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40B1" w:rsidRPr="00D75DC6" w:rsidRDefault="005040B1" w:rsidP="00362901">
      <w:pPr>
        <w:spacing w:after="0"/>
        <w:jc w:val="center"/>
        <w:rPr>
          <w:rFonts w:asciiTheme="majorBidi" w:hAnsiTheme="majorBidi"/>
          <w:b/>
          <w:bCs/>
          <w:sz w:val="24"/>
          <w:szCs w:val="24"/>
          <w:lang w:val="sv-SE"/>
        </w:rPr>
      </w:pPr>
      <w:r w:rsidRPr="00D75DC6">
        <w:rPr>
          <w:rFonts w:asciiTheme="majorBidi" w:hAnsiTheme="majorBidi"/>
          <w:b/>
          <w:bCs/>
          <w:sz w:val="24"/>
          <w:szCs w:val="24"/>
          <w:lang w:val="sv-SE"/>
        </w:rPr>
        <w:t xml:space="preserve">KEBIJAKAN </w:t>
      </w:r>
      <w:r w:rsidR="00362901" w:rsidRPr="00D75DC6">
        <w:rPr>
          <w:rFonts w:asciiTheme="majorBidi" w:hAnsiTheme="majorBidi"/>
          <w:b/>
          <w:bCs/>
          <w:sz w:val="24"/>
          <w:szCs w:val="24"/>
          <w:lang w:val="sv-SE"/>
        </w:rPr>
        <w:t xml:space="preserve">PRIVATISASI </w:t>
      </w:r>
      <w:r w:rsidR="000C771B" w:rsidRPr="00D75DC6">
        <w:rPr>
          <w:rFonts w:asciiTheme="majorBidi" w:hAnsiTheme="majorBidi"/>
          <w:b/>
          <w:bCs/>
          <w:sz w:val="24"/>
          <w:szCs w:val="24"/>
          <w:lang w:val="sv-SE"/>
        </w:rPr>
        <w:t xml:space="preserve">BUMN </w:t>
      </w:r>
      <w:r w:rsidRPr="00D75DC6">
        <w:rPr>
          <w:rFonts w:asciiTheme="majorBidi" w:hAnsiTheme="majorBidi"/>
          <w:b/>
          <w:bCs/>
          <w:sz w:val="24"/>
          <w:szCs w:val="24"/>
          <w:lang w:val="sv-SE"/>
        </w:rPr>
        <w:t>DI INDONESIA</w:t>
      </w:r>
      <w:r w:rsidR="000C32A6" w:rsidRPr="00D75DC6">
        <w:rPr>
          <w:rFonts w:asciiTheme="majorBidi" w:hAnsiTheme="majorBidi"/>
          <w:b/>
          <w:bCs/>
          <w:sz w:val="24"/>
          <w:szCs w:val="24"/>
          <w:lang w:val="sv-SE"/>
        </w:rPr>
        <w:t xml:space="preserve"> DALAM </w:t>
      </w:r>
    </w:p>
    <w:p w:rsidR="005040B1" w:rsidRPr="00D75DC6" w:rsidRDefault="008B6244" w:rsidP="00362901">
      <w:pPr>
        <w:spacing w:after="0"/>
        <w:jc w:val="center"/>
        <w:rPr>
          <w:rFonts w:asciiTheme="majorBidi" w:hAnsiTheme="majorBidi"/>
          <w:b/>
          <w:bCs/>
          <w:i/>
          <w:iCs/>
          <w:sz w:val="24"/>
          <w:szCs w:val="24"/>
          <w:lang w:val="sv-SE"/>
        </w:rPr>
      </w:pPr>
      <w:r w:rsidRPr="00D75DC6">
        <w:rPr>
          <w:rFonts w:asciiTheme="majorBidi" w:hAnsiTheme="majorBidi"/>
          <w:b/>
          <w:bCs/>
          <w:sz w:val="24"/>
          <w:szCs w:val="24"/>
          <w:lang w:val="sv-SE"/>
        </w:rPr>
        <w:t xml:space="preserve">PANDANGAN </w:t>
      </w:r>
      <w:r w:rsidR="005040B1" w:rsidRPr="00D75DC6">
        <w:rPr>
          <w:rFonts w:asciiTheme="majorBidi" w:hAnsiTheme="majorBidi"/>
          <w:b/>
          <w:bCs/>
          <w:i/>
          <w:iCs/>
          <w:sz w:val="24"/>
          <w:szCs w:val="24"/>
          <w:lang w:val="sv-SE"/>
        </w:rPr>
        <w:t>MAQ</w:t>
      </w:r>
      <w:r w:rsidR="005040B1" w:rsidRPr="00D75DC6">
        <w:rPr>
          <w:rFonts w:asciiTheme="majorBidi" w:hAnsiTheme="majorBidi" w:cstheme="majorBidi"/>
          <w:b/>
          <w:bCs/>
          <w:i/>
          <w:iCs/>
          <w:sz w:val="24"/>
          <w:szCs w:val="24"/>
          <w:lang w:val="sv-SE"/>
        </w:rPr>
        <w:t>Ᾱ</w:t>
      </w:r>
      <w:r w:rsidR="005040B1" w:rsidRPr="00D75DC6">
        <w:rPr>
          <w:rFonts w:asciiTheme="majorBidi" w:hAnsiTheme="majorBidi"/>
          <w:b/>
          <w:bCs/>
          <w:i/>
          <w:iCs/>
          <w:sz w:val="24"/>
          <w:szCs w:val="24"/>
          <w:lang w:val="sv-SE"/>
        </w:rPr>
        <w:t>S</w:t>
      </w:r>
      <w:r w:rsidR="005040B1" w:rsidRPr="00D75DC6">
        <w:rPr>
          <w:rFonts w:ascii="Times New Arabic" w:hAnsi="Times New Arabic"/>
          <w:b/>
          <w:bCs/>
          <w:i/>
          <w:iCs/>
          <w:sz w:val="24"/>
          <w:szCs w:val="24"/>
          <w:lang w:val="sv-SE"/>
        </w:rPr>
        <w:t>{</w:t>
      </w:r>
      <w:r w:rsidR="005040B1" w:rsidRPr="00D75DC6">
        <w:rPr>
          <w:rFonts w:asciiTheme="majorBidi" w:hAnsiTheme="majorBidi"/>
          <w:b/>
          <w:bCs/>
          <w:i/>
          <w:iCs/>
          <w:sz w:val="24"/>
          <w:szCs w:val="24"/>
          <w:lang w:val="sv-SE"/>
        </w:rPr>
        <w:t xml:space="preserve">ID </w:t>
      </w:r>
      <w:r w:rsidRPr="00D75DC6">
        <w:rPr>
          <w:rFonts w:asciiTheme="majorBidi" w:hAnsiTheme="majorBidi"/>
          <w:b/>
          <w:bCs/>
          <w:i/>
          <w:iCs/>
          <w:sz w:val="24"/>
          <w:szCs w:val="24"/>
          <w:lang w:val="sv-SE"/>
        </w:rPr>
        <w:t>AL-</w:t>
      </w:r>
      <w:r w:rsidR="005040B1" w:rsidRPr="00D75DC6">
        <w:rPr>
          <w:rFonts w:asciiTheme="majorBidi" w:hAnsiTheme="majorBidi"/>
          <w:b/>
          <w:bCs/>
          <w:i/>
          <w:iCs/>
          <w:sz w:val="24"/>
          <w:szCs w:val="24"/>
          <w:lang w:val="sv-SE"/>
        </w:rPr>
        <w:t>MU‘</w:t>
      </w:r>
      <w:r w:rsidR="005040B1" w:rsidRPr="00D75DC6">
        <w:rPr>
          <w:rFonts w:asciiTheme="majorBidi" w:hAnsiTheme="majorBidi" w:cstheme="majorBidi"/>
          <w:b/>
          <w:bCs/>
          <w:i/>
          <w:iCs/>
          <w:sz w:val="24"/>
          <w:szCs w:val="24"/>
          <w:lang w:val="sv-SE"/>
        </w:rPr>
        <w:t>Ᾱ</w:t>
      </w:r>
      <w:r w:rsidR="005040B1" w:rsidRPr="00D75DC6">
        <w:rPr>
          <w:rFonts w:asciiTheme="majorBidi" w:hAnsiTheme="majorBidi"/>
          <w:b/>
          <w:bCs/>
          <w:i/>
          <w:iCs/>
          <w:sz w:val="24"/>
          <w:szCs w:val="24"/>
          <w:lang w:val="sv-SE"/>
        </w:rPr>
        <w:t>M</w:t>
      </w:r>
      <w:r w:rsidR="005040B1" w:rsidRPr="00D75DC6">
        <w:rPr>
          <w:rFonts w:asciiTheme="majorBidi" w:hAnsiTheme="majorBidi" w:cstheme="majorBidi"/>
          <w:b/>
          <w:bCs/>
          <w:i/>
          <w:iCs/>
          <w:sz w:val="24"/>
          <w:szCs w:val="24"/>
          <w:lang w:val="sv-SE"/>
        </w:rPr>
        <w:t>A</w:t>
      </w:r>
      <w:r w:rsidR="005040B1" w:rsidRPr="00D75DC6">
        <w:rPr>
          <w:rFonts w:asciiTheme="majorBidi" w:hAnsiTheme="majorBidi"/>
          <w:b/>
          <w:bCs/>
          <w:i/>
          <w:iCs/>
          <w:sz w:val="24"/>
          <w:szCs w:val="24"/>
          <w:lang w:val="sv-SE"/>
        </w:rPr>
        <w:t>L</w:t>
      </w:r>
      <w:r w:rsidR="005040B1" w:rsidRPr="00D75DC6">
        <w:rPr>
          <w:rFonts w:asciiTheme="majorBidi" w:hAnsiTheme="majorBidi" w:cstheme="majorBidi"/>
          <w:b/>
          <w:bCs/>
          <w:i/>
          <w:iCs/>
          <w:sz w:val="24"/>
          <w:szCs w:val="24"/>
          <w:lang w:val="sv-SE"/>
        </w:rPr>
        <w:t>Ᾱ</w:t>
      </w:r>
      <w:r w:rsidR="00362901" w:rsidRPr="00D75DC6">
        <w:rPr>
          <w:rFonts w:asciiTheme="majorBidi" w:hAnsiTheme="majorBidi"/>
          <w:b/>
          <w:bCs/>
          <w:i/>
          <w:iCs/>
          <w:sz w:val="24"/>
          <w:szCs w:val="24"/>
          <w:lang w:val="sv-SE"/>
        </w:rPr>
        <w:t>T</w:t>
      </w:r>
    </w:p>
    <w:p w:rsidR="007D468E" w:rsidRPr="00D75DC6" w:rsidRDefault="007D468E" w:rsidP="00362901">
      <w:pPr>
        <w:spacing w:after="0"/>
        <w:jc w:val="center"/>
        <w:rPr>
          <w:rFonts w:asciiTheme="majorBidi" w:hAnsiTheme="majorBidi"/>
          <w:b/>
          <w:bCs/>
          <w:i/>
          <w:iCs/>
          <w:sz w:val="24"/>
          <w:szCs w:val="24"/>
          <w:lang w:val="sv-SE"/>
        </w:rPr>
      </w:pPr>
    </w:p>
    <w:p w:rsidR="00496DAA" w:rsidRPr="00D75DC6" w:rsidRDefault="00496DAA" w:rsidP="00362901">
      <w:pPr>
        <w:spacing w:after="0"/>
        <w:jc w:val="center"/>
        <w:rPr>
          <w:rFonts w:asciiTheme="majorBidi" w:hAnsiTheme="majorBidi"/>
          <w:b/>
          <w:bCs/>
          <w:i/>
          <w:iCs/>
          <w:sz w:val="24"/>
          <w:szCs w:val="24"/>
          <w:lang w:val="sv-SE"/>
        </w:rPr>
      </w:pPr>
    </w:p>
    <w:p w:rsidR="00496DAA" w:rsidRPr="00D75DC6" w:rsidRDefault="00496DAA" w:rsidP="00362901">
      <w:pPr>
        <w:spacing w:after="0"/>
        <w:jc w:val="center"/>
        <w:rPr>
          <w:rFonts w:asciiTheme="majorBidi" w:hAnsiTheme="majorBidi"/>
          <w:b/>
          <w:bCs/>
          <w:i/>
          <w:iCs/>
          <w:sz w:val="24"/>
          <w:szCs w:val="24"/>
          <w:lang w:val="sv-SE"/>
        </w:rPr>
      </w:pPr>
    </w:p>
    <w:p w:rsidR="00AC14E4" w:rsidRPr="00D75DC6" w:rsidRDefault="00AC14E4" w:rsidP="00AC14E4">
      <w:pPr>
        <w:spacing w:line="240" w:lineRule="auto"/>
        <w:jc w:val="center"/>
        <w:rPr>
          <w:rFonts w:asciiTheme="majorBidi" w:hAnsiTheme="majorBidi"/>
          <w:sz w:val="24"/>
          <w:szCs w:val="24"/>
          <w:lang w:val="sv-SE"/>
        </w:rPr>
      </w:pPr>
      <w:r w:rsidRPr="00D75DC6">
        <w:rPr>
          <w:rFonts w:asciiTheme="majorBidi" w:hAnsiTheme="majorBidi"/>
          <w:sz w:val="24"/>
          <w:szCs w:val="24"/>
          <w:lang w:val="sv-SE"/>
        </w:rPr>
        <w:t>DISERTASI</w:t>
      </w:r>
    </w:p>
    <w:p w:rsidR="00AC14E4" w:rsidRPr="00D75DC6" w:rsidRDefault="00AC14E4" w:rsidP="007D2C4D">
      <w:pPr>
        <w:spacing w:after="0"/>
        <w:jc w:val="center"/>
        <w:rPr>
          <w:rFonts w:asciiTheme="majorBidi" w:hAnsiTheme="majorBidi"/>
          <w:sz w:val="24"/>
          <w:szCs w:val="24"/>
          <w:lang w:val="sv-SE"/>
        </w:rPr>
      </w:pPr>
      <w:r w:rsidRPr="00D75DC6">
        <w:rPr>
          <w:rFonts w:asciiTheme="majorBidi" w:hAnsiTheme="majorBidi"/>
          <w:sz w:val="24"/>
          <w:szCs w:val="24"/>
          <w:lang w:val="sv-SE"/>
        </w:rPr>
        <w:t xml:space="preserve">Diajukan untuk Memenuhi Sebagian Syarat </w:t>
      </w:r>
    </w:p>
    <w:p w:rsidR="004C459C" w:rsidRPr="00D75DC6" w:rsidRDefault="00AC14E4" w:rsidP="007D2C4D">
      <w:pPr>
        <w:spacing w:after="0"/>
        <w:jc w:val="center"/>
        <w:rPr>
          <w:rFonts w:asciiTheme="majorBidi" w:hAnsiTheme="majorBidi"/>
          <w:sz w:val="24"/>
          <w:szCs w:val="24"/>
          <w:lang w:val="sv-SE"/>
        </w:rPr>
      </w:pPr>
      <w:r w:rsidRPr="00D75DC6">
        <w:rPr>
          <w:rFonts w:asciiTheme="majorBidi" w:hAnsiTheme="majorBidi"/>
          <w:sz w:val="24"/>
          <w:szCs w:val="24"/>
          <w:lang w:val="sv-SE"/>
        </w:rPr>
        <w:t>Memperoleh Gelar Doktor dalam Program Studi Studi Islam</w:t>
      </w:r>
    </w:p>
    <w:p w:rsidR="007D468E" w:rsidRPr="00D75DC6" w:rsidRDefault="007D468E" w:rsidP="00362901">
      <w:pPr>
        <w:spacing w:after="0"/>
        <w:jc w:val="center"/>
        <w:rPr>
          <w:rFonts w:asciiTheme="majorBidi" w:hAnsiTheme="majorBidi"/>
          <w:b/>
          <w:bCs/>
          <w:sz w:val="24"/>
          <w:szCs w:val="24"/>
          <w:lang w:val="sv-SE"/>
        </w:rPr>
      </w:pPr>
    </w:p>
    <w:p w:rsidR="00C2446F" w:rsidRPr="00D75DC6" w:rsidRDefault="00C2446F" w:rsidP="00C2446F">
      <w:pPr>
        <w:jc w:val="center"/>
        <w:rPr>
          <w:rFonts w:asciiTheme="majorBidi" w:hAnsiTheme="majorBidi"/>
          <w:b/>
          <w:bCs/>
          <w:sz w:val="24"/>
          <w:szCs w:val="24"/>
          <w:lang w:val="sv-SE"/>
        </w:rPr>
      </w:pPr>
    </w:p>
    <w:p w:rsidR="00496DAA" w:rsidRPr="00D75DC6" w:rsidRDefault="00496DAA" w:rsidP="00C2446F">
      <w:pPr>
        <w:jc w:val="center"/>
        <w:rPr>
          <w:rFonts w:asciiTheme="majorBidi" w:hAnsiTheme="majorBidi"/>
          <w:b/>
          <w:bCs/>
          <w:sz w:val="24"/>
          <w:szCs w:val="24"/>
          <w:lang w:val="sv-SE"/>
        </w:rPr>
      </w:pPr>
    </w:p>
    <w:p w:rsidR="005B1640" w:rsidRPr="00D75DC6" w:rsidRDefault="005B1640" w:rsidP="005B1640">
      <w:pPr>
        <w:spacing w:line="360" w:lineRule="auto"/>
        <w:jc w:val="center"/>
        <w:rPr>
          <w:rFonts w:asciiTheme="majorBidi" w:hAnsiTheme="majorBidi" w:cstheme="majorBidi"/>
          <w:b/>
          <w:bCs/>
          <w:sz w:val="24"/>
          <w:szCs w:val="24"/>
        </w:rPr>
      </w:pPr>
      <w:r w:rsidRPr="00D75DC6">
        <w:rPr>
          <w:rFonts w:ascii="Times New Roman" w:hAnsi="Times New Roman"/>
          <w:noProof/>
        </w:rPr>
        <w:drawing>
          <wp:inline distT="0" distB="0" distL="0" distR="0">
            <wp:extent cx="1864800" cy="1818000"/>
            <wp:effectExtent l="0" t="0" r="0" b="0"/>
            <wp:docPr id="1" name="Picture 1" descr="UIN_SUNAN_AMP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IN_SUNAN_AMPEL"/>
                    <pic:cNvPicPr>
                      <a:picLocks noChangeAspect="1" noChangeArrowheads="1"/>
                    </pic:cNvPicPr>
                  </pic:nvPicPr>
                  <pic:blipFill>
                    <a:blip r:embed="rId7" cstate="print"/>
                    <a:srcRect/>
                    <a:stretch>
                      <a:fillRect/>
                    </a:stretch>
                  </pic:blipFill>
                  <pic:spPr bwMode="auto">
                    <a:xfrm>
                      <a:off x="0" y="0"/>
                      <a:ext cx="1864800" cy="1818000"/>
                    </a:xfrm>
                    <a:prstGeom prst="rect">
                      <a:avLst/>
                    </a:prstGeom>
                    <a:noFill/>
                    <a:ln w="9525">
                      <a:noFill/>
                      <a:miter lim="800000"/>
                      <a:headEnd/>
                      <a:tailEnd/>
                    </a:ln>
                  </pic:spPr>
                </pic:pic>
              </a:graphicData>
            </a:graphic>
          </wp:inline>
        </w:drawing>
      </w:r>
    </w:p>
    <w:p w:rsidR="005B1640" w:rsidRPr="00D75DC6" w:rsidRDefault="005B1640" w:rsidP="005B1640">
      <w:pPr>
        <w:spacing w:line="360" w:lineRule="auto"/>
        <w:jc w:val="center"/>
        <w:rPr>
          <w:rFonts w:asciiTheme="majorBidi" w:hAnsiTheme="majorBidi" w:cstheme="majorBidi"/>
          <w:b/>
          <w:bCs/>
          <w:sz w:val="24"/>
          <w:szCs w:val="24"/>
        </w:rPr>
      </w:pPr>
    </w:p>
    <w:p w:rsidR="00496DAA" w:rsidRPr="00D75DC6" w:rsidRDefault="00496DAA" w:rsidP="005B1640">
      <w:pPr>
        <w:spacing w:line="360" w:lineRule="auto"/>
        <w:jc w:val="center"/>
        <w:rPr>
          <w:rFonts w:asciiTheme="majorBidi" w:hAnsiTheme="majorBidi" w:cstheme="majorBidi"/>
          <w:b/>
          <w:bCs/>
          <w:sz w:val="24"/>
          <w:szCs w:val="24"/>
        </w:rPr>
      </w:pPr>
    </w:p>
    <w:p w:rsidR="005B1640" w:rsidRPr="00D75DC6" w:rsidRDefault="005B1640" w:rsidP="005B1640">
      <w:pPr>
        <w:spacing w:line="360" w:lineRule="auto"/>
        <w:jc w:val="center"/>
        <w:rPr>
          <w:rFonts w:asciiTheme="majorBidi" w:hAnsiTheme="majorBidi" w:cstheme="majorBidi"/>
          <w:b/>
          <w:bCs/>
          <w:sz w:val="24"/>
          <w:szCs w:val="24"/>
        </w:rPr>
      </w:pPr>
      <w:r w:rsidRPr="00D75DC6">
        <w:rPr>
          <w:rFonts w:asciiTheme="majorBidi" w:hAnsiTheme="majorBidi" w:cstheme="majorBidi"/>
          <w:b/>
          <w:bCs/>
          <w:sz w:val="24"/>
          <w:szCs w:val="24"/>
        </w:rPr>
        <w:t xml:space="preserve">Oleh: </w:t>
      </w:r>
    </w:p>
    <w:p w:rsidR="005B1640" w:rsidRPr="00D75DC6" w:rsidRDefault="005B1640" w:rsidP="007E4A18">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Shofa</w:t>
      </w:r>
      <w:r w:rsidRPr="00D75DC6">
        <w:rPr>
          <w:rFonts w:asciiTheme="majorBidi" w:hAnsiTheme="majorBidi" w:cstheme="majorBidi"/>
          <w:sz w:val="24"/>
          <w:szCs w:val="24"/>
        </w:rPr>
        <w:t xml:space="preserve"> </w:t>
      </w:r>
      <w:r w:rsidRPr="00D75DC6">
        <w:rPr>
          <w:rFonts w:asciiTheme="majorBidi" w:hAnsiTheme="majorBidi" w:cstheme="majorBidi"/>
          <w:b/>
          <w:bCs/>
          <w:sz w:val="24"/>
          <w:szCs w:val="24"/>
        </w:rPr>
        <w:t>Robbani</w:t>
      </w:r>
    </w:p>
    <w:p w:rsidR="005B1640" w:rsidRPr="00D75DC6" w:rsidRDefault="005B1640" w:rsidP="004C0114">
      <w:pPr>
        <w:pStyle w:val="Default"/>
        <w:spacing w:line="276" w:lineRule="auto"/>
        <w:jc w:val="center"/>
        <w:rPr>
          <w:rFonts w:asciiTheme="majorBidi" w:hAnsiTheme="majorBidi" w:cstheme="majorBidi"/>
          <w:b/>
          <w:bCs/>
          <w:color w:val="auto"/>
        </w:rPr>
      </w:pPr>
      <w:r w:rsidRPr="00D75DC6">
        <w:rPr>
          <w:rFonts w:asciiTheme="majorBidi" w:hAnsiTheme="majorBidi" w:cstheme="majorBidi"/>
          <w:b/>
          <w:bCs/>
          <w:color w:val="auto"/>
        </w:rPr>
        <w:t>NIM</w:t>
      </w:r>
      <w:r w:rsidR="004C0114" w:rsidRPr="00D75DC6">
        <w:rPr>
          <w:rFonts w:asciiTheme="majorBidi" w:hAnsiTheme="majorBidi" w:cstheme="majorBidi"/>
          <w:b/>
          <w:bCs/>
          <w:color w:val="auto"/>
        </w:rPr>
        <w:t>.</w:t>
      </w:r>
      <w:r w:rsidRPr="00D75DC6">
        <w:rPr>
          <w:rFonts w:asciiTheme="majorBidi" w:hAnsiTheme="majorBidi" w:cstheme="majorBidi"/>
          <w:b/>
          <w:bCs/>
          <w:color w:val="auto"/>
        </w:rPr>
        <w:t xml:space="preserve"> F53416030</w:t>
      </w:r>
    </w:p>
    <w:p w:rsidR="005B1640" w:rsidRPr="00D75DC6" w:rsidRDefault="005B1640" w:rsidP="005B1640">
      <w:pPr>
        <w:spacing w:after="0" w:line="360" w:lineRule="auto"/>
        <w:jc w:val="center"/>
        <w:rPr>
          <w:rFonts w:asciiTheme="majorBidi" w:hAnsiTheme="majorBidi" w:cstheme="majorBidi"/>
          <w:b/>
          <w:bCs/>
          <w:sz w:val="24"/>
          <w:szCs w:val="24"/>
        </w:rPr>
      </w:pPr>
    </w:p>
    <w:p w:rsidR="007D468E" w:rsidRPr="00D75DC6" w:rsidRDefault="007D468E" w:rsidP="005B1640">
      <w:pPr>
        <w:spacing w:after="0" w:line="360" w:lineRule="auto"/>
        <w:jc w:val="center"/>
        <w:rPr>
          <w:rFonts w:asciiTheme="majorBidi" w:hAnsiTheme="majorBidi" w:cstheme="majorBidi"/>
          <w:b/>
          <w:bCs/>
          <w:sz w:val="24"/>
          <w:szCs w:val="24"/>
        </w:rPr>
      </w:pPr>
    </w:p>
    <w:p w:rsidR="007D468E" w:rsidRPr="00D75DC6" w:rsidRDefault="007D468E" w:rsidP="005B1640">
      <w:pPr>
        <w:spacing w:after="0" w:line="360" w:lineRule="auto"/>
        <w:jc w:val="center"/>
        <w:rPr>
          <w:rFonts w:asciiTheme="majorBidi" w:hAnsiTheme="majorBidi" w:cstheme="majorBidi"/>
          <w:b/>
          <w:bCs/>
          <w:sz w:val="24"/>
          <w:szCs w:val="24"/>
        </w:rPr>
      </w:pPr>
    </w:p>
    <w:p w:rsidR="000C32A6" w:rsidRPr="00D75DC6" w:rsidRDefault="000C32A6" w:rsidP="005B1640">
      <w:pPr>
        <w:spacing w:after="0" w:line="360" w:lineRule="auto"/>
        <w:jc w:val="center"/>
        <w:rPr>
          <w:rFonts w:asciiTheme="majorBidi" w:hAnsiTheme="majorBidi" w:cstheme="majorBidi"/>
          <w:b/>
          <w:bCs/>
          <w:sz w:val="24"/>
          <w:szCs w:val="24"/>
        </w:rPr>
      </w:pPr>
    </w:p>
    <w:p w:rsidR="000C32A6" w:rsidRPr="00D75DC6" w:rsidRDefault="005B1640" w:rsidP="007D2C4D">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PASCASARJANA</w:t>
      </w:r>
    </w:p>
    <w:p w:rsidR="000C32A6" w:rsidRPr="00D75DC6" w:rsidRDefault="00D76276" w:rsidP="007D2C4D">
      <w:pPr>
        <w:spacing w:after="0"/>
        <w:jc w:val="center"/>
        <w:rPr>
          <w:rFonts w:asciiTheme="majorBidi" w:hAnsiTheme="majorBidi" w:cstheme="majorBidi"/>
          <w:b/>
          <w:bCs/>
          <w:sz w:val="24"/>
          <w:szCs w:val="24"/>
        </w:rPr>
      </w:pPr>
      <w:r w:rsidRPr="00D75DC6">
        <w:rPr>
          <w:rFonts w:asciiTheme="majorBidi" w:hAnsiTheme="majorBidi" w:cstheme="majorBidi"/>
          <w:b/>
          <w:bCs/>
          <w:sz w:val="24"/>
          <w:szCs w:val="24"/>
          <w:lang w:val="id-ID"/>
        </w:rPr>
        <w:t xml:space="preserve">UNIVERSITAS ISLAM NEGERI </w:t>
      </w:r>
      <w:r w:rsidR="005B1640" w:rsidRPr="00D75DC6">
        <w:rPr>
          <w:rFonts w:asciiTheme="majorBidi" w:hAnsiTheme="majorBidi" w:cstheme="majorBidi"/>
          <w:b/>
          <w:bCs/>
          <w:sz w:val="24"/>
          <w:szCs w:val="24"/>
        </w:rPr>
        <w:t>SUNAN AMPEL</w:t>
      </w:r>
      <w:r w:rsidRPr="00D75DC6">
        <w:rPr>
          <w:rFonts w:asciiTheme="majorBidi" w:hAnsiTheme="majorBidi" w:cstheme="majorBidi"/>
          <w:b/>
          <w:bCs/>
          <w:sz w:val="24"/>
          <w:szCs w:val="24"/>
          <w:lang w:val="id-ID"/>
        </w:rPr>
        <w:t xml:space="preserve"> </w:t>
      </w:r>
    </w:p>
    <w:p w:rsidR="005B1640" w:rsidRPr="00D75DC6" w:rsidRDefault="005B1640" w:rsidP="007D2C4D">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SURABAYA</w:t>
      </w:r>
    </w:p>
    <w:p w:rsidR="00586967" w:rsidRPr="00D75DC6" w:rsidRDefault="008B6244" w:rsidP="007D2C4D">
      <w:pPr>
        <w:jc w:val="center"/>
        <w:rPr>
          <w:rFonts w:asciiTheme="majorBidi" w:hAnsiTheme="majorBidi" w:cstheme="majorBidi"/>
          <w:b/>
          <w:bCs/>
          <w:sz w:val="24"/>
          <w:szCs w:val="24"/>
        </w:rPr>
        <w:sectPr w:rsidR="00586967" w:rsidRPr="00D75DC6" w:rsidSect="009B0D84">
          <w:pgSz w:w="11907" w:h="16839" w:code="9"/>
          <w:pgMar w:top="2268" w:right="1701" w:bottom="1701" w:left="2268" w:header="720" w:footer="720" w:gutter="0"/>
          <w:cols w:space="720"/>
          <w:docGrid w:linePitch="360"/>
        </w:sectPr>
      </w:pPr>
      <w:r w:rsidRPr="00D75DC6">
        <w:rPr>
          <w:rFonts w:asciiTheme="majorBidi" w:hAnsiTheme="majorBidi" w:cstheme="majorBidi"/>
          <w:b/>
          <w:bCs/>
          <w:sz w:val="24"/>
          <w:szCs w:val="24"/>
        </w:rPr>
        <w:t>2020</w:t>
      </w:r>
    </w:p>
    <w:p w:rsidR="00586967" w:rsidRPr="00D75DC6" w:rsidRDefault="00586967" w:rsidP="00C6487E">
      <w:pPr>
        <w:spacing w:after="0"/>
        <w:jc w:val="center"/>
        <w:rPr>
          <w:rFonts w:asciiTheme="majorBidi" w:hAnsiTheme="majorBidi"/>
          <w:b/>
          <w:bCs/>
          <w:sz w:val="24"/>
          <w:szCs w:val="24"/>
          <w:lang w:val="sv-SE"/>
        </w:rPr>
      </w:pPr>
      <w:r w:rsidRPr="00D75DC6">
        <w:rPr>
          <w:rFonts w:asciiTheme="majorBidi" w:hAnsiTheme="majorBidi"/>
          <w:b/>
          <w:bCs/>
          <w:sz w:val="24"/>
          <w:szCs w:val="24"/>
          <w:lang w:val="sv-SE"/>
        </w:rPr>
        <w:lastRenderedPageBreak/>
        <w:t xml:space="preserve">KEBIJAKAN PRIVATISASI BUMN DI INDONESIA DALAM </w:t>
      </w:r>
    </w:p>
    <w:p w:rsidR="00586967" w:rsidRPr="00D75DC6" w:rsidRDefault="00586967" w:rsidP="00C6487E">
      <w:pPr>
        <w:spacing w:after="0"/>
        <w:jc w:val="center"/>
        <w:rPr>
          <w:rFonts w:asciiTheme="majorBidi" w:hAnsiTheme="majorBidi"/>
          <w:b/>
          <w:bCs/>
          <w:i/>
          <w:iCs/>
          <w:sz w:val="24"/>
          <w:szCs w:val="24"/>
          <w:lang w:val="sv-SE"/>
        </w:rPr>
      </w:pPr>
      <w:r w:rsidRPr="00D75DC6">
        <w:rPr>
          <w:rFonts w:asciiTheme="majorBidi" w:hAnsiTheme="majorBidi"/>
          <w:b/>
          <w:bCs/>
          <w:sz w:val="24"/>
          <w:szCs w:val="24"/>
          <w:lang w:val="sv-SE"/>
        </w:rPr>
        <w:t xml:space="preserve">PANDANGAN </w:t>
      </w:r>
      <w:r w:rsidRPr="00D75DC6">
        <w:rPr>
          <w:rFonts w:asciiTheme="majorBidi" w:hAnsiTheme="majorBidi"/>
          <w:b/>
          <w:bCs/>
          <w:i/>
          <w:iCs/>
          <w:sz w:val="24"/>
          <w:szCs w:val="24"/>
          <w:lang w:val="sv-SE"/>
        </w:rPr>
        <w:t>MAQ</w:t>
      </w:r>
      <w:r w:rsidRPr="00D75DC6">
        <w:rPr>
          <w:rFonts w:asciiTheme="majorBidi" w:hAnsiTheme="majorBidi" w:cstheme="majorBidi"/>
          <w:b/>
          <w:bCs/>
          <w:i/>
          <w:iCs/>
          <w:sz w:val="24"/>
          <w:szCs w:val="24"/>
          <w:lang w:val="sv-SE"/>
        </w:rPr>
        <w:t>Ᾱ</w:t>
      </w:r>
      <w:r w:rsidRPr="00D75DC6">
        <w:rPr>
          <w:rFonts w:asciiTheme="majorBidi" w:hAnsiTheme="majorBidi"/>
          <w:b/>
          <w:bCs/>
          <w:i/>
          <w:iCs/>
          <w:sz w:val="24"/>
          <w:szCs w:val="24"/>
          <w:lang w:val="sv-SE"/>
        </w:rPr>
        <w:t>S</w:t>
      </w:r>
      <w:r w:rsidRPr="00D75DC6">
        <w:rPr>
          <w:rFonts w:ascii="Times New Arabic" w:hAnsi="Times New Arabic"/>
          <w:b/>
          <w:bCs/>
          <w:i/>
          <w:iCs/>
          <w:sz w:val="24"/>
          <w:szCs w:val="24"/>
          <w:lang w:val="sv-SE"/>
        </w:rPr>
        <w:t>{</w:t>
      </w:r>
      <w:r w:rsidRPr="00D75DC6">
        <w:rPr>
          <w:rFonts w:asciiTheme="majorBidi" w:hAnsiTheme="majorBidi"/>
          <w:b/>
          <w:bCs/>
          <w:i/>
          <w:iCs/>
          <w:sz w:val="24"/>
          <w:szCs w:val="24"/>
          <w:lang w:val="sv-SE"/>
        </w:rPr>
        <w:t>ID AL-MU‘</w:t>
      </w:r>
      <w:r w:rsidRPr="00D75DC6">
        <w:rPr>
          <w:rFonts w:asciiTheme="majorBidi" w:hAnsiTheme="majorBidi" w:cstheme="majorBidi"/>
          <w:b/>
          <w:bCs/>
          <w:i/>
          <w:iCs/>
          <w:sz w:val="24"/>
          <w:szCs w:val="24"/>
          <w:lang w:val="sv-SE"/>
        </w:rPr>
        <w:t>Ᾱ</w:t>
      </w:r>
      <w:r w:rsidRPr="00D75DC6">
        <w:rPr>
          <w:rFonts w:asciiTheme="majorBidi" w:hAnsiTheme="majorBidi"/>
          <w:b/>
          <w:bCs/>
          <w:i/>
          <w:iCs/>
          <w:sz w:val="24"/>
          <w:szCs w:val="24"/>
          <w:lang w:val="sv-SE"/>
        </w:rPr>
        <w:t>M</w:t>
      </w:r>
      <w:r w:rsidRPr="00D75DC6">
        <w:rPr>
          <w:rFonts w:asciiTheme="majorBidi" w:hAnsiTheme="majorBidi" w:cstheme="majorBidi"/>
          <w:b/>
          <w:bCs/>
          <w:i/>
          <w:iCs/>
          <w:sz w:val="24"/>
          <w:szCs w:val="24"/>
          <w:lang w:val="sv-SE"/>
        </w:rPr>
        <w:t>A</w:t>
      </w:r>
      <w:r w:rsidRPr="00D75DC6">
        <w:rPr>
          <w:rFonts w:asciiTheme="majorBidi" w:hAnsiTheme="majorBidi"/>
          <w:b/>
          <w:bCs/>
          <w:i/>
          <w:iCs/>
          <w:sz w:val="24"/>
          <w:szCs w:val="24"/>
          <w:lang w:val="sv-SE"/>
        </w:rPr>
        <w:t>L</w:t>
      </w:r>
      <w:r w:rsidRPr="00D75DC6">
        <w:rPr>
          <w:rFonts w:asciiTheme="majorBidi" w:hAnsiTheme="majorBidi" w:cstheme="majorBidi"/>
          <w:b/>
          <w:bCs/>
          <w:i/>
          <w:iCs/>
          <w:sz w:val="24"/>
          <w:szCs w:val="24"/>
          <w:lang w:val="sv-SE"/>
        </w:rPr>
        <w:t>Ᾱ</w:t>
      </w:r>
      <w:r w:rsidRPr="00D75DC6">
        <w:rPr>
          <w:rFonts w:asciiTheme="majorBidi" w:hAnsiTheme="majorBidi"/>
          <w:b/>
          <w:bCs/>
          <w:i/>
          <w:iCs/>
          <w:sz w:val="24"/>
          <w:szCs w:val="24"/>
          <w:lang w:val="sv-SE"/>
        </w:rPr>
        <w:t>T</w:t>
      </w:r>
    </w:p>
    <w:p w:rsidR="00586967" w:rsidRPr="00D75DC6" w:rsidRDefault="00586967" w:rsidP="00C6487E">
      <w:pPr>
        <w:spacing w:after="0"/>
        <w:jc w:val="center"/>
        <w:rPr>
          <w:rFonts w:asciiTheme="majorBidi" w:hAnsiTheme="majorBidi"/>
          <w:b/>
          <w:bCs/>
          <w:i/>
          <w:iCs/>
          <w:sz w:val="24"/>
          <w:szCs w:val="24"/>
          <w:lang w:val="sv-SE"/>
        </w:rPr>
      </w:pPr>
    </w:p>
    <w:p w:rsidR="00586967" w:rsidRPr="00D75DC6" w:rsidRDefault="00586967" w:rsidP="00C6487E">
      <w:pPr>
        <w:jc w:val="center"/>
        <w:rPr>
          <w:rFonts w:asciiTheme="majorBidi" w:hAnsiTheme="majorBidi"/>
          <w:b/>
          <w:bCs/>
          <w:sz w:val="24"/>
          <w:szCs w:val="24"/>
          <w:lang w:val="sv-SE"/>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sz w:val="24"/>
          <w:szCs w:val="24"/>
        </w:rPr>
      </w:pPr>
      <w:r w:rsidRPr="00D75DC6">
        <w:rPr>
          <w:rFonts w:asciiTheme="majorBidi" w:hAnsiTheme="majorBidi" w:cstheme="majorBidi"/>
          <w:sz w:val="24"/>
          <w:szCs w:val="24"/>
        </w:rPr>
        <w:t xml:space="preserve">Oleh: </w:t>
      </w:r>
    </w:p>
    <w:p w:rsidR="00586967" w:rsidRPr="00D75DC6" w:rsidRDefault="00586967" w:rsidP="00C6487E">
      <w:pPr>
        <w:spacing w:after="0"/>
        <w:jc w:val="center"/>
        <w:rPr>
          <w:rFonts w:asciiTheme="majorBidi" w:hAnsiTheme="majorBidi" w:cstheme="majorBidi"/>
          <w:sz w:val="24"/>
          <w:szCs w:val="24"/>
        </w:rPr>
      </w:pPr>
      <w:r w:rsidRPr="00D75DC6">
        <w:rPr>
          <w:rFonts w:asciiTheme="majorBidi" w:hAnsiTheme="majorBidi" w:cstheme="majorBidi"/>
          <w:sz w:val="24"/>
          <w:szCs w:val="24"/>
        </w:rPr>
        <w:t>Shofa Robbani</w:t>
      </w:r>
    </w:p>
    <w:p w:rsidR="00586967" w:rsidRPr="00D75DC6" w:rsidRDefault="00586967" w:rsidP="00C6487E">
      <w:pPr>
        <w:pStyle w:val="Default"/>
        <w:spacing w:line="276" w:lineRule="auto"/>
        <w:jc w:val="center"/>
        <w:rPr>
          <w:rFonts w:asciiTheme="majorBidi" w:hAnsiTheme="majorBidi" w:cstheme="majorBidi"/>
          <w:color w:val="auto"/>
        </w:rPr>
      </w:pPr>
      <w:r w:rsidRPr="00D75DC6">
        <w:rPr>
          <w:rFonts w:asciiTheme="majorBidi" w:hAnsiTheme="majorBidi" w:cstheme="majorBidi"/>
          <w:color w:val="auto"/>
        </w:rPr>
        <w:t>NIM. F53416030</w:t>
      </w: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line="240" w:lineRule="auto"/>
        <w:jc w:val="center"/>
        <w:rPr>
          <w:rFonts w:asciiTheme="majorBidi" w:hAnsiTheme="majorBidi"/>
          <w:sz w:val="24"/>
          <w:szCs w:val="24"/>
          <w:lang w:val="sv-SE"/>
        </w:rPr>
      </w:pPr>
      <w:r w:rsidRPr="00D75DC6">
        <w:rPr>
          <w:rFonts w:asciiTheme="majorBidi" w:hAnsiTheme="majorBidi"/>
          <w:sz w:val="24"/>
          <w:szCs w:val="24"/>
          <w:lang w:val="sv-SE"/>
        </w:rPr>
        <w:t>DISERTASI</w:t>
      </w:r>
    </w:p>
    <w:p w:rsidR="00586967" w:rsidRPr="00D75DC6" w:rsidRDefault="00586967" w:rsidP="00C6487E">
      <w:pPr>
        <w:spacing w:after="0"/>
        <w:jc w:val="center"/>
        <w:rPr>
          <w:rFonts w:asciiTheme="majorBidi" w:hAnsiTheme="majorBidi"/>
          <w:sz w:val="24"/>
          <w:szCs w:val="24"/>
          <w:lang w:val="sv-SE"/>
        </w:rPr>
      </w:pPr>
      <w:r w:rsidRPr="00D75DC6">
        <w:rPr>
          <w:rFonts w:asciiTheme="majorBidi" w:hAnsiTheme="majorBidi"/>
          <w:sz w:val="24"/>
          <w:szCs w:val="24"/>
          <w:lang w:val="sv-SE"/>
        </w:rPr>
        <w:t xml:space="preserve">Diajukan untuk Memenuhi Sebagian Syarat </w:t>
      </w:r>
    </w:p>
    <w:p w:rsidR="00586967" w:rsidRPr="00D75DC6" w:rsidRDefault="00586967" w:rsidP="00C6487E">
      <w:pPr>
        <w:spacing w:after="0"/>
        <w:jc w:val="center"/>
        <w:rPr>
          <w:rFonts w:asciiTheme="majorBidi" w:hAnsiTheme="majorBidi"/>
          <w:sz w:val="24"/>
          <w:szCs w:val="24"/>
          <w:lang w:val="sv-SE"/>
        </w:rPr>
      </w:pPr>
      <w:r w:rsidRPr="00D75DC6">
        <w:rPr>
          <w:rFonts w:asciiTheme="majorBidi" w:hAnsiTheme="majorBidi"/>
          <w:sz w:val="24"/>
          <w:szCs w:val="24"/>
          <w:lang w:val="sv-SE"/>
        </w:rPr>
        <w:t>Memperoleh Gelar Doktor dalam Program Studi Studi Islam</w:t>
      </w:r>
    </w:p>
    <w:p w:rsidR="00586967" w:rsidRPr="00D75DC6" w:rsidRDefault="00586967" w:rsidP="00C6487E">
      <w:pPr>
        <w:spacing w:after="0" w:line="360" w:lineRule="auto"/>
        <w:jc w:val="center"/>
        <w:rPr>
          <w:rFonts w:asciiTheme="majorBidi" w:hAnsiTheme="majorBidi" w:cstheme="majorBidi"/>
          <w:b/>
          <w:bCs/>
          <w:sz w:val="24"/>
          <w:szCs w:val="24"/>
          <w:lang w:val="sv-SE"/>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line="360" w:lineRule="auto"/>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PASCASARJANA</w:t>
      </w: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lang w:val="id-ID"/>
        </w:rPr>
        <w:t xml:space="preserve">UNIVERSITAS ISLAM NEGERI </w:t>
      </w:r>
      <w:r w:rsidRPr="00D75DC6">
        <w:rPr>
          <w:rFonts w:asciiTheme="majorBidi" w:hAnsiTheme="majorBidi" w:cstheme="majorBidi"/>
          <w:b/>
          <w:bCs/>
          <w:sz w:val="24"/>
          <w:szCs w:val="24"/>
        </w:rPr>
        <w:t>SUNAN AMPEL</w:t>
      </w:r>
      <w:r w:rsidRPr="00D75DC6">
        <w:rPr>
          <w:rFonts w:asciiTheme="majorBidi" w:hAnsiTheme="majorBidi" w:cstheme="majorBidi"/>
          <w:b/>
          <w:bCs/>
          <w:sz w:val="24"/>
          <w:szCs w:val="24"/>
          <w:lang w:val="id-ID"/>
        </w:rPr>
        <w:t xml:space="preserve"> </w:t>
      </w: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SURABAYA</w:t>
      </w:r>
    </w:p>
    <w:p w:rsidR="00586967" w:rsidRPr="00D75DC6" w:rsidRDefault="00586967" w:rsidP="00C6487E">
      <w:pPr>
        <w:jc w:val="center"/>
        <w:rPr>
          <w:rFonts w:asciiTheme="majorBidi" w:hAnsiTheme="majorBidi" w:cstheme="majorBidi"/>
          <w:b/>
          <w:bCs/>
          <w:sz w:val="24"/>
          <w:szCs w:val="24"/>
        </w:rPr>
      </w:pPr>
      <w:r w:rsidRPr="00D75DC6">
        <w:rPr>
          <w:rFonts w:asciiTheme="majorBidi" w:hAnsiTheme="majorBidi" w:cstheme="majorBidi"/>
          <w:b/>
          <w:bCs/>
          <w:sz w:val="24"/>
          <w:szCs w:val="24"/>
        </w:rPr>
        <w:t>2020</w:t>
      </w: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t xml:space="preserve">PERNYATAAN KEASLIAN </w:t>
      </w: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Yang bertanda tangan di bawah ini:</w:t>
      </w: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N a m a</w:t>
      </w:r>
      <w:r w:rsidRPr="00D75DC6">
        <w:rPr>
          <w:rFonts w:asciiTheme="majorBidi" w:hAnsiTheme="majorBidi" w:cstheme="majorBidi"/>
          <w:sz w:val="24"/>
          <w:szCs w:val="24"/>
        </w:rPr>
        <w:tab/>
      </w:r>
      <w:r w:rsidRPr="00D75DC6">
        <w:rPr>
          <w:rFonts w:asciiTheme="majorBidi" w:hAnsiTheme="majorBidi" w:cstheme="majorBidi"/>
          <w:sz w:val="24"/>
          <w:szCs w:val="24"/>
        </w:rPr>
        <w:tab/>
        <w:t>: Shofa Robbani</w:t>
      </w: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N I M</w:t>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t>: F53416030</w:t>
      </w: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Program Studi</w:t>
      </w:r>
      <w:r w:rsidRPr="00D75DC6">
        <w:rPr>
          <w:rFonts w:asciiTheme="majorBidi" w:hAnsiTheme="majorBidi" w:cstheme="majorBidi"/>
          <w:sz w:val="24"/>
          <w:szCs w:val="24"/>
        </w:rPr>
        <w:tab/>
      </w:r>
      <w:r w:rsidRPr="00D75DC6">
        <w:rPr>
          <w:rFonts w:asciiTheme="majorBidi" w:hAnsiTheme="majorBidi" w:cstheme="majorBidi"/>
          <w:sz w:val="24"/>
          <w:szCs w:val="24"/>
        </w:rPr>
        <w:tab/>
        <w:t>: Doktor (S3) / Studi Islam</w:t>
      </w: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Institusi</w:t>
      </w:r>
      <w:r w:rsidRPr="00D75DC6">
        <w:rPr>
          <w:rFonts w:asciiTheme="majorBidi" w:hAnsiTheme="majorBidi" w:cstheme="majorBidi"/>
          <w:sz w:val="24"/>
          <w:szCs w:val="24"/>
        </w:rPr>
        <w:tab/>
      </w:r>
      <w:r w:rsidRPr="00D75DC6">
        <w:rPr>
          <w:rFonts w:asciiTheme="majorBidi" w:hAnsiTheme="majorBidi" w:cstheme="majorBidi"/>
          <w:sz w:val="24"/>
          <w:szCs w:val="24"/>
        </w:rPr>
        <w:tab/>
        <w:t>: Pascasarjana UIN Sunan Ampel Surabaya</w:t>
      </w: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Menyatakan bahwa naskah DISERTASI ini secara keseluruhan adalah hasil penelitian/karya saya sendiri, kecuali pada bagian-bagian yang dirujuk sumbernya, dan bebas dari plagiarisme. Jika di kemudian hari terbukti bukan karya sendiri atau melakukan plagiarisme, maka saya siap ditindak sesuai dengan ketentuan yang berlaku.</w:t>
      </w: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t>Surabaya, 6 April 2020</w:t>
      </w: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t>Saya yang menyatakan,</w:t>
      </w:r>
    </w:p>
    <w:p w:rsidR="00586967" w:rsidRPr="00D75DC6" w:rsidRDefault="00586967" w:rsidP="00C6487E">
      <w:pPr>
        <w:spacing w:after="0"/>
        <w:ind w:left="4962"/>
        <w:jc w:val="both"/>
        <w:rPr>
          <w:rFonts w:asciiTheme="majorBidi" w:hAnsiTheme="majorBidi" w:cstheme="majorBidi"/>
          <w:sz w:val="24"/>
          <w:szCs w:val="24"/>
        </w:rPr>
      </w:pPr>
      <w:r w:rsidRPr="00D75DC6">
        <w:rPr>
          <w:rFonts w:ascii="Times New Roman" w:hAnsi="Times New Roman" w:cs="Times New Roman"/>
          <w:noProof/>
          <w:sz w:val="20"/>
          <w:szCs w:val="20"/>
        </w:rPr>
        <w:drawing>
          <wp:inline distT="0" distB="0" distL="0" distR="0" wp14:anchorId="5F296A7C" wp14:editId="52E70C4F">
            <wp:extent cx="1247775" cy="14668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47775" cy="1466850"/>
                    </a:xfrm>
                    <a:prstGeom prst="rect">
                      <a:avLst/>
                    </a:prstGeom>
                    <a:noFill/>
                    <a:ln>
                      <a:noFill/>
                    </a:ln>
                  </pic:spPr>
                </pic:pic>
              </a:graphicData>
            </a:graphic>
          </wp:inline>
        </w:drawing>
      </w: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r w:rsidRPr="00D75DC6">
        <w:rPr>
          <w:rFonts w:asciiTheme="majorBidi" w:hAnsiTheme="majorBidi" w:cstheme="majorBidi"/>
          <w:sz w:val="24"/>
          <w:szCs w:val="24"/>
        </w:rPr>
        <w:tab/>
      </w:r>
    </w:p>
    <w:p w:rsidR="00586967" w:rsidRPr="00D75DC6" w:rsidRDefault="00586967" w:rsidP="00C6487E">
      <w:pPr>
        <w:jc w:val="both"/>
        <w:rPr>
          <w:rFonts w:asciiTheme="majorBidi" w:hAnsiTheme="majorBidi" w:cstheme="majorBidi"/>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r w:rsidRPr="00D75DC6">
        <w:rPr>
          <w:rFonts w:ascii="Times New Roman" w:hAnsi="Times New Roman"/>
          <w:b/>
          <w:bCs/>
          <w:noProof/>
          <w:sz w:val="24"/>
          <w:szCs w:val="24"/>
          <w:lang w:eastAsia="en-ID"/>
        </w:rPr>
        <w:lastRenderedPageBreak/>
        <w:t xml:space="preserve">PERSETUJUAN </w:t>
      </w:r>
      <w:r w:rsidRPr="00D75DC6">
        <w:rPr>
          <w:rFonts w:asciiTheme="majorBidi" w:hAnsiTheme="majorBidi" w:cstheme="majorBidi"/>
          <w:b/>
          <w:bCs/>
          <w:sz w:val="24"/>
          <w:szCs w:val="24"/>
        </w:rPr>
        <w:t>PROMOTOR</w:t>
      </w:r>
    </w:p>
    <w:p w:rsidR="00586967" w:rsidRPr="00D75DC6" w:rsidRDefault="00586967" w:rsidP="00C6487E">
      <w:pPr>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b/>
          <w:bCs/>
          <w:sz w:val="24"/>
          <w:szCs w:val="24"/>
          <w:lang w:val="sv-SE"/>
        </w:rPr>
      </w:pPr>
      <w:r w:rsidRPr="00D75DC6">
        <w:rPr>
          <w:rFonts w:asciiTheme="majorBidi" w:hAnsiTheme="majorBidi" w:cstheme="majorBidi"/>
          <w:sz w:val="24"/>
          <w:szCs w:val="24"/>
        </w:rPr>
        <w:t>Disertasi berjudul “</w:t>
      </w:r>
      <w:r w:rsidRPr="00D75DC6">
        <w:rPr>
          <w:rFonts w:asciiTheme="majorBidi" w:hAnsiTheme="majorBidi"/>
          <w:sz w:val="24"/>
          <w:szCs w:val="24"/>
          <w:lang w:val="sv-SE"/>
        </w:rPr>
        <w:t>Kebijakan Privatisasi BUMN di Indonesia dalam</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yang ditulis oleh Shofa Robbani (NIM: F53416030) ini telah disetujui pada tanggal 2 Maret 2020.</w:t>
      </w:r>
    </w:p>
    <w:p w:rsidR="00586967" w:rsidRPr="00D75DC6" w:rsidRDefault="00586967" w:rsidP="00C6487E">
      <w:pPr>
        <w:jc w:val="both"/>
        <w:rPr>
          <w:rFonts w:asciiTheme="majorBidi" w:hAnsiTheme="majorBidi" w:cstheme="majorBidi"/>
          <w:b/>
          <w:bCs/>
          <w:sz w:val="24"/>
          <w:szCs w:val="24"/>
        </w:rPr>
      </w:pPr>
    </w:p>
    <w:p w:rsidR="00586967" w:rsidRPr="00D75DC6" w:rsidRDefault="00586967" w:rsidP="00C6487E">
      <w:pPr>
        <w:jc w:val="both"/>
        <w:rPr>
          <w:rFonts w:asciiTheme="majorBidi" w:hAnsiTheme="majorBidi" w:cstheme="majorBidi"/>
          <w:b/>
          <w:bCs/>
          <w:sz w:val="24"/>
          <w:szCs w:val="24"/>
        </w:rPr>
      </w:pPr>
    </w:p>
    <w:p w:rsidR="00586967" w:rsidRPr="00D75DC6" w:rsidRDefault="00586967" w:rsidP="00C6487E">
      <w:pPr>
        <w:jc w:val="center"/>
        <w:rPr>
          <w:rFonts w:asciiTheme="majorBidi" w:hAnsiTheme="majorBidi" w:cstheme="majorBidi"/>
          <w:sz w:val="24"/>
          <w:szCs w:val="24"/>
        </w:rPr>
      </w:pPr>
      <w:r w:rsidRPr="00D75DC6">
        <w:rPr>
          <w:rFonts w:asciiTheme="majorBidi" w:hAnsiTheme="majorBidi" w:cstheme="majorBidi"/>
          <w:sz w:val="24"/>
          <w:szCs w:val="24"/>
        </w:rPr>
        <w:t>Oleh:</w:t>
      </w:r>
    </w:p>
    <w:p w:rsidR="00586967" w:rsidRPr="00D75DC6" w:rsidRDefault="00586967" w:rsidP="00C6487E">
      <w:pPr>
        <w:jc w:val="center"/>
        <w:rPr>
          <w:rFonts w:asciiTheme="majorBidi" w:hAnsiTheme="majorBidi" w:cstheme="majorBidi"/>
          <w:sz w:val="24"/>
          <w:szCs w:val="24"/>
        </w:rPr>
      </w:pPr>
      <w:r w:rsidRPr="00D75DC6">
        <w:rPr>
          <w:rFonts w:asciiTheme="majorBidi" w:hAnsiTheme="majorBidi" w:cstheme="majorBidi"/>
          <w:sz w:val="24"/>
          <w:szCs w:val="24"/>
        </w:rPr>
        <w:t>PROMOTOR</w:t>
      </w:r>
    </w:p>
    <w:p w:rsidR="00586967" w:rsidRPr="00D75DC6" w:rsidRDefault="00586967" w:rsidP="00C6487E">
      <w:pPr>
        <w:jc w:val="center"/>
        <w:rPr>
          <w:rFonts w:asciiTheme="majorBidi" w:hAnsiTheme="majorBidi" w:cstheme="majorBidi"/>
          <w:sz w:val="24"/>
          <w:szCs w:val="24"/>
        </w:rPr>
      </w:pPr>
      <w:r w:rsidRPr="00D75DC6">
        <w:rPr>
          <w:noProof/>
        </w:rPr>
        <w:drawing>
          <wp:anchor distT="0" distB="0" distL="114300" distR="114300" simplePos="0" relativeHeight="251659264" behindDoc="0" locked="0" layoutInCell="1" allowOverlap="1" wp14:anchorId="44083732" wp14:editId="0A3A5BB3">
            <wp:simplePos x="0" y="0"/>
            <wp:positionH relativeFrom="column">
              <wp:posOffset>1828800</wp:posOffset>
            </wp:positionH>
            <wp:positionV relativeFrom="paragraph">
              <wp:posOffset>61595</wp:posOffset>
            </wp:positionV>
            <wp:extent cx="1195070" cy="1116666"/>
            <wp:effectExtent l="0" t="0" r="5080" b="7620"/>
            <wp:wrapNone/>
            <wp:docPr id="9" name="Gambar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070" cy="111666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r w:rsidRPr="00D75DC6">
        <w:rPr>
          <w:rStyle w:val="Emphasis"/>
          <w:rFonts w:asciiTheme="majorBidi" w:hAnsiTheme="majorBidi" w:cstheme="majorBidi"/>
          <w:i w:val="0"/>
          <w:iCs w:val="0"/>
          <w:sz w:val="24"/>
          <w:szCs w:val="24"/>
        </w:rPr>
        <w:t>Prof</w:t>
      </w:r>
      <w:r w:rsidRPr="00D75DC6">
        <w:rPr>
          <w:rStyle w:val="st"/>
          <w:rFonts w:asciiTheme="majorBidi" w:hAnsiTheme="majorBidi" w:cstheme="majorBidi"/>
          <w:i/>
          <w:iCs/>
          <w:sz w:val="24"/>
          <w:szCs w:val="24"/>
        </w:rPr>
        <w:t>.</w:t>
      </w:r>
      <w:r w:rsidRPr="00D75DC6">
        <w:rPr>
          <w:rStyle w:val="st"/>
          <w:rFonts w:asciiTheme="majorBidi" w:hAnsiTheme="majorBidi" w:cstheme="majorBidi"/>
          <w:sz w:val="24"/>
          <w:szCs w:val="24"/>
        </w:rPr>
        <w:t xml:space="preserve"> </w:t>
      </w:r>
      <w:r w:rsidRPr="00D75DC6">
        <w:rPr>
          <w:rStyle w:val="Emphasis"/>
          <w:rFonts w:asciiTheme="majorBidi" w:hAnsiTheme="majorBidi" w:cstheme="majorBidi"/>
          <w:i w:val="0"/>
          <w:iCs w:val="0"/>
          <w:sz w:val="24"/>
          <w:szCs w:val="24"/>
        </w:rPr>
        <w:t>Dr.</w:t>
      </w:r>
      <w:r w:rsidRPr="00D75DC6">
        <w:rPr>
          <w:rStyle w:val="Emphasis"/>
          <w:rFonts w:asciiTheme="majorBidi" w:hAnsiTheme="majorBidi" w:cstheme="majorBidi"/>
          <w:sz w:val="24"/>
          <w:szCs w:val="24"/>
        </w:rPr>
        <w:t xml:space="preserve"> </w:t>
      </w:r>
      <w:r w:rsidRPr="00D75DC6">
        <w:rPr>
          <w:rStyle w:val="st"/>
          <w:rFonts w:asciiTheme="majorBidi" w:hAnsiTheme="majorBidi" w:cstheme="majorBidi"/>
          <w:sz w:val="24"/>
          <w:szCs w:val="24"/>
        </w:rPr>
        <w:t xml:space="preserve">H. </w:t>
      </w:r>
      <w:r w:rsidRPr="00D75DC6">
        <w:rPr>
          <w:rStyle w:val="Emphasis"/>
          <w:rFonts w:asciiTheme="majorBidi" w:hAnsiTheme="majorBidi" w:cstheme="majorBidi"/>
          <w:i w:val="0"/>
          <w:iCs w:val="0"/>
          <w:sz w:val="24"/>
          <w:szCs w:val="24"/>
        </w:rPr>
        <w:t>Abu Yasid</w:t>
      </w:r>
      <w:r w:rsidRPr="00D75DC6">
        <w:rPr>
          <w:rStyle w:val="st"/>
          <w:rFonts w:asciiTheme="majorBidi" w:hAnsiTheme="majorBidi" w:cstheme="majorBidi"/>
          <w:i/>
          <w:iCs/>
          <w:sz w:val="24"/>
          <w:szCs w:val="24"/>
        </w:rPr>
        <w:t xml:space="preserve">, </w:t>
      </w:r>
      <w:r w:rsidRPr="00D75DC6">
        <w:rPr>
          <w:rStyle w:val="st"/>
          <w:rFonts w:asciiTheme="majorBidi" w:hAnsiTheme="majorBidi" w:cstheme="majorBidi"/>
          <w:sz w:val="24"/>
          <w:szCs w:val="24"/>
        </w:rPr>
        <w:t xml:space="preserve">M.A., </w:t>
      </w:r>
      <w:r w:rsidRPr="00D75DC6">
        <w:rPr>
          <w:rStyle w:val="Emphasis"/>
          <w:rFonts w:asciiTheme="majorBidi" w:hAnsiTheme="majorBidi" w:cstheme="majorBidi"/>
          <w:i w:val="0"/>
          <w:iCs w:val="0"/>
          <w:sz w:val="24"/>
          <w:szCs w:val="24"/>
        </w:rPr>
        <w:t>LL.M</w:t>
      </w:r>
    </w:p>
    <w:p w:rsidR="00586967" w:rsidRPr="00D75DC6" w:rsidRDefault="00586967" w:rsidP="00C6487E">
      <w:pPr>
        <w:jc w:val="both"/>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r w:rsidRPr="00D75DC6">
        <w:rPr>
          <w:rFonts w:asciiTheme="majorBidi" w:hAnsiTheme="majorBidi" w:cstheme="majorBidi"/>
          <w:sz w:val="24"/>
          <w:szCs w:val="24"/>
        </w:rPr>
        <w:t>PROMOTOR</w:t>
      </w:r>
    </w:p>
    <w:p w:rsidR="00586967" w:rsidRPr="00D75DC6" w:rsidRDefault="00586967" w:rsidP="00C6487E">
      <w:pPr>
        <w:jc w:val="center"/>
        <w:rPr>
          <w:rFonts w:asciiTheme="majorBidi" w:hAnsiTheme="majorBidi" w:cstheme="majorBidi"/>
          <w:sz w:val="24"/>
          <w:szCs w:val="24"/>
        </w:rPr>
      </w:pPr>
      <w:r w:rsidRPr="00D75DC6">
        <w:rPr>
          <w:noProof/>
        </w:rPr>
        <w:drawing>
          <wp:anchor distT="0" distB="0" distL="114300" distR="114300" simplePos="0" relativeHeight="251675648" behindDoc="1" locked="0" layoutInCell="1" allowOverlap="1" wp14:anchorId="61F37CDC" wp14:editId="5509F643">
            <wp:simplePos x="0" y="0"/>
            <wp:positionH relativeFrom="column">
              <wp:posOffset>1588770</wp:posOffset>
            </wp:positionH>
            <wp:positionV relativeFrom="paragraph">
              <wp:posOffset>309245</wp:posOffset>
            </wp:positionV>
            <wp:extent cx="1914525" cy="1371600"/>
            <wp:effectExtent l="0" t="0" r="9525" b="0"/>
            <wp:wrapNone/>
            <wp:docPr id="12" name="Picture 12" descr="C:\Users\Shofa\Pictures\San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ofa\Pictures\Sanur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4525"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center"/>
        <w:rPr>
          <w:rFonts w:asciiTheme="majorBidi" w:hAnsiTheme="majorBidi" w:cstheme="majorBidi"/>
          <w:sz w:val="24"/>
          <w:szCs w:val="24"/>
        </w:rPr>
      </w:pPr>
      <w:r w:rsidRPr="00D75DC6">
        <w:rPr>
          <w:rFonts w:asciiTheme="majorBidi" w:hAnsiTheme="majorBidi" w:cstheme="majorBidi"/>
          <w:sz w:val="24"/>
          <w:szCs w:val="24"/>
        </w:rPr>
        <w:t>Dr. Sanuri, S.Ag., M.Fil.I.</w:t>
      </w: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line="360" w:lineRule="auto"/>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t>PENGESAHAN TIM PENGUJI VERIFIKASI NASKAH DISERTASI</w:t>
      </w: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Disertasi berjudul “</w:t>
      </w:r>
      <w:r w:rsidRPr="00D75DC6">
        <w:rPr>
          <w:rFonts w:asciiTheme="majorBidi" w:hAnsiTheme="majorBidi"/>
          <w:sz w:val="24"/>
          <w:szCs w:val="24"/>
          <w:lang w:val="sv-SE"/>
        </w:rPr>
        <w:t>Kebijakan Privatisasi BUMN di Indonesia dalam</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yang ditulis oleh Shofa Robbani (</w:t>
      </w:r>
      <w:r w:rsidRPr="00D75DC6">
        <w:rPr>
          <w:rFonts w:asciiTheme="majorBidi" w:hAnsiTheme="majorBidi" w:cstheme="majorBidi"/>
        </w:rPr>
        <w:t>NIM. F53416030</w:t>
      </w:r>
      <w:r w:rsidRPr="00D75DC6">
        <w:rPr>
          <w:rFonts w:asciiTheme="majorBidi" w:hAnsiTheme="majorBidi" w:cstheme="majorBidi"/>
          <w:sz w:val="24"/>
          <w:szCs w:val="24"/>
        </w:rPr>
        <w:t>) ini telah disetujui pada tanggal 18 Maret 2020.</w:t>
      </w:r>
    </w:p>
    <w:p w:rsidR="00586967" w:rsidRPr="00D75DC6" w:rsidRDefault="00586967" w:rsidP="00C6487E">
      <w:pPr>
        <w:spacing w:after="0"/>
        <w:jc w:val="center"/>
        <w:rPr>
          <w:rFonts w:asciiTheme="majorBidi" w:hAnsiTheme="majorBidi" w:cstheme="majorBidi"/>
          <w:sz w:val="24"/>
          <w:szCs w:val="24"/>
        </w:rPr>
      </w:pPr>
    </w:p>
    <w:p w:rsidR="00586967" w:rsidRPr="00D75DC6" w:rsidRDefault="00586967" w:rsidP="00C6487E">
      <w:pPr>
        <w:spacing w:after="0"/>
        <w:jc w:val="center"/>
        <w:rPr>
          <w:rFonts w:asciiTheme="majorBidi" w:hAnsiTheme="majorBidi" w:cstheme="majorBidi"/>
          <w:sz w:val="24"/>
          <w:szCs w:val="24"/>
        </w:rPr>
      </w:pPr>
      <w:r w:rsidRPr="00D75DC6">
        <w:rPr>
          <w:noProof/>
        </w:rPr>
        <w:drawing>
          <wp:anchor distT="0" distB="0" distL="114300" distR="114300" simplePos="0" relativeHeight="251661312" behindDoc="0" locked="0" layoutInCell="1" allowOverlap="1" wp14:anchorId="56BF7F67" wp14:editId="0B877268">
            <wp:simplePos x="0" y="0"/>
            <wp:positionH relativeFrom="column">
              <wp:posOffset>3733800</wp:posOffset>
            </wp:positionH>
            <wp:positionV relativeFrom="paragraph">
              <wp:posOffset>8890</wp:posOffset>
            </wp:positionV>
            <wp:extent cx="846455" cy="791210"/>
            <wp:effectExtent l="0" t="0" r="0" b="8890"/>
            <wp:wrapNone/>
            <wp:docPr id="4"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46455" cy="7912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86967" w:rsidRPr="00D75DC6" w:rsidRDefault="00586967" w:rsidP="00C6487E">
      <w:pPr>
        <w:spacing w:after="0" w:line="480" w:lineRule="auto"/>
        <w:jc w:val="both"/>
        <w:rPr>
          <w:rFonts w:asciiTheme="majorBidi" w:hAnsiTheme="majorBidi" w:cstheme="majorBidi"/>
          <w:sz w:val="24"/>
          <w:szCs w:val="24"/>
        </w:rPr>
      </w:pPr>
      <w:r w:rsidRPr="00D75DC6">
        <w:rPr>
          <w:rFonts w:asciiTheme="majorBidi" w:hAnsiTheme="majorBidi" w:cstheme="majorBidi"/>
          <w:sz w:val="24"/>
          <w:szCs w:val="24"/>
        </w:rPr>
        <w:t>Tim Penguji:</w:t>
      </w:r>
    </w:p>
    <w:p w:rsidR="00586967" w:rsidRPr="00D75DC6" w:rsidRDefault="00586967" w:rsidP="00C6487E">
      <w:pPr>
        <w:pStyle w:val="ListParagraph"/>
        <w:numPr>
          <w:ilvl w:val="0"/>
          <w:numId w:val="1"/>
        </w:numPr>
        <w:spacing w:after="0" w:line="960" w:lineRule="auto"/>
        <w:ind w:left="425" w:hanging="425"/>
        <w:jc w:val="both"/>
        <w:rPr>
          <w:rFonts w:asciiTheme="majorBidi" w:hAnsiTheme="majorBidi" w:cstheme="majorBidi"/>
          <w:sz w:val="24"/>
          <w:szCs w:val="24"/>
          <w:lang w:val="en-US"/>
        </w:rPr>
      </w:pPr>
      <w:r w:rsidRPr="00D75DC6">
        <w:rPr>
          <w:noProof/>
          <w:lang w:val="en-US"/>
        </w:rPr>
        <w:drawing>
          <wp:anchor distT="0" distB="0" distL="114300" distR="114300" simplePos="0" relativeHeight="251673600" behindDoc="1" locked="0" layoutInCell="1" allowOverlap="1" wp14:anchorId="77016A8A" wp14:editId="0C613103">
            <wp:simplePos x="0" y="0"/>
            <wp:positionH relativeFrom="column">
              <wp:posOffset>3295015</wp:posOffset>
            </wp:positionH>
            <wp:positionV relativeFrom="paragraph">
              <wp:posOffset>247650</wp:posOffset>
            </wp:positionV>
            <wp:extent cx="1609725" cy="923925"/>
            <wp:effectExtent l="0" t="0" r="9525" b="9525"/>
            <wp:wrapNone/>
            <wp:docPr id="3" name="Picture 3" descr="C:\Users\Shofa\Pictures\San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ofa\Pictures\Sanur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9725" cy="923925"/>
                    </a:xfrm>
                    <a:prstGeom prst="rect">
                      <a:avLst/>
                    </a:prstGeom>
                    <a:noFill/>
                    <a:ln>
                      <a:noFill/>
                    </a:ln>
                  </pic:spPr>
                </pic:pic>
              </a:graphicData>
            </a:graphic>
          </wp:anchor>
        </w:drawing>
      </w:r>
      <w:r w:rsidRPr="00D75DC6">
        <w:rPr>
          <w:rFonts w:asciiTheme="majorBidi" w:hAnsiTheme="majorBidi" w:cstheme="majorBidi"/>
          <w:sz w:val="24"/>
          <w:szCs w:val="24"/>
          <w:lang w:val="en-US"/>
        </w:rPr>
        <w:t>Prof. Dr. H. Abu Yasid, M.A., LL.M.</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numPr>
          <w:ilvl w:val="0"/>
          <w:numId w:val="1"/>
        </w:numPr>
        <w:spacing w:after="0" w:line="960" w:lineRule="auto"/>
        <w:ind w:left="426" w:hanging="426"/>
        <w:jc w:val="both"/>
        <w:rPr>
          <w:rFonts w:asciiTheme="majorBidi" w:hAnsiTheme="majorBidi" w:cstheme="majorBidi"/>
          <w:sz w:val="24"/>
          <w:szCs w:val="24"/>
          <w:lang w:val="en-US"/>
        </w:rPr>
      </w:pPr>
      <w:r w:rsidRPr="00D75DC6">
        <w:rPr>
          <w:noProof/>
          <w:lang w:val="en-US"/>
        </w:rPr>
        <w:drawing>
          <wp:anchor distT="0" distB="0" distL="114300" distR="114300" simplePos="0" relativeHeight="251660288" behindDoc="0" locked="0" layoutInCell="1" allowOverlap="1" wp14:anchorId="4CEA814A" wp14:editId="5B6ECF38">
            <wp:simplePos x="0" y="0"/>
            <wp:positionH relativeFrom="column">
              <wp:posOffset>3794760</wp:posOffset>
            </wp:positionH>
            <wp:positionV relativeFrom="paragraph">
              <wp:posOffset>372745</wp:posOffset>
            </wp:positionV>
            <wp:extent cx="893454" cy="748665"/>
            <wp:effectExtent l="0" t="0" r="1905" b="0"/>
            <wp:wrapNone/>
            <wp:docPr id="6"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3454" cy="748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Dr. Sanuri, M.Fil.I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numPr>
          <w:ilvl w:val="0"/>
          <w:numId w:val="1"/>
        </w:numPr>
        <w:spacing w:after="0" w:line="960" w:lineRule="auto"/>
        <w:ind w:left="425" w:hanging="425"/>
        <w:jc w:val="both"/>
        <w:rPr>
          <w:rFonts w:asciiTheme="majorBidi" w:hAnsiTheme="majorBidi" w:cstheme="majorBidi"/>
          <w:sz w:val="24"/>
          <w:szCs w:val="24"/>
          <w:lang w:val="en-US"/>
        </w:rPr>
      </w:pPr>
      <w:r w:rsidRPr="00D75DC6">
        <w:rPr>
          <w:noProof/>
          <w:lang w:val="en-US"/>
        </w:rPr>
        <w:drawing>
          <wp:anchor distT="0" distB="0" distL="114300" distR="114300" simplePos="0" relativeHeight="251662336" behindDoc="0" locked="0" layoutInCell="1" allowOverlap="1" wp14:anchorId="112ECAE9" wp14:editId="4B2AFB2D">
            <wp:simplePos x="0" y="0"/>
            <wp:positionH relativeFrom="column">
              <wp:posOffset>3627135</wp:posOffset>
            </wp:positionH>
            <wp:positionV relativeFrom="paragraph">
              <wp:posOffset>433705</wp:posOffset>
            </wp:positionV>
            <wp:extent cx="1275822" cy="545425"/>
            <wp:effectExtent l="0" t="0" r="635" b="7620"/>
            <wp:wrapNone/>
            <wp:docPr id="7" name="Gamba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75822" cy="545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Dr. H. Iskandar Ritonga, MA.</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numPr>
          <w:ilvl w:val="0"/>
          <w:numId w:val="1"/>
        </w:numPr>
        <w:spacing w:after="0" w:line="960" w:lineRule="auto"/>
        <w:ind w:left="425" w:hanging="425"/>
        <w:jc w:val="both"/>
        <w:rPr>
          <w:rFonts w:asciiTheme="majorBidi" w:hAnsiTheme="majorBidi" w:cstheme="majorBidi"/>
          <w:sz w:val="24"/>
          <w:szCs w:val="24"/>
          <w:lang w:val="en-US"/>
        </w:rPr>
      </w:pPr>
      <w:r w:rsidRPr="00D75DC6">
        <w:rPr>
          <w:noProof/>
          <w:lang w:val="en-US"/>
        </w:rPr>
        <w:drawing>
          <wp:anchor distT="0" distB="0" distL="114300" distR="114300" simplePos="0" relativeHeight="251664384" behindDoc="0" locked="0" layoutInCell="1" allowOverlap="1" wp14:anchorId="51F695E1" wp14:editId="7BE0B113">
            <wp:simplePos x="0" y="0"/>
            <wp:positionH relativeFrom="column">
              <wp:posOffset>3552825</wp:posOffset>
            </wp:positionH>
            <wp:positionV relativeFrom="paragraph">
              <wp:posOffset>528955</wp:posOffset>
            </wp:positionV>
            <wp:extent cx="1323867" cy="359410"/>
            <wp:effectExtent l="0" t="0" r="0" b="2540"/>
            <wp:wrapNone/>
            <wp:docPr id="8"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3867"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Dr. H. Hammis Syafaq, M.Fil.I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numPr>
          <w:ilvl w:val="0"/>
          <w:numId w:val="1"/>
        </w:numPr>
        <w:spacing w:after="0" w:line="960" w:lineRule="auto"/>
        <w:ind w:left="425" w:hanging="425"/>
        <w:jc w:val="both"/>
        <w:rPr>
          <w:rFonts w:asciiTheme="majorBidi" w:hAnsiTheme="majorBidi" w:cstheme="majorBidi"/>
          <w:sz w:val="24"/>
          <w:szCs w:val="24"/>
          <w:lang w:val="en-US"/>
        </w:rPr>
      </w:pPr>
      <w:r w:rsidRPr="00D75DC6">
        <w:rPr>
          <w:noProof/>
          <w:lang w:val="en-US"/>
        </w:rPr>
        <w:drawing>
          <wp:anchor distT="0" distB="0" distL="114300" distR="114300" simplePos="0" relativeHeight="251665408" behindDoc="0" locked="0" layoutInCell="1" allowOverlap="1" wp14:anchorId="50FFD603" wp14:editId="01C20CBB">
            <wp:simplePos x="0" y="0"/>
            <wp:positionH relativeFrom="column">
              <wp:posOffset>3802380</wp:posOffset>
            </wp:positionH>
            <wp:positionV relativeFrom="paragraph">
              <wp:posOffset>339090</wp:posOffset>
            </wp:positionV>
            <wp:extent cx="777875" cy="1028700"/>
            <wp:effectExtent l="0" t="0" r="3175" b="0"/>
            <wp:wrapNone/>
            <wp:docPr id="5" name="Gamba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7875"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Dr. H. Muhammad Arif, MA.</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numPr>
          <w:ilvl w:val="0"/>
          <w:numId w:val="1"/>
        </w:numPr>
        <w:spacing w:after="0" w:line="960" w:lineRule="auto"/>
        <w:ind w:left="425" w:hanging="425"/>
        <w:jc w:val="both"/>
        <w:rPr>
          <w:rFonts w:asciiTheme="majorBidi" w:hAnsiTheme="majorBidi" w:cstheme="majorBidi"/>
          <w:sz w:val="24"/>
          <w:szCs w:val="24"/>
          <w:lang w:val="en-US"/>
        </w:rPr>
      </w:pPr>
      <w:r w:rsidRPr="00D75DC6">
        <w:rPr>
          <w:rFonts w:asciiTheme="majorBidi" w:hAnsiTheme="majorBidi" w:cstheme="majorBidi"/>
          <w:sz w:val="24"/>
          <w:szCs w:val="24"/>
          <w:lang w:val="en-US"/>
        </w:rPr>
        <w:t>Dr. H. Muhammad Lathoif Ghozali, M.A</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w:t>
      </w:r>
    </w:p>
    <w:p w:rsidR="00586967" w:rsidRPr="00D75DC6" w:rsidRDefault="00586967" w:rsidP="00C6487E">
      <w:pPr>
        <w:pStyle w:val="ListParagraph"/>
        <w:spacing w:after="0"/>
        <w:ind w:left="5245"/>
        <w:jc w:val="both"/>
        <w:rPr>
          <w:rFonts w:asciiTheme="majorBidi" w:hAnsiTheme="majorBidi" w:cstheme="majorBidi"/>
          <w:sz w:val="24"/>
          <w:szCs w:val="24"/>
          <w:lang w:val="en-US"/>
        </w:rPr>
      </w:pPr>
    </w:p>
    <w:p w:rsidR="00586967" w:rsidRPr="00D75DC6" w:rsidRDefault="00586967" w:rsidP="00C6487E">
      <w:pPr>
        <w:pStyle w:val="ListParagraph"/>
        <w:spacing w:after="0"/>
        <w:ind w:left="4536"/>
        <w:jc w:val="both"/>
        <w:rPr>
          <w:rFonts w:asciiTheme="majorBidi" w:hAnsiTheme="majorBidi" w:cstheme="majorBidi"/>
          <w:sz w:val="24"/>
          <w:szCs w:val="24"/>
          <w:lang w:val="en-US"/>
        </w:rPr>
      </w:pPr>
      <w:r w:rsidRPr="00D75DC6">
        <w:rPr>
          <w:rFonts w:asciiTheme="majorBidi" w:hAnsiTheme="majorBidi" w:cstheme="majorBidi"/>
          <w:sz w:val="24"/>
          <w:szCs w:val="24"/>
          <w:lang w:val="en-US"/>
        </w:rPr>
        <w:t>Surabaya, 6 April 2020</w:t>
      </w:r>
    </w:p>
    <w:p w:rsidR="00586967" w:rsidRPr="00D75DC6" w:rsidRDefault="00586967" w:rsidP="00C6487E">
      <w:pPr>
        <w:pStyle w:val="ListParagraph"/>
        <w:spacing w:after="0"/>
        <w:ind w:left="4536"/>
        <w:jc w:val="both"/>
        <w:rPr>
          <w:rFonts w:asciiTheme="majorBidi" w:hAnsiTheme="majorBidi" w:cstheme="majorBidi"/>
          <w:sz w:val="24"/>
          <w:szCs w:val="24"/>
          <w:lang w:val="en-US"/>
        </w:rPr>
      </w:pPr>
      <w:r w:rsidRPr="00D75DC6">
        <w:rPr>
          <w:noProof/>
          <w:lang w:val="en-US"/>
        </w:rPr>
        <w:drawing>
          <wp:anchor distT="0" distB="0" distL="114300" distR="114300" simplePos="0" relativeHeight="251667456" behindDoc="0" locked="0" layoutInCell="1" allowOverlap="1" wp14:anchorId="4C6AA720" wp14:editId="329A65AB">
            <wp:simplePos x="0" y="0"/>
            <wp:positionH relativeFrom="column">
              <wp:posOffset>2946947</wp:posOffset>
            </wp:positionH>
            <wp:positionV relativeFrom="paragraph">
              <wp:posOffset>201295</wp:posOffset>
            </wp:positionV>
            <wp:extent cx="846455" cy="791210"/>
            <wp:effectExtent l="0" t="0" r="0" b="8890"/>
            <wp:wrapNone/>
            <wp:docPr id="20"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46455" cy="791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Ketua,</w:t>
      </w:r>
    </w:p>
    <w:p w:rsidR="00586967" w:rsidRPr="00D75DC6" w:rsidRDefault="00586967" w:rsidP="00C6487E">
      <w:pPr>
        <w:pStyle w:val="ListParagraph"/>
        <w:spacing w:after="0" w:line="480" w:lineRule="auto"/>
        <w:ind w:left="5245"/>
        <w:jc w:val="both"/>
        <w:rPr>
          <w:rFonts w:asciiTheme="majorBidi" w:hAnsiTheme="majorBidi" w:cstheme="majorBidi"/>
          <w:sz w:val="24"/>
          <w:szCs w:val="24"/>
          <w:lang w:val="en-US"/>
        </w:rPr>
      </w:pPr>
    </w:p>
    <w:p w:rsidR="00586967" w:rsidRPr="00D75DC6" w:rsidRDefault="00586967" w:rsidP="00C6487E">
      <w:pPr>
        <w:pStyle w:val="ListParagraph"/>
        <w:spacing w:after="0" w:line="480" w:lineRule="auto"/>
        <w:ind w:left="5245"/>
        <w:jc w:val="both"/>
        <w:rPr>
          <w:rFonts w:asciiTheme="majorBidi" w:hAnsiTheme="majorBidi" w:cstheme="majorBidi"/>
          <w:sz w:val="24"/>
          <w:szCs w:val="24"/>
          <w:lang w:val="en-US"/>
        </w:rPr>
      </w:pPr>
    </w:p>
    <w:p w:rsidR="00586967" w:rsidRPr="00D75DC6" w:rsidRDefault="00586967" w:rsidP="00C6487E">
      <w:pPr>
        <w:spacing w:after="0"/>
        <w:ind w:left="4536"/>
        <w:rPr>
          <w:rFonts w:asciiTheme="majorBidi" w:hAnsiTheme="majorBidi" w:cstheme="majorBidi"/>
          <w:sz w:val="24"/>
          <w:szCs w:val="24"/>
        </w:rPr>
      </w:pPr>
      <w:r w:rsidRPr="00D75DC6">
        <w:rPr>
          <w:rFonts w:asciiTheme="majorBidi" w:hAnsiTheme="majorBidi" w:cstheme="majorBidi"/>
          <w:sz w:val="24"/>
          <w:szCs w:val="24"/>
        </w:rPr>
        <w:t>Prof. Dr. H. Abu Yasid, M.A., LL.M.</w:t>
      </w:r>
    </w:p>
    <w:p w:rsidR="00586967" w:rsidRPr="00D75DC6" w:rsidRDefault="00586967" w:rsidP="00C6487E">
      <w:pPr>
        <w:spacing w:after="0"/>
        <w:ind w:left="4536"/>
        <w:rPr>
          <w:rFonts w:asciiTheme="majorBidi" w:hAnsiTheme="majorBidi" w:cstheme="majorBidi"/>
          <w:sz w:val="24"/>
          <w:szCs w:val="24"/>
          <w:u w:val="single"/>
        </w:rPr>
      </w:pP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sz w:val="24"/>
          <w:szCs w:val="24"/>
        </w:rPr>
        <w:t>PENGESAHAN TIM PENGUJI UJIAN DISERTASI TERTUTUP</w:t>
      </w:r>
    </w:p>
    <w:p w:rsidR="00586967" w:rsidRPr="00D75DC6" w:rsidRDefault="00586967" w:rsidP="00C6487E">
      <w:pPr>
        <w:spacing w:after="0"/>
        <w:jc w:val="center"/>
        <w:rPr>
          <w:rFonts w:asciiTheme="majorBidi" w:hAnsiTheme="majorBidi" w:cstheme="majorBidi"/>
          <w:b/>
          <w:bCs/>
          <w:sz w:val="24"/>
          <w:szCs w:val="24"/>
        </w:rPr>
      </w:pPr>
    </w:p>
    <w:p w:rsidR="00586967" w:rsidRPr="00D75DC6" w:rsidRDefault="00586967" w:rsidP="00C6487E">
      <w:pPr>
        <w:spacing w:after="0"/>
        <w:jc w:val="both"/>
        <w:rPr>
          <w:rFonts w:asciiTheme="majorBidi" w:hAnsiTheme="majorBidi" w:cstheme="majorBidi"/>
          <w:sz w:val="24"/>
          <w:szCs w:val="24"/>
        </w:rPr>
      </w:pPr>
      <w:r w:rsidRPr="00D75DC6">
        <w:rPr>
          <w:rFonts w:asciiTheme="majorBidi" w:hAnsiTheme="majorBidi" w:cstheme="majorBidi"/>
          <w:sz w:val="24"/>
          <w:szCs w:val="24"/>
        </w:rPr>
        <w:t>Disertasi berjudul “</w:t>
      </w:r>
      <w:r w:rsidRPr="00D75DC6">
        <w:rPr>
          <w:rFonts w:asciiTheme="majorBidi" w:hAnsiTheme="majorBidi"/>
          <w:sz w:val="24"/>
          <w:szCs w:val="24"/>
          <w:lang w:val="sv-SE"/>
        </w:rPr>
        <w:t>Kebijakan Privatisasi BUMN di Indonesia dalam</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yang ditulis oleh Shofa Robbani (</w:t>
      </w:r>
      <w:r w:rsidRPr="00D75DC6">
        <w:rPr>
          <w:rFonts w:asciiTheme="majorBidi" w:hAnsiTheme="majorBidi" w:cstheme="majorBidi"/>
        </w:rPr>
        <w:t>NIM. F53416030</w:t>
      </w:r>
      <w:r w:rsidRPr="00D75DC6">
        <w:rPr>
          <w:rFonts w:asciiTheme="majorBidi" w:hAnsiTheme="majorBidi" w:cstheme="majorBidi"/>
          <w:sz w:val="24"/>
          <w:szCs w:val="24"/>
        </w:rPr>
        <w:t>) ini telah disetujui pada tanggal 17 Juni 2020.</w:t>
      </w:r>
    </w:p>
    <w:p w:rsidR="00586967" w:rsidRPr="00D75DC6" w:rsidRDefault="00586967" w:rsidP="00C6487E">
      <w:pPr>
        <w:spacing w:after="0"/>
        <w:jc w:val="center"/>
        <w:rPr>
          <w:rFonts w:asciiTheme="majorBidi" w:hAnsiTheme="majorBidi" w:cstheme="majorBidi"/>
          <w:sz w:val="24"/>
          <w:szCs w:val="24"/>
        </w:rPr>
      </w:pPr>
    </w:p>
    <w:p w:rsidR="00586967" w:rsidRPr="00D75DC6" w:rsidRDefault="00586967" w:rsidP="00C6487E">
      <w:pPr>
        <w:spacing w:after="0"/>
        <w:jc w:val="center"/>
        <w:rPr>
          <w:rFonts w:asciiTheme="majorBidi" w:hAnsiTheme="majorBidi" w:cstheme="majorBidi"/>
          <w:sz w:val="24"/>
          <w:szCs w:val="24"/>
        </w:rPr>
      </w:pPr>
    </w:p>
    <w:p w:rsidR="00586967" w:rsidRPr="00D75DC6" w:rsidRDefault="00586967" w:rsidP="00C6487E">
      <w:pPr>
        <w:spacing w:after="0" w:line="360" w:lineRule="auto"/>
        <w:ind w:left="-284"/>
        <w:jc w:val="both"/>
        <w:rPr>
          <w:rFonts w:asciiTheme="majorBidi" w:hAnsiTheme="majorBidi" w:cstheme="majorBidi"/>
          <w:sz w:val="24"/>
          <w:szCs w:val="24"/>
        </w:rPr>
      </w:pPr>
      <w:r w:rsidRPr="00D75DC6">
        <w:rPr>
          <w:rFonts w:asciiTheme="majorBidi" w:hAnsiTheme="majorBidi" w:cstheme="majorBidi"/>
          <w:noProof/>
          <w:sz w:val="24"/>
          <w:szCs w:val="24"/>
        </w:rPr>
        <w:drawing>
          <wp:anchor distT="0" distB="0" distL="114300" distR="114300" simplePos="0" relativeHeight="251668480" behindDoc="1" locked="0" layoutInCell="1" allowOverlap="1">
            <wp:simplePos x="0" y="0"/>
            <wp:positionH relativeFrom="column">
              <wp:posOffset>3903345</wp:posOffset>
            </wp:positionH>
            <wp:positionV relativeFrom="paragraph">
              <wp:posOffset>74295</wp:posOffset>
            </wp:positionV>
            <wp:extent cx="1323975" cy="587375"/>
            <wp:effectExtent l="0" t="0" r="9525" b="317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3975" cy="587375"/>
                    </a:xfrm>
                    <a:prstGeom prst="rect">
                      <a:avLst/>
                    </a:prstGeom>
                    <a:noFill/>
                    <a:ln>
                      <a:noFill/>
                    </a:ln>
                  </pic:spPr>
                </pic:pic>
              </a:graphicData>
            </a:graphic>
          </wp:anchor>
        </w:drawing>
      </w:r>
      <w:r w:rsidRPr="00D75DC6">
        <w:rPr>
          <w:rFonts w:asciiTheme="majorBidi" w:hAnsiTheme="majorBidi" w:cstheme="majorBidi"/>
          <w:sz w:val="24"/>
          <w:szCs w:val="24"/>
        </w:rPr>
        <w:t>Tim Penguji:</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lang w:val="en-US"/>
        </w:rPr>
        <w:drawing>
          <wp:anchor distT="0" distB="0" distL="114300" distR="114300" simplePos="0" relativeHeight="251663360" behindDoc="0" locked="0" layoutInCell="1" allowOverlap="1" wp14:anchorId="395B6D88" wp14:editId="0385C3C4">
            <wp:simplePos x="0" y="0"/>
            <wp:positionH relativeFrom="column">
              <wp:posOffset>3994030</wp:posOffset>
            </wp:positionH>
            <wp:positionV relativeFrom="paragraph">
              <wp:posOffset>537138</wp:posOffset>
            </wp:positionV>
            <wp:extent cx="1323867" cy="359410"/>
            <wp:effectExtent l="0" t="0" r="0" b="2540"/>
            <wp:wrapNone/>
            <wp:docPr id="11"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3867"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Prof. Dr. H. Aswadi, M.Ag. (Ketua/ Penguji)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00B40EEE" w:rsidRPr="00D75DC6">
        <w:rPr>
          <w:rFonts w:asciiTheme="majorBidi" w:hAnsiTheme="majorBidi" w:cstheme="majorBidi"/>
          <w:sz w:val="24"/>
          <w:szCs w:val="24"/>
          <w:lang w:val="en-US"/>
        </w:rPr>
        <w:t xml:space="preserve">       ………………….</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lang w:val="en-US"/>
        </w:rPr>
        <w:drawing>
          <wp:anchor distT="0" distB="0" distL="114300" distR="114300" simplePos="0" relativeHeight="251671552" behindDoc="0" locked="0" layoutInCell="1" allowOverlap="1" wp14:anchorId="3A283AD4" wp14:editId="346599A1">
            <wp:simplePos x="0" y="0"/>
            <wp:positionH relativeFrom="column">
              <wp:posOffset>4226943</wp:posOffset>
            </wp:positionH>
            <wp:positionV relativeFrom="paragraph">
              <wp:posOffset>280766</wp:posOffset>
            </wp:positionV>
            <wp:extent cx="846455" cy="791210"/>
            <wp:effectExtent l="0" t="0" r="0" b="8890"/>
            <wp:wrapNone/>
            <wp:docPr id="14"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46455" cy="791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DC6">
        <w:rPr>
          <w:rFonts w:asciiTheme="majorBidi" w:hAnsiTheme="majorBidi" w:cstheme="majorBidi"/>
          <w:sz w:val="24"/>
          <w:szCs w:val="24"/>
          <w:lang w:val="en-US"/>
        </w:rPr>
        <w:t>Dr. H. Mohammad Arif, MA (Sekretaris/ Penguji)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 xml:space="preserve">        </w:t>
      </w:r>
      <w:r w:rsidR="00B40EEE" w:rsidRPr="00D75DC6">
        <w:rPr>
          <w:rFonts w:asciiTheme="majorBidi" w:hAnsiTheme="majorBidi" w:cstheme="majorBidi"/>
          <w:sz w:val="24"/>
          <w:szCs w:val="24"/>
          <w:lang w:val="en-US"/>
        </w:rPr>
        <w:t>…………………</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lang w:val="en-US"/>
        </w:rPr>
        <w:drawing>
          <wp:anchor distT="0" distB="0" distL="114300" distR="114300" simplePos="0" relativeHeight="251666432" behindDoc="1" locked="0" layoutInCell="1" allowOverlap="1" wp14:anchorId="3622D9F4" wp14:editId="721037E9">
            <wp:simplePos x="0" y="0"/>
            <wp:positionH relativeFrom="column">
              <wp:posOffset>3899140</wp:posOffset>
            </wp:positionH>
            <wp:positionV relativeFrom="paragraph">
              <wp:posOffset>373236</wp:posOffset>
            </wp:positionV>
            <wp:extent cx="1609725" cy="923925"/>
            <wp:effectExtent l="0" t="0" r="9525" b="9525"/>
            <wp:wrapNone/>
            <wp:docPr id="13" name="Picture 13" descr="C:\Users\Shofa\Pictures\San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ofa\Pictures\Sanur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9725" cy="923925"/>
                    </a:xfrm>
                    <a:prstGeom prst="rect">
                      <a:avLst/>
                    </a:prstGeom>
                    <a:noFill/>
                    <a:ln>
                      <a:noFill/>
                    </a:ln>
                  </pic:spPr>
                </pic:pic>
              </a:graphicData>
            </a:graphic>
          </wp:anchor>
        </w:drawing>
      </w:r>
      <w:r w:rsidRPr="00D75DC6">
        <w:rPr>
          <w:rFonts w:asciiTheme="majorBidi" w:hAnsiTheme="majorBidi" w:cstheme="majorBidi"/>
          <w:sz w:val="24"/>
          <w:szCs w:val="24"/>
          <w:lang w:val="en-US"/>
        </w:rPr>
        <w:t>Prof. Dr. H. Abu Yasid, M.A., LL.M. (Promotor/ Penguji)</w:t>
      </w:r>
      <w:r w:rsidRPr="00D75DC6">
        <w:rPr>
          <w:rFonts w:asciiTheme="majorBidi" w:hAnsiTheme="majorBidi" w:cstheme="majorBidi"/>
          <w:sz w:val="24"/>
          <w:szCs w:val="24"/>
          <w:lang w:val="en-US"/>
        </w:rPr>
        <w:tab/>
        <w:t xml:space="preserve">        </w:t>
      </w:r>
      <w:r w:rsidR="00B40EEE" w:rsidRPr="00D75DC6">
        <w:rPr>
          <w:rFonts w:asciiTheme="majorBidi" w:hAnsiTheme="majorBidi" w:cstheme="majorBidi"/>
          <w:sz w:val="24"/>
          <w:szCs w:val="24"/>
          <w:lang w:val="en-US"/>
        </w:rPr>
        <w:t>…………………</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lang w:val="en-US"/>
        </w:rPr>
        <w:drawing>
          <wp:anchor distT="0" distB="0" distL="114300" distR="114300" simplePos="0" relativeHeight="251672576" behindDoc="1" locked="0" layoutInCell="1" allowOverlap="1" wp14:anchorId="63F25423" wp14:editId="6292B953">
            <wp:simplePos x="0" y="0"/>
            <wp:positionH relativeFrom="column">
              <wp:posOffset>3990975</wp:posOffset>
            </wp:positionH>
            <wp:positionV relativeFrom="paragraph">
              <wp:posOffset>596265</wp:posOffset>
            </wp:positionV>
            <wp:extent cx="1390650" cy="314325"/>
            <wp:effectExtent l="0" t="0" r="0" b="952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0650" cy="314325"/>
                    </a:xfrm>
                    <a:prstGeom prst="rect">
                      <a:avLst/>
                    </a:prstGeom>
                    <a:noFill/>
                    <a:ln>
                      <a:noFill/>
                    </a:ln>
                  </pic:spPr>
                </pic:pic>
              </a:graphicData>
            </a:graphic>
          </wp:anchor>
        </w:drawing>
      </w:r>
      <w:r w:rsidRPr="00D75DC6">
        <w:rPr>
          <w:rFonts w:asciiTheme="majorBidi" w:hAnsiTheme="majorBidi" w:cstheme="majorBidi"/>
          <w:sz w:val="24"/>
          <w:szCs w:val="24"/>
          <w:lang w:val="en-US"/>
        </w:rPr>
        <w:t>Dr. Sanuri, M.Fil.I (Promotor/ Penguji)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 xml:space="preserve">        </w:t>
      </w:r>
      <w:r w:rsidR="00B40EEE" w:rsidRPr="00D75DC6">
        <w:rPr>
          <w:rFonts w:asciiTheme="majorBidi" w:hAnsiTheme="majorBidi" w:cstheme="majorBidi"/>
          <w:sz w:val="24"/>
          <w:szCs w:val="24"/>
          <w:lang w:val="en-US"/>
        </w:rPr>
        <w:t>…………………</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sz w:val="20"/>
          <w:szCs w:val="20"/>
          <w:lang w:val="en-US"/>
        </w:rPr>
        <w:drawing>
          <wp:anchor distT="0" distB="0" distL="114300" distR="114300" simplePos="0" relativeHeight="251670528" behindDoc="1" locked="0" layoutInCell="1" allowOverlap="1">
            <wp:simplePos x="0" y="0"/>
            <wp:positionH relativeFrom="column">
              <wp:posOffset>3709789</wp:posOffset>
            </wp:positionH>
            <wp:positionV relativeFrom="paragraph">
              <wp:posOffset>409683</wp:posOffset>
            </wp:positionV>
            <wp:extent cx="1682151" cy="691459"/>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5009" cy="704965"/>
                    </a:xfrm>
                    <a:prstGeom prst="rect">
                      <a:avLst/>
                    </a:prstGeom>
                    <a:noFill/>
                    <a:ln>
                      <a:noFill/>
                    </a:ln>
                  </pic:spPr>
                </pic:pic>
              </a:graphicData>
            </a:graphic>
            <wp14:sizeRelH relativeFrom="margin">
              <wp14:pctWidth>0</wp14:pctWidth>
            </wp14:sizeRelH>
          </wp:anchor>
        </w:drawing>
      </w:r>
      <w:r w:rsidRPr="00D75DC6">
        <w:rPr>
          <w:rFonts w:asciiTheme="majorBidi" w:hAnsiTheme="majorBidi" w:cstheme="majorBidi"/>
          <w:sz w:val="24"/>
          <w:szCs w:val="24"/>
          <w:lang w:val="en-US"/>
        </w:rPr>
        <w:t xml:space="preserve">Prof. Dr. H. Mohamad Nur Yasin, SH, M.Ag. (Penguji Utama)   </w:t>
      </w:r>
      <w:r w:rsidR="00B40EEE" w:rsidRPr="00D75DC6">
        <w:rPr>
          <w:rFonts w:asciiTheme="majorBidi" w:hAnsiTheme="majorBidi" w:cstheme="majorBidi"/>
          <w:sz w:val="24"/>
          <w:szCs w:val="24"/>
          <w:lang w:val="en-US"/>
        </w:rPr>
        <w:t>…………………</w:t>
      </w:r>
    </w:p>
    <w:p w:rsidR="00586967" w:rsidRPr="00D75DC6" w:rsidRDefault="00586967" w:rsidP="00586967">
      <w:pPr>
        <w:pStyle w:val="ListParagraph"/>
        <w:numPr>
          <w:ilvl w:val="0"/>
          <w:numId w:val="3"/>
        </w:numPr>
        <w:spacing w:after="0" w:line="960" w:lineRule="auto"/>
        <w:ind w:left="0" w:hanging="284"/>
        <w:jc w:val="both"/>
        <w:rPr>
          <w:rFonts w:asciiTheme="majorBidi" w:hAnsiTheme="majorBidi" w:cstheme="majorBidi"/>
          <w:sz w:val="24"/>
          <w:szCs w:val="24"/>
          <w:lang w:val="en-US"/>
        </w:rPr>
      </w:pPr>
      <w:r w:rsidRPr="00D75DC6">
        <w:rPr>
          <w:noProof/>
          <w:lang w:val="en-US"/>
        </w:rPr>
        <w:drawing>
          <wp:anchor distT="0" distB="0" distL="114300" distR="114300" simplePos="0" relativeHeight="251674624" behindDoc="1" locked="0" layoutInCell="1" allowOverlap="1" wp14:anchorId="46C926FD" wp14:editId="2DE9A3F5">
            <wp:simplePos x="0" y="0"/>
            <wp:positionH relativeFrom="column">
              <wp:posOffset>3926840</wp:posOffset>
            </wp:positionH>
            <wp:positionV relativeFrom="paragraph">
              <wp:posOffset>519430</wp:posOffset>
            </wp:positionV>
            <wp:extent cx="1302385" cy="319405"/>
            <wp:effectExtent l="0" t="0" r="0" b="444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02385" cy="319405"/>
                    </a:xfrm>
                    <a:prstGeom prst="rect">
                      <a:avLst/>
                    </a:prstGeom>
                    <a:noFill/>
                    <a:ln>
                      <a:noFill/>
                    </a:ln>
                  </pic:spPr>
                </pic:pic>
              </a:graphicData>
            </a:graphic>
          </wp:anchor>
        </w:drawing>
      </w:r>
      <w:r w:rsidRPr="00D75DC6">
        <w:rPr>
          <w:rFonts w:asciiTheme="majorBidi" w:hAnsiTheme="majorBidi" w:cstheme="majorBidi"/>
          <w:sz w:val="24"/>
          <w:szCs w:val="24"/>
          <w:lang w:val="en-US"/>
        </w:rPr>
        <w:t>Prof. Dr. H. Ahmad Zahro, MA (Penguji)</w:t>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r>
      <w:r w:rsidRPr="00D75DC6">
        <w:rPr>
          <w:rFonts w:asciiTheme="majorBidi" w:hAnsiTheme="majorBidi" w:cstheme="majorBidi"/>
          <w:sz w:val="24"/>
          <w:szCs w:val="24"/>
          <w:lang w:val="en-US"/>
        </w:rPr>
        <w:tab/>
        <w:t xml:space="preserve">        </w:t>
      </w:r>
      <w:r w:rsidR="00B40EEE" w:rsidRPr="00D75DC6">
        <w:rPr>
          <w:rFonts w:asciiTheme="majorBidi" w:hAnsiTheme="majorBidi" w:cstheme="majorBidi"/>
          <w:sz w:val="24"/>
          <w:szCs w:val="24"/>
          <w:lang w:val="en-US"/>
        </w:rPr>
        <w:t>…………………</w:t>
      </w:r>
    </w:p>
    <w:p w:rsidR="00586967" w:rsidRPr="00D75DC6" w:rsidRDefault="00586967" w:rsidP="00586967">
      <w:pPr>
        <w:pStyle w:val="ListParagraph"/>
        <w:numPr>
          <w:ilvl w:val="0"/>
          <w:numId w:val="3"/>
        </w:numPr>
        <w:spacing w:after="0" w:line="600" w:lineRule="auto"/>
        <w:ind w:left="0" w:hanging="284"/>
        <w:jc w:val="both"/>
        <w:rPr>
          <w:rFonts w:asciiTheme="majorBidi" w:hAnsiTheme="majorBidi" w:cstheme="majorBidi"/>
          <w:sz w:val="24"/>
          <w:szCs w:val="24"/>
          <w:lang w:val="en-US"/>
        </w:rPr>
      </w:pPr>
      <w:r w:rsidRPr="00D75DC6">
        <w:rPr>
          <w:rFonts w:asciiTheme="majorBidi" w:hAnsiTheme="majorBidi" w:cstheme="majorBidi"/>
          <w:sz w:val="24"/>
          <w:szCs w:val="24"/>
          <w:lang w:val="en-US"/>
        </w:rPr>
        <w:t xml:space="preserve">Dr. H. Ahmad Imam Mawardi, MA. </w:t>
      </w:r>
      <w:r w:rsidR="00B40EEE" w:rsidRPr="00D75DC6">
        <w:rPr>
          <w:rFonts w:asciiTheme="majorBidi" w:hAnsiTheme="majorBidi" w:cstheme="majorBidi"/>
          <w:sz w:val="24"/>
          <w:szCs w:val="24"/>
          <w:lang w:val="en-US"/>
        </w:rPr>
        <w:t>(Penguji)</w:t>
      </w:r>
      <w:r w:rsidR="00B40EEE" w:rsidRPr="00D75DC6">
        <w:rPr>
          <w:rFonts w:asciiTheme="majorBidi" w:hAnsiTheme="majorBidi" w:cstheme="majorBidi"/>
          <w:sz w:val="24"/>
          <w:szCs w:val="24"/>
          <w:lang w:val="en-US"/>
        </w:rPr>
        <w:tab/>
      </w:r>
      <w:r w:rsidR="00B40EEE" w:rsidRPr="00D75DC6">
        <w:rPr>
          <w:rFonts w:asciiTheme="majorBidi" w:hAnsiTheme="majorBidi" w:cstheme="majorBidi"/>
          <w:sz w:val="24"/>
          <w:szCs w:val="24"/>
          <w:lang w:val="en-US"/>
        </w:rPr>
        <w:tab/>
        <w:t xml:space="preserve">        …………………</w:t>
      </w:r>
    </w:p>
    <w:p w:rsidR="00586967" w:rsidRPr="00D75DC6" w:rsidRDefault="00586967" w:rsidP="00B40EEE">
      <w:pPr>
        <w:pStyle w:val="ListParagraph"/>
        <w:spacing w:after="0" w:line="240" w:lineRule="auto"/>
        <w:ind w:left="5245"/>
        <w:jc w:val="both"/>
        <w:rPr>
          <w:rFonts w:asciiTheme="majorBidi" w:hAnsiTheme="majorBidi" w:cstheme="majorBidi"/>
          <w:sz w:val="24"/>
          <w:szCs w:val="24"/>
          <w:lang w:val="en-US"/>
        </w:rPr>
      </w:pPr>
      <w:r w:rsidRPr="00D75DC6">
        <w:rPr>
          <w:rFonts w:asciiTheme="majorBidi" w:hAnsiTheme="majorBidi" w:cstheme="majorBidi"/>
          <w:sz w:val="24"/>
          <w:szCs w:val="24"/>
          <w:lang w:val="en-US"/>
        </w:rPr>
        <w:t>Surabaya, 3 Juli 2020</w:t>
      </w:r>
    </w:p>
    <w:p w:rsidR="00586967" w:rsidRPr="00D75DC6" w:rsidRDefault="00586967" w:rsidP="00B40EEE">
      <w:pPr>
        <w:pStyle w:val="ListParagraph"/>
        <w:spacing w:after="0" w:line="240" w:lineRule="auto"/>
        <w:ind w:left="5245"/>
        <w:jc w:val="both"/>
        <w:rPr>
          <w:rFonts w:asciiTheme="majorBidi" w:hAnsiTheme="majorBidi" w:cstheme="majorBidi"/>
          <w:sz w:val="24"/>
          <w:szCs w:val="24"/>
          <w:lang w:val="en-US"/>
        </w:rPr>
      </w:pPr>
      <w:r w:rsidRPr="00D75DC6">
        <w:rPr>
          <w:rFonts w:asciiTheme="majorBidi" w:hAnsiTheme="majorBidi" w:cstheme="majorBidi"/>
          <w:sz w:val="24"/>
          <w:szCs w:val="24"/>
          <w:lang w:val="en-US"/>
        </w:rPr>
        <w:t>Ketua,</w:t>
      </w:r>
    </w:p>
    <w:p w:rsidR="00586967" w:rsidRPr="00D75DC6" w:rsidRDefault="00B40EEE" w:rsidP="00C6487E">
      <w:pPr>
        <w:pStyle w:val="ListParagraph"/>
        <w:spacing w:after="0" w:line="480" w:lineRule="auto"/>
        <w:ind w:left="5529"/>
        <w:jc w:val="both"/>
        <w:rPr>
          <w:rFonts w:asciiTheme="majorBidi" w:hAnsiTheme="majorBidi" w:cstheme="majorBidi"/>
          <w:sz w:val="24"/>
          <w:szCs w:val="24"/>
          <w:lang w:val="en-US"/>
        </w:rPr>
      </w:pPr>
      <w:r w:rsidRPr="00D75DC6">
        <w:rPr>
          <w:rFonts w:asciiTheme="majorBidi" w:hAnsiTheme="majorBidi" w:cstheme="majorBidi"/>
          <w:noProof/>
          <w:sz w:val="24"/>
          <w:szCs w:val="24"/>
          <w:lang w:val="en-US"/>
        </w:rPr>
        <w:drawing>
          <wp:anchor distT="0" distB="0" distL="114300" distR="114300" simplePos="0" relativeHeight="251657216" behindDoc="1" locked="0" layoutInCell="1" allowOverlap="1" wp14:anchorId="300EBF52" wp14:editId="40CE7D56">
            <wp:simplePos x="0" y="0"/>
            <wp:positionH relativeFrom="column">
              <wp:posOffset>3203895</wp:posOffset>
            </wp:positionH>
            <wp:positionV relativeFrom="paragraph">
              <wp:posOffset>45224</wp:posOffset>
            </wp:positionV>
            <wp:extent cx="1620570" cy="8769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0570" cy="8769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86967" w:rsidRPr="00D75DC6" w:rsidRDefault="00586967" w:rsidP="00B40EEE">
      <w:pPr>
        <w:pStyle w:val="ListParagraph"/>
        <w:spacing w:after="0" w:line="480" w:lineRule="auto"/>
        <w:ind w:left="5529"/>
        <w:jc w:val="both"/>
        <w:rPr>
          <w:rFonts w:asciiTheme="majorBidi" w:hAnsiTheme="majorBidi" w:cstheme="majorBidi"/>
          <w:sz w:val="24"/>
          <w:szCs w:val="24"/>
          <w:lang w:val="en-US"/>
        </w:rPr>
      </w:pPr>
    </w:p>
    <w:p w:rsidR="00586967" w:rsidRPr="00D75DC6" w:rsidRDefault="00586967" w:rsidP="00B40EEE">
      <w:pPr>
        <w:spacing w:after="0"/>
        <w:ind w:left="5245"/>
        <w:rPr>
          <w:rFonts w:asciiTheme="majorBidi" w:hAnsiTheme="majorBidi" w:cstheme="majorBidi"/>
          <w:sz w:val="24"/>
          <w:szCs w:val="24"/>
          <w:u w:val="single"/>
        </w:rPr>
      </w:pPr>
      <w:r w:rsidRPr="00D75DC6">
        <w:rPr>
          <w:rFonts w:asciiTheme="majorBidi" w:hAnsiTheme="majorBidi" w:cstheme="majorBidi"/>
          <w:sz w:val="24"/>
          <w:szCs w:val="24"/>
          <w:u w:val="single"/>
        </w:rPr>
        <w:t>Prof. Dr. H. Aswadi, M.Ag.</w:t>
      </w:r>
    </w:p>
    <w:p w:rsidR="00586967" w:rsidRPr="00D75DC6" w:rsidRDefault="00586967" w:rsidP="00B40EEE">
      <w:pPr>
        <w:spacing w:after="0"/>
        <w:ind w:left="5245"/>
        <w:rPr>
          <w:rFonts w:asciiTheme="majorBidi" w:hAnsiTheme="majorBidi" w:cstheme="majorBidi"/>
          <w:sz w:val="24"/>
          <w:szCs w:val="24"/>
        </w:rPr>
      </w:pPr>
      <w:r w:rsidRPr="00D75DC6">
        <w:rPr>
          <w:rFonts w:asciiTheme="majorBidi" w:hAnsiTheme="majorBidi" w:cstheme="majorBidi"/>
          <w:sz w:val="24"/>
          <w:szCs w:val="24"/>
        </w:rPr>
        <w:t>NIP. 196004121994031001</w:t>
      </w:r>
    </w:p>
    <w:p w:rsidR="00586967" w:rsidRPr="00D75DC6" w:rsidRDefault="00586967" w:rsidP="00C6487E">
      <w:pPr>
        <w:spacing w:after="0"/>
        <w:jc w:val="center"/>
        <w:rPr>
          <w:rFonts w:asciiTheme="majorBidi" w:hAnsiTheme="majorBidi" w:cstheme="majorBidi"/>
          <w:b/>
          <w:bCs/>
          <w:sz w:val="24"/>
          <w:szCs w:val="24"/>
        </w:rPr>
      </w:pPr>
      <w:r w:rsidRPr="00D75DC6">
        <w:rPr>
          <w:rFonts w:asciiTheme="majorBidi" w:hAnsiTheme="majorBidi" w:cstheme="majorBidi"/>
          <w:b/>
          <w:bCs/>
          <w:noProof/>
          <w:sz w:val="24"/>
          <w:szCs w:val="24"/>
        </w:rPr>
        <w:lastRenderedPageBreak/>
        <w:drawing>
          <wp:inline distT="0" distB="0" distL="0" distR="0">
            <wp:extent cx="5862089" cy="8003263"/>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67438" cy="8010566"/>
                    </a:xfrm>
                    <a:prstGeom prst="rect">
                      <a:avLst/>
                    </a:prstGeom>
                    <a:noFill/>
                    <a:ln>
                      <a:noFill/>
                    </a:ln>
                  </pic:spPr>
                </pic:pic>
              </a:graphicData>
            </a:graphic>
          </wp:inline>
        </w:drawing>
      </w:r>
    </w:p>
    <w:p w:rsidR="00586967" w:rsidRPr="00D75DC6" w:rsidRDefault="0041364B" w:rsidP="00C6487E">
      <w:pPr>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565.5pt">
            <v:imagedata r:id="rId20" o:title="Lembar Persetujuan Publikasi"/>
          </v:shape>
        </w:pict>
      </w:r>
    </w:p>
    <w:p w:rsidR="00586967" w:rsidRPr="00D75DC6" w:rsidRDefault="00586967" w:rsidP="00C6487E">
      <w:pPr>
        <w:jc w:val="center"/>
        <w:rPr>
          <w:rFonts w:asciiTheme="majorBidi" w:hAnsiTheme="majorBidi" w:cstheme="majorBidi"/>
          <w:b/>
          <w:bCs/>
          <w:sz w:val="24"/>
          <w:szCs w:val="24"/>
        </w:rPr>
      </w:pPr>
    </w:p>
    <w:p w:rsidR="00586967" w:rsidRPr="00D75DC6" w:rsidRDefault="00586967" w:rsidP="00C6487E">
      <w:pPr>
        <w:jc w:val="center"/>
        <w:rPr>
          <w:rFonts w:asciiTheme="majorBidi" w:hAnsiTheme="majorBidi" w:cstheme="majorBidi"/>
          <w:b/>
          <w:bCs/>
          <w:sz w:val="24"/>
          <w:szCs w:val="24"/>
        </w:rPr>
      </w:pPr>
    </w:p>
    <w:p w:rsidR="00586967" w:rsidRPr="00D75DC6" w:rsidRDefault="00586967" w:rsidP="00C6487E">
      <w:pPr>
        <w:jc w:val="center"/>
        <w:rPr>
          <w:rFonts w:asciiTheme="majorBidi" w:hAnsiTheme="majorBidi" w:cstheme="majorBidi"/>
          <w:b/>
          <w:bCs/>
          <w:sz w:val="24"/>
          <w:szCs w:val="24"/>
        </w:rPr>
      </w:pPr>
    </w:p>
    <w:p w:rsidR="00586967" w:rsidRPr="00D75DC6" w:rsidRDefault="00586967" w:rsidP="00C6487E">
      <w:pPr>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t>Pedoman Transliterasi</w:t>
      </w:r>
    </w:p>
    <w:p w:rsidR="00586967" w:rsidRPr="00D75DC6" w:rsidRDefault="00586967" w:rsidP="00C6487E">
      <w:pPr>
        <w:jc w:val="center"/>
        <w:rPr>
          <w:rFonts w:asciiTheme="majorBidi" w:hAnsiTheme="majorBidi" w:cstheme="majorBidi"/>
          <w:sz w:val="24"/>
          <w:szCs w:val="24"/>
        </w:rPr>
      </w:pPr>
    </w:p>
    <w:p w:rsidR="00586967" w:rsidRPr="00D75DC6" w:rsidRDefault="00586967" w:rsidP="00C6487E">
      <w:pPr>
        <w:jc w:val="both"/>
        <w:rPr>
          <w:rFonts w:asciiTheme="majorBidi" w:hAnsiTheme="majorBidi" w:cstheme="majorBidi"/>
          <w:sz w:val="24"/>
          <w:szCs w:val="24"/>
        </w:rPr>
      </w:pPr>
      <w:r w:rsidRPr="00D75DC6">
        <w:rPr>
          <w:rFonts w:asciiTheme="majorBidi" w:hAnsiTheme="majorBidi" w:cstheme="majorBidi"/>
          <w:sz w:val="24"/>
          <w:szCs w:val="24"/>
        </w:rPr>
        <w:t>Transliterasi Arab-Indonesia Program Pascasarjana UIN Sunan Ampel Surabaya adalah sebagai berikut:</w:t>
      </w:r>
    </w:p>
    <w:tbl>
      <w:tblPr>
        <w:tblW w:w="8155" w:type="dxa"/>
        <w:tblLayout w:type="fixed"/>
        <w:tblCellMar>
          <w:left w:w="0" w:type="dxa"/>
          <w:right w:w="0" w:type="dxa"/>
        </w:tblCellMar>
        <w:tblLook w:val="01E0" w:firstRow="1" w:lastRow="1" w:firstColumn="1" w:lastColumn="1" w:noHBand="0" w:noVBand="0"/>
      </w:tblPr>
      <w:tblGrid>
        <w:gridCol w:w="2038"/>
        <w:gridCol w:w="2038"/>
        <w:gridCol w:w="2041"/>
        <w:gridCol w:w="2038"/>
      </w:tblGrid>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3"/>
              <w:jc w:val="center"/>
              <w:rPr>
                <w:rFonts w:ascii="Times New Roman" w:eastAsia="Times New Roman" w:hAnsi="Times New Roman" w:cs="Times New Roman"/>
                <w:sz w:val="24"/>
                <w:szCs w:val="24"/>
              </w:rPr>
            </w:pPr>
            <w:r w:rsidRPr="00D75DC6">
              <w:rPr>
                <w:rFonts w:ascii="Times New Roman" w:eastAsia="Calibri" w:hAnsi="Calibri" w:cs="Arial"/>
                <w:spacing w:val="-1"/>
                <w:sz w:val="24"/>
              </w:rPr>
              <w:t>Arab</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left="546"/>
              <w:rPr>
                <w:rFonts w:ascii="Times New Roman" w:eastAsia="Times New Roman" w:hAnsi="Times New Roman" w:cs="Times New Roman"/>
                <w:sz w:val="24"/>
                <w:szCs w:val="24"/>
              </w:rPr>
            </w:pPr>
            <w:r w:rsidRPr="00D75DC6">
              <w:rPr>
                <w:rFonts w:ascii="Times New Roman" w:eastAsia="Calibri" w:hAnsi="Calibri" w:cs="Arial"/>
                <w:spacing w:val="-1"/>
                <w:sz w:val="24"/>
              </w:rPr>
              <w:t>Indonesia</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5"/>
              <w:jc w:val="center"/>
              <w:rPr>
                <w:rFonts w:ascii="Times New Roman" w:eastAsia="Times New Roman" w:hAnsi="Times New Roman" w:cs="Times New Roman"/>
                <w:sz w:val="24"/>
                <w:szCs w:val="24"/>
              </w:rPr>
            </w:pPr>
            <w:r w:rsidRPr="00D75DC6">
              <w:rPr>
                <w:rFonts w:ascii="Times New Roman" w:eastAsia="Calibri" w:hAnsi="Calibri" w:cs="Arial"/>
                <w:spacing w:val="-1"/>
                <w:sz w:val="24"/>
              </w:rPr>
              <w:t>Arab</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left="543"/>
              <w:rPr>
                <w:rFonts w:ascii="Times New Roman" w:eastAsia="Times New Roman" w:hAnsi="Times New Roman" w:cs="Times New Roman"/>
                <w:sz w:val="24"/>
                <w:szCs w:val="24"/>
              </w:rPr>
            </w:pPr>
            <w:r w:rsidRPr="00D75DC6">
              <w:rPr>
                <w:rFonts w:ascii="Times New Roman" w:eastAsia="Calibri" w:hAnsi="Calibri" w:cs="Arial"/>
                <w:spacing w:val="-1"/>
                <w:sz w:val="24"/>
              </w:rPr>
              <w:t>Indonesia</w:t>
            </w:r>
          </w:p>
        </w:tc>
      </w:tr>
      <w:tr w:rsidR="00D75DC6" w:rsidRPr="00D75DC6" w:rsidTr="00C6487E">
        <w:trPr>
          <w:trHeight w:hRule="exact" w:val="422"/>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6"/>
              <w:jc w:val="center"/>
              <w:rPr>
                <w:rFonts w:ascii="Arial" w:eastAsia="Arial" w:hAnsi="Arial" w:cs="Arial"/>
                <w:b/>
                <w:bCs/>
                <w:sz w:val="24"/>
                <w:szCs w:val="24"/>
              </w:rPr>
            </w:pPr>
            <w:r w:rsidRPr="00D75DC6">
              <w:rPr>
                <w:rFonts w:ascii="Calibri" w:eastAsia="Calibri" w:hAnsi="Calibri" w:cs="Times New Roman"/>
                <w:b/>
                <w:bCs/>
                <w:sz w:val="24"/>
                <w:szCs w:val="24"/>
                <w:rtl/>
              </w:rPr>
              <w:t>ا</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Times New Roman" w:hAnsi="Times New Roman" w:cs="Times New Roman"/>
                <w:w w:val="85"/>
                <w:sz w:val="24"/>
                <w:szCs w:val="24"/>
              </w:rPr>
              <w:t>„</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ط</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ṭ</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4" w:lineRule="exact"/>
              <w:ind w:left="3"/>
              <w:jc w:val="center"/>
              <w:rPr>
                <w:rFonts w:ascii="Arial" w:eastAsia="Arial" w:hAnsi="Arial" w:cs="Arial"/>
                <w:b/>
                <w:bCs/>
                <w:sz w:val="24"/>
                <w:szCs w:val="24"/>
              </w:rPr>
            </w:pPr>
            <w:r w:rsidRPr="00D75DC6">
              <w:rPr>
                <w:rFonts w:ascii="Calibri" w:eastAsia="Calibri" w:hAnsi="Calibri" w:cs="Times New Roman"/>
                <w:b/>
                <w:bCs/>
                <w:sz w:val="24"/>
                <w:szCs w:val="24"/>
                <w:rtl/>
              </w:rPr>
              <w:t>ب</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70"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B</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4"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ظ</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70" w:lineRule="exact"/>
              <w:ind w:right="1"/>
              <w:jc w:val="center"/>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ẓ</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3"/>
              <w:jc w:val="center"/>
              <w:rPr>
                <w:rFonts w:ascii="Arial" w:eastAsia="Arial" w:hAnsi="Arial" w:cs="Arial"/>
                <w:b/>
                <w:bCs/>
                <w:sz w:val="24"/>
                <w:szCs w:val="24"/>
              </w:rPr>
            </w:pPr>
            <w:r w:rsidRPr="00D75DC6">
              <w:rPr>
                <w:rFonts w:ascii="Calibri" w:eastAsia="Calibri" w:hAnsi="Calibri" w:cs="Times New Roman"/>
                <w:b/>
                <w:bCs/>
                <w:sz w:val="24"/>
                <w:szCs w:val="24"/>
                <w:rtl/>
              </w:rPr>
              <w:t>ت</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z w:val="24"/>
              </w:rPr>
              <w:t>T</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ع</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2"/>
              <w:jc w:val="center"/>
              <w:rPr>
                <w:rFonts w:ascii="Times New Roman" w:eastAsia="Times New Roman" w:hAnsi="Times New Roman" w:cs="Times New Roman"/>
                <w:sz w:val="24"/>
                <w:szCs w:val="24"/>
              </w:rPr>
            </w:pPr>
            <w:r w:rsidRPr="00D75DC6">
              <w:rPr>
                <w:rFonts w:ascii="Times New Roman" w:eastAsia="Times New Roman" w:hAnsi="Times New Roman" w:cs="Times New Roman"/>
                <w:w w:val="85"/>
                <w:sz w:val="24"/>
                <w:szCs w:val="24"/>
              </w:rPr>
              <w:t>„</w:t>
            </w:r>
          </w:p>
        </w:tc>
      </w:tr>
      <w:tr w:rsidR="00D75DC6" w:rsidRPr="00D75DC6" w:rsidTr="00C6487E">
        <w:trPr>
          <w:trHeight w:hRule="exact" w:val="422"/>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3"/>
              <w:jc w:val="center"/>
              <w:rPr>
                <w:rFonts w:ascii="Arial" w:eastAsia="Arial" w:hAnsi="Arial" w:cs="Arial"/>
                <w:b/>
                <w:bCs/>
                <w:sz w:val="24"/>
                <w:szCs w:val="24"/>
              </w:rPr>
            </w:pPr>
            <w:r w:rsidRPr="00D75DC6">
              <w:rPr>
                <w:rFonts w:ascii="Calibri" w:eastAsia="Calibri" w:hAnsi="Calibri" w:cs="Times New Roman"/>
                <w:b/>
                <w:bCs/>
                <w:sz w:val="24"/>
                <w:szCs w:val="24"/>
                <w:rtl/>
              </w:rPr>
              <w:t>ث</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pacing w:val="-1"/>
                <w:sz w:val="24"/>
              </w:rPr>
              <w:t>Th</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غ</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pacing w:val="-1"/>
                <w:sz w:val="24"/>
              </w:rPr>
              <w:t>Gh</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6"/>
              <w:jc w:val="center"/>
              <w:rPr>
                <w:rFonts w:ascii="Arial" w:eastAsia="Arial" w:hAnsi="Arial" w:cs="Arial"/>
                <w:b/>
                <w:bCs/>
                <w:sz w:val="24"/>
                <w:szCs w:val="24"/>
              </w:rPr>
            </w:pPr>
            <w:r w:rsidRPr="00D75DC6">
              <w:rPr>
                <w:rFonts w:ascii="Calibri" w:eastAsia="Calibri" w:hAnsi="Calibri" w:cs="Times New Roman"/>
                <w:b/>
                <w:bCs/>
                <w:sz w:val="24"/>
                <w:szCs w:val="24"/>
                <w:rtl/>
              </w:rPr>
              <w:t>ج</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z w:val="24"/>
              </w:rPr>
              <w:t>J</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8"/>
              <w:jc w:val="center"/>
              <w:rPr>
                <w:rFonts w:ascii="Arial" w:eastAsia="Arial" w:hAnsi="Arial" w:cs="Arial"/>
                <w:b/>
                <w:bCs/>
                <w:sz w:val="24"/>
                <w:szCs w:val="24"/>
              </w:rPr>
            </w:pPr>
            <w:r w:rsidRPr="00D75DC6">
              <w:rPr>
                <w:rFonts w:ascii="Calibri" w:eastAsia="Calibri" w:hAnsi="Calibri" w:cs="Times New Roman"/>
                <w:b/>
                <w:bCs/>
                <w:sz w:val="24"/>
                <w:szCs w:val="24"/>
                <w:rtl/>
              </w:rPr>
              <w:t>ف</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F</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6"/>
              <w:jc w:val="center"/>
              <w:rPr>
                <w:rFonts w:ascii="Arial" w:eastAsia="Arial" w:hAnsi="Arial" w:cs="Arial"/>
                <w:b/>
                <w:bCs/>
                <w:sz w:val="24"/>
                <w:szCs w:val="24"/>
              </w:rPr>
            </w:pPr>
            <w:r w:rsidRPr="00D75DC6">
              <w:rPr>
                <w:rFonts w:ascii="Calibri" w:eastAsia="Calibri" w:hAnsi="Calibri" w:cs="Times New Roman"/>
                <w:b/>
                <w:bCs/>
                <w:sz w:val="24"/>
                <w:szCs w:val="24"/>
                <w:rtl/>
              </w:rPr>
              <w:t>ح</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ḥ</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ق</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Q</w:t>
            </w:r>
          </w:p>
        </w:tc>
      </w:tr>
      <w:tr w:rsidR="00D75DC6" w:rsidRPr="00D75DC6" w:rsidTr="00C6487E">
        <w:trPr>
          <w:trHeight w:hRule="exact" w:val="422"/>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6"/>
              <w:jc w:val="center"/>
              <w:rPr>
                <w:rFonts w:ascii="Arial" w:eastAsia="Arial" w:hAnsi="Arial" w:cs="Arial"/>
                <w:b/>
                <w:bCs/>
                <w:sz w:val="24"/>
                <w:szCs w:val="24"/>
              </w:rPr>
            </w:pPr>
            <w:r w:rsidRPr="00D75DC6">
              <w:rPr>
                <w:rFonts w:ascii="Calibri" w:eastAsia="Calibri" w:hAnsi="Calibri" w:cs="Times New Roman"/>
                <w:b/>
                <w:bCs/>
                <w:sz w:val="24"/>
                <w:szCs w:val="24"/>
                <w:rtl/>
              </w:rPr>
              <w:t>خ</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pacing w:val="-1"/>
                <w:sz w:val="24"/>
              </w:rPr>
              <w:t>Kh</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ك</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K</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د</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z w:val="24"/>
              </w:rPr>
              <w:t>D</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ل</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2"/>
              <w:jc w:val="center"/>
              <w:rPr>
                <w:rFonts w:ascii="Times New Roman" w:eastAsia="Times New Roman" w:hAnsi="Times New Roman" w:cs="Times New Roman"/>
                <w:sz w:val="24"/>
                <w:szCs w:val="24"/>
              </w:rPr>
            </w:pPr>
            <w:r w:rsidRPr="00D75DC6">
              <w:rPr>
                <w:rFonts w:ascii="Times New Roman" w:eastAsia="Calibri" w:hAnsi="Calibri" w:cs="Arial"/>
                <w:sz w:val="24"/>
              </w:rPr>
              <w:t>L</w:t>
            </w:r>
          </w:p>
        </w:tc>
      </w:tr>
      <w:tr w:rsidR="00D75DC6" w:rsidRPr="00D75DC6" w:rsidTr="00C6487E">
        <w:trPr>
          <w:trHeight w:hRule="exact" w:val="423"/>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ذ</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pacing w:val="-1"/>
                <w:sz w:val="24"/>
              </w:rPr>
              <w:t>Dh</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8"/>
              <w:jc w:val="center"/>
              <w:rPr>
                <w:rFonts w:ascii="Arial" w:eastAsia="Arial" w:hAnsi="Arial" w:cs="Arial"/>
                <w:b/>
                <w:bCs/>
                <w:sz w:val="24"/>
                <w:szCs w:val="24"/>
              </w:rPr>
            </w:pPr>
            <w:r w:rsidRPr="00D75DC6">
              <w:rPr>
                <w:rFonts w:ascii="Calibri" w:eastAsia="Calibri" w:hAnsi="Calibri" w:cs="Times New Roman"/>
                <w:b/>
                <w:bCs/>
                <w:sz w:val="24"/>
                <w:szCs w:val="24"/>
                <w:rtl/>
              </w:rPr>
              <w:t>م</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left="57"/>
              <w:jc w:val="center"/>
              <w:rPr>
                <w:rFonts w:ascii="Times New Roman" w:eastAsia="Times New Roman" w:hAnsi="Times New Roman" w:cs="Times New Roman"/>
                <w:sz w:val="24"/>
                <w:szCs w:val="24"/>
              </w:rPr>
            </w:pPr>
            <w:r w:rsidRPr="00D75DC6">
              <w:rPr>
                <w:rFonts w:ascii="Times New Roman" w:eastAsia="Calibri" w:hAnsi="Calibri" w:cs="Arial"/>
                <w:sz w:val="24"/>
              </w:rPr>
              <w:t>M</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5" w:lineRule="exact"/>
              <w:ind w:left="2"/>
              <w:jc w:val="center"/>
              <w:rPr>
                <w:rFonts w:ascii="Arial" w:eastAsia="Arial" w:hAnsi="Arial" w:cs="Arial"/>
                <w:b/>
                <w:bCs/>
                <w:sz w:val="24"/>
                <w:szCs w:val="24"/>
              </w:rPr>
            </w:pPr>
            <w:r w:rsidRPr="00D75DC6">
              <w:rPr>
                <w:rFonts w:ascii="Calibri" w:eastAsia="Calibri" w:hAnsi="Calibri" w:cs="Times New Roman"/>
                <w:b/>
                <w:bCs/>
                <w:sz w:val="24"/>
                <w:szCs w:val="24"/>
                <w:rtl/>
              </w:rPr>
              <w:t>ر</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72"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R</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5"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ن</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72"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N</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2"/>
              <w:jc w:val="center"/>
              <w:rPr>
                <w:rFonts w:ascii="Arial" w:eastAsia="Arial" w:hAnsi="Arial" w:cs="Arial"/>
                <w:b/>
                <w:bCs/>
                <w:sz w:val="24"/>
                <w:szCs w:val="24"/>
              </w:rPr>
            </w:pPr>
            <w:r w:rsidRPr="00D75DC6">
              <w:rPr>
                <w:rFonts w:ascii="Calibri" w:eastAsia="Calibri" w:hAnsi="Calibri" w:cs="Times New Roman"/>
                <w:b/>
                <w:bCs/>
                <w:sz w:val="24"/>
                <w:szCs w:val="24"/>
                <w:rtl/>
              </w:rPr>
              <w:t>ز</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Calibri" w:hAnsi="Calibri" w:cs="Arial"/>
                <w:sz w:val="24"/>
              </w:rPr>
              <w:t>Z</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و</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W</w:t>
            </w:r>
          </w:p>
        </w:tc>
      </w:tr>
      <w:tr w:rsidR="00D75DC6" w:rsidRPr="00D75DC6" w:rsidTr="00C6487E">
        <w:trPr>
          <w:trHeight w:hRule="exact" w:val="422"/>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6"/>
              <w:jc w:val="center"/>
              <w:rPr>
                <w:rFonts w:ascii="Arial" w:eastAsia="Arial" w:hAnsi="Arial" w:cs="Arial"/>
                <w:b/>
                <w:bCs/>
                <w:sz w:val="24"/>
                <w:szCs w:val="24"/>
              </w:rPr>
            </w:pPr>
            <w:r w:rsidRPr="00D75DC6">
              <w:rPr>
                <w:rFonts w:ascii="Calibri" w:eastAsia="Calibri" w:hAnsi="Calibri" w:cs="Times New Roman"/>
                <w:b/>
                <w:bCs/>
                <w:sz w:val="24"/>
                <w:szCs w:val="24"/>
                <w:rtl/>
              </w:rPr>
              <w:t>س</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S</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7"/>
              <w:jc w:val="center"/>
              <w:rPr>
                <w:rFonts w:ascii="Arial" w:eastAsia="Arial" w:hAnsi="Arial" w:cs="Arial"/>
                <w:b/>
                <w:bCs/>
                <w:sz w:val="24"/>
                <w:szCs w:val="24"/>
              </w:rPr>
            </w:pPr>
            <w:r w:rsidRPr="00D75DC6">
              <w:rPr>
                <w:rFonts w:ascii="Calibri" w:eastAsia="Calibri" w:hAnsi="Calibri" w:cs="Times New Roman"/>
                <w:b/>
                <w:bCs/>
                <w:sz w:val="24"/>
                <w:szCs w:val="24"/>
                <w:rtl/>
              </w:rPr>
              <w:t>ه</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H</w:t>
            </w:r>
          </w:p>
        </w:tc>
      </w:tr>
      <w:tr w:rsidR="00D75DC6" w:rsidRPr="00D75DC6" w:rsidTr="00C6487E">
        <w:trPr>
          <w:trHeight w:hRule="exact" w:val="437"/>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before="4" w:after="0" w:line="240" w:lineRule="auto"/>
              <w:ind w:left="6"/>
              <w:jc w:val="center"/>
              <w:rPr>
                <w:rFonts w:ascii="Arial" w:eastAsia="Arial" w:hAnsi="Arial" w:cs="Arial"/>
                <w:b/>
                <w:bCs/>
                <w:sz w:val="24"/>
                <w:szCs w:val="24"/>
              </w:rPr>
            </w:pPr>
            <w:r w:rsidRPr="00D75DC6">
              <w:rPr>
                <w:rFonts w:ascii="Calibri" w:eastAsia="Calibri" w:hAnsi="Calibri" w:cs="Times New Roman"/>
                <w:b/>
                <w:bCs/>
                <w:sz w:val="24"/>
                <w:szCs w:val="24"/>
                <w:rtl/>
              </w:rPr>
              <w:t>ش</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40" w:lineRule="auto"/>
              <w:jc w:val="center"/>
              <w:rPr>
                <w:rFonts w:ascii="Times New Roman" w:eastAsia="Times New Roman" w:hAnsi="Times New Roman" w:cs="Times New Roman"/>
                <w:sz w:val="24"/>
                <w:szCs w:val="24"/>
              </w:rPr>
            </w:pPr>
            <w:r w:rsidRPr="00D75DC6">
              <w:rPr>
                <w:rFonts w:ascii="Times New Roman" w:eastAsia="Calibri" w:hAnsi="Calibri" w:cs="Arial"/>
                <w:sz w:val="24"/>
              </w:rPr>
              <w:t>Sh</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before="4" w:after="0" w:line="240" w:lineRule="auto"/>
              <w:ind w:left="6"/>
              <w:jc w:val="center"/>
              <w:rPr>
                <w:rFonts w:ascii="Arial" w:eastAsia="Arial" w:hAnsi="Arial" w:cs="Arial"/>
                <w:b/>
                <w:bCs/>
                <w:sz w:val="24"/>
                <w:szCs w:val="24"/>
              </w:rPr>
            </w:pPr>
            <w:r w:rsidRPr="00D75DC6">
              <w:rPr>
                <w:rFonts w:ascii="Calibri" w:eastAsia="Calibri" w:hAnsi="Calibri" w:cs="Times New Roman"/>
                <w:b/>
                <w:bCs/>
                <w:sz w:val="24"/>
                <w:szCs w:val="24"/>
                <w:rtl/>
              </w:rPr>
              <w:t>ء</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40" w:lineRule="auto"/>
              <w:ind w:right="2"/>
              <w:jc w:val="center"/>
              <w:rPr>
                <w:rFonts w:ascii="Times New Roman" w:eastAsia="Times New Roman" w:hAnsi="Times New Roman" w:cs="Times New Roman"/>
                <w:sz w:val="24"/>
                <w:szCs w:val="24"/>
              </w:rPr>
            </w:pPr>
            <w:r w:rsidRPr="00D75DC6">
              <w:rPr>
                <w:rFonts w:ascii="Times New Roman" w:eastAsia="Times New Roman" w:hAnsi="Times New Roman" w:cs="Times New Roman"/>
                <w:w w:val="85"/>
                <w:sz w:val="24"/>
                <w:szCs w:val="24"/>
              </w:rPr>
              <w:t>„</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ص</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ṣ</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8"/>
              <w:jc w:val="center"/>
              <w:rPr>
                <w:rFonts w:ascii="Arial" w:eastAsia="Arial" w:hAnsi="Arial" w:cs="Arial"/>
                <w:b/>
                <w:bCs/>
                <w:sz w:val="24"/>
                <w:szCs w:val="24"/>
              </w:rPr>
            </w:pPr>
            <w:r w:rsidRPr="00D75DC6">
              <w:rPr>
                <w:rFonts w:ascii="Calibri" w:eastAsia="Calibri" w:hAnsi="Calibri" w:cs="Times New Roman"/>
                <w:b/>
                <w:bCs/>
                <w:sz w:val="24"/>
                <w:szCs w:val="24"/>
                <w:rtl/>
              </w:rPr>
              <w:t>ي</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ind w:right="1"/>
              <w:jc w:val="center"/>
              <w:rPr>
                <w:rFonts w:ascii="Times New Roman" w:eastAsia="Times New Roman" w:hAnsi="Times New Roman" w:cs="Times New Roman"/>
                <w:sz w:val="24"/>
                <w:szCs w:val="24"/>
              </w:rPr>
            </w:pPr>
            <w:r w:rsidRPr="00D75DC6">
              <w:rPr>
                <w:rFonts w:ascii="Times New Roman" w:eastAsia="Calibri" w:hAnsi="Calibri" w:cs="Arial"/>
                <w:sz w:val="24"/>
              </w:rPr>
              <w:t>Y</w:t>
            </w:r>
          </w:p>
        </w:tc>
      </w:tr>
      <w:tr w:rsidR="00D75DC6" w:rsidRPr="00D75DC6" w:rsidTr="00C6487E">
        <w:trPr>
          <w:trHeight w:hRule="exact" w:val="425"/>
        </w:trPr>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bidi/>
              <w:spacing w:after="0" w:line="273" w:lineRule="exact"/>
              <w:ind w:left="5"/>
              <w:jc w:val="center"/>
              <w:rPr>
                <w:rFonts w:ascii="Arial" w:eastAsia="Arial" w:hAnsi="Arial" w:cs="Arial"/>
                <w:b/>
                <w:bCs/>
                <w:sz w:val="24"/>
                <w:szCs w:val="24"/>
              </w:rPr>
            </w:pPr>
            <w:r w:rsidRPr="00D75DC6">
              <w:rPr>
                <w:rFonts w:ascii="Calibri" w:eastAsia="Calibri" w:hAnsi="Calibri" w:cs="Times New Roman"/>
                <w:b/>
                <w:bCs/>
                <w:sz w:val="24"/>
                <w:szCs w:val="24"/>
                <w:rtl/>
              </w:rPr>
              <w:t>ض</w:t>
            </w: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69" w:lineRule="exact"/>
              <w:jc w:val="center"/>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ḍ</w:t>
            </w:r>
          </w:p>
        </w:tc>
        <w:tc>
          <w:tcPr>
            <w:tcW w:w="2041"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40" w:lineRule="auto"/>
              <w:rPr>
                <w:rFonts w:ascii="Calibri" w:eastAsia="Calibri" w:hAnsi="Calibri" w:cs="Arial"/>
              </w:rPr>
            </w:pPr>
          </w:p>
        </w:tc>
        <w:tc>
          <w:tcPr>
            <w:tcW w:w="2038" w:type="dxa"/>
            <w:tcBorders>
              <w:top w:val="single" w:sz="5" w:space="0" w:color="000000"/>
              <w:left w:val="single" w:sz="5" w:space="0" w:color="000000"/>
              <w:bottom w:val="single" w:sz="5" w:space="0" w:color="000000"/>
              <w:right w:val="single" w:sz="5" w:space="0" w:color="000000"/>
            </w:tcBorders>
          </w:tcPr>
          <w:p w:rsidR="00586967" w:rsidRPr="00D75DC6" w:rsidRDefault="00586967" w:rsidP="00C6487E">
            <w:pPr>
              <w:widowControl w:val="0"/>
              <w:spacing w:after="0" w:line="240" w:lineRule="auto"/>
              <w:rPr>
                <w:rFonts w:ascii="Calibri" w:eastAsia="Calibri" w:hAnsi="Calibri" w:cs="Arial"/>
              </w:rPr>
            </w:pPr>
          </w:p>
        </w:tc>
      </w:tr>
    </w:tbl>
    <w:p w:rsidR="00586967" w:rsidRPr="00D75DC6" w:rsidRDefault="00586967" w:rsidP="00C6487E">
      <w:pPr>
        <w:jc w:val="both"/>
        <w:rPr>
          <w:rFonts w:asciiTheme="majorBidi" w:hAnsiTheme="majorBidi" w:cstheme="majorBidi"/>
          <w:sz w:val="24"/>
          <w:szCs w:val="24"/>
        </w:rPr>
      </w:pPr>
      <w:r w:rsidRPr="00D75DC6">
        <w:rPr>
          <w:rFonts w:asciiTheme="majorBidi" w:hAnsiTheme="majorBidi" w:cstheme="majorBidi"/>
          <w:sz w:val="24"/>
          <w:szCs w:val="24"/>
        </w:rPr>
        <w:t xml:space="preserve">Sumber: Kate L. Turabian, </w:t>
      </w:r>
      <w:r w:rsidRPr="00D75DC6">
        <w:rPr>
          <w:rFonts w:asciiTheme="majorBidi" w:hAnsiTheme="majorBidi" w:cstheme="majorBidi"/>
          <w:i/>
          <w:iCs/>
          <w:sz w:val="24"/>
          <w:szCs w:val="24"/>
        </w:rPr>
        <w:t>A Manual of Writers Of Term Papers, Theses, and Dissertations</w:t>
      </w:r>
      <w:r w:rsidRPr="00D75DC6">
        <w:rPr>
          <w:rFonts w:asciiTheme="majorBidi" w:hAnsiTheme="majorBidi" w:cstheme="majorBidi"/>
          <w:sz w:val="24"/>
          <w:szCs w:val="24"/>
        </w:rPr>
        <w:t xml:space="preserve"> (Chicago and London: The University Of Chicago Press, 1986), 7.</w:t>
      </w:r>
    </w:p>
    <w:p w:rsidR="00586967" w:rsidRPr="00D75DC6" w:rsidRDefault="00586967" w:rsidP="00C6487E">
      <w:pPr>
        <w:widowControl w:val="0"/>
        <w:spacing w:after="0" w:line="352" w:lineRule="auto"/>
        <w:ind w:right="-1"/>
        <w:jc w:val="both"/>
        <w:rPr>
          <w:rFonts w:ascii="Times New Roman" w:eastAsia="Times New Roman" w:hAnsi="Times New Roman" w:cs="Arial"/>
          <w:sz w:val="24"/>
          <w:szCs w:val="24"/>
        </w:rPr>
      </w:pPr>
    </w:p>
    <w:p w:rsidR="00586967" w:rsidRPr="00D75DC6" w:rsidRDefault="00586967" w:rsidP="00C6487E">
      <w:pPr>
        <w:widowControl w:val="0"/>
        <w:spacing w:after="0" w:line="352" w:lineRule="auto"/>
        <w:ind w:right="-1"/>
        <w:jc w:val="both"/>
        <w:rPr>
          <w:rFonts w:ascii="Times New Roman" w:eastAsia="Times New Roman" w:hAnsi="Times New Roman" w:cs="Arial"/>
          <w:sz w:val="24"/>
          <w:szCs w:val="24"/>
        </w:rPr>
      </w:pPr>
      <w:r w:rsidRPr="00D75DC6">
        <w:rPr>
          <w:rFonts w:ascii="Times New Roman" w:eastAsia="Times New Roman" w:hAnsi="Times New Roman" w:cs="Arial"/>
          <w:sz w:val="24"/>
          <w:szCs w:val="24"/>
        </w:rPr>
        <w:t>Untuk</w:t>
      </w:r>
      <w:r w:rsidRPr="00D75DC6">
        <w:rPr>
          <w:rFonts w:ascii="Times New Roman" w:eastAsia="Times New Roman" w:hAnsi="Times New Roman" w:cs="Arial"/>
          <w:spacing w:val="4"/>
          <w:sz w:val="24"/>
          <w:szCs w:val="24"/>
        </w:rPr>
        <w:t xml:space="preserve"> </w:t>
      </w:r>
      <w:r w:rsidRPr="00D75DC6">
        <w:rPr>
          <w:rFonts w:ascii="Times New Roman" w:eastAsia="Times New Roman" w:hAnsi="Times New Roman" w:cs="Arial"/>
          <w:spacing w:val="-1"/>
          <w:sz w:val="24"/>
          <w:szCs w:val="24"/>
        </w:rPr>
        <w:t>menunjukkan</w:t>
      </w:r>
      <w:r w:rsidRPr="00D75DC6">
        <w:rPr>
          <w:rFonts w:ascii="Times New Roman" w:eastAsia="Times New Roman" w:hAnsi="Times New Roman" w:cs="Arial"/>
          <w:spacing w:val="4"/>
          <w:sz w:val="24"/>
          <w:szCs w:val="24"/>
        </w:rPr>
        <w:t xml:space="preserve"> </w:t>
      </w:r>
      <w:r w:rsidRPr="00D75DC6">
        <w:rPr>
          <w:rFonts w:ascii="Times New Roman" w:eastAsia="Times New Roman" w:hAnsi="Times New Roman" w:cs="Arial"/>
          <w:spacing w:val="-1"/>
          <w:sz w:val="24"/>
          <w:szCs w:val="24"/>
        </w:rPr>
        <w:t>bunyi</w:t>
      </w:r>
      <w:r w:rsidRPr="00D75DC6">
        <w:rPr>
          <w:rFonts w:ascii="Times New Roman" w:eastAsia="Times New Roman" w:hAnsi="Times New Roman" w:cs="Arial"/>
          <w:spacing w:val="5"/>
          <w:sz w:val="24"/>
          <w:szCs w:val="24"/>
        </w:rPr>
        <w:t xml:space="preserve"> </w:t>
      </w:r>
      <w:r w:rsidRPr="00D75DC6">
        <w:rPr>
          <w:rFonts w:ascii="Times New Roman" w:eastAsia="Times New Roman" w:hAnsi="Times New Roman" w:cs="Arial"/>
          <w:sz w:val="24"/>
          <w:szCs w:val="24"/>
        </w:rPr>
        <w:t>panjang</w:t>
      </w:r>
      <w:r w:rsidRPr="00D75DC6">
        <w:rPr>
          <w:rFonts w:ascii="Times New Roman" w:eastAsia="Times New Roman" w:hAnsi="Times New Roman" w:cs="Arial"/>
          <w:spacing w:val="4"/>
          <w:sz w:val="24"/>
          <w:szCs w:val="24"/>
        </w:rPr>
        <w:t xml:space="preserve"> </w:t>
      </w:r>
      <w:r w:rsidRPr="00D75DC6">
        <w:rPr>
          <w:rFonts w:ascii="Times New Roman" w:eastAsia="Times New Roman" w:hAnsi="Times New Roman" w:cs="Arial"/>
          <w:sz w:val="24"/>
          <w:szCs w:val="24"/>
        </w:rPr>
        <w:t>(</w:t>
      </w:r>
      <w:r w:rsidRPr="00D75DC6">
        <w:rPr>
          <w:rFonts w:ascii="Times New Roman" w:eastAsia="Times New Roman" w:hAnsi="Times New Roman" w:cs="Times New Roman"/>
          <w:i/>
          <w:sz w:val="24"/>
          <w:szCs w:val="24"/>
        </w:rPr>
        <w:t>madd</w:t>
      </w:r>
      <w:r w:rsidRPr="00D75DC6">
        <w:rPr>
          <w:rFonts w:ascii="Times New Roman" w:eastAsia="Times New Roman" w:hAnsi="Times New Roman" w:cs="Arial"/>
          <w:sz w:val="24"/>
          <w:szCs w:val="24"/>
        </w:rPr>
        <w:t>),</w:t>
      </w:r>
      <w:r w:rsidRPr="00D75DC6">
        <w:rPr>
          <w:rFonts w:ascii="Times New Roman" w:eastAsia="Times New Roman" w:hAnsi="Times New Roman" w:cs="Arial"/>
          <w:spacing w:val="6"/>
          <w:sz w:val="24"/>
          <w:szCs w:val="24"/>
        </w:rPr>
        <w:t xml:space="preserve"> </w:t>
      </w:r>
      <w:r w:rsidRPr="00D75DC6">
        <w:rPr>
          <w:rFonts w:ascii="Times New Roman" w:eastAsia="Times New Roman" w:hAnsi="Times New Roman" w:cs="Arial"/>
          <w:sz w:val="24"/>
          <w:szCs w:val="24"/>
        </w:rPr>
        <w:t>maka</w:t>
      </w:r>
      <w:r w:rsidRPr="00D75DC6">
        <w:rPr>
          <w:rFonts w:ascii="Times New Roman" w:eastAsia="Times New Roman" w:hAnsi="Times New Roman" w:cs="Arial"/>
          <w:spacing w:val="3"/>
          <w:sz w:val="24"/>
          <w:szCs w:val="24"/>
        </w:rPr>
        <w:t xml:space="preserve"> </w:t>
      </w:r>
      <w:r w:rsidRPr="00D75DC6">
        <w:rPr>
          <w:rFonts w:ascii="Times New Roman" w:eastAsia="Times New Roman" w:hAnsi="Times New Roman" w:cs="Arial"/>
          <w:spacing w:val="-1"/>
          <w:sz w:val="24"/>
          <w:szCs w:val="24"/>
        </w:rPr>
        <w:t>caranya</w:t>
      </w:r>
      <w:r w:rsidRPr="00D75DC6">
        <w:rPr>
          <w:rFonts w:ascii="Times New Roman" w:eastAsia="Times New Roman" w:hAnsi="Times New Roman" w:cs="Arial"/>
          <w:spacing w:val="3"/>
          <w:sz w:val="24"/>
          <w:szCs w:val="24"/>
        </w:rPr>
        <w:t xml:space="preserve"> </w:t>
      </w:r>
      <w:r w:rsidRPr="00D75DC6">
        <w:rPr>
          <w:rFonts w:ascii="Times New Roman" w:eastAsia="Times New Roman" w:hAnsi="Times New Roman" w:cs="Arial"/>
          <w:sz w:val="24"/>
          <w:szCs w:val="24"/>
        </w:rPr>
        <w:t>dengan</w:t>
      </w:r>
      <w:r w:rsidRPr="00D75DC6">
        <w:rPr>
          <w:rFonts w:ascii="Times New Roman" w:eastAsia="Times New Roman" w:hAnsi="Times New Roman" w:cs="Arial"/>
          <w:spacing w:val="34"/>
          <w:sz w:val="24"/>
          <w:szCs w:val="24"/>
        </w:rPr>
        <w:t xml:space="preserve"> </w:t>
      </w:r>
      <w:r w:rsidRPr="00D75DC6">
        <w:rPr>
          <w:rFonts w:ascii="Times New Roman" w:eastAsia="Times New Roman" w:hAnsi="Times New Roman" w:cs="Arial"/>
          <w:spacing w:val="-1"/>
          <w:sz w:val="24"/>
          <w:szCs w:val="24"/>
        </w:rPr>
        <w:t>menuliskan</w:t>
      </w:r>
      <w:r w:rsidRPr="00D75DC6">
        <w:rPr>
          <w:rFonts w:ascii="Times New Roman" w:eastAsia="Times New Roman" w:hAnsi="Times New Roman" w:cs="Arial"/>
          <w:spacing w:val="10"/>
          <w:sz w:val="24"/>
          <w:szCs w:val="24"/>
        </w:rPr>
        <w:t xml:space="preserve"> </w:t>
      </w:r>
      <w:r w:rsidRPr="00D75DC6">
        <w:rPr>
          <w:rFonts w:ascii="Times New Roman" w:eastAsia="Times New Roman" w:hAnsi="Times New Roman" w:cs="Arial"/>
          <w:spacing w:val="-1"/>
          <w:sz w:val="24"/>
          <w:szCs w:val="24"/>
        </w:rPr>
        <w:t>coretan horisontal</w:t>
      </w:r>
      <w:r w:rsidRPr="00D75DC6">
        <w:rPr>
          <w:rFonts w:ascii="Times New Roman" w:eastAsia="Times New Roman" w:hAnsi="Times New Roman" w:cs="Arial"/>
          <w:spacing w:val="10"/>
          <w:sz w:val="24"/>
          <w:szCs w:val="24"/>
        </w:rPr>
        <w:t xml:space="preserve"> </w:t>
      </w:r>
      <w:r w:rsidRPr="00D75DC6">
        <w:rPr>
          <w:rFonts w:ascii="Times New Roman" w:eastAsia="Times New Roman" w:hAnsi="Times New Roman" w:cs="Arial"/>
          <w:spacing w:val="-1"/>
          <w:sz w:val="24"/>
          <w:szCs w:val="24"/>
        </w:rPr>
        <w:t>(macron)</w:t>
      </w:r>
      <w:r w:rsidRPr="00D75DC6">
        <w:rPr>
          <w:rFonts w:ascii="Times New Roman" w:eastAsia="Times New Roman" w:hAnsi="Times New Roman" w:cs="Arial"/>
          <w:spacing w:val="10"/>
          <w:sz w:val="24"/>
          <w:szCs w:val="24"/>
        </w:rPr>
        <w:t xml:space="preserve"> </w:t>
      </w:r>
      <w:r w:rsidRPr="00D75DC6">
        <w:rPr>
          <w:rFonts w:ascii="Times New Roman" w:eastAsia="Times New Roman" w:hAnsi="Times New Roman" w:cs="Arial"/>
          <w:sz w:val="24"/>
          <w:szCs w:val="24"/>
        </w:rPr>
        <w:t>di</w:t>
      </w:r>
      <w:r w:rsidRPr="00D75DC6">
        <w:rPr>
          <w:rFonts w:ascii="Times New Roman" w:eastAsia="Times New Roman" w:hAnsi="Times New Roman" w:cs="Arial"/>
          <w:spacing w:val="11"/>
          <w:sz w:val="24"/>
          <w:szCs w:val="24"/>
        </w:rPr>
        <w:t xml:space="preserve"> </w:t>
      </w:r>
      <w:r w:rsidRPr="00D75DC6">
        <w:rPr>
          <w:rFonts w:ascii="Times New Roman" w:eastAsia="Times New Roman" w:hAnsi="Times New Roman" w:cs="Arial"/>
          <w:sz w:val="24"/>
          <w:szCs w:val="24"/>
        </w:rPr>
        <w:t>atas huruf</w:t>
      </w:r>
      <w:r w:rsidRPr="00D75DC6">
        <w:rPr>
          <w:rFonts w:ascii="Times New Roman" w:eastAsia="Times New Roman" w:hAnsi="Times New Roman" w:cs="Arial"/>
          <w:spacing w:val="11"/>
          <w:sz w:val="24"/>
          <w:szCs w:val="24"/>
        </w:rPr>
        <w:t xml:space="preserve"> </w:t>
      </w:r>
      <w:r w:rsidRPr="00D75DC6">
        <w:rPr>
          <w:rFonts w:ascii="Times New Roman" w:eastAsia="Times New Roman" w:hAnsi="Times New Roman" w:cs="Arial"/>
          <w:spacing w:val="-1"/>
          <w:sz w:val="24"/>
          <w:szCs w:val="24"/>
        </w:rPr>
        <w:t>seperti</w:t>
      </w:r>
      <w:r w:rsidRPr="00D75DC6">
        <w:rPr>
          <w:rFonts w:ascii="Times New Roman" w:eastAsia="Times New Roman" w:hAnsi="Times New Roman" w:cs="Arial"/>
          <w:spacing w:val="14"/>
          <w:sz w:val="24"/>
          <w:szCs w:val="24"/>
        </w:rPr>
        <w:t xml:space="preserve"> </w:t>
      </w:r>
      <w:r w:rsidRPr="00D75DC6">
        <w:rPr>
          <w:rFonts w:ascii="Times New Arabic" w:eastAsia="Times New Arabic" w:hAnsi="Times New Arabic" w:cs="Times New Arabic"/>
          <w:i/>
          <w:spacing w:val="-1"/>
          <w:sz w:val="25"/>
          <w:szCs w:val="25"/>
        </w:rPr>
        <w:t>a&gt;</w:t>
      </w:r>
      <w:r w:rsidRPr="00D75DC6">
        <w:rPr>
          <w:rFonts w:ascii="Times New Arabic" w:eastAsia="Times New Arabic" w:hAnsi="Times New Arabic" w:cs="Times New Arabic"/>
          <w:spacing w:val="-1"/>
          <w:sz w:val="24"/>
          <w:szCs w:val="24"/>
        </w:rPr>
        <w:t>,</w:t>
      </w:r>
      <w:r w:rsidRPr="00D75DC6">
        <w:rPr>
          <w:rFonts w:ascii="Times New Arabic" w:eastAsia="Times New Arabic" w:hAnsi="Times New Arabic" w:cs="Times New Arabic"/>
          <w:spacing w:val="11"/>
          <w:sz w:val="24"/>
          <w:szCs w:val="24"/>
        </w:rPr>
        <w:t xml:space="preserve"> </w:t>
      </w:r>
      <w:r w:rsidRPr="00D75DC6">
        <w:rPr>
          <w:rFonts w:ascii="Times New Arabic" w:eastAsia="Times New Arabic" w:hAnsi="Times New Arabic" w:cs="Times New Arabic"/>
          <w:i/>
          <w:spacing w:val="-1"/>
          <w:sz w:val="25"/>
          <w:szCs w:val="25"/>
        </w:rPr>
        <w:t>i&gt;</w:t>
      </w:r>
      <w:r w:rsidRPr="00D75DC6">
        <w:rPr>
          <w:rFonts w:ascii="Times New Arabic" w:eastAsia="Times New Arabic" w:hAnsi="Times New Arabic" w:cs="Times New Arabic"/>
          <w:i/>
          <w:spacing w:val="-2"/>
          <w:sz w:val="25"/>
          <w:szCs w:val="25"/>
        </w:rPr>
        <w:t>,</w:t>
      </w:r>
      <w:r w:rsidRPr="00D75DC6">
        <w:rPr>
          <w:rFonts w:ascii="Times New Arabic" w:eastAsia="Times New Arabic" w:hAnsi="Times New Arabic" w:cs="Times New Arabic"/>
          <w:i/>
          <w:spacing w:val="10"/>
          <w:sz w:val="25"/>
          <w:szCs w:val="25"/>
        </w:rPr>
        <w:t xml:space="preserve"> </w:t>
      </w:r>
      <w:r w:rsidRPr="00D75DC6">
        <w:rPr>
          <w:rFonts w:ascii="Times New Roman" w:eastAsia="Times New Roman" w:hAnsi="Times New Roman" w:cs="Arial"/>
          <w:spacing w:val="-1"/>
          <w:sz w:val="24"/>
          <w:szCs w:val="24"/>
        </w:rPr>
        <w:t>dan</w:t>
      </w:r>
      <w:r w:rsidRPr="00D75DC6">
        <w:rPr>
          <w:rFonts w:ascii="Times New Roman" w:eastAsia="Times New Roman" w:hAnsi="Times New Roman" w:cs="Arial"/>
          <w:spacing w:val="11"/>
          <w:sz w:val="24"/>
          <w:szCs w:val="24"/>
        </w:rPr>
        <w:t xml:space="preserve"> </w:t>
      </w:r>
      <w:r w:rsidRPr="00D75DC6">
        <w:rPr>
          <w:rFonts w:ascii="Times New Roman" w:eastAsia="Times New Roman" w:hAnsi="Times New Roman" w:cs="Times New Roman"/>
          <w:i/>
          <w:sz w:val="24"/>
          <w:szCs w:val="24"/>
        </w:rPr>
        <w:t>u</w:t>
      </w:r>
      <w:r w:rsidRPr="00D75DC6">
        <w:rPr>
          <w:rFonts w:ascii="Times New Arabic" w:eastAsia="Times New Arabic" w:hAnsi="Times New Arabic" w:cs="Times New Arabic"/>
          <w:i/>
          <w:sz w:val="25"/>
          <w:szCs w:val="25"/>
        </w:rPr>
        <w:t>&gt;</w:t>
      </w:r>
      <w:r w:rsidRPr="00D75DC6">
        <w:rPr>
          <w:rFonts w:ascii="Times New Arabic" w:eastAsia="Times New Arabic" w:hAnsi="Times New Arabic" w:cs="Times New Arabic"/>
          <w:i/>
          <w:spacing w:val="9"/>
          <w:sz w:val="25"/>
          <w:szCs w:val="25"/>
        </w:rPr>
        <w:t xml:space="preserve"> </w:t>
      </w:r>
      <w:r w:rsidRPr="00D75DC6">
        <w:rPr>
          <w:rFonts w:ascii="Times New Roman" w:eastAsia="Times New Roman" w:hAnsi="Times New Roman" w:cs="Arial"/>
          <w:spacing w:val="4"/>
          <w:sz w:val="24"/>
          <w:szCs w:val="24"/>
        </w:rPr>
        <w:t>(</w:t>
      </w:r>
      <w:r w:rsidRPr="00D75DC6">
        <w:rPr>
          <w:rFonts w:ascii="Times New Roman" w:eastAsia="Times New Roman" w:hAnsi="Times New Roman" w:cs="Times New Roman"/>
          <w:b/>
          <w:bCs/>
          <w:spacing w:val="4"/>
          <w:sz w:val="24"/>
          <w:szCs w:val="24"/>
        </w:rPr>
        <w:t>,</w:t>
      </w:r>
      <w:r w:rsidRPr="00D75DC6">
        <w:rPr>
          <w:rFonts w:ascii="Times New Roman" w:eastAsia="Times New Roman" w:hAnsi="Times New Roman" w:cs="Times New Roman"/>
          <w:b/>
          <w:bCs/>
          <w:spacing w:val="4"/>
          <w:sz w:val="24"/>
          <w:szCs w:val="24"/>
          <w:rtl/>
        </w:rPr>
        <w:t>ي</w:t>
      </w:r>
      <w:r w:rsidRPr="00D75DC6">
        <w:rPr>
          <w:rFonts w:ascii="Times New Roman" w:eastAsia="Times New Roman" w:hAnsi="Times New Roman" w:cs="Times New Roman"/>
          <w:b/>
          <w:bCs/>
          <w:spacing w:val="-3"/>
          <w:sz w:val="24"/>
          <w:szCs w:val="24"/>
        </w:rPr>
        <w:t xml:space="preserve"> </w:t>
      </w:r>
      <w:r w:rsidRPr="00D75DC6">
        <w:rPr>
          <w:rFonts w:ascii="Times New Roman" w:eastAsia="Times New Roman" w:hAnsi="Times New Roman" w:cs="Times New Roman"/>
          <w:b/>
          <w:bCs/>
          <w:sz w:val="24"/>
          <w:szCs w:val="24"/>
          <w:rtl/>
        </w:rPr>
        <w:t>ا</w:t>
      </w:r>
      <w:r w:rsidRPr="00D75DC6">
        <w:rPr>
          <w:rFonts w:ascii="Times New Roman" w:eastAsia="Times New Roman" w:hAnsi="Times New Roman" w:cs="Arial"/>
          <w:sz w:val="24"/>
          <w:szCs w:val="24"/>
        </w:rPr>
        <w:t>dan</w:t>
      </w:r>
      <w:r w:rsidRPr="00D75DC6">
        <w:rPr>
          <w:rFonts w:ascii="Times New Roman" w:eastAsia="Times New Roman" w:hAnsi="Times New Roman" w:cs="Times New Roman"/>
          <w:b/>
          <w:bCs/>
          <w:sz w:val="24"/>
          <w:szCs w:val="24"/>
          <w:rtl/>
        </w:rPr>
        <w:t>و</w:t>
      </w:r>
      <w:r w:rsidRPr="00D75DC6">
        <w:rPr>
          <w:rFonts w:ascii="Times New Roman" w:eastAsia="Times New Roman" w:hAnsi="Times New Roman" w:cs="Times New Roman"/>
          <w:b/>
          <w:bCs/>
          <w:spacing w:val="14"/>
          <w:sz w:val="24"/>
          <w:szCs w:val="24"/>
        </w:rPr>
        <w:t xml:space="preserve"> </w:t>
      </w:r>
      <w:r w:rsidRPr="00D75DC6">
        <w:rPr>
          <w:rFonts w:ascii="Times New Roman" w:eastAsia="Times New Roman" w:hAnsi="Times New Roman" w:cs="Arial"/>
          <w:sz w:val="24"/>
          <w:szCs w:val="24"/>
        </w:rPr>
        <w:t>).</w:t>
      </w:r>
      <w:r w:rsidRPr="00D75DC6">
        <w:rPr>
          <w:rFonts w:ascii="Times New Roman" w:eastAsia="Times New Roman" w:hAnsi="Times New Roman" w:cs="Arial"/>
          <w:spacing w:val="81"/>
          <w:sz w:val="24"/>
          <w:szCs w:val="24"/>
        </w:rPr>
        <w:t xml:space="preserve"> </w:t>
      </w:r>
      <w:r w:rsidRPr="00D75DC6">
        <w:rPr>
          <w:rFonts w:ascii="Times New Roman" w:eastAsia="Times New Roman" w:hAnsi="Times New Roman" w:cs="Arial"/>
          <w:spacing w:val="-1"/>
          <w:sz w:val="24"/>
          <w:szCs w:val="24"/>
        </w:rPr>
        <w:t>Bunyi</w:t>
      </w:r>
      <w:r w:rsidRPr="00D75DC6">
        <w:rPr>
          <w:rFonts w:ascii="Times New Roman" w:eastAsia="Times New Roman" w:hAnsi="Times New Roman" w:cs="Arial"/>
          <w:sz w:val="24"/>
          <w:szCs w:val="24"/>
        </w:rPr>
        <w:t xml:space="preserve"> hidup dobel</w:t>
      </w:r>
      <w:r w:rsidRPr="00D75DC6">
        <w:rPr>
          <w:rFonts w:ascii="Times New Roman" w:eastAsia="Times New Roman" w:hAnsi="Times New Roman" w:cs="Arial"/>
          <w:spacing w:val="2"/>
          <w:sz w:val="24"/>
          <w:szCs w:val="24"/>
        </w:rPr>
        <w:t xml:space="preserve"> </w:t>
      </w:r>
      <w:r w:rsidRPr="00D75DC6">
        <w:rPr>
          <w:rFonts w:ascii="Times New Roman" w:eastAsia="Times New Roman" w:hAnsi="Times New Roman" w:cs="Arial"/>
          <w:sz w:val="24"/>
          <w:szCs w:val="24"/>
        </w:rPr>
        <w:t>(</w:t>
      </w:r>
      <w:r w:rsidRPr="00D75DC6">
        <w:rPr>
          <w:rFonts w:ascii="Times New Roman" w:eastAsia="Times New Roman" w:hAnsi="Times New Roman" w:cs="Times New Roman"/>
          <w:i/>
          <w:sz w:val="24"/>
          <w:szCs w:val="24"/>
        </w:rPr>
        <w:t>dipthong</w:t>
      </w:r>
      <w:r w:rsidRPr="00D75DC6">
        <w:rPr>
          <w:rFonts w:ascii="Times New Roman" w:eastAsia="Times New Roman" w:hAnsi="Times New Roman" w:cs="Arial"/>
          <w:sz w:val="24"/>
          <w:szCs w:val="24"/>
        </w:rPr>
        <w:t>)</w:t>
      </w:r>
      <w:r w:rsidRPr="00D75DC6">
        <w:rPr>
          <w:rFonts w:ascii="Times New Roman" w:eastAsia="Times New Roman" w:hAnsi="Times New Roman" w:cs="Arial"/>
          <w:spacing w:val="59"/>
          <w:sz w:val="24"/>
          <w:szCs w:val="24"/>
        </w:rPr>
        <w:t xml:space="preserve"> </w:t>
      </w:r>
      <w:r w:rsidRPr="00D75DC6">
        <w:rPr>
          <w:rFonts w:ascii="Times New Roman" w:eastAsia="Times New Roman" w:hAnsi="Times New Roman" w:cs="Arial"/>
          <w:spacing w:val="-1"/>
          <w:sz w:val="24"/>
          <w:szCs w:val="24"/>
        </w:rPr>
        <w:t>Arab</w:t>
      </w:r>
      <w:r w:rsidRPr="00D75DC6">
        <w:rPr>
          <w:rFonts w:ascii="Times New Roman" w:eastAsia="Times New Roman" w:hAnsi="Times New Roman" w:cs="Arial"/>
          <w:spacing w:val="59"/>
          <w:sz w:val="24"/>
          <w:szCs w:val="24"/>
        </w:rPr>
        <w:t xml:space="preserve"> </w:t>
      </w:r>
      <w:r w:rsidRPr="00D75DC6">
        <w:rPr>
          <w:rFonts w:ascii="Times New Roman" w:eastAsia="Times New Roman" w:hAnsi="Times New Roman" w:cs="Arial"/>
          <w:spacing w:val="-1"/>
          <w:sz w:val="24"/>
          <w:szCs w:val="24"/>
        </w:rPr>
        <w:t>ditransliterasikan</w:t>
      </w:r>
      <w:r w:rsidRPr="00D75DC6">
        <w:rPr>
          <w:rFonts w:ascii="Times New Roman" w:eastAsia="Times New Roman" w:hAnsi="Times New Roman" w:cs="Arial"/>
          <w:spacing w:val="59"/>
          <w:sz w:val="24"/>
          <w:szCs w:val="24"/>
        </w:rPr>
        <w:t xml:space="preserve"> </w:t>
      </w:r>
      <w:r w:rsidRPr="00D75DC6">
        <w:rPr>
          <w:rFonts w:ascii="Times New Roman" w:eastAsia="Times New Roman" w:hAnsi="Times New Roman" w:cs="Arial"/>
          <w:spacing w:val="-1"/>
          <w:sz w:val="24"/>
          <w:szCs w:val="24"/>
        </w:rPr>
        <w:t>dengan</w:t>
      </w:r>
      <w:r w:rsidRPr="00D75DC6">
        <w:rPr>
          <w:rFonts w:ascii="Times New Roman" w:eastAsia="Times New Roman" w:hAnsi="Times New Roman" w:cs="Arial"/>
          <w:spacing w:val="1"/>
          <w:sz w:val="24"/>
          <w:szCs w:val="24"/>
        </w:rPr>
        <w:t xml:space="preserve"> </w:t>
      </w:r>
      <w:r w:rsidRPr="00D75DC6">
        <w:rPr>
          <w:rFonts w:ascii="Times New Roman" w:eastAsia="Times New Roman" w:hAnsi="Times New Roman" w:cs="Arial"/>
          <w:spacing w:val="-1"/>
          <w:sz w:val="24"/>
          <w:szCs w:val="24"/>
        </w:rPr>
        <w:t>menggabung</w:t>
      </w:r>
      <w:r w:rsidRPr="00D75DC6">
        <w:rPr>
          <w:rFonts w:ascii="Times New Roman" w:eastAsia="Times New Roman" w:hAnsi="Times New Roman" w:cs="Arial"/>
          <w:spacing w:val="57"/>
          <w:sz w:val="24"/>
          <w:szCs w:val="24"/>
        </w:rPr>
        <w:t xml:space="preserve"> </w:t>
      </w:r>
      <w:r w:rsidRPr="00D75DC6">
        <w:rPr>
          <w:rFonts w:ascii="Times New Roman" w:eastAsia="Times New Roman" w:hAnsi="Times New Roman" w:cs="Arial"/>
          <w:sz w:val="24"/>
          <w:szCs w:val="24"/>
        </w:rPr>
        <w:t>dua</w:t>
      </w:r>
      <w:r w:rsidRPr="00D75DC6">
        <w:rPr>
          <w:rFonts w:ascii="Times New Roman" w:eastAsia="Times New Roman" w:hAnsi="Times New Roman" w:cs="Arial"/>
          <w:spacing w:val="72"/>
          <w:sz w:val="24"/>
          <w:szCs w:val="24"/>
        </w:rPr>
        <w:t xml:space="preserve"> </w:t>
      </w:r>
      <w:r w:rsidRPr="00D75DC6">
        <w:rPr>
          <w:rFonts w:ascii="Times New Roman" w:eastAsia="Times New Roman" w:hAnsi="Times New Roman" w:cs="Arial"/>
          <w:spacing w:val="-1"/>
          <w:sz w:val="24"/>
          <w:szCs w:val="24"/>
        </w:rPr>
        <w:t xml:space="preserve">huruf </w:t>
      </w:r>
      <w:r w:rsidRPr="00D75DC6">
        <w:rPr>
          <w:rFonts w:ascii="Times New Roman" w:eastAsia="Times New Roman" w:hAnsi="Times New Roman" w:cs="Times New Roman"/>
          <w:spacing w:val="-1"/>
          <w:sz w:val="24"/>
          <w:szCs w:val="24"/>
        </w:rPr>
        <w:t>“</w:t>
      </w:r>
      <w:r w:rsidRPr="00D75DC6">
        <w:rPr>
          <w:rFonts w:ascii="Times New Roman" w:eastAsia="Times New Roman" w:hAnsi="Times New Roman" w:cs="Arial"/>
          <w:spacing w:val="-1"/>
          <w:sz w:val="24"/>
          <w:szCs w:val="24"/>
        </w:rPr>
        <w:t>ay</w:t>
      </w:r>
      <w:r w:rsidRPr="00D75DC6">
        <w:rPr>
          <w:rFonts w:ascii="Times New Roman" w:eastAsia="Times New Roman" w:hAnsi="Times New Roman" w:cs="Times New Roman"/>
          <w:spacing w:val="-1"/>
          <w:sz w:val="24"/>
          <w:szCs w:val="24"/>
        </w:rPr>
        <w:t xml:space="preserve">” </w:t>
      </w:r>
      <w:r w:rsidRPr="00D75DC6">
        <w:rPr>
          <w:rFonts w:ascii="Times New Roman" w:eastAsia="Times New Roman" w:hAnsi="Times New Roman" w:cs="Arial"/>
          <w:spacing w:val="-1"/>
          <w:sz w:val="24"/>
          <w:szCs w:val="24"/>
        </w:rPr>
        <w:t>dan</w:t>
      </w:r>
      <w:r w:rsidRPr="00D75DC6">
        <w:rPr>
          <w:rFonts w:ascii="Times New Roman" w:eastAsia="Times New Roman" w:hAnsi="Times New Roman" w:cs="Arial"/>
          <w:spacing w:val="30"/>
          <w:sz w:val="24"/>
          <w:szCs w:val="24"/>
        </w:rPr>
        <w:t xml:space="preserve"> </w:t>
      </w:r>
      <w:r w:rsidRPr="00D75DC6">
        <w:rPr>
          <w:rFonts w:ascii="Times New Roman" w:eastAsia="Times New Roman" w:hAnsi="Times New Roman" w:cs="Times New Roman"/>
          <w:spacing w:val="-1"/>
          <w:sz w:val="24"/>
          <w:szCs w:val="24"/>
        </w:rPr>
        <w:t>“</w:t>
      </w:r>
      <w:r w:rsidRPr="00D75DC6">
        <w:rPr>
          <w:rFonts w:ascii="Times New Roman" w:eastAsia="Times New Roman" w:hAnsi="Times New Roman" w:cs="Arial"/>
          <w:spacing w:val="-1"/>
          <w:sz w:val="24"/>
          <w:szCs w:val="24"/>
        </w:rPr>
        <w:t>aw</w:t>
      </w:r>
      <w:r w:rsidRPr="00D75DC6">
        <w:rPr>
          <w:rFonts w:ascii="Times New Roman" w:eastAsia="Times New Roman" w:hAnsi="Times New Roman" w:cs="Times New Roman"/>
          <w:spacing w:val="-1"/>
          <w:sz w:val="24"/>
          <w:szCs w:val="24"/>
        </w:rPr>
        <w:t>”</w:t>
      </w:r>
      <w:r w:rsidRPr="00D75DC6">
        <w:rPr>
          <w:rFonts w:ascii="Times New Roman" w:eastAsia="Times New Roman" w:hAnsi="Times New Roman" w:cs="Arial"/>
          <w:spacing w:val="-1"/>
          <w:sz w:val="24"/>
          <w:szCs w:val="24"/>
        </w:rPr>
        <w:t>,</w:t>
      </w:r>
      <w:r w:rsidRPr="00D75DC6">
        <w:rPr>
          <w:rFonts w:ascii="Times New Roman" w:eastAsia="Times New Roman" w:hAnsi="Times New Roman" w:cs="Arial"/>
          <w:spacing w:val="27"/>
          <w:sz w:val="24"/>
          <w:szCs w:val="24"/>
        </w:rPr>
        <w:t xml:space="preserve"> </w:t>
      </w:r>
      <w:r w:rsidRPr="00D75DC6">
        <w:rPr>
          <w:rFonts w:ascii="Times New Roman" w:eastAsia="Times New Roman" w:hAnsi="Times New Roman" w:cs="Arial"/>
          <w:sz w:val="24"/>
          <w:szCs w:val="24"/>
        </w:rPr>
        <w:t>seperti</w:t>
      </w:r>
      <w:r w:rsidRPr="00D75DC6">
        <w:rPr>
          <w:rFonts w:ascii="Times New Roman" w:eastAsia="Times New Roman" w:hAnsi="Times New Roman" w:cs="Arial"/>
          <w:spacing w:val="28"/>
          <w:sz w:val="24"/>
          <w:szCs w:val="24"/>
        </w:rPr>
        <w:t xml:space="preserve"> </w:t>
      </w:r>
      <w:r w:rsidRPr="00D75DC6">
        <w:rPr>
          <w:rFonts w:ascii="Times New Roman" w:eastAsia="Times New Roman" w:hAnsi="Times New Roman" w:cs="Times New Roman"/>
          <w:i/>
          <w:spacing w:val="-1"/>
          <w:sz w:val="24"/>
          <w:szCs w:val="24"/>
        </w:rPr>
        <w:t>layyinah</w:t>
      </w:r>
      <w:r w:rsidRPr="00D75DC6">
        <w:rPr>
          <w:rFonts w:ascii="Times New Roman" w:eastAsia="Times New Roman" w:hAnsi="Times New Roman" w:cs="Arial"/>
          <w:spacing w:val="-1"/>
          <w:sz w:val="24"/>
          <w:szCs w:val="24"/>
        </w:rPr>
        <w:t>,</w:t>
      </w:r>
      <w:r w:rsidRPr="00D75DC6">
        <w:rPr>
          <w:rFonts w:ascii="Times New Roman" w:eastAsia="Times New Roman" w:hAnsi="Times New Roman" w:cs="Arial"/>
          <w:spacing w:val="28"/>
          <w:sz w:val="24"/>
          <w:szCs w:val="24"/>
        </w:rPr>
        <w:t xml:space="preserve"> </w:t>
      </w:r>
      <w:r w:rsidRPr="00D75DC6">
        <w:rPr>
          <w:rFonts w:ascii="Times New Arabic" w:eastAsia="Times New Arabic" w:hAnsi="Times New Arabic" w:cs="Times New Arabic"/>
          <w:i/>
          <w:spacing w:val="-2"/>
          <w:sz w:val="25"/>
          <w:szCs w:val="25"/>
        </w:rPr>
        <w:t>laww</w:t>
      </w:r>
      <w:r w:rsidRPr="00D75DC6">
        <w:rPr>
          <w:rFonts w:ascii="Times New Arabic" w:eastAsia="Times New Arabic" w:hAnsi="Times New Arabic" w:cs="Times New Arabic"/>
          <w:i/>
          <w:spacing w:val="-1"/>
          <w:sz w:val="25"/>
          <w:szCs w:val="25"/>
        </w:rPr>
        <w:t>a&gt;</w:t>
      </w:r>
      <w:r w:rsidRPr="00D75DC6">
        <w:rPr>
          <w:rFonts w:ascii="Times New Arabic" w:eastAsia="Times New Arabic" w:hAnsi="Times New Arabic" w:cs="Times New Arabic"/>
          <w:i/>
          <w:spacing w:val="-2"/>
          <w:sz w:val="25"/>
          <w:szCs w:val="25"/>
        </w:rPr>
        <w:t>mah</w:t>
      </w:r>
      <w:r w:rsidRPr="00D75DC6">
        <w:rPr>
          <w:rFonts w:ascii="Times New Roman" w:eastAsia="Times New Roman" w:hAnsi="Times New Roman" w:cs="Arial"/>
          <w:spacing w:val="-1"/>
          <w:sz w:val="24"/>
          <w:szCs w:val="24"/>
        </w:rPr>
        <w:t>.</w:t>
      </w:r>
      <w:r w:rsidRPr="00D75DC6">
        <w:rPr>
          <w:rFonts w:ascii="Times New Roman" w:eastAsia="Times New Roman" w:hAnsi="Times New Roman" w:cs="Arial"/>
          <w:spacing w:val="27"/>
          <w:sz w:val="24"/>
          <w:szCs w:val="24"/>
        </w:rPr>
        <w:t xml:space="preserve"> </w:t>
      </w:r>
      <w:r w:rsidRPr="00D75DC6">
        <w:rPr>
          <w:rFonts w:ascii="Times New Roman" w:eastAsia="Times New Roman" w:hAnsi="Times New Roman" w:cs="Arial"/>
          <w:spacing w:val="-1"/>
          <w:sz w:val="24"/>
          <w:szCs w:val="24"/>
        </w:rPr>
        <w:t>Kata</w:t>
      </w:r>
      <w:r w:rsidRPr="00D75DC6">
        <w:rPr>
          <w:rFonts w:ascii="Times New Roman" w:eastAsia="Times New Roman" w:hAnsi="Times New Roman" w:cs="Arial"/>
          <w:spacing w:val="31"/>
          <w:sz w:val="24"/>
          <w:szCs w:val="24"/>
        </w:rPr>
        <w:t xml:space="preserve"> </w:t>
      </w:r>
      <w:r w:rsidRPr="00D75DC6">
        <w:rPr>
          <w:rFonts w:ascii="Times New Roman" w:eastAsia="Times New Roman" w:hAnsi="Times New Roman" w:cs="Arial"/>
          <w:spacing w:val="-1"/>
          <w:sz w:val="24"/>
          <w:szCs w:val="24"/>
        </w:rPr>
        <w:t>yang</w:t>
      </w:r>
      <w:r w:rsidRPr="00D75DC6">
        <w:rPr>
          <w:rFonts w:ascii="Times New Roman" w:eastAsia="Times New Roman" w:hAnsi="Times New Roman" w:cs="Arial"/>
          <w:spacing w:val="25"/>
          <w:sz w:val="24"/>
          <w:szCs w:val="24"/>
        </w:rPr>
        <w:t xml:space="preserve"> </w:t>
      </w:r>
      <w:r w:rsidRPr="00D75DC6">
        <w:rPr>
          <w:rFonts w:ascii="Times New Roman" w:eastAsia="Times New Roman" w:hAnsi="Times New Roman" w:cs="Arial"/>
          <w:spacing w:val="-1"/>
          <w:sz w:val="24"/>
          <w:szCs w:val="24"/>
        </w:rPr>
        <w:t>berakhiran</w:t>
      </w:r>
      <w:r w:rsidRPr="00D75DC6">
        <w:rPr>
          <w:rFonts w:ascii="Times New Roman" w:eastAsia="Times New Roman" w:hAnsi="Times New Roman" w:cs="Arial"/>
          <w:spacing w:val="29"/>
          <w:sz w:val="24"/>
          <w:szCs w:val="24"/>
        </w:rPr>
        <w:t xml:space="preserve"> </w:t>
      </w:r>
      <w:r w:rsidRPr="00D75DC6">
        <w:rPr>
          <w:rFonts w:ascii="Times New Arabic" w:eastAsia="Times New Arabic" w:hAnsi="Times New Arabic" w:cs="Times New Arabic"/>
          <w:i/>
          <w:sz w:val="25"/>
          <w:szCs w:val="25"/>
        </w:rPr>
        <w:t>ta&gt;’</w:t>
      </w:r>
      <w:r w:rsidRPr="00D75DC6">
        <w:rPr>
          <w:rFonts w:ascii="Times New Arabic" w:eastAsia="Times New Arabic" w:hAnsi="Times New Arabic" w:cs="Times New Arabic"/>
          <w:i/>
          <w:spacing w:val="79"/>
          <w:w w:val="95"/>
          <w:sz w:val="25"/>
          <w:szCs w:val="25"/>
        </w:rPr>
        <w:t xml:space="preserve"> </w:t>
      </w:r>
      <w:r w:rsidRPr="00D75DC6">
        <w:rPr>
          <w:rFonts w:ascii="Times New Arabic" w:eastAsia="Times New Arabic" w:hAnsi="Times New Arabic" w:cs="Times New Arabic"/>
          <w:i/>
          <w:spacing w:val="-2"/>
          <w:sz w:val="25"/>
          <w:szCs w:val="25"/>
        </w:rPr>
        <w:t>marbu</w:t>
      </w:r>
      <w:r w:rsidRPr="00D75DC6">
        <w:rPr>
          <w:rFonts w:ascii="Times New Arabic" w:eastAsia="Times New Arabic" w:hAnsi="Times New Arabic" w:cs="Times New Arabic"/>
          <w:i/>
          <w:spacing w:val="-1"/>
          <w:sz w:val="25"/>
          <w:szCs w:val="25"/>
        </w:rPr>
        <w:t>&gt;</w:t>
      </w:r>
      <w:r w:rsidRPr="00D75DC6">
        <w:rPr>
          <w:rFonts w:ascii="Times New Roman" w:eastAsia="Times New Roman" w:hAnsi="Times New Roman" w:cs="Times New Roman"/>
          <w:i/>
          <w:spacing w:val="-1"/>
          <w:sz w:val="24"/>
          <w:szCs w:val="24"/>
        </w:rPr>
        <w:t>ṭ</w:t>
      </w:r>
      <w:r w:rsidRPr="00D75DC6">
        <w:rPr>
          <w:rFonts w:ascii="Times New Arabic" w:eastAsia="Times New Arabic" w:hAnsi="Times New Arabic" w:cs="Times New Arabic"/>
          <w:i/>
          <w:spacing w:val="-2"/>
          <w:sz w:val="25"/>
          <w:szCs w:val="25"/>
        </w:rPr>
        <w:t>ah</w:t>
      </w:r>
      <w:r w:rsidRPr="00D75DC6">
        <w:rPr>
          <w:rFonts w:ascii="Times New Arabic" w:eastAsia="Times New Arabic" w:hAnsi="Times New Arabic" w:cs="Times New Arabic"/>
          <w:i/>
          <w:spacing w:val="37"/>
          <w:sz w:val="25"/>
          <w:szCs w:val="25"/>
        </w:rPr>
        <w:t xml:space="preserve"> </w:t>
      </w:r>
      <w:r w:rsidRPr="00D75DC6">
        <w:rPr>
          <w:rFonts w:ascii="Times New Roman" w:eastAsia="Times New Roman" w:hAnsi="Times New Roman" w:cs="Arial"/>
          <w:spacing w:val="-1"/>
          <w:sz w:val="24"/>
          <w:szCs w:val="24"/>
        </w:rPr>
        <w:t>dan</w:t>
      </w:r>
      <w:r w:rsidRPr="00D75DC6">
        <w:rPr>
          <w:rFonts w:ascii="Times New Roman" w:eastAsia="Times New Roman" w:hAnsi="Times New Roman" w:cs="Arial"/>
          <w:spacing w:val="46"/>
          <w:sz w:val="24"/>
          <w:szCs w:val="24"/>
        </w:rPr>
        <w:t xml:space="preserve"> </w:t>
      </w:r>
      <w:r w:rsidRPr="00D75DC6">
        <w:rPr>
          <w:rFonts w:ascii="Times New Roman" w:eastAsia="Times New Roman" w:hAnsi="Times New Roman" w:cs="Arial"/>
          <w:spacing w:val="-1"/>
          <w:sz w:val="24"/>
          <w:szCs w:val="24"/>
        </w:rPr>
        <w:t>berfungsi</w:t>
      </w:r>
      <w:r w:rsidRPr="00D75DC6">
        <w:rPr>
          <w:rFonts w:ascii="Times New Roman" w:eastAsia="Times New Roman" w:hAnsi="Times New Roman" w:cs="Arial"/>
          <w:spacing w:val="48"/>
          <w:sz w:val="24"/>
          <w:szCs w:val="24"/>
        </w:rPr>
        <w:t xml:space="preserve"> </w:t>
      </w:r>
      <w:r w:rsidRPr="00D75DC6">
        <w:rPr>
          <w:rFonts w:ascii="Times New Roman" w:eastAsia="Times New Roman" w:hAnsi="Times New Roman" w:cs="Arial"/>
          <w:spacing w:val="-1"/>
          <w:sz w:val="24"/>
          <w:szCs w:val="24"/>
        </w:rPr>
        <w:t>sebagai</w:t>
      </w:r>
      <w:r w:rsidRPr="00D75DC6">
        <w:rPr>
          <w:rFonts w:ascii="Times New Roman" w:eastAsia="Times New Roman" w:hAnsi="Times New Roman" w:cs="Arial"/>
          <w:spacing w:val="49"/>
          <w:sz w:val="24"/>
          <w:szCs w:val="24"/>
        </w:rPr>
        <w:t xml:space="preserve"> </w:t>
      </w:r>
      <w:r w:rsidRPr="00D75DC6">
        <w:rPr>
          <w:rFonts w:ascii="Times New Arabic" w:eastAsia="Times New Arabic" w:hAnsi="Times New Arabic" w:cs="Times New Arabic"/>
          <w:i/>
          <w:spacing w:val="-1"/>
          <w:sz w:val="25"/>
          <w:szCs w:val="25"/>
        </w:rPr>
        <w:t>s}</w:t>
      </w:r>
      <w:r w:rsidRPr="00D75DC6">
        <w:rPr>
          <w:rFonts w:ascii="Times New Arabic" w:eastAsia="Times New Arabic" w:hAnsi="Times New Arabic" w:cs="Times New Arabic"/>
          <w:i/>
          <w:spacing w:val="-2"/>
          <w:sz w:val="25"/>
          <w:szCs w:val="25"/>
        </w:rPr>
        <w:t xml:space="preserve">ifah </w:t>
      </w:r>
      <w:r w:rsidRPr="00D75DC6">
        <w:rPr>
          <w:rFonts w:ascii="Times New Roman" w:eastAsia="Times New Roman" w:hAnsi="Times New Roman" w:cs="Arial"/>
          <w:spacing w:val="-1"/>
          <w:sz w:val="24"/>
          <w:szCs w:val="24"/>
        </w:rPr>
        <w:t>(modifier)</w:t>
      </w:r>
      <w:r w:rsidRPr="00D75DC6">
        <w:rPr>
          <w:rFonts w:ascii="Times New Roman" w:eastAsia="Times New Roman" w:hAnsi="Times New Roman" w:cs="Arial"/>
          <w:spacing w:val="47"/>
          <w:sz w:val="24"/>
          <w:szCs w:val="24"/>
        </w:rPr>
        <w:t xml:space="preserve"> </w:t>
      </w:r>
      <w:r w:rsidRPr="00D75DC6">
        <w:rPr>
          <w:rFonts w:ascii="Times New Roman" w:eastAsia="Times New Roman" w:hAnsi="Times New Roman" w:cs="Arial"/>
          <w:spacing w:val="-1"/>
          <w:sz w:val="24"/>
          <w:szCs w:val="24"/>
        </w:rPr>
        <w:t>atau</w:t>
      </w:r>
      <w:r w:rsidRPr="00D75DC6">
        <w:rPr>
          <w:rFonts w:ascii="Times New Roman" w:eastAsia="Times New Roman" w:hAnsi="Times New Roman" w:cs="Arial"/>
          <w:spacing w:val="47"/>
          <w:sz w:val="24"/>
          <w:szCs w:val="24"/>
        </w:rPr>
        <w:t xml:space="preserve"> </w:t>
      </w:r>
      <w:r w:rsidRPr="00D75DC6">
        <w:rPr>
          <w:rFonts w:ascii="Times New Arabic" w:eastAsia="Times New Arabic" w:hAnsi="Times New Arabic" w:cs="Times New Arabic"/>
          <w:i/>
          <w:sz w:val="25"/>
          <w:szCs w:val="25"/>
        </w:rPr>
        <w:t>mu</w:t>
      </w:r>
      <w:r w:rsidRPr="00D75DC6">
        <w:rPr>
          <w:rFonts w:ascii="Times New Roman" w:eastAsia="Times New Roman" w:hAnsi="Times New Roman" w:cs="Times New Roman"/>
          <w:i/>
          <w:sz w:val="24"/>
          <w:szCs w:val="24"/>
        </w:rPr>
        <w:t>ḍ</w:t>
      </w:r>
      <w:r w:rsidRPr="00D75DC6">
        <w:rPr>
          <w:rFonts w:ascii="Times New Arabic" w:eastAsia="Times New Arabic" w:hAnsi="Times New Arabic" w:cs="Times New Arabic"/>
          <w:i/>
          <w:sz w:val="25"/>
          <w:szCs w:val="25"/>
        </w:rPr>
        <w:t>a&gt;f</w:t>
      </w:r>
      <w:r w:rsidRPr="00D75DC6">
        <w:rPr>
          <w:rFonts w:ascii="Times New Arabic" w:eastAsia="Times New Arabic" w:hAnsi="Times New Arabic" w:cs="Times New Arabic"/>
          <w:i/>
          <w:spacing w:val="36"/>
          <w:sz w:val="25"/>
          <w:szCs w:val="25"/>
        </w:rPr>
        <w:t xml:space="preserve"> </w:t>
      </w:r>
      <w:r w:rsidRPr="00D75DC6">
        <w:rPr>
          <w:rFonts w:ascii="Times New Arabic" w:eastAsia="Times New Arabic" w:hAnsi="Times New Arabic" w:cs="Times New Arabic"/>
          <w:i/>
          <w:spacing w:val="-2"/>
          <w:sz w:val="25"/>
          <w:szCs w:val="25"/>
        </w:rPr>
        <w:t>ilayh</w:t>
      </w:r>
      <w:r w:rsidRPr="00D75DC6">
        <w:rPr>
          <w:rFonts w:ascii="Times New Arabic" w:eastAsia="Times New Arabic" w:hAnsi="Times New Arabic" w:cs="Times New Arabic"/>
          <w:i/>
          <w:spacing w:val="72"/>
          <w:w w:val="96"/>
          <w:sz w:val="25"/>
          <w:szCs w:val="25"/>
        </w:rPr>
        <w:t xml:space="preserve"> </w:t>
      </w:r>
      <w:r w:rsidRPr="00D75DC6">
        <w:rPr>
          <w:rFonts w:ascii="Times New Roman" w:eastAsia="Times New Roman" w:hAnsi="Times New Roman" w:cs="Times New Roman"/>
          <w:spacing w:val="-1"/>
          <w:sz w:val="24"/>
          <w:szCs w:val="24"/>
        </w:rPr>
        <w:t>ditransliterasikan</w:t>
      </w:r>
      <w:r w:rsidRPr="00D75DC6">
        <w:rPr>
          <w:rFonts w:ascii="Times New Roman" w:eastAsia="Times New Roman" w:hAnsi="Times New Roman" w:cs="Times New Roman"/>
          <w:spacing w:val="30"/>
          <w:sz w:val="24"/>
          <w:szCs w:val="24"/>
        </w:rPr>
        <w:t xml:space="preserve"> </w:t>
      </w:r>
      <w:r w:rsidRPr="00D75DC6">
        <w:rPr>
          <w:rFonts w:ascii="Times New Roman" w:eastAsia="Times New Roman" w:hAnsi="Times New Roman" w:cs="Times New Roman"/>
          <w:spacing w:val="-1"/>
          <w:sz w:val="24"/>
          <w:szCs w:val="24"/>
        </w:rPr>
        <w:t>dengan “</w:t>
      </w:r>
      <w:r w:rsidRPr="00D75DC6">
        <w:rPr>
          <w:rFonts w:ascii="Times New Roman" w:eastAsia="Times New Roman" w:hAnsi="Times New Roman" w:cs="Arial"/>
          <w:spacing w:val="-1"/>
          <w:sz w:val="24"/>
          <w:szCs w:val="24"/>
        </w:rPr>
        <w:t>ah</w:t>
      </w:r>
      <w:r w:rsidRPr="00D75DC6">
        <w:rPr>
          <w:rFonts w:ascii="Times New Roman" w:eastAsia="Times New Roman" w:hAnsi="Times New Roman" w:cs="Times New Roman"/>
          <w:i/>
          <w:spacing w:val="-1"/>
          <w:sz w:val="24"/>
          <w:szCs w:val="24"/>
        </w:rPr>
        <w:t>”,</w:t>
      </w:r>
      <w:r w:rsidRPr="00D75DC6">
        <w:rPr>
          <w:rFonts w:ascii="Times New Roman" w:eastAsia="Times New Roman" w:hAnsi="Times New Roman" w:cs="Times New Roman"/>
          <w:i/>
          <w:spacing w:val="31"/>
          <w:sz w:val="24"/>
          <w:szCs w:val="24"/>
        </w:rPr>
        <w:t xml:space="preserve"> </w:t>
      </w:r>
      <w:r w:rsidRPr="00D75DC6">
        <w:rPr>
          <w:rFonts w:ascii="Times New Roman" w:eastAsia="Times New Roman" w:hAnsi="Times New Roman" w:cs="Arial"/>
          <w:spacing w:val="-1"/>
          <w:sz w:val="24"/>
          <w:szCs w:val="24"/>
        </w:rPr>
        <w:t>sedangkan</w:t>
      </w:r>
      <w:r w:rsidRPr="00D75DC6">
        <w:rPr>
          <w:rFonts w:ascii="Times New Roman" w:eastAsia="Times New Roman" w:hAnsi="Times New Roman" w:cs="Arial"/>
          <w:spacing w:val="35"/>
          <w:sz w:val="24"/>
          <w:szCs w:val="24"/>
        </w:rPr>
        <w:t xml:space="preserve"> </w:t>
      </w:r>
      <w:r w:rsidRPr="00D75DC6">
        <w:rPr>
          <w:rFonts w:ascii="Times New Roman" w:eastAsia="Times New Roman" w:hAnsi="Times New Roman" w:cs="Arial"/>
          <w:spacing w:val="-1"/>
          <w:sz w:val="24"/>
          <w:szCs w:val="24"/>
        </w:rPr>
        <w:t>yang</w:t>
      </w:r>
      <w:r w:rsidRPr="00D75DC6">
        <w:rPr>
          <w:rFonts w:ascii="Times New Roman" w:eastAsia="Times New Roman" w:hAnsi="Times New Roman" w:cs="Arial"/>
          <w:spacing w:val="28"/>
          <w:sz w:val="24"/>
          <w:szCs w:val="24"/>
        </w:rPr>
        <w:t xml:space="preserve"> </w:t>
      </w:r>
      <w:r w:rsidRPr="00D75DC6">
        <w:rPr>
          <w:rFonts w:ascii="Times New Roman" w:eastAsia="Times New Roman" w:hAnsi="Times New Roman" w:cs="Arial"/>
          <w:spacing w:val="-1"/>
          <w:sz w:val="24"/>
          <w:szCs w:val="24"/>
        </w:rPr>
        <w:t>berfungsi</w:t>
      </w:r>
      <w:r w:rsidRPr="00D75DC6">
        <w:rPr>
          <w:rFonts w:ascii="Times New Roman" w:eastAsia="Times New Roman" w:hAnsi="Times New Roman" w:cs="Arial"/>
          <w:spacing w:val="33"/>
          <w:sz w:val="24"/>
          <w:szCs w:val="24"/>
        </w:rPr>
        <w:t xml:space="preserve"> </w:t>
      </w:r>
      <w:r w:rsidRPr="00D75DC6">
        <w:rPr>
          <w:rFonts w:ascii="Times New Roman" w:eastAsia="Times New Roman" w:hAnsi="Times New Roman" w:cs="Arial"/>
          <w:spacing w:val="-1"/>
          <w:sz w:val="24"/>
          <w:szCs w:val="24"/>
        </w:rPr>
        <w:t>sebagai</w:t>
      </w:r>
      <w:r w:rsidRPr="00D75DC6">
        <w:rPr>
          <w:rFonts w:ascii="Times New Roman" w:eastAsia="Times New Roman" w:hAnsi="Times New Roman" w:cs="Arial"/>
          <w:spacing w:val="83"/>
          <w:sz w:val="24"/>
          <w:szCs w:val="24"/>
        </w:rPr>
        <w:t xml:space="preserve"> </w:t>
      </w:r>
      <w:r w:rsidRPr="00D75DC6">
        <w:rPr>
          <w:rFonts w:ascii="Times New Roman" w:eastAsia="Times New Roman" w:hAnsi="Times New Roman" w:cs="Times New Roman"/>
          <w:i/>
          <w:spacing w:val="-1"/>
          <w:sz w:val="24"/>
          <w:szCs w:val="24"/>
        </w:rPr>
        <w:t>muḍa</w:t>
      </w:r>
      <w:r w:rsidRPr="00D75DC6">
        <w:rPr>
          <w:rFonts w:ascii="Times New Arabic" w:eastAsia="Times New Roman" w:hAnsi="Times New Arabic" w:cs="Times New Roman"/>
          <w:i/>
          <w:spacing w:val="-1"/>
          <w:sz w:val="24"/>
          <w:szCs w:val="24"/>
        </w:rPr>
        <w:t>&gt;</w:t>
      </w:r>
      <w:r w:rsidRPr="00D75DC6">
        <w:rPr>
          <w:rFonts w:ascii="Times New Roman" w:eastAsia="Times New Roman" w:hAnsi="Times New Roman" w:cs="Times New Roman"/>
          <w:i/>
          <w:spacing w:val="-1"/>
          <w:sz w:val="24"/>
          <w:szCs w:val="24"/>
        </w:rPr>
        <w:t xml:space="preserve">f </w:t>
      </w:r>
      <w:r w:rsidRPr="00D75DC6">
        <w:rPr>
          <w:rFonts w:ascii="Times New Roman" w:eastAsia="Times New Roman" w:hAnsi="Times New Roman" w:cs="Times New Roman"/>
          <w:spacing w:val="-1"/>
          <w:sz w:val="24"/>
          <w:szCs w:val="24"/>
        </w:rPr>
        <w:t>ditransliterasikan</w:t>
      </w:r>
      <w:r w:rsidRPr="00D75DC6">
        <w:rPr>
          <w:rFonts w:ascii="Times New Roman" w:eastAsia="Times New Roman" w:hAnsi="Times New Roman" w:cs="Times New Roman"/>
          <w:spacing w:val="1"/>
          <w:sz w:val="24"/>
          <w:szCs w:val="24"/>
        </w:rPr>
        <w:t xml:space="preserve"> </w:t>
      </w:r>
      <w:r w:rsidRPr="00D75DC6">
        <w:rPr>
          <w:rFonts w:ascii="Times New Roman" w:eastAsia="Times New Roman" w:hAnsi="Times New Roman" w:cs="Times New Roman"/>
          <w:spacing w:val="-1"/>
          <w:sz w:val="24"/>
          <w:szCs w:val="24"/>
        </w:rPr>
        <w:t>dengan</w:t>
      </w:r>
      <w:r w:rsidRPr="00D75DC6">
        <w:rPr>
          <w:rFonts w:ascii="Times New Roman" w:eastAsia="Times New Roman" w:hAnsi="Times New Roman" w:cs="Times New Roman"/>
          <w:sz w:val="24"/>
          <w:szCs w:val="24"/>
        </w:rPr>
        <w:t xml:space="preserve"> “</w:t>
      </w:r>
      <w:r w:rsidRPr="00D75DC6">
        <w:rPr>
          <w:rFonts w:ascii="Times New Roman" w:eastAsia="Times New Roman" w:hAnsi="Times New Roman" w:cs="Arial"/>
          <w:sz w:val="24"/>
          <w:szCs w:val="24"/>
        </w:rPr>
        <w:t>at</w:t>
      </w:r>
      <w:r w:rsidRPr="00D75DC6">
        <w:rPr>
          <w:rFonts w:ascii="Times New Roman" w:eastAsia="Times New Roman" w:hAnsi="Times New Roman" w:cs="Times New Roman"/>
          <w:i/>
          <w:sz w:val="24"/>
          <w:szCs w:val="24"/>
        </w:rPr>
        <w:t>”</w:t>
      </w:r>
      <w:r w:rsidRPr="00D75DC6">
        <w:rPr>
          <w:rFonts w:ascii="Times New Roman" w:eastAsia="Times New Roman" w:hAnsi="Times New Roman" w:cs="Arial"/>
          <w:sz w:val="24"/>
          <w:szCs w:val="24"/>
        </w:rPr>
        <w:t>.</w:t>
      </w:r>
    </w:p>
    <w:p w:rsidR="00586967" w:rsidRPr="00D75DC6" w:rsidRDefault="00586967" w:rsidP="00C6487E">
      <w:pPr>
        <w:spacing w:after="0" w:line="480" w:lineRule="auto"/>
        <w:jc w:val="center"/>
        <w:rPr>
          <w:rFonts w:asciiTheme="majorBidi" w:hAnsiTheme="majorBidi" w:cstheme="majorBidi"/>
          <w:b/>
          <w:bCs/>
          <w:sz w:val="24"/>
          <w:szCs w:val="24"/>
          <w:lang w:val="sv-SE"/>
        </w:rPr>
      </w:pPr>
      <w:r w:rsidRPr="00D75DC6">
        <w:rPr>
          <w:rFonts w:asciiTheme="majorBidi" w:hAnsiTheme="majorBidi" w:cstheme="majorBidi"/>
          <w:b/>
          <w:bCs/>
          <w:sz w:val="24"/>
          <w:szCs w:val="24"/>
          <w:lang w:val="sv-SE"/>
        </w:rPr>
        <w:lastRenderedPageBreak/>
        <w:t>UCAPAN TERIMA KASIH</w:t>
      </w:r>
    </w:p>
    <w:p w:rsidR="00586967" w:rsidRPr="00D75DC6" w:rsidRDefault="00586967"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Puji syukur penulis ucapkan kepada Allah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atas segala rahmat, nikmat, taufik, </w:t>
      </w:r>
      <w:r w:rsidRPr="00D75DC6">
        <w:rPr>
          <w:rFonts w:asciiTheme="majorBidi" w:hAnsiTheme="majorBidi" w:cstheme="majorBidi"/>
          <w:i/>
          <w:iCs/>
          <w:sz w:val="24"/>
          <w:szCs w:val="24"/>
          <w:lang w:val="sv-SE"/>
        </w:rPr>
        <w:t>ma‘u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nah</w:t>
      </w:r>
      <w:r w:rsidRPr="00D75DC6">
        <w:rPr>
          <w:rFonts w:asciiTheme="majorBidi" w:hAnsiTheme="majorBidi" w:cstheme="majorBidi"/>
          <w:sz w:val="24"/>
          <w:szCs w:val="24"/>
          <w:lang w:val="sv-SE"/>
        </w:rPr>
        <w:t xml:space="preserve"> dan hidayah-Nya. Selawat dan salam penulis haturkan kepada makhluk termulia baginda nabi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yang selalu penulis harapkan syafaatnya di hari kiamat kelak.</w:t>
      </w:r>
    </w:p>
    <w:p w:rsidR="00586967" w:rsidRPr="00D75DC6" w:rsidRDefault="00586967"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Setelah melalui proses yang panjang, akhirnya disertasi yang berjudul “</w:t>
      </w:r>
      <w:r w:rsidRPr="00D75DC6">
        <w:rPr>
          <w:rFonts w:asciiTheme="majorBidi" w:hAnsiTheme="majorBidi"/>
          <w:sz w:val="24"/>
          <w:szCs w:val="24"/>
          <w:lang w:val="sv-SE"/>
        </w:rPr>
        <w:t>Kebijakan Privatisasi BUMN di Indonesia dalam</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w:t>
      </w:r>
      <w:r w:rsidRPr="00D75DC6">
        <w:rPr>
          <w:rFonts w:asciiTheme="majorBidi" w:hAnsiTheme="majorBidi" w:cstheme="majorBidi"/>
          <w:sz w:val="24"/>
          <w:szCs w:val="24"/>
        </w:rPr>
        <w:t xml:space="preserve"> dapat terselesaikan. Disertasi ini merupakan salah satu syarat yang harus ditempuh untuk memperoleh gelar Doktor dalam Program Studi Studi Islam Universitas Islam Negeri Sunan Ampel Surabaya. Semoga karya tulis ini tidak hanya bermanfaat bagi penulis melainkan bermanfaat bagi yang membutuhkannya.</w:t>
      </w:r>
    </w:p>
    <w:p w:rsidR="00586967" w:rsidRPr="00D75DC6" w:rsidRDefault="00586967"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Penyelesaian disertasi ini tidak lepas dari banyak dukungan dan bantuan dari berbagai pihak. Pada kesempatan ini, dengan segala kerendahan hati penulis menyampaikan ucapan terima kasih kepada:</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Yang terhormat, Bapak Prof. Masdar Hilmy, M.A, Ph.D selaku Rektor UIN Sunan Ampel Surabaya, beserta stafnya.</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Yang terhormat, Bapak Prof. Dr. H. Aswadi, M.Ag, selaku Direktur Pascasarjana UIN Sunan Ampel Surabaya, beserta wakil direkturnya Bapak Dr. Ahmad Nur Fuad, MA.</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Yang terhormat, Bapak Dr. H. Hammis Syafaq, M.Fil.I, Selaku Kaprodi Studi Islam Pascasarjana UIN Sunan Ampel Surabaya.</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Yang terhormat, Prof. Dr. H. Abu Yasid, MA, LLM. selaku promotor pertama, dan Dr. Sanuri, S.Ag., M.Fil.I. selaku promotor kedua yang telah memberikan arahan dan masukan dengan sabar dan tulus kepada penulis. Semoga Allah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membalas kebaikannya dengan sebaik-baik kebaikan, Amin.</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 xml:space="preserve">Yang terhormat,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rat al-Shaikh</w:t>
      </w:r>
      <w:r w:rsidRPr="00D75DC6">
        <w:rPr>
          <w:rFonts w:asciiTheme="majorBidi" w:hAnsiTheme="majorBidi" w:cstheme="majorBidi"/>
          <w:sz w:val="24"/>
          <w:szCs w:val="24"/>
        </w:rPr>
        <w:t xml:space="preserve"> (alm) </w:t>
      </w:r>
      <w:r w:rsidRPr="00D75DC6">
        <w:rPr>
          <w:rFonts w:asciiTheme="majorBidi" w:hAnsiTheme="majorBidi" w:cstheme="majorBidi"/>
          <w:i/>
          <w:iCs/>
          <w:sz w:val="24"/>
          <w:szCs w:val="24"/>
        </w:rPr>
        <w:t>Romo</w:t>
      </w:r>
      <w:r w:rsidRPr="00D75DC6">
        <w:rPr>
          <w:rFonts w:asciiTheme="majorBidi" w:hAnsiTheme="majorBidi" w:cstheme="majorBidi"/>
          <w:sz w:val="24"/>
          <w:szCs w:val="24"/>
        </w:rPr>
        <w:t xml:space="preserve"> KH. Maimoen Zubair, selaku </w:t>
      </w:r>
      <w:r w:rsidRPr="00D75DC6">
        <w:rPr>
          <w:rFonts w:asciiTheme="majorBidi" w:hAnsiTheme="majorBidi" w:cstheme="majorBidi"/>
          <w:i/>
          <w:sz w:val="24"/>
          <w:szCs w:val="24"/>
        </w:rPr>
        <w:t>guru spritual, abu</w:t>
      </w:r>
      <w:r w:rsidRPr="00D75DC6">
        <w:rPr>
          <w:rFonts w:ascii="Times New Arabic" w:hAnsi="Times New Arabic" w:cstheme="majorBidi"/>
          <w:i/>
          <w:sz w:val="24"/>
          <w:szCs w:val="24"/>
        </w:rPr>
        <w:t>&gt;</w:t>
      </w:r>
      <w:r w:rsidRPr="00D75DC6">
        <w:rPr>
          <w:rFonts w:asciiTheme="majorBidi" w:hAnsiTheme="majorBidi" w:cstheme="majorBidi"/>
          <w:i/>
          <w:sz w:val="24"/>
          <w:szCs w:val="24"/>
        </w:rPr>
        <w:t xml:space="preserve"> al-ru</w:t>
      </w:r>
      <w:r w:rsidRPr="00D75DC6">
        <w:rPr>
          <w:rFonts w:ascii="Times New Arabic" w:hAnsi="Times New Arabic" w:cstheme="majorBidi"/>
          <w:i/>
          <w:sz w:val="24"/>
          <w:szCs w:val="24"/>
        </w:rPr>
        <w:t>&gt;</w:t>
      </w:r>
      <w:r w:rsidRPr="00D75DC6">
        <w:rPr>
          <w:rFonts w:asciiTheme="majorBidi" w:hAnsiTheme="majorBidi" w:cstheme="majorBidi"/>
          <w:i/>
          <w:sz w:val="24"/>
          <w:szCs w:val="24"/>
        </w:rPr>
        <w:t xml:space="preserve">h, </w:t>
      </w:r>
      <w:r w:rsidRPr="00D75DC6">
        <w:rPr>
          <w:rFonts w:asciiTheme="majorBidi" w:hAnsiTheme="majorBidi" w:cstheme="majorBidi"/>
          <w:sz w:val="24"/>
          <w:szCs w:val="24"/>
        </w:rPr>
        <w:t xml:space="preserve">yang selalu mendoakan dan memberikan motivasi bagi penulis agar selalu </w:t>
      </w:r>
      <w:r w:rsidRPr="00D75DC6">
        <w:rPr>
          <w:rFonts w:asciiTheme="majorBidi" w:hAnsiTheme="majorBidi" w:cstheme="majorBidi"/>
          <w:i/>
          <w:sz w:val="24"/>
          <w:szCs w:val="24"/>
        </w:rPr>
        <w:t xml:space="preserve">taqarrub ila Allah </w:t>
      </w:r>
      <w:r w:rsidRPr="00D75DC6">
        <w:rPr>
          <w:rFonts w:asciiTheme="majorBidi" w:hAnsiTheme="majorBidi" w:cstheme="majorBidi"/>
          <w:sz w:val="24"/>
          <w:szCs w:val="24"/>
        </w:rPr>
        <w:t>untuk meraih kebahagiaan dunia dan akhirat.</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Orang tua penulis yang sangat penulis hormati dan cintai (alm) H. Asyhari dan Ibu Hj. Siti Aminah, H. Aminan dan Ibu Hj. Tutik Roihanah, terima kasih telah mendidikku dengan segala cinta dan kasih sayang, pengorbanan, kesabaran, ketulusan serta untaian doa yang tidak pernah teputus untuk kesuksesan penulis di dunia maupun di akhirat.</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Untuk istri tercinta (Afida Lailata) yang selalu setia, sabar dan tulus mendampingi dan membantu di masa-masa sulit. Kehadiranmu adalah anugerah bagi penulis, doa dan dukunganmu adalah penyemangat penulis.</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 xml:space="preserve">Pahlawan kecil penulis Ahmad Aun Alfatih Robbani, engkau merupakan anugerah terindah yang Allah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berikan kepada kami setelah proses enam tahun menunggu. Semoga kelak engkau menjadi anak yang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lih</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na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jih</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lih</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wa</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qurrota a‘yunina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dunia dan akhirat </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 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Rabb.</w:t>
      </w:r>
    </w:p>
    <w:p w:rsidR="00586967" w:rsidRPr="00D75DC6" w:rsidRDefault="00586967" w:rsidP="00C6487E">
      <w:pPr>
        <w:numPr>
          <w:ilvl w:val="0"/>
          <w:numId w:val="2"/>
        </w:numPr>
        <w:spacing w:after="0" w:line="480" w:lineRule="auto"/>
        <w:ind w:left="567" w:hanging="567"/>
        <w:jc w:val="both"/>
        <w:rPr>
          <w:rFonts w:asciiTheme="majorBidi" w:hAnsiTheme="majorBidi" w:cstheme="majorBidi"/>
          <w:sz w:val="24"/>
          <w:szCs w:val="24"/>
        </w:rPr>
      </w:pPr>
      <w:r w:rsidRPr="00D75DC6">
        <w:rPr>
          <w:rFonts w:asciiTheme="majorBidi" w:hAnsiTheme="majorBidi" w:cstheme="majorBidi"/>
          <w:sz w:val="24"/>
          <w:szCs w:val="24"/>
        </w:rPr>
        <w:t xml:space="preserve">Sahabat seperjuangan Kang Ulum </w:t>
      </w:r>
      <w:r w:rsidRPr="00D75DC6">
        <w:rPr>
          <w:rFonts w:asciiTheme="majorBidi" w:hAnsiTheme="majorBidi" w:cstheme="majorBidi"/>
          <w:i/>
          <w:iCs/>
          <w:sz w:val="24"/>
          <w:szCs w:val="24"/>
        </w:rPr>
        <w:t>al-h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fiz</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teman-teman HES IAI SG Bu Im, Pak Huda, Pak Ridlwan, Mas Eko, Mbak Lisa. Keluarga Syariah IAI SG </w:t>
      </w:r>
      <w:r w:rsidRPr="00D75DC6">
        <w:rPr>
          <w:rFonts w:asciiTheme="majorBidi" w:hAnsiTheme="majorBidi" w:cstheme="majorBidi"/>
          <w:sz w:val="24"/>
          <w:szCs w:val="24"/>
        </w:rPr>
        <w:lastRenderedPageBreak/>
        <w:t>Mas Agus, Mas Mula, Mas Anam, Ririn, Hasbi dan Hana, kalian semua adalah rekan sekaligus keluarga yang selalu mendengar keluh kesah penulis dan terus memotivasi penulis untuk segera menyelesaikan studi.</w:t>
      </w:r>
    </w:p>
    <w:p w:rsidR="00586967" w:rsidRPr="00D75DC6" w:rsidRDefault="00586967" w:rsidP="00C6487E">
      <w:pPr>
        <w:spacing w:after="0" w:line="480" w:lineRule="auto"/>
        <w:jc w:val="both"/>
        <w:rPr>
          <w:rFonts w:asciiTheme="majorBidi" w:hAnsiTheme="majorBidi" w:cstheme="majorBidi"/>
          <w:sz w:val="24"/>
          <w:szCs w:val="24"/>
        </w:rPr>
      </w:pPr>
    </w:p>
    <w:p w:rsidR="00586967" w:rsidRPr="00D75DC6" w:rsidRDefault="00586967"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Penulis sadar bahwa pencapaian ini bukan karya yang luar biasa, melainkan masih jauh dari kesempurnaan, sehingga kritik dan saran yang bersifat membangun sangat diharapkan.</w:t>
      </w:r>
    </w:p>
    <w:p w:rsidR="00586967" w:rsidRPr="00D75DC6" w:rsidRDefault="00586967" w:rsidP="00C6487E">
      <w:pPr>
        <w:spacing w:after="0" w:line="480" w:lineRule="auto"/>
        <w:ind w:firstLine="851"/>
        <w:jc w:val="both"/>
        <w:rPr>
          <w:rFonts w:asciiTheme="majorBidi" w:hAnsiTheme="majorBidi" w:cstheme="majorBidi"/>
          <w:sz w:val="24"/>
          <w:szCs w:val="24"/>
        </w:rPr>
      </w:pPr>
    </w:p>
    <w:p w:rsidR="00586967" w:rsidRPr="00D75DC6" w:rsidRDefault="00586967" w:rsidP="00C6487E">
      <w:pPr>
        <w:spacing w:after="0" w:line="480" w:lineRule="auto"/>
        <w:ind w:left="4320" w:firstLine="720"/>
        <w:jc w:val="both"/>
        <w:rPr>
          <w:rFonts w:asciiTheme="majorBidi" w:hAnsiTheme="majorBidi" w:cstheme="majorBidi"/>
          <w:sz w:val="24"/>
          <w:szCs w:val="24"/>
        </w:rPr>
      </w:pPr>
      <w:r w:rsidRPr="00D75DC6">
        <w:rPr>
          <w:rFonts w:asciiTheme="majorBidi" w:hAnsiTheme="majorBidi" w:cstheme="majorBidi"/>
          <w:sz w:val="24"/>
          <w:szCs w:val="24"/>
        </w:rPr>
        <w:t>Surabaya, 6 April 2020</w:t>
      </w:r>
    </w:p>
    <w:p w:rsidR="00586967" w:rsidRPr="00D75DC6" w:rsidRDefault="00586967" w:rsidP="00C6487E">
      <w:pPr>
        <w:spacing w:after="0" w:line="480" w:lineRule="auto"/>
        <w:ind w:left="4320" w:firstLine="720"/>
        <w:jc w:val="both"/>
        <w:rPr>
          <w:rFonts w:asciiTheme="majorBidi" w:hAnsiTheme="majorBidi" w:cstheme="majorBidi"/>
          <w:sz w:val="24"/>
          <w:szCs w:val="24"/>
        </w:rPr>
      </w:pPr>
      <w:r w:rsidRPr="00D75DC6">
        <w:rPr>
          <w:rFonts w:asciiTheme="majorBidi" w:hAnsiTheme="majorBidi" w:cstheme="majorBidi"/>
          <w:sz w:val="24"/>
          <w:szCs w:val="24"/>
        </w:rPr>
        <w:t>Penulis,</w:t>
      </w:r>
    </w:p>
    <w:p w:rsidR="00586967" w:rsidRPr="00D75DC6" w:rsidRDefault="00586967" w:rsidP="00C6487E">
      <w:pPr>
        <w:spacing w:after="0" w:line="480" w:lineRule="auto"/>
        <w:ind w:firstLine="851"/>
        <w:jc w:val="both"/>
        <w:rPr>
          <w:rFonts w:asciiTheme="majorBidi" w:hAnsiTheme="majorBidi" w:cstheme="majorBidi"/>
          <w:sz w:val="24"/>
          <w:szCs w:val="24"/>
        </w:rPr>
      </w:pPr>
    </w:p>
    <w:p w:rsidR="00586967" w:rsidRPr="00D75DC6" w:rsidRDefault="00586967" w:rsidP="00C6487E">
      <w:pPr>
        <w:rPr>
          <w:rFonts w:asciiTheme="majorBidi" w:hAnsiTheme="majorBidi" w:cstheme="majorBidi"/>
          <w:sz w:val="24"/>
          <w:szCs w:val="24"/>
        </w:rPr>
      </w:pPr>
    </w:p>
    <w:p w:rsidR="00C9330A" w:rsidRPr="00D75DC6" w:rsidRDefault="00586967" w:rsidP="00C6487E">
      <w:pPr>
        <w:ind w:left="4320" w:firstLine="720"/>
        <w:rPr>
          <w:rFonts w:asciiTheme="majorBidi" w:hAnsiTheme="majorBidi" w:cstheme="majorBidi"/>
          <w:sz w:val="24"/>
          <w:szCs w:val="24"/>
        </w:rPr>
        <w:sectPr w:rsidR="00C9330A" w:rsidRPr="00D75DC6" w:rsidSect="00586967">
          <w:footerReference w:type="default" r:id="rId21"/>
          <w:footerReference w:type="first" r:id="rId22"/>
          <w:pgSz w:w="11907" w:h="16839" w:code="9"/>
          <w:pgMar w:top="2268" w:right="1701" w:bottom="1701" w:left="2268" w:header="720" w:footer="720" w:gutter="0"/>
          <w:pgNumType w:fmt="lowerRoman" w:start="1"/>
          <w:cols w:space="720"/>
          <w:docGrid w:linePitch="360"/>
        </w:sectPr>
      </w:pPr>
      <w:r w:rsidRPr="00D75DC6">
        <w:rPr>
          <w:rFonts w:asciiTheme="majorBidi" w:hAnsiTheme="majorBidi" w:cstheme="majorBidi"/>
          <w:sz w:val="24"/>
          <w:szCs w:val="24"/>
        </w:rPr>
        <w:t>Shofa Robbani</w:t>
      </w:r>
    </w:p>
    <w:p w:rsidR="00C9330A" w:rsidRPr="00D75DC6" w:rsidRDefault="00C9330A" w:rsidP="00C6487E">
      <w:pPr>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t>ABSTRAK</w:t>
      </w:r>
    </w:p>
    <w:p w:rsidR="00C9330A" w:rsidRPr="00D75DC6" w:rsidRDefault="00C9330A" w:rsidP="00C6487E">
      <w:pPr>
        <w:spacing w:after="0"/>
        <w:jc w:val="both"/>
        <w:rPr>
          <w:rFonts w:asciiTheme="majorBidi" w:hAnsiTheme="majorBidi"/>
          <w:b/>
          <w:bCs/>
          <w:sz w:val="24"/>
          <w:szCs w:val="24"/>
          <w:lang w:val="sv-SE"/>
        </w:rPr>
      </w:pPr>
      <w:r w:rsidRPr="00D75DC6">
        <w:rPr>
          <w:rFonts w:asciiTheme="majorBidi" w:hAnsiTheme="majorBidi" w:cstheme="majorBidi"/>
          <w:sz w:val="24"/>
          <w:szCs w:val="24"/>
        </w:rPr>
        <w:t>Judul Disertasi</w:t>
      </w:r>
      <w:r w:rsidRPr="00D75DC6">
        <w:rPr>
          <w:rFonts w:asciiTheme="majorBidi" w:hAnsiTheme="majorBidi" w:cstheme="majorBidi"/>
          <w:sz w:val="24"/>
          <w:szCs w:val="24"/>
        </w:rPr>
        <w:tab/>
        <w:t xml:space="preserve">: </w:t>
      </w:r>
      <w:r w:rsidRPr="00D75DC6">
        <w:rPr>
          <w:rFonts w:asciiTheme="majorBidi" w:hAnsiTheme="majorBidi"/>
          <w:sz w:val="24"/>
          <w:szCs w:val="24"/>
          <w:lang w:val="sv-SE"/>
        </w:rPr>
        <w:t>KEBIJAKAN PRIVATISASI BUMN DI INDONESIA DALAM</w:t>
      </w:r>
    </w:p>
    <w:p w:rsidR="00C9330A" w:rsidRPr="00D75DC6" w:rsidRDefault="00C9330A" w:rsidP="00C6487E">
      <w:pPr>
        <w:spacing w:after="0"/>
        <w:ind w:left="720" w:firstLine="720"/>
        <w:jc w:val="both"/>
        <w:rPr>
          <w:rFonts w:asciiTheme="majorBidi" w:hAnsiTheme="majorBidi"/>
          <w:i/>
          <w:iCs/>
          <w:sz w:val="24"/>
          <w:szCs w:val="24"/>
          <w:lang w:val="sv-SE"/>
        </w:rPr>
      </w:pPr>
      <w:r w:rsidRPr="00D75DC6">
        <w:rPr>
          <w:rFonts w:asciiTheme="majorBidi" w:hAnsiTheme="majorBidi"/>
          <w:b/>
          <w:bCs/>
          <w:sz w:val="24"/>
          <w:szCs w:val="24"/>
          <w:lang w:val="sv-SE"/>
        </w:rPr>
        <w:t xml:space="preserve">  </w:t>
      </w:r>
      <w:r w:rsidRPr="00D75DC6">
        <w:rPr>
          <w:rFonts w:asciiTheme="majorBidi" w:hAnsiTheme="majorBidi"/>
          <w:sz w:val="24"/>
          <w:szCs w:val="24"/>
          <w:lang w:val="sv-SE"/>
        </w:rPr>
        <w:t>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p>
    <w:p w:rsidR="00C9330A" w:rsidRPr="00D75DC6" w:rsidRDefault="00C9330A" w:rsidP="00C6487E">
      <w:pPr>
        <w:spacing w:after="0" w:line="240" w:lineRule="auto"/>
        <w:jc w:val="both"/>
        <w:rPr>
          <w:rFonts w:asciiTheme="majorBidi" w:hAnsiTheme="majorBidi" w:cstheme="majorBidi"/>
          <w:sz w:val="24"/>
          <w:szCs w:val="24"/>
        </w:rPr>
      </w:pPr>
      <w:r w:rsidRPr="00D75DC6">
        <w:rPr>
          <w:rFonts w:asciiTheme="majorBidi" w:hAnsiTheme="majorBidi" w:cstheme="majorBidi"/>
          <w:sz w:val="24"/>
          <w:szCs w:val="24"/>
        </w:rPr>
        <w:t>Penulis</w:t>
      </w:r>
      <w:r w:rsidRPr="00D75DC6">
        <w:rPr>
          <w:rFonts w:asciiTheme="majorBidi" w:hAnsiTheme="majorBidi" w:cstheme="majorBidi"/>
          <w:sz w:val="24"/>
          <w:szCs w:val="24"/>
        </w:rPr>
        <w:tab/>
      </w:r>
      <w:r w:rsidRPr="00D75DC6">
        <w:rPr>
          <w:rFonts w:asciiTheme="majorBidi" w:hAnsiTheme="majorBidi" w:cstheme="majorBidi"/>
          <w:sz w:val="24"/>
          <w:szCs w:val="24"/>
        </w:rPr>
        <w:tab/>
        <w:t>: Shofa Robbani</w:t>
      </w:r>
    </w:p>
    <w:p w:rsidR="00C9330A" w:rsidRPr="00D75DC6" w:rsidRDefault="00C9330A" w:rsidP="00C6487E">
      <w:pPr>
        <w:spacing w:after="0" w:line="240" w:lineRule="auto"/>
        <w:jc w:val="both"/>
        <w:rPr>
          <w:rFonts w:asciiTheme="majorBidi" w:hAnsiTheme="majorBidi" w:cstheme="majorBidi"/>
          <w:sz w:val="24"/>
          <w:szCs w:val="24"/>
        </w:rPr>
      </w:pPr>
      <w:r w:rsidRPr="00D75DC6">
        <w:rPr>
          <w:rFonts w:asciiTheme="majorBidi" w:hAnsiTheme="majorBidi" w:cstheme="majorBidi"/>
          <w:sz w:val="24"/>
          <w:szCs w:val="24"/>
        </w:rPr>
        <w:t>Promotor</w:t>
      </w:r>
      <w:r w:rsidRPr="00D75DC6">
        <w:rPr>
          <w:rFonts w:asciiTheme="majorBidi" w:hAnsiTheme="majorBidi" w:cstheme="majorBidi"/>
          <w:sz w:val="24"/>
          <w:szCs w:val="24"/>
        </w:rPr>
        <w:tab/>
        <w:t>: Prof. Dr. H. Yasid, MA, LLM.</w:t>
      </w:r>
    </w:p>
    <w:p w:rsidR="00C9330A" w:rsidRPr="00D75DC6" w:rsidRDefault="00C9330A" w:rsidP="00C6487E">
      <w:pPr>
        <w:spacing w:after="0" w:line="240" w:lineRule="auto"/>
        <w:jc w:val="both"/>
        <w:rPr>
          <w:rFonts w:asciiTheme="majorBidi" w:hAnsiTheme="majorBidi" w:cstheme="majorBidi"/>
          <w:sz w:val="24"/>
          <w:szCs w:val="24"/>
        </w:rPr>
      </w:pPr>
      <w:r w:rsidRPr="00D75DC6">
        <w:rPr>
          <w:rFonts w:asciiTheme="majorBidi" w:hAnsiTheme="majorBidi" w:cstheme="majorBidi"/>
          <w:sz w:val="24"/>
          <w:szCs w:val="24"/>
        </w:rPr>
        <w:t>Promotor</w:t>
      </w:r>
      <w:r w:rsidRPr="00D75DC6">
        <w:rPr>
          <w:rFonts w:asciiTheme="majorBidi" w:hAnsiTheme="majorBidi" w:cstheme="majorBidi"/>
          <w:sz w:val="24"/>
          <w:szCs w:val="24"/>
        </w:rPr>
        <w:tab/>
        <w:t>: Dr. Sanuri, S.Ag., M.Fil.I.</w:t>
      </w:r>
    </w:p>
    <w:p w:rsidR="00C9330A" w:rsidRPr="00D75DC6" w:rsidRDefault="00C9330A" w:rsidP="00C6487E">
      <w:pPr>
        <w:pBdr>
          <w:bottom w:val="single" w:sz="6" w:space="1" w:color="auto"/>
        </w:pBdr>
        <w:spacing w:after="0" w:line="240" w:lineRule="auto"/>
        <w:jc w:val="both"/>
        <w:rPr>
          <w:rFonts w:ascii="Times New Roman" w:eastAsia="Times New Roman" w:hAnsi="Times New Roman" w:cs="Times New Roman"/>
          <w:sz w:val="24"/>
          <w:szCs w:val="24"/>
          <w:lang w:val="sv-SE"/>
        </w:rPr>
      </w:pPr>
      <w:r w:rsidRPr="00D75DC6">
        <w:rPr>
          <w:rFonts w:asciiTheme="majorBidi" w:hAnsiTheme="majorBidi" w:cstheme="majorBidi"/>
          <w:sz w:val="24"/>
          <w:szCs w:val="24"/>
        </w:rPr>
        <w:t>Kata kunci</w:t>
      </w:r>
      <w:r w:rsidRPr="00D75DC6">
        <w:rPr>
          <w:rFonts w:asciiTheme="majorBidi" w:hAnsiTheme="majorBidi" w:cstheme="majorBidi"/>
          <w:sz w:val="24"/>
          <w:szCs w:val="24"/>
        </w:rPr>
        <w:tab/>
        <w:t xml:space="preserve">: </w:t>
      </w:r>
      <w:r w:rsidRPr="00D75DC6">
        <w:rPr>
          <w:rFonts w:asciiTheme="majorBidi" w:hAnsiTheme="majorBidi" w:cstheme="majorBidi"/>
          <w:i/>
          <w:iCs/>
          <w:sz w:val="24"/>
          <w:szCs w:val="24"/>
        </w:rPr>
        <w:t>Al-milkiyyah al-fardiyyah</w:t>
      </w:r>
      <w:r w:rsidRPr="00D75DC6">
        <w:rPr>
          <w:rFonts w:asciiTheme="majorBidi" w:hAnsiTheme="majorBidi" w:cstheme="majorBidi"/>
          <w:sz w:val="24"/>
          <w:szCs w:val="24"/>
        </w:rPr>
        <w:t>,</w:t>
      </w:r>
      <w:r w:rsidRPr="00D75DC6">
        <w:rPr>
          <w:rFonts w:asciiTheme="majorBidi" w:hAnsiTheme="majorBidi" w:cstheme="majorBidi"/>
          <w:i/>
          <w:iCs/>
          <w:sz w:val="24"/>
          <w:szCs w:val="24"/>
        </w:rPr>
        <w:t xml:space="preserve">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imes New Roman" w:eastAsia="Times New Roman" w:hAnsi="Times New Roman" w:cs="Times New Roman"/>
          <w:sz w:val="24"/>
          <w:szCs w:val="24"/>
          <w:lang w:val="sv-SE"/>
        </w:rPr>
        <w:t>, privatisasi</w:t>
      </w:r>
    </w:p>
    <w:p w:rsidR="00C9330A" w:rsidRPr="00D75DC6" w:rsidRDefault="00C9330A" w:rsidP="00C6487E">
      <w:pPr>
        <w:spacing w:after="0" w:line="24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Disertasi ini membahas tentang kebijakan privatisasi di Indonesia dengan menggunakan </w:t>
      </w:r>
      <w:r w:rsidRPr="00D75DC6">
        <w:rPr>
          <w:rFonts w:ascii="Times New Roman" w:eastAsia="Times New Roman" w:hAnsi="Times New Roman" w:cs="Times New Roman"/>
          <w:sz w:val="24"/>
          <w:szCs w:val="24"/>
          <w:lang w:val="sv-SE"/>
        </w:rPr>
        <w:t xml:space="preserve">pendekatan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imes New Roman" w:eastAsia="Times New Roman" w:hAnsi="Times New Roman" w:cs="Times New Roman"/>
          <w:sz w:val="24"/>
          <w:szCs w:val="24"/>
          <w:lang w:val="sv-SE"/>
        </w:rPr>
        <w:t xml:space="preserve"> Tiga pertanyaan pokok yang dijawab dalam disertasi ini adalah: pertama, </w:t>
      </w:r>
      <w:r w:rsidRPr="00D75DC6">
        <w:rPr>
          <w:rFonts w:asciiTheme="majorBidi" w:hAnsiTheme="majorBidi"/>
          <w:sz w:val="24"/>
          <w:szCs w:val="24"/>
          <w:lang w:val="sv-SE"/>
        </w:rPr>
        <w:t>bagaimana kebijakan privatisasi di Indonesia menurut peraturan perundang-undangan</w:t>
      </w:r>
      <w:r w:rsidRPr="00D75DC6">
        <w:rPr>
          <w:rFonts w:asciiTheme="majorBidi" w:hAnsiTheme="majorBidi" w:cstheme="majorBidi"/>
          <w:sz w:val="24"/>
          <w:szCs w:val="24"/>
          <w:lang w:val="sv-SE"/>
        </w:rPr>
        <w:t xml:space="preserve">? Kedua, bagaimana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itu terjadi dalam privatisasi di Indonesia? Dan ketiga, bagaimana </w:t>
      </w:r>
      <w:bookmarkStart w:id="0" w:name="_Hlk33222457"/>
      <w:r w:rsidRPr="00D75DC6">
        <w:rPr>
          <w:rFonts w:asciiTheme="majorBidi" w:hAnsiTheme="majorBidi" w:cstheme="majorBidi"/>
          <w:sz w:val="24"/>
          <w:szCs w:val="24"/>
          <w:lang w:val="sv-SE"/>
        </w:rPr>
        <w:t xml:space="preserve">kebijakan </w:t>
      </w:r>
      <w:r w:rsidRPr="00D75DC6">
        <w:rPr>
          <w:rFonts w:asciiTheme="majorBidi" w:hAnsiTheme="majorBidi"/>
          <w:sz w:val="24"/>
          <w:szCs w:val="24"/>
          <w:lang w:val="sv-SE"/>
        </w:rPr>
        <w:t xml:space="preserve">privatisasi di Indonesia menurut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w:t>
      </w:r>
      <w:bookmarkEnd w:id="0"/>
      <w:r w:rsidRPr="00D75DC6">
        <w:rPr>
          <w:rFonts w:asciiTheme="majorBidi" w:hAnsiTheme="majorBidi"/>
          <w:sz w:val="24"/>
          <w:szCs w:val="24"/>
          <w:lang w:val="sv-SE"/>
        </w:rPr>
        <w:t xml:space="preserve">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w:t>
      </w:r>
    </w:p>
    <w:p w:rsidR="00C9330A" w:rsidRPr="00D75DC6" w:rsidRDefault="00C9330A" w:rsidP="00C6487E">
      <w:pPr>
        <w:spacing w:after="0" w:line="24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Teori, pendekatan dan metodologi dalam disertasi ini meliputi </w:t>
      </w:r>
      <w:r w:rsidRPr="00D75DC6">
        <w:rPr>
          <w:rFonts w:asciiTheme="majorBidi" w:hAnsiTheme="majorBidi" w:cstheme="majorBidi"/>
          <w:i/>
          <w:iCs/>
          <w:sz w:val="24"/>
          <w:szCs w:val="24"/>
          <w:lang w:val="sv-SE"/>
        </w:rPr>
        <w:t>al-milkiyyah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 al-fiqh</w:t>
      </w:r>
      <w:r w:rsidRPr="00D75DC6">
        <w:rPr>
          <w:rFonts w:asciiTheme="majorBidi" w:hAnsiTheme="majorBidi" w:cstheme="majorBidi"/>
          <w:sz w:val="24"/>
          <w:szCs w:val="24"/>
          <w:lang w:val="sv-SE" w:bidi="ar-EG"/>
        </w:rPr>
        <w:t xml:space="preserve">,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sosio-historis, </w:t>
      </w:r>
      <w:r w:rsidRPr="00D75DC6">
        <w:rPr>
          <w:rFonts w:asciiTheme="majorBidi" w:hAnsiTheme="majorBidi"/>
          <w:i/>
          <w:iCs/>
          <w:sz w:val="24"/>
          <w:szCs w:val="24"/>
        </w:rPr>
        <w:t>economic analysis of law</w:t>
      </w:r>
      <w:r w:rsidRPr="00D75DC6">
        <w:rPr>
          <w:rFonts w:asciiTheme="majorBidi" w:hAnsiTheme="majorBidi"/>
          <w:sz w:val="24"/>
          <w:szCs w:val="24"/>
          <w:lang w:val="sv-SE"/>
        </w:rPr>
        <w:t xml:space="preserve"> dan filsafat,</w:t>
      </w:r>
      <w:r w:rsidRPr="00D75DC6">
        <w:rPr>
          <w:rFonts w:asciiTheme="majorBidi" w:hAnsiTheme="majorBidi" w:cstheme="majorBidi"/>
          <w:sz w:val="24"/>
          <w:szCs w:val="24"/>
          <w:lang w:val="sv-SE"/>
        </w:rPr>
        <w:t xml:space="preserve"> serta </w:t>
      </w:r>
      <w:r w:rsidRPr="00D75DC6">
        <w:rPr>
          <w:rFonts w:asciiTheme="majorBidi" w:hAnsiTheme="majorBidi" w:cstheme="majorBidi"/>
          <w:i/>
          <w:iCs/>
          <w:sz w:val="24"/>
          <w:szCs w:val="24"/>
          <w:lang w:val="sv-SE"/>
        </w:rPr>
        <w:t xml:space="preserve">content analysis </w:t>
      </w:r>
      <w:r w:rsidRPr="00D75DC6">
        <w:rPr>
          <w:rFonts w:asciiTheme="majorBidi" w:hAnsiTheme="majorBidi" w:cstheme="majorBidi"/>
          <w:sz w:val="24"/>
          <w:szCs w:val="24"/>
          <w:lang w:val="sv-SE"/>
        </w:rPr>
        <w:t xml:space="preserve">(analisis isi) dan </w:t>
      </w:r>
      <w:r w:rsidRPr="00D75DC6">
        <w:rPr>
          <w:rFonts w:asciiTheme="majorBidi" w:hAnsiTheme="majorBidi" w:cstheme="majorBidi"/>
          <w:i/>
          <w:iCs/>
          <w:sz w:val="24"/>
          <w:szCs w:val="24"/>
          <w:lang w:val="sv-SE"/>
        </w:rPr>
        <w:t xml:space="preserve">system analysis </w:t>
      </w:r>
      <w:r w:rsidRPr="00D75DC6">
        <w:rPr>
          <w:rFonts w:asciiTheme="majorBidi" w:hAnsiTheme="majorBidi" w:cstheme="majorBidi"/>
          <w:sz w:val="24"/>
          <w:szCs w:val="24"/>
          <w:lang w:val="sv-SE"/>
        </w:rPr>
        <w:t xml:space="preserve">(analisis sistem) dalam mengeksplorasi ketentuan hukum dalam kebijakan privatisasi di Indonesia. Teknik penggalian datanya berupa studi </w:t>
      </w:r>
      <w:r w:rsidRPr="00D75DC6">
        <w:rPr>
          <w:rFonts w:asciiTheme="majorBidi" w:hAnsiTheme="majorBidi"/>
          <w:sz w:val="24"/>
          <w:szCs w:val="24"/>
        </w:rPr>
        <w:t xml:space="preserve">dokumen yang terkait dengan perundang-undangan privatisasi di Indonesia. Sedangkan untuk menguji keabsahan data, penulis menggunakan uji kredibilitas, </w:t>
      </w:r>
      <w:r w:rsidRPr="00D75DC6">
        <w:rPr>
          <w:rFonts w:asciiTheme="majorBidi" w:hAnsiTheme="majorBidi"/>
          <w:i/>
          <w:iCs/>
          <w:sz w:val="24"/>
          <w:szCs w:val="24"/>
        </w:rPr>
        <w:t>transferability</w:t>
      </w:r>
      <w:r w:rsidRPr="00D75DC6">
        <w:rPr>
          <w:rFonts w:asciiTheme="majorBidi" w:hAnsiTheme="majorBidi"/>
          <w:sz w:val="24"/>
          <w:szCs w:val="24"/>
        </w:rPr>
        <w:t xml:space="preserve">, </w:t>
      </w:r>
      <w:r w:rsidRPr="00D75DC6">
        <w:rPr>
          <w:rFonts w:asciiTheme="majorBidi" w:hAnsiTheme="majorBidi"/>
          <w:i/>
          <w:iCs/>
          <w:sz w:val="24"/>
          <w:szCs w:val="24"/>
        </w:rPr>
        <w:t>dependability</w:t>
      </w:r>
      <w:r w:rsidRPr="00D75DC6">
        <w:rPr>
          <w:rFonts w:asciiTheme="majorBidi" w:hAnsiTheme="majorBidi"/>
          <w:sz w:val="24"/>
          <w:szCs w:val="24"/>
        </w:rPr>
        <w:t xml:space="preserve"> dan </w:t>
      </w:r>
      <w:r w:rsidRPr="00D75DC6">
        <w:rPr>
          <w:rFonts w:asciiTheme="majorBidi" w:hAnsiTheme="majorBidi"/>
          <w:i/>
          <w:iCs/>
          <w:sz w:val="24"/>
          <w:szCs w:val="24"/>
        </w:rPr>
        <w:t>confirmability</w:t>
      </w:r>
      <w:r w:rsidRPr="00D75DC6">
        <w:rPr>
          <w:rFonts w:asciiTheme="majorBidi" w:hAnsiTheme="majorBidi"/>
          <w:sz w:val="24"/>
          <w:szCs w:val="24"/>
        </w:rPr>
        <w:t>.</w:t>
      </w:r>
      <w:r w:rsidRPr="00D75DC6">
        <w:rPr>
          <w:rFonts w:asciiTheme="majorBidi" w:hAnsiTheme="majorBidi" w:cstheme="majorBidi"/>
          <w:sz w:val="24"/>
          <w:szCs w:val="24"/>
          <w:lang w:val="sv-SE"/>
        </w:rPr>
        <w:t xml:space="preserve"> Dan hasilnya terdapat tiga kesimpulan.</w:t>
      </w:r>
    </w:p>
    <w:p w:rsidR="00C9330A" w:rsidRPr="00D75DC6" w:rsidRDefault="00C9330A" w:rsidP="00C6487E">
      <w:pPr>
        <w:spacing w:after="0" w:line="240" w:lineRule="auto"/>
        <w:ind w:firstLine="851"/>
        <w:jc w:val="both"/>
        <w:rPr>
          <w:rFonts w:asciiTheme="majorBidi" w:hAnsiTheme="majorBidi"/>
          <w:sz w:val="24"/>
          <w:szCs w:val="24"/>
          <w:lang w:val="sv-SE"/>
        </w:rPr>
      </w:pPr>
      <w:r w:rsidRPr="00D75DC6">
        <w:rPr>
          <w:rFonts w:asciiTheme="majorBidi" w:hAnsiTheme="majorBidi" w:cstheme="majorBidi"/>
          <w:sz w:val="24"/>
          <w:szCs w:val="24"/>
          <w:lang w:val="sv-SE"/>
        </w:rPr>
        <w:t>Pertama, peraturan perundang-undangan tentang privatisasi di Indonesia mengatur tidak semua BUMN dapat diprivatisasi, hanya BUMN yang memiliki sektor usaha kompetitif, tidak menyangkut hajat hidup orang banyak, dan ada unsur teknologinya cepat usang yang boleh diprivatisasi</w:t>
      </w:r>
      <w:r w:rsidRPr="00D75DC6">
        <w:rPr>
          <w:rFonts w:asciiTheme="majorBidi" w:hAnsiTheme="majorBidi"/>
          <w:i/>
          <w:iCs/>
          <w:sz w:val="24"/>
          <w:szCs w:val="24"/>
          <w:lang w:val="sv-SE"/>
        </w:rPr>
        <w:t>.</w:t>
      </w:r>
      <w:r w:rsidRPr="00D75DC6">
        <w:rPr>
          <w:rFonts w:asciiTheme="majorBidi" w:hAnsiTheme="majorBidi"/>
          <w:sz w:val="24"/>
          <w:szCs w:val="24"/>
          <w:lang w:val="sv-SE"/>
        </w:rPr>
        <w:t xml:space="preserve"> Tiga hal yang menjadi perhatian </w:t>
      </w:r>
      <w:r w:rsidRPr="00D75DC6">
        <w:rPr>
          <w:rFonts w:asciiTheme="majorBidi" w:hAnsiTheme="majorBidi" w:cstheme="majorBidi"/>
          <w:sz w:val="24"/>
          <w:szCs w:val="24"/>
          <w:lang w:val="sv-SE"/>
        </w:rPr>
        <w:t>Pemerintah saat membuat kebijakan privatisasi adalah peningkatan kinerja, profit BUMN, dan pemerataan ekonomi.</w:t>
      </w:r>
    </w:p>
    <w:p w:rsidR="00C9330A" w:rsidRPr="00D75DC6" w:rsidRDefault="00C9330A" w:rsidP="00C6487E">
      <w:pPr>
        <w:spacing w:after="0" w:line="240" w:lineRule="auto"/>
        <w:ind w:firstLine="851"/>
        <w:jc w:val="both"/>
        <w:rPr>
          <w:rFonts w:asciiTheme="majorBidi" w:hAnsiTheme="majorBidi"/>
          <w:sz w:val="24"/>
          <w:szCs w:val="24"/>
          <w:lang w:val="sv-SE"/>
        </w:rPr>
      </w:pPr>
      <w:r w:rsidRPr="00D75DC6">
        <w:rPr>
          <w:rFonts w:asciiTheme="majorBidi" w:hAnsiTheme="majorBidi"/>
          <w:sz w:val="24"/>
          <w:szCs w:val="24"/>
          <w:lang w:val="sv-SE"/>
        </w:rPr>
        <w:t xml:space="preserve">Kedua, </w:t>
      </w:r>
      <w:r w:rsidRPr="00D75DC6">
        <w:rPr>
          <w:rFonts w:asciiTheme="majorBidi" w:hAnsiTheme="majorBidi" w:cstheme="majorBidi"/>
          <w:sz w:val="24"/>
          <w:szCs w:val="24"/>
          <w:lang w:val="sv-SE"/>
        </w:rPr>
        <w:t xml:space="preserve">konsep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dalam privatisasi dapat diterapkan melalui dua hal, yaitu melalui proses perpindahan kepemilikan dari kepemilikan negara ke kepemilikan pribadi, dan melalui implementasi dua prinsip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yakni pembatasan hak kepemilikan yang tidak boleh mengandung bahaya, kerugian dan kesalahan, dan penggunaan hak kepemilikan harus sesuai dengan undang-undang yang berlaku dan syariat Islam.</w:t>
      </w:r>
    </w:p>
    <w:p w:rsidR="00C9330A" w:rsidRPr="00D75DC6" w:rsidRDefault="00C9330A" w:rsidP="00C6487E">
      <w:pPr>
        <w:spacing w:after="0" w:line="24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Ketiga, Kebijakan </w:t>
      </w:r>
      <w:r w:rsidRPr="00D75DC6">
        <w:rPr>
          <w:rFonts w:asciiTheme="majorBidi" w:hAnsiTheme="majorBidi"/>
          <w:sz w:val="24"/>
          <w:szCs w:val="24"/>
          <w:lang w:val="sv-SE"/>
        </w:rPr>
        <w:t xml:space="preserve">privatisasi di Indonesia berdasarkan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adalah entitas dari proses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xml:space="preserve"> yang merupakan fitur dari </w:t>
      </w:r>
      <w:r w:rsidRPr="00D75DC6">
        <w:rPr>
          <w:rFonts w:asciiTheme="majorBidi" w:hAnsiTheme="majorBidi" w:cstheme="majorBidi"/>
          <w:sz w:val="24"/>
          <w:szCs w:val="24"/>
          <w:lang w:val="sv-SE"/>
        </w:rPr>
        <w:t>kebutuhan primer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hal ini karena privatisasi </w:t>
      </w:r>
      <w:r w:rsidRPr="00D75DC6">
        <w:rPr>
          <w:rFonts w:asciiTheme="majorBidi" w:hAnsiTheme="majorBidi" w:cstheme="majorBidi"/>
          <w:sz w:val="24"/>
          <w:szCs w:val="24"/>
          <w:lang w:val="sv-SE"/>
        </w:rPr>
        <w:t xml:space="preserve">yang pro keadilan dan anti kesenjangan merupakan fondasi utama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Terdapat sepuluh kaidah universal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memuat indikator kemaslahatan dan kemafsadatan yang dapat diaplikasikan dalam kebijakan undang-undang privatisasi di Indonesia. Selain itu, disertasi ini menghasilkan dua implikasi teoretik, yaitu pergeseran metode </w:t>
      </w:r>
      <w:r w:rsidRPr="00D75DC6">
        <w:rPr>
          <w:rFonts w:asciiTheme="majorBidi" w:hAnsiTheme="majorBidi" w:cstheme="majorBidi"/>
          <w:i/>
          <w:iCs/>
          <w:sz w:val="24"/>
          <w:szCs w:val="24"/>
          <w:lang w:val="sv-SE"/>
        </w:rPr>
        <w:t>istinba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dalam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kontemporer dari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ke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dan </w:t>
      </w:r>
      <w:r w:rsidRPr="00D75DC6">
        <w:rPr>
          <w:rFonts w:asciiTheme="majorBidi" w:hAnsiTheme="majorBidi" w:cstheme="majorBidi"/>
          <w:sz w:val="24"/>
          <w:szCs w:val="24"/>
          <w:lang w:val="sv-SE"/>
        </w:rPr>
        <w:t xml:space="preserve">perubahan dasar teori perpindahan kepemilikan dari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ke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yang berdampak terhadap hukum perpindahan kepemilikan.</w:t>
      </w:r>
    </w:p>
    <w:p w:rsidR="00C9330A" w:rsidRPr="00D75DC6" w:rsidRDefault="00C9330A" w:rsidP="00C6487E">
      <w:pPr>
        <w:spacing w:after="0" w:line="480" w:lineRule="auto"/>
        <w:ind w:firstLine="851"/>
        <w:jc w:val="center"/>
        <w:rPr>
          <w:rFonts w:asciiTheme="majorBidi" w:hAnsiTheme="majorBidi" w:cstheme="majorBidi"/>
          <w:b/>
          <w:bCs/>
          <w:sz w:val="24"/>
          <w:szCs w:val="24"/>
          <w:lang w:val="sv-SE"/>
        </w:rPr>
      </w:pPr>
      <w:r w:rsidRPr="00D75DC6">
        <w:rPr>
          <w:rFonts w:asciiTheme="majorBidi" w:hAnsiTheme="majorBidi" w:cstheme="majorBidi"/>
          <w:b/>
          <w:bCs/>
          <w:sz w:val="24"/>
          <w:szCs w:val="24"/>
          <w:lang w:val="sv-SE"/>
        </w:rPr>
        <w:lastRenderedPageBreak/>
        <w:t>ABSTRACT</w:t>
      </w:r>
    </w:p>
    <w:p w:rsidR="00C9330A" w:rsidRPr="00D75DC6" w:rsidRDefault="00C9330A" w:rsidP="00C9330A">
      <w:pPr>
        <w:spacing w:after="0" w:line="240" w:lineRule="auto"/>
        <w:ind w:right="-426"/>
        <w:jc w:val="both"/>
        <w:rPr>
          <w:rFonts w:asciiTheme="majorBidi" w:hAnsiTheme="majorBidi" w:cstheme="majorBidi"/>
          <w:sz w:val="24"/>
          <w:szCs w:val="24"/>
          <w:lang w:val="sv-SE"/>
        </w:rPr>
      </w:pPr>
      <w:r w:rsidRPr="00D75DC6">
        <w:rPr>
          <w:rFonts w:asciiTheme="majorBidi" w:hAnsiTheme="majorBidi" w:cstheme="majorBidi"/>
          <w:sz w:val="24"/>
          <w:szCs w:val="24"/>
          <w:lang w:val="sv-SE"/>
        </w:rPr>
        <w:t>Title</w:t>
      </w:r>
      <w:r w:rsidRPr="00D75DC6">
        <w:rPr>
          <w:rFonts w:asciiTheme="majorBidi" w:hAnsiTheme="majorBidi" w:cstheme="majorBidi"/>
          <w:sz w:val="24"/>
          <w:szCs w:val="24"/>
          <w:lang w:val="sv-SE"/>
        </w:rPr>
        <w:tab/>
      </w:r>
      <w:r w:rsidRPr="00D75DC6">
        <w:rPr>
          <w:rFonts w:asciiTheme="majorBidi" w:hAnsiTheme="majorBidi" w:cstheme="majorBidi"/>
          <w:sz w:val="24"/>
          <w:szCs w:val="24"/>
          <w:lang w:val="sv-SE"/>
        </w:rPr>
        <w:tab/>
        <w:t xml:space="preserve">: BUMN PRIVATIZATION POLICY IN INDONESIA ACCORDING </w:t>
      </w:r>
    </w:p>
    <w:p w:rsidR="00C9330A" w:rsidRPr="00D75DC6" w:rsidRDefault="00C9330A" w:rsidP="00C6487E">
      <w:pPr>
        <w:spacing w:after="0" w:line="240" w:lineRule="auto"/>
        <w:ind w:left="720" w:firstLine="72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  TO THE </w:t>
      </w:r>
      <w:r w:rsidRPr="00D75DC6">
        <w:rPr>
          <w:rFonts w:asciiTheme="majorBidi" w:hAnsiTheme="majorBidi"/>
          <w:i/>
          <w:iCs/>
          <w:sz w:val="24"/>
          <w:szCs w:val="24"/>
          <w:lang w:val="sv-SE"/>
        </w:rPr>
        <w:t>MAQ</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i/>
          <w:iCs/>
          <w:sz w:val="24"/>
          <w:szCs w:val="24"/>
          <w:lang w:val="sv-SE"/>
        </w:rPr>
        <w:t>M</w:t>
      </w:r>
      <w:r w:rsidRPr="00D75DC6">
        <w:rPr>
          <w:rFonts w:asciiTheme="majorBidi" w:hAnsiTheme="majorBidi" w:cstheme="majorBidi"/>
          <w:i/>
          <w:iCs/>
          <w:sz w:val="24"/>
          <w:szCs w:val="24"/>
          <w:lang w:val="sv-SE"/>
        </w:rPr>
        <w:t>A</w:t>
      </w:r>
      <w:r w:rsidRPr="00D75DC6">
        <w:rPr>
          <w:rFonts w:asciiTheme="majorBidi" w:hAnsiTheme="majorBidi"/>
          <w:i/>
          <w:iCs/>
          <w:sz w:val="24"/>
          <w:szCs w:val="24"/>
          <w:lang w:val="sv-SE"/>
        </w:rPr>
        <w:t>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APPROACH</w:t>
      </w:r>
    </w:p>
    <w:p w:rsidR="00C9330A" w:rsidRPr="00D75DC6" w:rsidRDefault="00C9330A" w:rsidP="00C6487E">
      <w:pPr>
        <w:spacing w:after="0" w:line="240" w:lineRule="auto"/>
        <w:jc w:val="both"/>
        <w:rPr>
          <w:rFonts w:asciiTheme="majorBidi" w:hAnsiTheme="majorBidi" w:cstheme="majorBidi"/>
          <w:sz w:val="24"/>
          <w:szCs w:val="24"/>
          <w:lang w:val="sv-SE"/>
        </w:rPr>
      </w:pPr>
      <w:r w:rsidRPr="00D75DC6">
        <w:rPr>
          <w:rFonts w:asciiTheme="majorBidi" w:hAnsiTheme="majorBidi" w:cstheme="majorBidi"/>
          <w:sz w:val="24"/>
          <w:szCs w:val="24"/>
          <w:lang w:val="sv-SE"/>
        </w:rPr>
        <w:t>Writer</w:t>
      </w:r>
      <w:r w:rsidRPr="00D75DC6">
        <w:rPr>
          <w:rFonts w:asciiTheme="majorBidi" w:hAnsiTheme="majorBidi" w:cstheme="majorBidi"/>
          <w:sz w:val="24"/>
          <w:szCs w:val="24"/>
          <w:lang w:val="sv-SE"/>
        </w:rPr>
        <w:tab/>
      </w:r>
      <w:r w:rsidRPr="00D75DC6">
        <w:rPr>
          <w:rFonts w:asciiTheme="majorBidi" w:hAnsiTheme="majorBidi" w:cstheme="majorBidi"/>
          <w:sz w:val="24"/>
          <w:szCs w:val="24"/>
          <w:lang w:val="sv-SE"/>
        </w:rPr>
        <w:tab/>
        <w:t>: Shofa Robbani</w:t>
      </w:r>
    </w:p>
    <w:p w:rsidR="00C9330A" w:rsidRPr="00D75DC6" w:rsidRDefault="00C9330A" w:rsidP="00C6487E">
      <w:pPr>
        <w:spacing w:after="0" w:line="240" w:lineRule="auto"/>
        <w:jc w:val="both"/>
        <w:rPr>
          <w:rStyle w:val="Emphasis"/>
          <w:rFonts w:asciiTheme="majorBidi" w:hAnsiTheme="majorBidi" w:cstheme="majorBidi"/>
          <w:i w:val="0"/>
          <w:iCs w:val="0"/>
          <w:sz w:val="24"/>
          <w:szCs w:val="24"/>
        </w:rPr>
      </w:pPr>
      <w:r w:rsidRPr="00D75DC6">
        <w:rPr>
          <w:rFonts w:asciiTheme="majorBidi" w:hAnsiTheme="majorBidi" w:cstheme="majorBidi"/>
          <w:sz w:val="24"/>
          <w:szCs w:val="24"/>
          <w:lang w:val="sv-SE"/>
        </w:rPr>
        <w:t>Supervisor</w:t>
      </w:r>
      <w:r w:rsidRPr="00D75DC6">
        <w:rPr>
          <w:rFonts w:asciiTheme="majorBidi" w:hAnsiTheme="majorBidi" w:cstheme="majorBidi"/>
          <w:sz w:val="24"/>
          <w:szCs w:val="24"/>
          <w:lang w:val="sv-SE"/>
        </w:rPr>
        <w:tab/>
        <w:t xml:space="preserve">: </w:t>
      </w:r>
      <w:r w:rsidRPr="00D75DC6">
        <w:rPr>
          <w:rStyle w:val="Emphasis"/>
          <w:rFonts w:asciiTheme="majorBidi" w:hAnsiTheme="majorBidi" w:cstheme="majorBidi"/>
          <w:i w:val="0"/>
          <w:iCs w:val="0"/>
          <w:sz w:val="24"/>
          <w:szCs w:val="24"/>
        </w:rPr>
        <w:t>Prof</w:t>
      </w:r>
      <w:r w:rsidRPr="00D75DC6">
        <w:rPr>
          <w:rStyle w:val="st"/>
          <w:rFonts w:asciiTheme="majorBidi" w:hAnsiTheme="majorBidi" w:cstheme="majorBidi"/>
          <w:i/>
          <w:iCs/>
          <w:sz w:val="24"/>
          <w:szCs w:val="24"/>
        </w:rPr>
        <w:t xml:space="preserve">. </w:t>
      </w:r>
      <w:r w:rsidRPr="00D75DC6">
        <w:rPr>
          <w:rStyle w:val="Emphasis"/>
          <w:rFonts w:asciiTheme="majorBidi" w:hAnsiTheme="majorBidi" w:cstheme="majorBidi"/>
          <w:i w:val="0"/>
          <w:iCs w:val="0"/>
          <w:sz w:val="24"/>
          <w:szCs w:val="24"/>
        </w:rPr>
        <w:t>Dr.</w:t>
      </w:r>
      <w:r w:rsidRPr="00D75DC6">
        <w:rPr>
          <w:rStyle w:val="Emphasis"/>
          <w:rFonts w:asciiTheme="majorBidi" w:hAnsiTheme="majorBidi" w:cstheme="majorBidi"/>
          <w:sz w:val="24"/>
          <w:szCs w:val="24"/>
        </w:rPr>
        <w:t xml:space="preserve"> </w:t>
      </w:r>
      <w:r w:rsidRPr="00D75DC6">
        <w:rPr>
          <w:rStyle w:val="st"/>
          <w:rFonts w:asciiTheme="majorBidi" w:hAnsiTheme="majorBidi" w:cstheme="majorBidi"/>
          <w:sz w:val="24"/>
          <w:szCs w:val="24"/>
        </w:rPr>
        <w:t xml:space="preserve">H. </w:t>
      </w:r>
      <w:r w:rsidRPr="00D75DC6">
        <w:rPr>
          <w:rStyle w:val="Emphasis"/>
          <w:rFonts w:asciiTheme="majorBidi" w:hAnsiTheme="majorBidi" w:cstheme="majorBidi"/>
          <w:i w:val="0"/>
          <w:iCs w:val="0"/>
          <w:sz w:val="24"/>
          <w:szCs w:val="24"/>
        </w:rPr>
        <w:t>Abu Yasid</w:t>
      </w:r>
      <w:r w:rsidRPr="00D75DC6">
        <w:rPr>
          <w:rStyle w:val="st"/>
          <w:rFonts w:asciiTheme="majorBidi" w:hAnsiTheme="majorBidi" w:cstheme="majorBidi"/>
          <w:i/>
          <w:iCs/>
          <w:sz w:val="24"/>
          <w:szCs w:val="24"/>
        </w:rPr>
        <w:t xml:space="preserve">, </w:t>
      </w:r>
      <w:r w:rsidRPr="00D75DC6">
        <w:rPr>
          <w:rStyle w:val="st"/>
          <w:rFonts w:asciiTheme="majorBidi" w:hAnsiTheme="majorBidi" w:cstheme="majorBidi"/>
          <w:sz w:val="24"/>
          <w:szCs w:val="24"/>
        </w:rPr>
        <w:t xml:space="preserve">M.A., </w:t>
      </w:r>
      <w:r w:rsidRPr="00D75DC6">
        <w:rPr>
          <w:rStyle w:val="Emphasis"/>
          <w:rFonts w:asciiTheme="majorBidi" w:hAnsiTheme="majorBidi" w:cstheme="majorBidi"/>
          <w:i w:val="0"/>
          <w:iCs w:val="0"/>
          <w:sz w:val="24"/>
          <w:szCs w:val="24"/>
        </w:rPr>
        <w:t>LL.M</w:t>
      </w:r>
    </w:p>
    <w:p w:rsidR="00C9330A" w:rsidRPr="00D75DC6" w:rsidRDefault="00C9330A" w:rsidP="00C6487E">
      <w:pPr>
        <w:spacing w:after="0" w:line="240" w:lineRule="auto"/>
        <w:jc w:val="both"/>
        <w:rPr>
          <w:rFonts w:asciiTheme="majorBidi" w:hAnsiTheme="majorBidi" w:cstheme="majorBidi"/>
          <w:sz w:val="24"/>
          <w:szCs w:val="24"/>
        </w:rPr>
      </w:pPr>
      <w:r w:rsidRPr="00D75DC6">
        <w:rPr>
          <w:rStyle w:val="Emphasis"/>
          <w:rFonts w:asciiTheme="majorBidi" w:hAnsiTheme="majorBidi" w:cstheme="majorBidi"/>
          <w:sz w:val="24"/>
          <w:szCs w:val="24"/>
        </w:rPr>
        <w:t>Supervisor</w:t>
      </w:r>
      <w:r w:rsidRPr="00D75DC6">
        <w:rPr>
          <w:rStyle w:val="Emphasis"/>
          <w:rFonts w:asciiTheme="majorBidi" w:hAnsiTheme="majorBidi" w:cstheme="majorBidi"/>
          <w:sz w:val="24"/>
          <w:szCs w:val="24"/>
        </w:rPr>
        <w:tab/>
        <w:t xml:space="preserve">: </w:t>
      </w:r>
      <w:r w:rsidRPr="00D75DC6">
        <w:rPr>
          <w:rFonts w:asciiTheme="majorBidi" w:hAnsiTheme="majorBidi" w:cstheme="majorBidi"/>
          <w:sz w:val="24"/>
          <w:szCs w:val="24"/>
        </w:rPr>
        <w:t>Dr. Sanuri, S.Ag., M.Fil.I.</w:t>
      </w:r>
    </w:p>
    <w:p w:rsidR="00C9330A" w:rsidRPr="00D75DC6" w:rsidRDefault="00C9330A" w:rsidP="00C6487E">
      <w:pPr>
        <w:pBdr>
          <w:bottom w:val="single" w:sz="6" w:space="1" w:color="auto"/>
        </w:pBdr>
        <w:spacing w:after="0" w:line="240" w:lineRule="auto"/>
        <w:jc w:val="both"/>
        <w:rPr>
          <w:rFonts w:ascii="Times New Roman" w:eastAsia="Times New Roman" w:hAnsi="Times New Roman" w:cs="Times New Roman"/>
          <w:sz w:val="24"/>
          <w:szCs w:val="24"/>
          <w:lang w:val="sv-SE"/>
        </w:rPr>
      </w:pPr>
      <w:r w:rsidRPr="00D75DC6">
        <w:rPr>
          <w:rFonts w:asciiTheme="majorBidi" w:hAnsiTheme="majorBidi" w:cstheme="majorBidi"/>
          <w:sz w:val="24"/>
          <w:szCs w:val="24"/>
        </w:rPr>
        <w:t>Key words</w:t>
      </w:r>
      <w:r w:rsidRPr="00D75DC6">
        <w:rPr>
          <w:rFonts w:asciiTheme="majorBidi" w:hAnsiTheme="majorBidi" w:cstheme="majorBidi"/>
          <w:sz w:val="24"/>
          <w:szCs w:val="24"/>
        </w:rPr>
        <w:tab/>
        <w:t xml:space="preserve">: </w:t>
      </w:r>
      <w:r w:rsidRPr="00D75DC6">
        <w:rPr>
          <w:rFonts w:asciiTheme="majorBidi" w:hAnsiTheme="majorBidi" w:cstheme="majorBidi"/>
          <w:i/>
          <w:iCs/>
          <w:sz w:val="24"/>
          <w:szCs w:val="24"/>
        </w:rPr>
        <w:t>Al-milkiyyah al-fardiyyah</w:t>
      </w:r>
      <w:r w:rsidRPr="00D75DC6">
        <w:rPr>
          <w:rFonts w:asciiTheme="majorBidi" w:hAnsiTheme="majorBidi" w:cstheme="majorBidi"/>
          <w:sz w:val="24"/>
          <w:szCs w:val="24"/>
        </w:rPr>
        <w:t xml:space="preserve">,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imes New Roman" w:eastAsia="Times New Roman" w:hAnsi="Times New Roman" w:cs="Times New Roman"/>
          <w:sz w:val="24"/>
          <w:szCs w:val="24"/>
          <w:lang w:val="sv-SE"/>
        </w:rPr>
        <w:t>, privatization</w:t>
      </w:r>
    </w:p>
    <w:p w:rsidR="00C9330A" w:rsidRPr="00D75DC6" w:rsidRDefault="00C9330A" w:rsidP="00C6487E">
      <w:pPr>
        <w:spacing w:after="0" w:line="240" w:lineRule="auto"/>
        <w:jc w:val="both"/>
        <w:rPr>
          <w:rFonts w:asciiTheme="majorBidi" w:hAnsiTheme="majorBidi" w:cstheme="majorBidi"/>
          <w:sz w:val="6"/>
          <w:szCs w:val="6"/>
          <w:lang w:val="sv-SE"/>
        </w:rPr>
      </w:pPr>
    </w:p>
    <w:p w:rsidR="00C9330A" w:rsidRPr="00D75DC6" w:rsidRDefault="00C9330A" w:rsidP="00C6487E">
      <w:pPr>
        <w:spacing w:after="0" w:line="240" w:lineRule="auto"/>
        <w:ind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This dissertation discusses the privatization policy in Indonesia using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 xml:space="preserve">t </w:t>
      </w:r>
      <w:r w:rsidRPr="00D75DC6">
        <w:rPr>
          <w:rFonts w:ascii="Times New Roman" w:eastAsia="Times New Roman" w:hAnsi="Times New Roman" w:cs="Times New Roman"/>
          <w:sz w:val="24"/>
          <w:szCs w:val="24"/>
          <w:lang w:val="sv-SE"/>
        </w:rPr>
        <w:t>approach</w:t>
      </w:r>
      <w:r w:rsidRPr="00D75DC6">
        <w:rPr>
          <w:rFonts w:asciiTheme="majorBidi" w:hAnsiTheme="majorBidi" w:cstheme="majorBidi"/>
          <w:sz w:val="24"/>
          <w:szCs w:val="24"/>
          <w:lang w:val="sv-SE"/>
        </w:rPr>
        <w:t xml:space="preserve">. Three major questions answered in this dissertation are: first, </w:t>
      </w:r>
      <w:r w:rsidRPr="00D75DC6">
        <w:rPr>
          <w:rFonts w:asciiTheme="majorBidi" w:hAnsiTheme="majorBidi" w:cstheme="majorBidi"/>
          <w:sz w:val="24"/>
          <w:szCs w:val="24"/>
          <w:lang w:val="en"/>
        </w:rPr>
        <w:t>how is the privatization policy in Indonesia according to the laws and regulations?</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en"/>
        </w:rPr>
        <w:t xml:space="preserve">Second, how does the </w:t>
      </w:r>
      <w:r w:rsidRPr="00D75DC6">
        <w:rPr>
          <w:rFonts w:asciiTheme="majorBidi" w:hAnsiTheme="majorBidi" w:cstheme="majorBidi"/>
          <w:i/>
          <w:iCs/>
          <w:sz w:val="24"/>
          <w:szCs w:val="24"/>
          <w:lang w:val="sv-SE"/>
        </w:rPr>
        <w:t>al-milkiyyah al-fardiyyah′s</w:t>
      </w:r>
      <w:r w:rsidRPr="00D75DC6">
        <w:rPr>
          <w:rFonts w:asciiTheme="majorBidi" w:hAnsiTheme="majorBidi" w:cstheme="majorBidi"/>
          <w:sz w:val="24"/>
          <w:szCs w:val="24"/>
          <w:lang w:val="en"/>
        </w:rPr>
        <w:t xml:space="preserve"> concept occur in privatization in Indonesia? And third, how is the privatization policy in Indonesia according to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en"/>
        </w:rPr>
        <w:t xml:space="preserve"> in the discourse of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heme="majorBidi" w:hAnsiTheme="majorBidi" w:cstheme="majorBidi"/>
          <w:sz w:val="24"/>
          <w:szCs w:val="24"/>
          <w:lang w:val="en"/>
        </w:rPr>
        <w:t>?</w:t>
      </w:r>
    </w:p>
    <w:p w:rsidR="00C9330A" w:rsidRPr="00D75DC6" w:rsidRDefault="00C9330A" w:rsidP="00C6487E">
      <w:pPr>
        <w:spacing w:after="0" w:line="240" w:lineRule="auto"/>
        <w:ind w:firstLine="900"/>
        <w:jc w:val="both"/>
        <w:rPr>
          <w:rFonts w:asciiTheme="majorBidi" w:hAnsiTheme="majorBidi"/>
          <w:sz w:val="24"/>
          <w:szCs w:val="24"/>
          <w:lang w:val="sv-SE"/>
        </w:rPr>
      </w:pPr>
      <w:r w:rsidRPr="00D75DC6">
        <w:rPr>
          <w:rFonts w:asciiTheme="majorBidi" w:hAnsiTheme="majorBidi" w:cstheme="majorBidi"/>
          <w:sz w:val="24"/>
          <w:szCs w:val="24"/>
          <w:lang w:val="sv-SE"/>
        </w:rPr>
        <w:t xml:space="preserve">Through </w:t>
      </w:r>
      <w:r w:rsidRPr="00D75DC6">
        <w:rPr>
          <w:rFonts w:asciiTheme="majorBidi" w:hAnsiTheme="majorBidi" w:cstheme="majorBidi"/>
          <w:i/>
          <w:iCs/>
          <w:sz w:val="24"/>
          <w:szCs w:val="24"/>
          <w:lang w:val="sv-SE"/>
        </w:rPr>
        <w:t>al-milkiyyah′s</w:t>
      </w:r>
      <w:r w:rsidRPr="00D75DC6">
        <w:rPr>
          <w:rFonts w:asciiTheme="majorBidi" w:hAnsiTheme="majorBidi" w:cstheme="majorBidi"/>
          <w:sz w:val="24"/>
          <w:szCs w:val="24"/>
          <w:lang w:val="sv-SE"/>
        </w:rPr>
        <w:t xml:space="preserve"> theory and the approach of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 al-fiqh</w:t>
      </w:r>
      <w:r w:rsidRPr="00D75DC6">
        <w:rPr>
          <w:rFonts w:asciiTheme="majorBidi" w:hAnsiTheme="majorBidi" w:cstheme="majorBidi"/>
          <w:sz w:val="24"/>
          <w:szCs w:val="24"/>
          <w:lang w:val="sv-SE" w:bidi="ar-EG"/>
        </w:rPr>
        <w:t xml:space="preserve">,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socio-history, </w:t>
      </w:r>
      <w:r w:rsidRPr="00D75DC6">
        <w:rPr>
          <w:rFonts w:asciiTheme="majorBidi" w:hAnsiTheme="majorBidi"/>
          <w:sz w:val="24"/>
          <w:szCs w:val="24"/>
        </w:rPr>
        <w:t>economic analysis of law</w:t>
      </w:r>
      <w:r w:rsidRPr="00D75DC6">
        <w:rPr>
          <w:rFonts w:asciiTheme="majorBidi" w:hAnsiTheme="majorBidi"/>
          <w:sz w:val="24"/>
          <w:szCs w:val="24"/>
          <w:lang w:val="sv-SE"/>
        </w:rPr>
        <w:t xml:space="preserve"> and philosophy, as well as content analysis and system analysis in exploring the legal provisions in privatization in Indonesia</w:t>
      </w:r>
      <w:r w:rsidRPr="00D75DC6">
        <w:rPr>
          <w:rFonts w:asciiTheme="majorBidi" w:hAnsiTheme="majorBidi"/>
          <w:sz w:val="24"/>
          <w:szCs w:val="24"/>
          <w:lang w:val="en"/>
        </w:rPr>
        <w:t>.</w:t>
      </w:r>
      <w:r w:rsidRPr="00D75DC6">
        <w:rPr>
          <w:rFonts w:asciiTheme="majorBidi" w:hAnsiTheme="majorBidi"/>
          <w:sz w:val="24"/>
          <w:szCs w:val="24"/>
          <w:lang w:val="sv-SE"/>
        </w:rPr>
        <w:t xml:space="preserve"> </w:t>
      </w:r>
      <w:r w:rsidRPr="00D75DC6">
        <w:rPr>
          <w:rFonts w:asciiTheme="majorBidi" w:hAnsiTheme="majorBidi"/>
          <w:sz w:val="24"/>
          <w:szCs w:val="24"/>
          <w:lang w:val="en"/>
        </w:rPr>
        <w:t>The technique of extracting data is study of documents related to privatization legislation in Indonesia. Meanwhile, to test the validity of the data, the researcher use the test of credibility, transferability, dependability and confirmability. And the results there are three conclusions.</w:t>
      </w:r>
    </w:p>
    <w:p w:rsidR="00C9330A" w:rsidRPr="00D75DC6" w:rsidRDefault="00C9330A" w:rsidP="00C6487E">
      <w:pPr>
        <w:spacing w:after="0" w:line="240" w:lineRule="auto"/>
        <w:ind w:firstLine="900"/>
        <w:jc w:val="both"/>
        <w:rPr>
          <w:rFonts w:asciiTheme="majorBidi" w:hAnsiTheme="majorBidi"/>
          <w:sz w:val="24"/>
          <w:szCs w:val="24"/>
        </w:rPr>
      </w:pPr>
      <w:r w:rsidRPr="00D75DC6">
        <w:rPr>
          <w:rFonts w:asciiTheme="majorBidi" w:hAnsiTheme="majorBidi"/>
          <w:sz w:val="24"/>
          <w:szCs w:val="24"/>
          <w:lang w:val="sv-SE"/>
        </w:rPr>
        <w:t xml:space="preserve">Firstly, </w:t>
      </w:r>
      <w:r w:rsidRPr="00D75DC6">
        <w:rPr>
          <w:rFonts w:asciiTheme="majorBidi" w:hAnsiTheme="majorBidi"/>
          <w:sz w:val="24"/>
          <w:szCs w:val="24"/>
          <w:lang w:val="en"/>
        </w:rPr>
        <w:t xml:space="preserve">Legislation on privatization in Indonesia regulates that not all BUMNs can be privatized, only BUMNs that have a competitive business sector, do not concern the lives of many people, and there is an outdated technological element that can be privatized. Three things that come to the attention of the Government when making privatization policies are performance improvement, BUMN profit and economic equality. </w:t>
      </w:r>
    </w:p>
    <w:p w:rsidR="00C9330A" w:rsidRPr="00D75DC6" w:rsidRDefault="00C9330A" w:rsidP="00C6487E">
      <w:pPr>
        <w:spacing w:after="0" w:line="240" w:lineRule="auto"/>
        <w:ind w:firstLine="900"/>
        <w:jc w:val="both"/>
        <w:rPr>
          <w:rFonts w:asciiTheme="majorBidi" w:hAnsiTheme="majorBidi"/>
          <w:sz w:val="24"/>
          <w:szCs w:val="24"/>
          <w:lang w:val="en-ID"/>
        </w:rPr>
      </w:pPr>
      <w:r w:rsidRPr="00D75DC6">
        <w:rPr>
          <w:rFonts w:asciiTheme="majorBidi" w:hAnsiTheme="majorBidi" w:cstheme="majorBidi"/>
          <w:sz w:val="24"/>
          <w:szCs w:val="24"/>
          <w:lang w:val="sv-SE"/>
        </w:rPr>
        <w:t xml:space="preserve">Secondly, </w:t>
      </w:r>
      <w:r w:rsidRPr="00D75DC6">
        <w:rPr>
          <w:rFonts w:asciiTheme="majorBidi" w:hAnsiTheme="majorBidi" w:cstheme="majorBidi"/>
          <w:sz w:val="24"/>
          <w:szCs w:val="24"/>
          <w:lang w:val="en"/>
        </w:rPr>
        <w:t xml:space="preserve">the concept of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en"/>
        </w:rPr>
        <w:t xml:space="preserve"> in privatization can be implemented through two things, namely through the ownership transfer process from state ownership to private ownership, and through the implementation of two principles</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of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en"/>
        </w:rPr>
        <w:t>, namely limitation of ownership rights that may not contain danger, loss and error, and the use of ownership rights must be in accordance with applicable laws and Islamic law.</w:t>
      </w:r>
    </w:p>
    <w:p w:rsidR="00C9330A" w:rsidRPr="00D75DC6" w:rsidRDefault="00C9330A" w:rsidP="00C6487E">
      <w:pPr>
        <w:spacing w:after="0" w:line="240" w:lineRule="auto"/>
        <w:ind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Thirdly, </w:t>
      </w:r>
      <w:r w:rsidRPr="00D75DC6">
        <w:rPr>
          <w:rFonts w:asciiTheme="majorBidi" w:hAnsiTheme="majorBidi" w:cstheme="majorBidi"/>
          <w:sz w:val="24"/>
          <w:szCs w:val="24"/>
          <w:lang w:val="en"/>
        </w:rPr>
        <w:t>privatization policy</w:t>
      </w:r>
      <w:r w:rsidRPr="00D75DC6">
        <w:rPr>
          <w:rFonts w:asciiTheme="majorBidi" w:hAnsiTheme="majorBidi" w:cstheme="majorBidi"/>
          <w:sz w:val="24"/>
          <w:szCs w:val="24"/>
          <w:lang w:val="sv-SE"/>
        </w:rPr>
        <w:t xml:space="preserve"> in Indonesia according to </w:t>
      </w:r>
      <w:r w:rsidRPr="00D75DC6">
        <w:rPr>
          <w:rFonts w:asciiTheme="majorBidi" w:hAnsiTheme="majorBidi" w:cstheme="majorBidi"/>
          <w:i/>
          <w:iCs/>
          <w:sz w:val="24"/>
          <w:szCs w:val="24"/>
          <w:lang w:val="sv-SE"/>
        </w:rPr>
        <w:t>al-milkiyyah al-fardiyyah′s</w:t>
      </w:r>
      <w:r w:rsidRPr="00D75DC6">
        <w:rPr>
          <w:rFonts w:asciiTheme="majorBidi" w:hAnsiTheme="majorBidi" w:cstheme="majorBidi"/>
          <w:sz w:val="24"/>
          <w:szCs w:val="24"/>
          <w:lang w:val="en"/>
        </w:rPr>
        <w:t xml:space="preserve"> concept</w:t>
      </w:r>
      <w:r w:rsidRPr="00D75DC6">
        <w:rPr>
          <w:rFonts w:asciiTheme="majorBidi" w:hAnsiTheme="majorBidi" w:cstheme="majorBidi"/>
          <w:sz w:val="24"/>
          <w:szCs w:val="24"/>
          <w:lang w:val="sv-SE"/>
        </w:rPr>
        <w:t xml:space="preserve"> is the entity of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which is a feature of primary needs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in the discourse of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en"/>
        </w:rPr>
        <w:t>this is because privatization that is pro-justice and anti-inequality is the main foundation</w:t>
      </w:r>
      <w:r w:rsidRPr="00D75DC6">
        <w:rPr>
          <w:rFonts w:asciiTheme="majorBidi" w:hAnsiTheme="majorBidi" w:cstheme="majorBidi"/>
          <w:sz w:val="24"/>
          <w:szCs w:val="24"/>
          <w:lang w:val="sv-SE"/>
        </w:rPr>
        <w:t xml:space="preserve"> of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heme="majorBidi" w:hAnsiTheme="majorBidi" w:cstheme="majorBidi"/>
          <w:sz w:val="24"/>
          <w:szCs w:val="24"/>
          <w:lang w:val="sv-SE"/>
        </w:rPr>
        <w:t xml:space="preserve">. There are ten universal rules in </w:t>
      </w:r>
      <w:r w:rsidRPr="00D75DC6">
        <w:rPr>
          <w:rFonts w:ascii="Times New Roman" w:eastAsia="Times New Roman" w:hAnsi="Times New Roman" w:cs="Times New Roman"/>
          <w:i/>
          <w:iCs/>
          <w:sz w:val="24"/>
          <w:szCs w:val="24"/>
          <w:lang w:val="sv-SE"/>
        </w:rPr>
        <w:t>maqa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s</w:t>
      </w:r>
      <w:r w:rsidRPr="00D75DC6">
        <w:rPr>
          <w:rFonts w:ascii="Times New Arabic" w:eastAsia="Times New Roman" w:hAnsi="Times New Arabic" w:cs="Times New Roman"/>
          <w:i/>
          <w:iCs/>
          <w:sz w:val="24"/>
          <w:szCs w:val="24"/>
          <w:lang w:val="sv-SE"/>
        </w:rPr>
        <w:t>{</w:t>
      </w:r>
      <w:r w:rsidRPr="00D75DC6">
        <w:rPr>
          <w:rFonts w:ascii="Times New Roman" w:eastAsia="Times New Roman" w:hAnsi="Times New Roman" w:cs="Times New Roman"/>
          <w:i/>
          <w:iCs/>
          <w:sz w:val="24"/>
          <w:szCs w:val="24"/>
          <w:lang w:val="sv-SE"/>
        </w:rPr>
        <w:t>id al-mu‘a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mala</w:t>
      </w:r>
      <w:r w:rsidRPr="00D75DC6">
        <w:rPr>
          <w:rFonts w:ascii="Times New Arabic" w:eastAsia="Times New Roman" w:hAnsi="Times New Arabic" w:cs="Times New Roman"/>
          <w:i/>
          <w:iCs/>
          <w:sz w:val="24"/>
          <w:szCs w:val="24"/>
          <w:lang w:val="sv-SE"/>
        </w:rPr>
        <w:t>&gt;</w:t>
      </w:r>
      <w:r w:rsidRPr="00D75DC6">
        <w:rPr>
          <w:rFonts w:ascii="Times New Roman" w:eastAsia="Times New Roman" w:hAnsi="Times New Roman" w:cs="Times New Roman"/>
          <w:i/>
          <w:iCs/>
          <w:sz w:val="24"/>
          <w:szCs w:val="24"/>
          <w:lang w:val="sv-SE"/>
        </w:rPr>
        <w:t>t</w:t>
      </w:r>
      <w:r w:rsidRPr="00D75DC6">
        <w:rPr>
          <w:rFonts w:asciiTheme="majorBidi" w:hAnsiTheme="majorBidi" w:cstheme="majorBidi"/>
          <w:sz w:val="24"/>
          <w:szCs w:val="24"/>
          <w:lang w:val="sv-SE"/>
        </w:rPr>
        <w:t xml:space="preserve"> which contain indicators of benefit and interpretation which can be </w:t>
      </w:r>
      <w:r w:rsidRPr="00D75DC6">
        <w:rPr>
          <w:rFonts w:asciiTheme="majorBidi" w:hAnsiTheme="majorBidi" w:cstheme="majorBidi"/>
          <w:sz w:val="24"/>
          <w:szCs w:val="24"/>
          <w:lang w:val="en"/>
        </w:rPr>
        <w:t>applied in the privatization law policy in Indonesia</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en"/>
        </w:rPr>
        <w:t xml:space="preserve">In addition, this dissertation produces two theoretical implications, namely shifting the </w:t>
      </w:r>
      <w:r w:rsidRPr="00D75DC6">
        <w:rPr>
          <w:rFonts w:asciiTheme="majorBidi" w:hAnsiTheme="majorBidi" w:cstheme="majorBidi"/>
          <w:i/>
          <w:iCs/>
          <w:sz w:val="24"/>
          <w:szCs w:val="24"/>
          <w:lang w:val="sv-SE"/>
        </w:rPr>
        <w:t>istinba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en"/>
        </w:rPr>
        <w:t xml:space="preserve">method in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en"/>
        </w:rPr>
        <w:t xml:space="preserve">contemporary from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to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w:t>
      </w:r>
      <w:r w:rsidRPr="00D75DC6">
        <w:rPr>
          <w:rFonts w:asciiTheme="majorBidi" w:hAnsiTheme="majorBidi"/>
          <w:sz w:val="24"/>
          <w:szCs w:val="24"/>
          <w:lang w:val="en"/>
        </w:rPr>
        <w:t xml:space="preserve">and the basic change in the theory of ownership transfer from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to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en"/>
        </w:rPr>
        <w:t>which affects the ownership transfer law.</w:t>
      </w:r>
    </w:p>
    <w:p w:rsidR="00C9330A" w:rsidRPr="00D75DC6" w:rsidRDefault="00C9330A" w:rsidP="00C6487E">
      <w:pPr>
        <w:bidi/>
        <w:spacing w:after="0" w:line="216" w:lineRule="auto"/>
        <w:jc w:val="center"/>
        <w:rPr>
          <w:rFonts w:ascii="Traditional Arabic" w:hAnsi="Traditional Arabic" w:cs="Traditional Arabic"/>
          <w:b/>
          <w:bCs/>
          <w:sz w:val="32"/>
          <w:szCs w:val="32"/>
          <w:rtl/>
          <w:lang w:val="sv-SE"/>
        </w:rPr>
      </w:pPr>
      <w:r w:rsidRPr="00D75DC6">
        <w:rPr>
          <w:rFonts w:ascii="Traditional Arabic" w:hAnsi="Traditional Arabic" w:cs="Traditional Arabic" w:hint="cs"/>
          <w:b/>
          <w:bCs/>
          <w:sz w:val="32"/>
          <w:szCs w:val="32"/>
          <w:rtl/>
          <w:lang w:val="sv-SE"/>
        </w:rPr>
        <w:lastRenderedPageBreak/>
        <w:t>الملخص</w:t>
      </w:r>
    </w:p>
    <w:p w:rsidR="00C9330A" w:rsidRPr="00D75DC6" w:rsidRDefault="00C9330A" w:rsidP="00C6487E">
      <w:pPr>
        <w:bidi/>
        <w:spacing w:after="0" w:line="192" w:lineRule="auto"/>
        <w:jc w:val="both"/>
        <w:rPr>
          <w:rFonts w:ascii="Traditional Arabic" w:hAnsi="Traditional Arabic" w:cs="Traditional Arabic"/>
          <w:sz w:val="32"/>
          <w:szCs w:val="32"/>
          <w:rtl/>
          <w:lang w:val="sv-SE" w:bidi="ar"/>
        </w:rPr>
      </w:pPr>
      <w:r w:rsidRPr="00D75DC6">
        <w:rPr>
          <w:rFonts w:ascii="Traditional Arabic" w:hAnsi="Traditional Arabic" w:cs="Traditional Arabic" w:hint="cs"/>
          <w:sz w:val="32"/>
          <w:szCs w:val="32"/>
          <w:rtl/>
          <w:lang w:val="sv-SE" w:bidi="ar-EG"/>
        </w:rPr>
        <w:t>الموضوع</w:t>
      </w:r>
      <w:r w:rsidRPr="00D75DC6">
        <w:rPr>
          <w:rFonts w:ascii="Traditional Arabic" w:hAnsi="Traditional Arabic" w:cs="Traditional Arabic" w:hint="cs"/>
          <w:sz w:val="32"/>
          <w:szCs w:val="32"/>
          <w:rtl/>
          <w:lang w:val="sv-SE" w:bidi="ar-EG"/>
        </w:rPr>
        <w:tab/>
      </w:r>
      <w:r w:rsidRPr="00D75DC6">
        <w:rPr>
          <w:rFonts w:ascii="Traditional Arabic" w:hAnsi="Traditional Arabic" w:cs="Traditional Arabic" w:hint="cs"/>
          <w:sz w:val="32"/>
          <w:szCs w:val="32"/>
          <w:rtl/>
          <w:lang w:val="sv-SE"/>
        </w:rPr>
        <w:t xml:space="preserve"> </w:t>
      </w:r>
      <w:r w:rsidRPr="00D75DC6">
        <w:rPr>
          <w:rFonts w:ascii="Traditional Arabic" w:hAnsi="Traditional Arabic" w:cs="Traditional Arabic" w:hint="cs"/>
          <w:sz w:val="32"/>
          <w:szCs w:val="32"/>
          <w:rtl/>
          <w:lang w:val="sv-SE" w:bidi="ar-EG"/>
        </w:rPr>
        <w:tab/>
        <w:t xml:space="preserve">: </w:t>
      </w:r>
      <w:r w:rsidRPr="00D75DC6">
        <w:rPr>
          <w:rFonts w:ascii="Traditional Arabic" w:hAnsi="Traditional Arabic" w:cs="Traditional Arabic" w:hint="cs"/>
          <w:sz w:val="32"/>
          <w:szCs w:val="32"/>
          <w:rtl/>
          <w:lang w:val="sv-SE" w:bidi="ar"/>
        </w:rPr>
        <w:t>سياسة الخصخصة في إندونيسيا في ضوء مقاصد المعاملات</w:t>
      </w:r>
    </w:p>
    <w:p w:rsidR="00C9330A" w:rsidRPr="00D75DC6" w:rsidRDefault="00C9330A" w:rsidP="00C6487E">
      <w:pPr>
        <w:bidi/>
        <w:spacing w:after="0" w:line="192" w:lineRule="auto"/>
        <w:jc w:val="both"/>
        <w:rPr>
          <w:rFonts w:ascii="Traditional Arabic" w:hAnsi="Traditional Arabic" w:cs="Traditional Arabic"/>
          <w:sz w:val="32"/>
          <w:szCs w:val="32"/>
          <w:rtl/>
          <w:lang w:val="sv-SE" w:bidi="ar"/>
        </w:rPr>
      </w:pPr>
      <w:r w:rsidRPr="00D75DC6">
        <w:rPr>
          <w:rFonts w:ascii="Traditional Arabic" w:hAnsi="Traditional Arabic" w:cs="Traditional Arabic" w:hint="cs"/>
          <w:sz w:val="32"/>
          <w:szCs w:val="32"/>
          <w:rtl/>
          <w:lang w:val="sv-SE" w:bidi="ar"/>
        </w:rPr>
        <w:t>ال</w:t>
      </w:r>
      <w:r w:rsidRPr="00D75DC6">
        <w:rPr>
          <w:rFonts w:ascii="Traditional Arabic" w:hAnsi="Traditional Arabic" w:cs="Traditional Arabic"/>
          <w:sz w:val="32"/>
          <w:szCs w:val="32"/>
          <w:rtl/>
          <w:lang w:val="sv-SE" w:bidi="ar"/>
        </w:rPr>
        <w:t>كاتب</w:t>
      </w:r>
      <w:r w:rsidRPr="00D75DC6">
        <w:rPr>
          <w:rFonts w:ascii="Traditional Arabic" w:hAnsi="Traditional Arabic" w:cs="Traditional Arabic" w:hint="cs"/>
          <w:sz w:val="32"/>
          <w:szCs w:val="32"/>
          <w:rtl/>
          <w:lang w:val="sv-SE" w:bidi="ar"/>
        </w:rPr>
        <w:tab/>
      </w:r>
      <w:r w:rsidRPr="00D75DC6">
        <w:rPr>
          <w:rFonts w:ascii="Traditional Arabic" w:hAnsi="Traditional Arabic" w:cs="Traditional Arabic"/>
          <w:sz w:val="32"/>
          <w:szCs w:val="32"/>
          <w:rtl/>
          <w:lang w:val="sv-SE" w:bidi="ar"/>
        </w:rPr>
        <w:tab/>
        <w:t>: صفى رباني</w:t>
      </w:r>
    </w:p>
    <w:p w:rsidR="00C9330A" w:rsidRPr="00D75DC6" w:rsidRDefault="00C9330A" w:rsidP="00C6487E">
      <w:pPr>
        <w:bidi/>
        <w:spacing w:after="0" w:line="192" w:lineRule="auto"/>
        <w:jc w:val="both"/>
        <w:rPr>
          <w:rFonts w:ascii="Traditional Arabic" w:hAnsi="Traditional Arabic" w:cs="Traditional Arabic"/>
          <w:sz w:val="32"/>
          <w:szCs w:val="32"/>
          <w:rtl/>
          <w:lang w:val="sv-SE" w:bidi="ar"/>
        </w:rPr>
      </w:pPr>
      <w:r w:rsidRPr="00D75DC6">
        <w:rPr>
          <w:rFonts w:ascii="Traditional Arabic" w:hAnsi="Traditional Arabic" w:cs="Traditional Arabic" w:hint="cs"/>
          <w:sz w:val="32"/>
          <w:szCs w:val="32"/>
          <w:rtl/>
          <w:lang w:val="sv-SE" w:bidi="ar"/>
        </w:rPr>
        <w:t>ال</w:t>
      </w:r>
      <w:r w:rsidRPr="00D75DC6">
        <w:rPr>
          <w:rFonts w:ascii="Traditional Arabic" w:hAnsi="Traditional Arabic" w:cs="Traditional Arabic"/>
          <w:sz w:val="32"/>
          <w:szCs w:val="32"/>
          <w:rtl/>
          <w:lang w:val="sv-SE" w:bidi="ar"/>
        </w:rPr>
        <w:t>مشرف</w:t>
      </w:r>
      <w:r w:rsidRPr="00D75DC6">
        <w:rPr>
          <w:rFonts w:ascii="Traditional Arabic" w:hAnsi="Traditional Arabic" w:cs="Traditional Arabic"/>
          <w:sz w:val="32"/>
          <w:szCs w:val="32"/>
          <w:rtl/>
          <w:lang w:val="sv-SE" w:bidi="ar"/>
        </w:rPr>
        <w:tab/>
      </w:r>
      <w:r w:rsidRPr="00D75DC6">
        <w:rPr>
          <w:rFonts w:ascii="Traditional Arabic" w:hAnsi="Traditional Arabic" w:cs="Traditional Arabic" w:hint="cs"/>
          <w:sz w:val="32"/>
          <w:szCs w:val="32"/>
          <w:rtl/>
          <w:lang w:val="sv-SE" w:bidi="ar"/>
        </w:rPr>
        <w:tab/>
      </w:r>
      <w:r w:rsidRPr="00D75DC6">
        <w:rPr>
          <w:rFonts w:ascii="Traditional Arabic" w:hAnsi="Traditional Arabic" w:cs="Traditional Arabic"/>
          <w:sz w:val="32"/>
          <w:szCs w:val="32"/>
          <w:rtl/>
          <w:lang w:val="sv-SE" w:bidi="ar"/>
        </w:rPr>
        <w:t>: الأستاذ الدكتور أبو يزيد الماجستير</w:t>
      </w:r>
    </w:p>
    <w:p w:rsidR="00C9330A" w:rsidRPr="00D75DC6" w:rsidRDefault="00C9330A" w:rsidP="00C6487E">
      <w:pPr>
        <w:bidi/>
        <w:spacing w:after="0" w:line="192" w:lineRule="auto"/>
        <w:jc w:val="both"/>
        <w:rPr>
          <w:rFonts w:ascii="Traditional Arabic" w:hAnsi="Traditional Arabic" w:cs="Traditional Arabic"/>
          <w:sz w:val="32"/>
          <w:szCs w:val="32"/>
          <w:rtl/>
          <w:lang w:val="sv-SE" w:bidi="ar"/>
        </w:rPr>
      </w:pPr>
      <w:r w:rsidRPr="00D75DC6">
        <w:rPr>
          <w:rFonts w:ascii="Traditional Arabic" w:hAnsi="Traditional Arabic" w:cs="Traditional Arabic" w:hint="cs"/>
          <w:sz w:val="32"/>
          <w:szCs w:val="32"/>
          <w:rtl/>
          <w:lang w:val="sv-SE" w:bidi="ar"/>
        </w:rPr>
        <w:t>ال</w:t>
      </w:r>
      <w:r w:rsidRPr="00D75DC6">
        <w:rPr>
          <w:rFonts w:ascii="Traditional Arabic" w:hAnsi="Traditional Arabic" w:cs="Traditional Arabic"/>
          <w:sz w:val="32"/>
          <w:szCs w:val="32"/>
          <w:rtl/>
          <w:lang w:val="sv-SE" w:bidi="ar"/>
        </w:rPr>
        <w:t>مشرف</w:t>
      </w:r>
      <w:r w:rsidRPr="00D75DC6">
        <w:rPr>
          <w:rFonts w:ascii="Traditional Arabic" w:hAnsi="Traditional Arabic" w:cs="Traditional Arabic"/>
          <w:sz w:val="32"/>
          <w:szCs w:val="32"/>
          <w:rtl/>
          <w:lang w:val="sv-SE" w:bidi="ar"/>
        </w:rPr>
        <w:tab/>
      </w:r>
      <w:r w:rsidRPr="00D75DC6">
        <w:rPr>
          <w:rFonts w:ascii="Traditional Arabic" w:hAnsi="Traditional Arabic" w:cs="Traditional Arabic" w:hint="cs"/>
          <w:sz w:val="32"/>
          <w:szCs w:val="32"/>
          <w:rtl/>
          <w:lang w:val="sv-SE" w:bidi="ar"/>
        </w:rPr>
        <w:tab/>
      </w:r>
      <w:r w:rsidRPr="00D75DC6">
        <w:rPr>
          <w:rFonts w:ascii="Traditional Arabic" w:hAnsi="Traditional Arabic" w:cs="Traditional Arabic"/>
          <w:sz w:val="32"/>
          <w:szCs w:val="32"/>
          <w:rtl/>
          <w:lang w:val="sv-SE" w:bidi="ar"/>
        </w:rPr>
        <w:t>: الدكتور</w:t>
      </w:r>
      <w:r w:rsidRPr="00D75DC6">
        <w:rPr>
          <w:rFonts w:ascii="Traditional Arabic" w:hAnsi="Traditional Arabic" w:cs="Traditional Arabic"/>
          <w:sz w:val="32"/>
          <w:szCs w:val="32"/>
          <w:rtl/>
          <w:lang w:val="id-ID"/>
        </w:rPr>
        <w:t xml:space="preserve"> سنوري</w:t>
      </w:r>
      <w:r w:rsidRPr="00D75DC6">
        <w:rPr>
          <w:rFonts w:ascii="Traditional Arabic" w:hAnsi="Traditional Arabic" w:cs="Traditional Arabic" w:hint="cs"/>
          <w:sz w:val="32"/>
          <w:szCs w:val="32"/>
          <w:rtl/>
          <w:lang w:val="id-ID"/>
        </w:rPr>
        <w:t xml:space="preserve"> </w:t>
      </w:r>
      <w:r w:rsidRPr="00D75DC6">
        <w:rPr>
          <w:rFonts w:ascii="Traditional Arabic" w:hAnsi="Traditional Arabic" w:cs="Traditional Arabic"/>
          <w:sz w:val="32"/>
          <w:szCs w:val="32"/>
          <w:rtl/>
          <w:lang w:val="sv-SE" w:bidi="ar"/>
        </w:rPr>
        <w:t>الماجستير</w:t>
      </w:r>
    </w:p>
    <w:p w:rsidR="00C9330A" w:rsidRPr="00D75DC6" w:rsidRDefault="00C9330A" w:rsidP="00C6487E">
      <w:pPr>
        <w:pBdr>
          <w:bottom w:val="single" w:sz="6" w:space="1" w:color="auto"/>
        </w:pBdr>
        <w:bidi/>
        <w:spacing w:after="0" w:line="192" w:lineRule="auto"/>
        <w:jc w:val="both"/>
        <w:rPr>
          <w:rFonts w:ascii="Traditional Arabic" w:hAnsi="Traditional Arabic" w:cs="Traditional Arabic"/>
          <w:sz w:val="32"/>
          <w:szCs w:val="32"/>
          <w:rtl/>
          <w:lang w:val="sv-SE" w:bidi="ar"/>
        </w:rPr>
      </w:pPr>
      <w:r w:rsidRPr="00D75DC6">
        <w:rPr>
          <w:rFonts w:ascii="Traditional Arabic" w:hAnsi="Traditional Arabic" w:cs="Traditional Arabic" w:hint="cs"/>
          <w:sz w:val="32"/>
          <w:szCs w:val="32"/>
          <w:rtl/>
          <w:lang w:val="sv-SE" w:bidi="ar"/>
        </w:rPr>
        <w:t>الكلمة الرئيسية</w:t>
      </w:r>
      <w:r w:rsidRPr="00D75DC6">
        <w:rPr>
          <w:rFonts w:ascii="Traditional Arabic" w:hAnsi="Traditional Arabic" w:cs="Traditional Arabic" w:hint="cs"/>
          <w:sz w:val="32"/>
          <w:szCs w:val="32"/>
          <w:rtl/>
          <w:lang w:val="sv-SE" w:bidi="ar"/>
        </w:rPr>
        <w:tab/>
        <w:t>:</w:t>
      </w:r>
      <w:r w:rsidRPr="00D75DC6">
        <w:rPr>
          <w:rFonts w:ascii="Traditional Arabic" w:hAnsi="Traditional Arabic" w:cs="Traditional Arabic" w:hint="cs"/>
          <w:sz w:val="32"/>
          <w:szCs w:val="32"/>
          <w:rtl/>
          <w:lang w:val="id-ID" w:bidi="ar"/>
        </w:rPr>
        <w:t xml:space="preserve"> الملكية الفردية، </w:t>
      </w:r>
      <w:r w:rsidRPr="00D75DC6">
        <w:rPr>
          <w:rFonts w:ascii="Traditional Arabic" w:hAnsi="Traditional Arabic" w:cs="Traditional Arabic" w:hint="cs"/>
          <w:sz w:val="32"/>
          <w:szCs w:val="32"/>
          <w:rtl/>
          <w:lang w:val="sv-SE" w:bidi="ar"/>
        </w:rPr>
        <w:t>مقاصد المعاملات</w:t>
      </w:r>
      <w:r w:rsidRPr="00D75DC6">
        <w:rPr>
          <w:rFonts w:ascii="Traditional Arabic" w:hAnsi="Traditional Arabic" w:cs="Traditional Arabic" w:hint="cs"/>
          <w:sz w:val="32"/>
          <w:szCs w:val="32"/>
          <w:rtl/>
          <w:lang w:val="id-ID" w:bidi="ar"/>
        </w:rPr>
        <w:t>، ال</w:t>
      </w:r>
      <w:r w:rsidRPr="00D75DC6">
        <w:rPr>
          <w:rFonts w:ascii="Traditional Arabic" w:hAnsi="Traditional Arabic" w:cs="Traditional Arabic" w:hint="cs"/>
          <w:sz w:val="32"/>
          <w:szCs w:val="32"/>
          <w:rtl/>
          <w:lang w:val="sv-SE" w:bidi="ar"/>
        </w:rPr>
        <w:t>خصخصة</w:t>
      </w:r>
    </w:p>
    <w:p w:rsidR="00C9330A" w:rsidRPr="00D75DC6" w:rsidRDefault="00C9330A" w:rsidP="00C6487E">
      <w:pPr>
        <w:bidi/>
        <w:spacing w:after="0" w:line="192" w:lineRule="auto"/>
        <w:ind w:firstLine="851"/>
        <w:jc w:val="both"/>
        <w:rPr>
          <w:rFonts w:ascii="Traditional Arabic" w:hAnsi="Traditional Arabic" w:cs="Traditional Arabic"/>
          <w:sz w:val="32"/>
          <w:szCs w:val="32"/>
          <w:rtl/>
          <w:lang w:val="id-ID" w:bidi="ar"/>
        </w:rPr>
      </w:pPr>
      <w:r w:rsidRPr="00D75DC6">
        <w:rPr>
          <w:rFonts w:ascii="Traditional Arabic" w:hAnsi="Traditional Arabic" w:cs="Traditional Arabic" w:hint="cs"/>
          <w:sz w:val="32"/>
          <w:szCs w:val="32"/>
          <w:rtl/>
          <w:lang w:val="id-ID" w:bidi="ar"/>
        </w:rPr>
        <w:t xml:space="preserve">تتناول هذه الرسالة الدكتورية سياسة الخصخصة في إندونيسيا باستخدام نهج </w:t>
      </w:r>
      <w:r w:rsidRPr="00D75DC6">
        <w:rPr>
          <w:rFonts w:ascii="Traditional Arabic" w:hAnsi="Traditional Arabic" w:cs="Traditional Arabic" w:hint="cs"/>
          <w:sz w:val="32"/>
          <w:szCs w:val="32"/>
          <w:rtl/>
          <w:lang w:val="sv-SE" w:bidi="ar"/>
        </w:rPr>
        <w:t>مقاصد المعاملات.</w:t>
      </w:r>
      <w:r w:rsidRPr="00D75DC6">
        <w:rPr>
          <w:rFonts w:ascii="Traditional Arabic" w:hAnsi="Traditional Arabic" w:cs="Traditional Arabic" w:hint="cs"/>
          <w:sz w:val="32"/>
          <w:szCs w:val="32"/>
          <w:lang w:bidi="ar"/>
        </w:rPr>
        <w:t xml:space="preserve"> </w:t>
      </w:r>
      <w:r w:rsidRPr="00D75DC6">
        <w:rPr>
          <w:rFonts w:ascii="Traditional Arabic" w:hAnsi="Traditional Arabic" w:cs="Traditional Arabic" w:hint="cs"/>
          <w:sz w:val="32"/>
          <w:szCs w:val="32"/>
          <w:rtl/>
          <w:lang w:val="id-ID" w:bidi="ar"/>
        </w:rPr>
        <w:t>الأسئلة الثلاثة الرئيسية التي تمت الإجابة عنها في هذه الأطروحة هي: أولاً، كيف سياسة الخصخصة في إندونيسيا وفقًا للقوانين الدولية</w:t>
      </w:r>
      <w:r w:rsidRPr="00D75DC6">
        <w:rPr>
          <w:rFonts w:ascii="Traditional Arabic" w:hAnsi="Traditional Arabic" w:cs="Traditional Arabic"/>
          <w:sz w:val="32"/>
          <w:szCs w:val="32"/>
          <w:rtl/>
          <w:lang w:val="id-ID" w:bidi="ar"/>
        </w:rPr>
        <w:t>؟</w:t>
      </w:r>
      <w:r w:rsidRPr="00D75DC6">
        <w:rPr>
          <w:rFonts w:ascii="Traditional Arabic" w:hAnsi="Traditional Arabic" w:cs="Traditional Arabic"/>
          <w:sz w:val="32"/>
          <w:szCs w:val="32"/>
          <w:lang w:bidi="ar"/>
        </w:rPr>
        <w:t xml:space="preserve"> </w:t>
      </w:r>
      <w:r w:rsidRPr="00D75DC6">
        <w:rPr>
          <w:rFonts w:ascii="Traditional Arabic" w:hAnsi="Traditional Arabic" w:cs="Traditional Arabic" w:hint="cs"/>
          <w:sz w:val="32"/>
          <w:szCs w:val="32"/>
          <w:rtl/>
          <w:lang w:bidi="ar"/>
        </w:rPr>
        <w:t>و</w:t>
      </w:r>
      <w:r w:rsidRPr="00D75DC6">
        <w:rPr>
          <w:rFonts w:ascii="Traditional Arabic" w:hAnsi="Traditional Arabic" w:cs="Traditional Arabic"/>
          <w:sz w:val="32"/>
          <w:szCs w:val="32"/>
          <w:rtl/>
          <w:lang w:val="id-ID" w:bidi="ar"/>
        </w:rPr>
        <w:t>ثانياً، كيف</w:t>
      </w:r>
      <w:r w:rsidRPr="00D75DC6">
        <w:rPr>
          <w:rFonts w:ascii="Traditional Arabic" w:hAnsi="Traditional Arabic" w:cs="Traditional Arabic" w:hint="cs"/>
          <w:sz w:val="32"/>
          <w:szCs w:val="32"/>
          <w:rtl/>
          <w:lang w:val="id-ID" w:bidi="ar"/>
        </w:rPr>
        <w:t xml:space="preserve"> يحدث مفهوم الملكية الفردية حول الخصخصة في إندونيسيا</w:t>
      </w:r>
      <w:r w:rsidRPr="00D75DC6">
        <w:rPr>
          <w:rFonts w:ascii="Traditional Arabic" w:hAnsi="Traditional Arabic" w:cs="Traditional Arabic"/>
          <w:sz w:val="32"/>
          <w:szCs w:val="32"/>
          <w:rtl/>
          <w:lang w:val="id-ID" w:bidi="ar"/>
        </w:rPr>
        <w:t>؟</w:t>
      </w:r>
      <w:r w:rsidRPr="00D75DC6">
        <w:rPr>
          <w:rFonts w:ascii="Traditional Arabic" w:hAnsi="Traditional Arabic" w:cs="Traditional Arabic"/>
          <w:sz w:val="32"/>
          <w:szCs w:val="32"/>
          <w:lang w:bidi="ar"/>
        </w:rPr>
        <w:t xml:space="preserve"> </w:t>
      </w:r>
      <w:r w:rsidRPr="00D75DC6">
        <w:rPr>
          <w:rFonts w:ascii="Traditional Arabic" w:hAnsi="Traditional Arabic" w:cs="Traditional Arabic"/>
          <w:sz w:val="32"/>
          <w:szCs w:val="32"/>
          <w:rtl/>
          <w:lang w:val="id-ID" w:bidi="ar"/>
        </w:rPr>
        <w:t>وثالثا، كيف سياسة</w:t>
      </w:r>
      <w:r w:rsidRPr="00D75DC6">
        <w:rPr>
          <w:rFonts w:ascii="Traditional Arabic" w:hAnsi="Traditional Arabic" w:cs="Traditional Arabic" w:hint="cs"/>
          <w:sz w:val="32"/>
          <w:szCs w:val="32"/>
          <w:rtl/>
          <w:lang w:val="id-ID" w:bidi="ar"/>
        </w:rPr>
        <w:t xml:space="preserve"> </w:t>
      </w:r>
      <w:r w:rsidRPr="00D75DC6">
        <w:rPr>
          <w:rFonts w:ascii="Traditional Arabic" w:hAnsi="Traditional Arabic" w:cs="Traditional Arabic"/>
          <w:sz w:val="32"/>
          <w:szCs w:val="32"/>
          <w:rtl/>
          <w:lang w:val="id-ID" w:bidi="ar"/>
        </w:rPr>
        <w:t>الخصخصة في إندونيسيا</w:t>
      </w:r>
      <w:r w:rsidRPr="00D75DC6">
        <w:rPr>
          <w:rFonts w:ascii="Traditional Arabic" w:hAnsi="Traditional Arabic" w:cs="Traditional Arabic" w:hint="cs"/>
          <w:sz w:val="32"/>
          <w:szCs w:val="32"/>
          <w:rtl/>
          <w:lang w:val="id-ID" w:bidi="ar"/>
        </w:rPr>
        <w:t xml:space="preserve"> في منظور</w:t>
      </w:r>
      <w:r w:rsidRPr="00D75DC6">
        <w:rPr>
          <w:rFonts w:ascii="Traditional Arabic" w:hAnsi="Traditional Arabic" w:cs="Traditional Arabic"/>
          <w:sz w:val="32"/>
          <w:szCs w:val="32"/>
          <w:rtl/>
          <w:lang w:val="id-ID" w:bidi="ar"/>
        </w:rPr>
        <w:t xml:space="preserve"> الملكية الفردية ضوء </w:t>
      </w:r>
      <w:r w:rsidRPr="00D75DC6">
        <w:rPr>
          <w:rFonts w:ascii="Traditional Arabic" w:hAnsi="Traditional Arabic" w:cs="Traditional Arabic"/>
          <w:sz w:val="32"/>
          <w:szCs w:val="32"/>
          <w:rtl/>
          <w:lang w:val="sv-SE" w:bidi="ar"/>
        </w:rPr>
        <w:t>مقاصد المعاملات</w:t>
      </w:r>
      <w:r w:rsidRPr="00D75DC6">
        <w:rPr>
          <w:rFonts w:ascii="Traditional Arabic" w:hAnsi="Traditional Arabic" w:cs="Traditional Arabic"/>
          <w:sz w:val="32"/>
          <w:szCs w:val="32"/>
          <w:rtl/>
          <w:lang w:val="id-ID" w:bidi="ar"/>
        </w:rPr>
        <w:t>؟</w:t>
      </w:r>
    </w:p>
    <w:p w:rsidR="00C9330A" w:rsidRPr="00D75DC6" w:rsidRDefault="00C9330A" w:rsidP="00C6487E">
      <w:pPr>
        <w:bidi/>
        <w:spacing w:after="0" w:line="192" w:lineRule="auto"/>
        <w:ind w:firstLine="851"/>
        <w:jc w:val="both"/>
        <w:rPr>
          <w:rFonts w:ascii="Traditional Arabic" w:hAnsi="Traditional Arabic" w:cs="Traditional Arabic"/>
          <w:sz w:val="32"/>
          <w:szCs w:val="32"/>
          <w:rtl/>
          <w:lang w:val="id-ID"/>
        </w:rPr>
      </w:pPr>
      <w:r w:rsidRPr="00D75DC6">
        <w:rPr>
          <w:rFonts w:ascii="Traditional Arabic" w:hAnsi="Traditional Arabic" w:cs="Traditional Arabic"/>
          <w:sz w:val="32"/>
          <w:szCs w:val="32"/>
          <w:rtl/>
          <w:lang w:val="id-ID" w:bidi="ar"/>
        </w:rPr>
        <w:t xml:space="preserve">بناء على </w:t>
      </w:r>
      <w:r w:rsidRPr="00D75DC6">
        <w:rPr>
          <w:rFonts w:ascii="Traditional Arabic" w:hAnsi="Traditional Arabic" w:cs="Traditional Arabic"/>
          <w:sz w:val="32"/>
          <w:szCs w:val="32"/>
          <w:rtl/>
          <w:lang w:val="id-ID"/>
        </w:rPr>
        <w:t>نظرية</w:t>
      </w:r>
      <w:r w:rsidRPr="00D75DC6">
        <w:rPr>
          <w:rFonts w:ascii="Traditional Arabic" w:hAnsi="Traditional Arabic" w:cs="Traditional Arabic" w:hint="cs"/>
          <w:sz w:val="32"/>
          <w:szCs w:val="32"/>
          <w:rtl/>
          <w:lang w:val="id-ID"/>
        </w:rPr>
        <w:t xml:space="preserve"> </w:t>
      </w:r>
      <w:r w:rsidRPr="00D75DC6">
        <w:rPr>
          <w:rFonts w:ascii="Traditional Arabic" w:hAnsi="Traditional Arabic" w:cs="Traditional Arabic"/>
          <w:sz w:val="32"/>
          <w:szCs w:val="32"/>
          <w:rtl/>
          <w:lang w:val="id-ID" w:bidi="ar"/>
        </w:rPr>
        <w:t>الملكية الفردية</w:t>
      </w:r>
      <w:r w:rsidRPr="00D75DC6">
        <w:rPr>
          <w:rFonts w:ascii="Traditional Arabic" w:hAnsi="Traditional Arabic" w:cs="Traditional Arabic" w:hint="cs"/>
          <w:sz w:val="32"/>
          <w:szCs w:val="32"/>
          <w:rtl/>
          <w:lang w:val="id-ID" w:bidi="ar"/>
        </w:rPr>
        <w:t xml:space="preserve"> و</w:t>
      </w:r>
      <w:r w:rsidRPr="00D75DC6">
        <w:rPr>
          <w:rFonts w:ascii="Traditional Arabic" w:hAnsi="Traditional Arabic" w:cs="Traditional Arabic" w:hint="cs"/>
          <w:sz w:val="32"/>
          <w:szCs w:val="32"/>
          <w:rtl/>
          <w:lang w:val="id-ID"/>
        </w:rPr>
        <w:t xml:space="preserve"> </w:t>
      </w:r>
      <w:r w:rsidRPr="00D75DC6">
        <w:rPr>
          <w:rFonts w:ascii="Traditional Arabic" w:hAnsi="Traditional Arabic" w:cs="Traditional Arabic" w:hint="cs"/>
          <w:sz w:val="32"/>
          <w:szCs w:val="32"/>
          <w:rtl/>
          <w:lang w:val="id-ID" w:bidi="ar"/>
        </w:rPr>
        <w:t>منهج أصول الفقه، و</w:t>
      </w:r>
      <w:r w:rsidRPr="00D75DC6">
        <w:rPr>
          <w:rFonts w:ascii="Traditional Arabic" w:hAnsi="Traditional Arabic" w:cs="Traditional Arabic" w:hint="cs"/>
          <w:sz w:val="32"/>
          <w:szCs w:val="32"/>
          <w:rtl/>
          <w:lang w:val="sv-SE" w:bidi="ar"/>
        </w:rPr>
        <w:t>مقاصد المعاملات، و</w:t>
      </w:r>
      <w:r w:rsidRPr="00D75DC6">
        <w:rPr>
          <w:rFonts w:ascii="Traditional Arabic" w:hAnsi="Traditional Arabic" w:cs="Traditional Arabic" w:hint="cs"/>
          <w:sz w:val="32"/>
          <w:szCs w:val="32"/>
          <w:rtl/>
          <w:lang w:val="id-ID" w:bidi="ar"/>
        </w:rPr>
        <w:t xml:space="preserve">التاريخ الاجتماعي، التحليل الاقتصادي للقانون، والفلسفي، وكذا تحليل المحتوى وتحليل النظام في استكشاف الأحكام القانونية في الخصخصة في </w:t>
      </w:r>
      <w:r w:rsidRPr="00D75DC6">
        <w:rPr>
          <w:rFonts w:ascii="Traditional Arabic" w:hAnsi="Traditional Arabic" w:cs="Traditional Arabic"/>
          <w:sz w:val="32"/>
          <w:szCs w:val="32"/>
          <w:rtl/>
          <w:lang w:val="id-ID" w:bidi="ar"/>
        </w:rPr>
        <w:t>إندونيسيا</w:t>
      </w:r>
      <w:r w:rsidRPr="00D75DC6">
        <w:rPr>
          <w:rFonts w:ascii="Traditional Arabic" w:hAnsi="Traditional Arabic" w:cs="Traditional Arabic" w:hint="cs"/>
          <w:sz w:val="32"/>
          <w:szCs w:val="32"/>
          <w:rtl/>
          <w:lang w:val="id-ID" w:bidi="ar"/>
        </w:rPr>
        <w:t>.</w:t>
      </w:r>
      <w:r w:rsidRPr="00D75DC6">
        <w:rPr>
          <w:rFonts w:ascii="Traditional Arabic" w:hAnsi="Traditional Arabic" w:cs="Traditional Arabic"/>
          <w:sz w:val="32"/>
          <w:szCs w:val="32"/>
        </w:rPr>
        <w:t xml:space="preserve"> </w:t>
      </w:r>
      <w:r w:rsidRPr="00D75DC6">
        <w:rPr>
          <w:rFonts w:ascii="Traditional Arabic" w:hAnsi="Traditional Arabic" w:cs="Traditional Arabic" w:hint="cs"/>
          <w:sz w:val="32"/>
          <w:szCs w:val="32"/>
          <w:rtl/>
        </w:rPr>
        <w:t>و</w:t>
      </w:r>
      <w:r w:rsidRPr="00D75DC6">
        <w:rPr>
          <w:rFonts w:ascii="Traditional Arabic" w:hAnsi="Traditional Arabic" w:cs="Traditional Arabic" w:hint="cs"/>
          <w:sz w:val="32"/>
          <w:szCs w:val="32"/>
          <w:rtl/>
          <w:lang w:bidi="ar"/>
        </w:rPr>
        <w:t>أما طريق استخراج البيانات فيحصل من دراسة الوثائق المتعلقة بقوانين الخصخصة في إندونيسيا.</w:t>
      </w:r>
      <w:r w:rsidRPr="00D75DC6">
        <w:rPr>
          <w:rFonts w:ascii="Traditional Arabic" w:hAnsi="Traditional Arabic" w:cs="Traditional Arabic" w:hint="cs"/>
          <w:sz w:val="32"/>
          <w:szCs w:val="32"/>
        </w:rPr>
        <w:t xml:space="preserve"> </w:t>
      </w:r>
      <w:r w:rsidRPr="00D75DC6">
        <w:rPr>
          <w:rFonts w:ascii="Traditional Arabic" w:hAnsi="Traditional Arabic" w:cs="Traditional Arabic" w:hint="cs"/>
          <w:sz w:val="32"/>
          <w:szCs w:val="32"/>
          <w:rtl/>
          <w:lang w:bidi="ar"/>
        </w:rPr>
        <w:t>وفي اختبار صحة البيانات، يستخدم الباحث اختبار المصداقية وقابلية النقل والموثوقية والتأكيد</w:t>
      </w:r>
      <w:r w:rsidRPr="00D75DC6">
        <w:rPr>
          <w:rFonts w:ascii="Traditional Arabic" w:hAnsi="Traditional Arabic" w:cs="Traditional Arabic" w:hint="cs"/>
          <w:sz w:val="32"/>
          <w:szCs w:val="32"/>
        </w:rPr>
        <w:t>.</w:t>
      </w:r>
      <w:r w:rsidRPr="00D75DC6">
        <w:rPr>
          <w:rFonts w:ascii="Traditional Arabic" w:hAnsi="Traditional Arabic" w:cs="Traditional Arabic"/>
          <w:sz w:val="32"/>
          <w:szCs w:val="32"/>
          <w:rtl/>
          <w:lang w:val="id-ID" w:bidi="ar"/>
        </w:rPr>
        <w:t xml:space="preserve"> </w:t>
      </w:r>
      <w:r w:rsidRPr="00D75DC6">
        <w:rPr>
          <w:rFonts w:ascii="Traditional Arabic" w:hAnsi="Traditional Arabic" w:cs="Traditional Arabic" w:hint="cs"/>
          <w:sz w:val="32"/>
          <w:szCs w:val="32"/>
          <w:rtl/>
          <w:lang w:val="id-ID" w:bidi="ar"/>
        </w:rPr>
        <w:t>والنتائج هناك ثلاثة</w:t>
      </w:r>
      <w:r w:rsidRPr="00D75DC6">
        <w:rPr>
          <w:rFonts w:ascii="Traditional Arabic" w:hAnsi="Traditional Arabic" w:cs="Traditional Arabic" w:hint="cs"/>
          <w:sz w:val="32"/>
          <w:szCs w:val="32"/>
          <w:rtl/>
          <w:lang w:val="id-ID"/>
        </w:rPr>
        <w:t>.</w:t>
      </w:r>
    </w:p>
    <w:p w:rsidR="00C9330A" w:rsidRPr="00D75DC6" w:rsidRDefault="00C9330A" w:rsidP="00C6487E">
      <w:pPr>
        <w:bidi/>
        <w:spacing w:after="0" w:line="192" w:lineRule="auto"/>
        <w:ind w:firstLine="851"/>
        <w:jc w:val="both"/>
        <w:rPr>
          <w:rFonts w:ascii="Traditional Arabic" w:hAnsi="Traditional Arabic" w:cs="Traditional Arabic"/>
          <w:sz w:val="32"/>
          <w:szCs w:val="32"/>
          <w:rtl/>
          <w:lang w:val="id-ID" w:bidi="ar"/>
        </w:rPr>
      </w:pPr>
      <w:r w:rsidRPr="00D75DC6">
        <w:rPr>
          <w:rFonts w:ascii="Traditional Arabic" w:hAnsi="Traditional Arabic" w:cs="Traditional Arabic"/>
          <w:sz w:val="32"/>
          <w:szCs w:val="32"/>
          <w:rtl/>
          <w:lang w:val="id-ID" w:bidi="ar"/>
        </w:rPr>
        <w:t xml:space="preserve">أولاً، </w:t>
      </w:r>
      <w:r w:rsidRPr="00D75DC6">
        <w:rPr>
          <w:rFonts w:ascii="Traditional Arabic" w:hAnsi="Traditional Arabic" w:cs="Traditional Arabic" w:hint="cs"/>
          <w:sz w:val="32"/>
          <w:szCs w:val="32"/>
          <w:rtl/>
          <w:lang w:val="id-ID" w:bidi="ar"/>
        </w:rPr>
        <w:t>ينظم القانون الدولي بالخصخصة في إندونيسيا بأنه لا يمكن تطبيق الخصخصة في جميع</w:t>
      </w:r>
      <w:r w:rsidRPr="00D75DC6">
        <w:rPr>
          <w:rFonts w:ascii="Traditional Arabic" w:hAnsi="Traditional Arabic" w:cs="Traditional Arabic" w:hint="cs"/>
          <w:sz w:val="32"/>
          <w:szCs w:val="32"/>
          <w:rtl/>
          <w:lang w:bidi="ar"/>
        </w:rPr>
        <w:t xml:space="preserve"> الشركات المملوكة للدولة</w:t>
      </w:r>
      <w:r w:rsidRPr="00D75DC6">
        <w:rPr>
          <w:rFonts w:ascii="Traditional Arabic" w:hAnsi="Traditional Arabic" w:cs="Traditional Arabic" w:hint="cs"/>
          <w:sz w:val="32"/>
          <w:szCs w:val="32"/>
          <w:rtl/>
          <w:lang w:val="id-ID" w:bidi="ar"/>
        </w:rPr>
        <w:t xml:space="preserve"> إلا في الشركات التي لديها قطاع الأعمال التنافسية، وفيها عدم التعلق بالاحتياجات الأساسية لكثير من الناس، وهناك عنصر تكنولوجي قديم. ثم </w:t>
      </w:r>
      <w:r w:rsidRPr="00D75DC6">
        <w:rPr>
          <w:rFonts w:ascii="Traditional Arabic" w:hAnsi="Traditional Arabic" w:cs="Traditional Arabic" w:hint="cs"/>
          <w:sz w:val="32"/>
          <w:szCs w:val="32"/>
          <w:rtl/>
        </w:rPr>
        <w:t>تعتبر</w:t>
      </w:r>
      <w:r w:rsidRPr="00D75DC6">
        <w:rPr>
          <w:rFonts w:ascii="Traditional Arabic" w:hAnsi="Traditional Arabic" w:cs="Traditional Arabic" w:hint="cs"/>
          <w:sz w:val="32"/>
          <w:szCs w:val="32"/>
          <w:rtl/>
          <w:lang w:val="id-ID" w:bidi="ar"/>
        </w:rPr>
        <w:t xml:space="preserve"> الحكومة ثلاث خصال مهم</w:t>
      </w:r>
      <w:r w:rsidRPr="00D75DC6">
        <w:rPr>
          <w:rFonts w:ascii="Traditional Arabic" w:hAnsi="Traditional Arabic" w:cs="Traditional Arabic" w:hint="cs"/>
          <w:sz w:val="32"/>
          <w:szCs w:val="32"/>
          <w:rtl/>
          <w:lang w:bidi="ar"/>
        </w:rPr>
        <w:t>ة</w:t>
      </w:r>
      <w:r w:rsidRPr="00D75DC6">
        <w:rPr>
          <w:rFonts w:ascii="Traditional Arabic" w:hAnsi="Traditional Arabic" w:cs="Traditional Arabic" w:hint="cs"/>
          <w:sz w:val="32"/>
          <w:szCs w:val="32"/>
          <w:rtl/>
          <w:lang w:val="id-ID" w:bidi="ar"/>
        </w:rPr>
        <w:t xml:space="preserve"> عند وضع سياسات الخصخصة، وهي تحسين الأداء في الشركات المملوكة للدولة، وتنمية ربحها، وإيجاد المساواة الاقتصادية.</w:t>
      </w:r>
    </w:p>
    <w:p w:rsidR="00C9330A" w:rsidRPr="00D75DC6" w:rsidRDefault="00C9330A" w:rsidP="00C6487E">
      <w:pPr>
        <w:bidi/>
        <w:spacing w:after="0" w:line="192" w:lineRule="auto"/>
        <w:ind w:firstLine="851"/>
        <w:jc w:val="both"/>
        <w:rPr>
          <w:rFonts w:ascii="Traditional Arabic" w:hAnsi="Traditional Arabic" w:cs="Traditional Arabic"/>
          <w:sz w:val="32"/>
          <w:szCs w:val="32"/>
          <w:rtl/>
          <w:lang w:bidi="ar"/>
        </w:rPr>
      </w:pPr>
      <w:r w:rsidRPr="00D75DC6">
        <w:rPr>
          <w:rFonts w:ascii="Traditional Arabic" w:hAnsi="Traditional Arabic" w:cs="Traditional Arabic" w:hint="cs"/>
          <w:sz w:val="32"/>
          <w:szCs w:val="32"/>
          <w:rtl/>
          <w:lang w:val="id-ID" w:bidi="ar"/>
        </w:rPr>
        <w:t>ثانيا،</w:t>
      </w:r>
      <w:r w:rsidRPr="00D75DC6">
        <w:rPr>
          <w:rFonts w:ascii="Traditional Arabic" w:hAnsi="Traditional Arabic" w:cs="Traditional Arabic" w:hint="cs"/>
          <w:sz w:val="32"/>
          <w:szCs w:val="32"/>
          <w:rtl/>
          <w:lang w:bidi="ar"/>
        </w:rPr>
        <w:t xml:space="preserve"> يمكن تطبيق مفهوم الملكية الفردية حول الخصخصة من خلال شيئين، وهما من خلال عملية نقل الملكية من الملكية الدولية إلى الملكية الفردية، ومن خلال تنفيذ ال</w:t>
      </w:r>
      <w:r w:rsidRPr="00D75DC6">
        <w:rPr>
          <w:rFonts w:ascii="Traditional Arabic" w:hAnsi="Traditional Arabic" w:cs="Traditional Arabic" w:hint="cs"/>
          <w:sz w:val="32"/>
          <w:szCs w:val="32"/>
          <w:rtl/>
        </w:rPr>
        <w:t>أساس</w:t>
      </w:r>
      <w:r w:rsidRPr="00D75DC6">
        <w:rPr>
          <w:rFonts w:ascii="Traditional Arabic" w:hAnsi="Traditional Arabic" w:cs="Traditional Arabic" w:hint="cs"/>
          <w:sz w:val="32"/>
          <w:szCs w:val="32"/>
          <w:rtl/>
          <w:lang w:bidi="ar"/>
        </w:rPr>
        <w:t>ين للملكية الفردية، الأساس الأول تحديد حقوق الملكية الفردية بالأحكام التي لا تحتوي على ضرر وخسارة وخطر، والأساس الثاني لابد أن تستعمل تلك الحقوق مطابقا للقوانين المعمولة بها و الشريعة الإسلامية.</w:t>
      </w:r>
    </w:p>
    <w:p w:rsidR="00C9330A" w:rsidRPr="00D75DC6" w:rsidRDefault="00C9330A" w:rsidP="00C6487E">
      <w:pPr>
        <w:bidi/>
        <w:spacing w:after="0" w:line="192" w:lineRule="auto"/>
        <w:ind w:firstLine="851"/>
        <w:jc w:val="both"/>
        <w:rPr>
          <w:rFonts w:ascii="Traditional Arabic" w:hAnsi="Traditional Arabic" w:cs="Traditional Arabic"/>
          <w:sz w:val="32"/>
          <w:szCs w:val="32"/>
          <w:rtl/>
        </w:rPr>
      </w:pPr>
      <w:r w:rsidRPr="00D75DC6">
        <w:rPr>
          <w:rFonts w:ascii="Traditional Arabic" w:hAnsi="Traditional Arabic" w:cs="Traditional Arabic" w:hint="cs"/>
          <w:sz w:val="32"/>
          <w:szCs w:val="32"/>
          <w:rtl/>
          <w:lang w:bidi="ar"/>
        </w:rPr>
        <w:t xml:space="preserve">ثالثا، إن سياسة الخصخصة في إندونيسيا القائمة على مفهوم </w:t>
      </w:r>
      <w:r w:rsidRPr="00D75DC6">
        <w:rPr>
          <w:rFonts w:ascii="Traditional Arabic" w:hAnsi="Traditional Arabic" w:cs="Traditional Arabic"/>
          <w:sz w:val="32"/>
          <w:szCs w:val="32"/>
          <w:rtl/>
          <w:lang w:val="id-ID" w:bidi="ar"/>
        </w:rPr>
        <w:t>الملكية</w:t>
      </w:r>
      <w:r w:rsidRPr="00D75DC6">
        <w:rPr>
          <w:rFonts w:ascii="Traditional Arabic" w:hAnsi="Traditional Arabic" w:cs="Traditional Arabic" w:hint="cs"/>
          <w:sz w:val="32"/>
          <w:szCs w:val="32"/>
          <w:rtl/>
          <w:lang w:bidi="ar"/>
        </w:rPr>
        <w:t xml:space="preserve"> الفردية هي الكيان من نظرية حفظ المال التي هي من إحدى الضروريات الخمس في </w:t>
      </w:r>
      <w:r w:rsidRPr="00D75DC6">
        <w:rPr>
          <w:rFonts w:ascii="Traditional Arabic" w:hAnsi="Traditional Arabic" w:cs="Traditional Arabic" w:hint="cs"/>
          <w:sz w:val="32"/>
          <w:szCs w:val="32"/>
          <w:rtl/>
          <w:lang w:val="sv-SE" w:bidi="ar"/>
        </w:rPr>
        <w:t>نهج مقاصد المعاملات</w:t>
      </w:r>
      <w:r w:rsidRPr="00D75DC6">
        <w:rPr>
          <w:rFonts w:ascii="Traditional Arabic" w:hAnsi="Traditional Arabic" w:cs="Traditional Arabic" w:hint="cs"/>
          <w:sz w:val="32"/>
          <w:szCs w:val="32"/>
          <w:rtl/>
          <w:lang w:val="sv-SE"/>
        </w:rPr>
        <w:t>، وذلك</w:t>
      </w:r>
      <w:r w:rsidRPr="00D75DC6">
        <w:rPr>
          <w:rFonts w:ascii="Traditional Arabic" w:hAnsi="Traditional Arabic" w:cs="Traditional Arabic" w:hint="cs"/>
          <w:sz w:val="32"/>
          <w:szCs w:val="32"/>
          <w:rtl/>
          <w:lang w:bidi="ar"/>
        </w:rPr>
        <w:t xml:space="preserve"> لأن الخصخصة المؤيدة للعدالة ومناهضة الفجوة هي المبدأ الرئيسي لمجال </w:t>
      </w:r>
      <w:r w:rsidRPr="00D75DC6">
        <w:rPr>
          <w:rFonts w:ascii="Traditional Arabic" w:hAnsi="Traditional Arabic" w:cs="Traditional Arabic" w:hint="cs"/>
          <w:sz w:val="32"/>
          <w:szCs w:val="32"/>
          <w:rtl/>
          <w:lang w:val="sv-SE" w:bidi="ar"/>
        </w:rPr>
        <w:t>مقاصد المعاملات. و</w:t>
      </w:r>
      <w:r w:rsidRPr="00D75DC6">
        <w:rPr>
          <w:rFonts w:ascii="Traditional Arabic" w:hAnsi="Traditional Arabic" w:cs="Traditional Arabic" w:hint="cs"/>
          <w:sz w:val="32"/>
          <w:szCs w:val="32"/>
          <w:rtl/>
          <w:lang w:bidi="ar"/>
        </w:rPr>
        <w:t xml:space="preserve">هناك عشرة قواعد عالمية في </w:t>
      </w:r>
      <w:r w:rsidRPr="00D75DC6">
        <w:rPr>
          <w:rFonts w:ascii="Traditional Arabic" w:hAnsi="Traditional Arabic" w:cs="Traditional Arabic" w:hint="cs"/>
          <w:sz w:val="32"/>
          <w:szCs w:val="32"/>
          <w:rtl/>
          <w:lang w:val="sv-SE" w:bidi="ar"/>
        </w:rPr>
        <w:t>نهج مقاصد المعاملات</w:t>
      </w:r>
      <w:r w:rsidRPr="00D75DC6">
        <w:rPr>
          <w:rFonts w:ascii="Traditional Arabic" w:hAnsi="Traditional Arabic" w:cs="Traditional Arabic" w:hint="cs"/>
          <w:sz w:val="32"/>
          <w:szCs w:val="32"/>
          <w:rtl/>
          <w:lang w:bidi="ar"/>
        </w:rPr>
        <w:t xml:space="preserve"> تحتوي على جلب المصالح و درء المفاسد التي يمكن تطبيقها على </w:t>
      </w:r>
      <w:r w:rsidRPr="00D75DC6">
        <w:rPr>
          <w:rFonts w:ascii="Traditional Arabic" w:hAnsi="Traditional Arabic" w:cs="Traditional Arabic" w:hint="cs"/>
          <w:sz w:val="32"/>
          <w:szCs w:val="32"/>
          <w:rtl/>
          <w:lang w:val="id-ID" w:bidi="ar"/>
        </w:rPr>
        <w:t xml:space="preserve">سياسة </w:t>
      </w:r>
      <w:r w:rsidRPr="00D75DC6">
        <w:rPr>
          <w:rFonts w:ascii="Traditional Arabic" w:hAnsi="Traditional Arabic" w:cs="Traditional Arabic" w:hint="cs"/>
          <w:sz w:val="32"/>
          <w:szCs w:val="32"/>
          <w:rtl/>
          <w:lang w:bidi="ar"/>
        </w:rPr>
        <w:t>الخصخصة في إندونيسيا</w:t>
      </w:r>
      <w:r w:rsidRPr="00D75DC6">
        <w:rPr>
          <w:rFonts w:ascii="Traditional Arabic" w:hAnsi="Traditional Arabic" w:cs="Traditional Arabic" w:hint="cs"/>
          <w:sz w:val="32"/>
          <w:szCs w:val="32"/>
        </w:rPr>
        <w:t>.</w:t>
      </w:r>
      <w:r w:rsidRPr="00D75DC6">
        <w:rPr>
          <w:rFonts w:ascii="Traditional Arabic" w:hAnsi="Traditional Arabic" w:cs="Traditional Arabic" w:hint="cs"/>
          <w:sz w:val="32"/>
          <w:szCs w:val="32"/>
          <w:rtl/>
        </w:rPr>
        <w:t xml:space="preserve"> و</w:t>
      </w:r>
      <w:r w:rsidRPr="00D75DC6">
        <w:rPr>
          <w:rFonts w:ascii="Traditional Arabic" w:hAnsi="Traditional Arabic" w:cs="Traditional Arabic" w:hint="cs"/>
          <w:sz w:val="32"/>
          <w:szCs w:val="32"/>
          <w:rtl/>
          <w:lang w:bidi="ar"/>
        </w:rPr>
        <w:t>بالإضافة إلى ذلك، تنتج هذه الرسالة اثنتين من الآثار النظرية، وهما استبدال منهج القياس في استنباط أحكام المعاملات المعاصرة بمنهج المقاصد المعاملات</w:t>
      </w:r>
      <w:r w:rsidRPr="00D75DC6">
        <w:rPr>
          <w:rFonts w:ascii="Traditional Arabic" w:hAnsi="Traditional Arabic" w:cs="Traditional Arabic" w:hint="cs"/>
          <w:sz w:val="32"/>
          <w:szCs w:val="32"/>
          <w:rtl/>
        </w:rPr>
        <w:t xml:space="preserve">، </w:t>
      </w:r>
      <w:r w:rsidRPr="00D75DC6">
        <w:rPr>
          <w:rFonts w:ascii="Traditional Arabic" w:hAnsi="Traditional Arabic" w:cs="Traditional Arabic" w:hint="cs"/>
          <w:sz w:val="32"/>
          <w:szCs w:val="32"/>
          <w:rtl/>
          <w:lang w:bidi="ar"/>
        </w:rPr>
        <w:t>وتغير نظرية نقل الملكية من الإقطاع إلى الخصخصة التي لها تأثير على قانون نقل الملكية</w:t>
      </w:r>
    </w:p>
    <w:p w:rsidR="00C9330A" w:rsidRPr="00D75DC6" w:rsidRDefault="00C9330A" w:rsidP="00C6487E">
      <w:pPr>
        <w:pStyle w:val="Heading1"/>
        <w:spacing w:before="0" w:line="480" w:lineRule="auto"/>
        <w:jc w:val="center"/>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DAFTAR ISI</w:t>
      </w:r>
    </w:p>
    <w:p w:rsidR="00C9330A" w:rsidRPr="00D75DC6" w:rsidRDefault="00C9330A" w:rsidP="00C6487E">
      <w:pPr>
        <w:jc w:val="both"/>
        <w:rPr>
          <w:rFonts w:asciiTheme="majorBidi" w:hAnsiTheme="majorBidi" w:cstheme="majorBidi"/>
          <w:sz w:val="24"/>
          <w:szCs w:val="24"/>
          <w:lang w:val="sv-SE"/>
        </w:rPr>
      </w:pPr>
    </w:p>
    <w:p w:rsidR="00C9330A" w:rsidRPr="00D75DC6" w:rsidRDefault="00C9330A" w:rsidP="00C6487E">
      <w:pPr>
        <w:tabs>
          <w:tab w:val="left" w:leader="dot" w:pos="7938"/>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Sampul Dalam</w:t>
      </w:r>
      <w:r w:rsidRPr="00D75DC6">
        <w:rPr>
          <w:rFonts w:asciiTheme="majorBidi" w:hAnsiTheme="majorBidi" w:cstheme="majorBidi"/>
          <w:sz w:val="24"/>
          <w:szCs w:val="24"/>
          <w:lang w:val="sv-SE"/>
        </w:rPr>
        <w:tab/>
        <w:t xml:space="preserve"> 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Pernyataan Keaslian</w:t>
      </w:r>
      <w:r w:rsidRPr="00D75DC6">
        <w:rPr>
          <w:rFonts w:asciiTheme="majorBidi" w:hAnsiTheme="majorBidi" w:cstheme="majorBidi"/>
          <w:sz w:val="24"/>
          <w:szCs w:val="24"/>
          <w:lang w:val="sv-SE"/>
        </w:rPr>
        <w:tab/>
        <w:t xml:space="preserve"> ii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Persetujuan Promotor</w:t>
      </w:r>
      <w:r w:rsidRPr="00D75DC6">
        <w:rPr>
          <w:rFonts w:asciiTheme="majorBidi" w:hAnsiTheme="majorBidi" w:cstheme="majorBidi"/>
          <w:sz w:val="24"/>
          <w:szCs w:val="24"/>
          <w:lang w:val="sv-SE"/>
        </w:rPr>
        <w:tab/>
        <w:t xml:space="preserve"> iii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Pengesahan Tim Penguji</w:t>
      </w:r>
      <w:r w:rsidRPr="00D75DC6">
        <w:rPr>
          <w:rFonts w:asciiTheme="majorBidi" w:hAnsiTheme="majorBidi" w:cstheme="majorBidi"/>
          <w:sz w:val="24"/>
          <w:szCs w:val="24"/>
          <w:lang w:val="sv-SE"/>
        </w:rPr>
        <w:tab/>
        <w:t xml:space="preserve"> iv</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Lembar Persetujuan Publikasi</w:t>
      </w:r>
      <w:r w:rsidRPr="00D75DC6">
        <w:rPr>
          <w:rFonts w:asciiTheme="majorBidi" w:hAnsiTheme="majorBidi" w:cstheme="majorBidi"/>
          <w:sz w:val="24"/>
          <w:szCs w:val="24"/>
          <w:lang w:val="sv-SE"/>
        </w:rPr>
        <w:tab/>
        <w:t xml:space="preserve"> vii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Transliterasi</w:t>
      </w:r>
      <w:r w:rsidRPr="00D75DC6">
        <w:rPr>
          <w:rFonts w:asciiTheme="majorBidi" w:hAnsiTheme="majorBidi" w:cstheme="majorBidi"/>
          <w:sz w:val="24"/>
          <w:szCs w:val="24"/>
          <w:lang w:val="sv-SE"/>
        </w:rPr>
        <w:tab/>
        <w:t xml:space="preserve"> </w:t>
      </w:r>
      <w:r w:rsidR="00B9665D" w:rsidRPr="00D75DC6">
        <w:rPr>
          <w:rFonts w:asciiTheme="majorBidi" w:hAnsiTheme="majorBidi" w:cstheme="majorBidi"/>
          <w:sz w:val="24"/>
          <w:szCs w:val="24"/>
          <w:lang w:val="sv-SE"/>
        </w:rPr>
        <w:t>viii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Ucapan Terima Kasih</w:t>
      </w:r>
      <w:r w:rsidRPr="00D75DC6">
        <w:rPr>
          <w:rFonts w:asciiTheme="majorBidi" w:hAnsiTheme="majorBidi" w:cstheme="majorBidi"/>
          <w:sz w:val="24"/>
          <w:szCs w:val="24"/>
          <w:lang w:val="sv-SE"/>
        </w:rPr>
        <w:tab/>
        <w:t xml:space="preserve"> </w:t>
      </w:r>
      <w:r w:rsidR="00B9665D" w:rsidRPr="00D75DC6">
        <w:rPr>
          <w:rFonts w:asciiTheme="majorBidi" w:hAnsiTheme="majorBidi" w:cstheme="majorBidi"/>
          <w:sz w:val="24"/>
          <w:szCs w:val="24"/>
          <w:lang w:val="sv-SE"/>
        </w:rPr>
        <w:t>i</w:t>
      </w:r>
      <w:r w:rsidRPr="00D75DC6">
        <w:rPr>
          <w:rFonts w:asciiTheme="majorBidi" w:hAnsiTheme="majorBidi" w:cstheme="majorBidi"/>
          <w:sz w:val="24"/>
          <w:szCs w:val="24"/>
          <w:lang w:val="sv-SE"/>
        </w:rPr>
        <w:t>x</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Abstrak (Indonesia, Inggris, dan Arab)</w:t>
      </w:r>
      <w:r w:rsidRPr="00D75DC6">
        <w:rPr>
          <w:rFonts w:asciiTheme="majorBidi" w:hAnsiTheme="majorBidi" w:cstheme="majorBidi"/>
          <w:sz w:val="24"/>
          <w:szCs w:val="24"/>
          <w:lang w:val="sv-SE"/>
        </w:rPr>
        <w:tab/>
        <w:t xml:space="preserve"> xii</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r w:rsidRPr="00D75DC6">
        <w:rPr>
          <w:rFonts w:asciiTheme="majorBidi" w:hAnsiTheme="majorBidi" w:cstheme="majorBidi"/>
          <w:sz w:val="24"/>
          <w:szCs w:val="24"/>
          <w:lang w:val="sv-SE"/>
        </w:rPr>
        <w:t>Daftar Isi</w:t>
      </w:r>
      <w:r w:rsidRPr="00D75DC6">
        <w:rPr>
          <w:rFonts w:asciiTheme="majorBidi" w:hAnsiTheme="majorBidi" w:cstheme="majorBidi"/>
          <w:sz w:val="24"/>
          <w:szCs w:val="24"/>
          <w:lang w:val="sv-SE"/>
        </w:rPr>
        <w:tab/>
        <w:t xml:space="preserve"> xv</w:t>
      </w:r>
    </w:p>
    <w:p w:rsidR="00C9330A" w:rsidRPr="00D75DC6" w:rsidRDefault="00C9330A" w:rsidP="00C6487E">
      <w:pPr>
        <w:tabs>
          <w:tab w:val="left" w:leader="dot" w:pos="7938"/>
          <w:tab w:val="left" w:leader="dot" w:pos="8505"/>
        </w:tabs>
        <w:jc w:val="both"/>
        <w:rPr>
          <w:rFonts w:asciiTheme="majorBidi" w:hAnsiTheme="majorBidi" w:cstheme="majorBidi"/>
          <w:sz w:val="24"/>
          <w:szCs w:val="24"/>
          <w:lang w:val="sv-SE"/>
        </w:rPr>
      </w:pPr>
    </w:p>
    <w:p w:rsidR="00C9330A" w:rsidRPr="00D75DC6" w:rsidRDefault="00C9330A" w:rsidP="00C6487E">
      <w:pPr>
        <w:tabs>
          <w:tab w:val="left" w:leader="dot" w:pos="7938"/>
          <w:tab w:val="left" w:leader="dot" w:pos="8505"/>
        </w:tabs>
        <w:jc w:val="both"/>
        <w:rPr>
          <w:rFonts w:asciiTheme="majorBidi" w:hAnsiTheme="majorBidi" w:cstheme="majorBidi"/>
          <w:b/>
          <w:bCs/>
          <w:sz w:val="24"/>
          <w:szCs w:val="24"/>
          <w:lang w:val="sv-SE"/>
        </w:rPr>
      </w:pPr>
      <w:r w:rsidRPr="00D75DC6">
        <w:rPr>
          <w:rFonts w:asciiTheme="majorBidi" w:hAnsiTheme="majorBidi" w:cstheme="majorBidi"/>
          <w:b/>
          <w:bCs/>
          <w:sz w:val="24"/>
          <w:szCs w:val="24"/>
          <w:lang w:val="sv-SE"/>
        </w:rPr>
        <w:t>BAB I: PENDAHULUAN</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Latar Belakang Masalah</w:t>
      </w:r>
      <w:r w:rsidRPr="00D75DC6">
        <w:rPr>
          <w:rFonts w:asciiTheme="majorBidi" w:hAnsiTheme="majorBidi" w:cstheme="majorBidi"/>
          <w:sz w:val="24"/>
          <w:szCs w:val="24"/>
          <w:lang w:val="sv-SE"/>
        </w:rPr>
        <w:tab/>
        <w:t xml:space="preserve"> 1</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Identifikasi dan Batasan Masalah</w:t>
      </w:r>
      <w:r w:rsidRPr="00D75DC6">
        <w:rPr>
          <w:rFonts w:asciiTheme="majorBidi" w:hAnsiTheme="majorBidi" w:cstheme="majorBidi"/>
          <w:sz w:val="24"/>
          <w:szCs w:val="24"/>
          <w:lang w:val="sv-SE"/>
        </w:rPr>
        <w:tab/>
        <w:t xml:space="preserve"> 14</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Rumusan Masalah</w:t>
      </w:r>
      <w:r w:rsidRPr="00D75DC6">
        <w:rPr>
          <w:rFonts w:asciiTheme="majorBidi" w:hAnsiTheme="majorBidi" w:cstheme="majorBidi"/>
          <w:sz w:val="24"/>
          <w:szCs w:val="24"/>
          <w:lang w:val="sv-SE"/>
        </w:rPr>
        <w:tab/>
        <w:t xml:space="preserve"> 17</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Tujuan Penelitian</w:t>
      </w:r>
      <w:r w:rsidRPr="00D75DC6">
        <w:rPr>
          <w:rFonts w:asciiTheme="majorBidi" w:hAnsiTheme="majorBidi" w:cstheme="majorBidi"/>
          <w:sz w:val="24"/>
          <w:szCs w:val="24"/>
          <w:lang w:val="sv-SE"/>
        </w:rPr>
        <w:tab/>
        <w:t xml:space="preserve"> 18</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Kegunaan Penelitian</w:t>
      </w:r>
      <w:r w:rsidRPr="00D75DC6">
        <w:rPr>
          <w:rFonts w:asciiTheme="majorBidi" w:hAnsiTheme="majorBidi" w:cstheme="majorBidi"/>
          <w:sz w:val="24"/>
          <w:szCs w:val="24"/>
          <w:lang w:val="sv-SE"/>
        </w:rPr>
        <w:tab/>
        <w:t xml:space="preserve"> 19</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Kerangka Teoretik</w:t>
      </w:r>
      <w:r w:rsidRPr="00D75DC6">
        <w:rPr>
          <w:rFonts w:asciiTheme="majorBidi" w:hAnsiTheme="majorBidi" w:cstheme="majorBidi"/>
          <w:sz w:val="24"/>
          <w:szCs w:val="24"/>
          <w:lang w:val="sv-SE"/>
        </w:rPr>
        <w:tab/>
        <w:t xml:space="preserve"> 21</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Kajian Terdahulu</w:t>
      </w:r>
      <w:r w:rsidRPr="00D75DC6">
        <w:rPr>
          <w:rFonts w:asciiTheme="majorBidi" w:hAnsiTheme="majorBidi" w:cstheme="majorBidi"/>
          <w:sz w:val="24"/>
          <w:szCs w:val="24"/>
          <w:lang w:val="sv-SE"/>
        </w:rPr>
        <w:tab/>
        <w:t xml:space="preserve"> 37</w:t>
      </w:r>
    </w:p>
    <w:p w:rsidR="00C9330A" w:rsidRPr="00D75DC6" w:rsidRDefault="00C9330A"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sidRPr="00D75DC6">
        <w:rPr>
          <w:rFonts w:asciiTheme="majorBidi" w:hAnsiTheme="majorBidi" w:cstheme="majorBidi"/>
          <w:sz w:val="24"/>
          <w:szCs w:val="24"/>
          <w:lang w:val="sv-SE"/>
        </w:rPr>
        <w:t>Pend</w:t>
      </w:r>
      <w:r w:rsidR="00661038">
        <w:rPr>
          <w:rFonts w:asciiTheme="majorBidi" w:hAnsiTheme="majorBidi" w:cstheme="majorBidi"/>
          <w:sz w:val="24"/>
          <w:szCs w:val="24"/>
          <w:lang w:val="sv-SE"/>
        </w:rPr>
        <w:t>ekatan dan Metode Penelitian</w:t>
      </w:r>
      <w:r w:rsidR="00661038">
        <w:rPr>
          <w:rFonts w:asciiTheme="majorBidi" w:hAnsiTheme="majorBidi" w:cstheme="majorBidi"/>
          <w:sz w:val="24"/>
          <w:szCs w:val="24"/>
          <w:lang w:val="sv-SE"/>
        </w:rPr>
        <w:tab/>
        <w:t xml:space="preserve"> 50</w:t>
      </w:r>
    </w:p>
    <w:p w:rsidR="00C9330A" w:rsidRPr="00D75DC6" w:rsidRDefault="00661038" w:rsidP="00C9330A">
      <w:pPr>
        <w:pStyle w:val="ListParagraph"/>
        <w:numPr>
          <w:ilvl w:val="0"/>
          <w:numId w:val="4"/>
        </w:numPr>
        <w:tabs>
          <w:tab w:val="left" w:leader="dot" w:pos="7938"/>
          <w:tab w:val="left" w:leader="dot" w:pos="8505"/>
        </w:tabs>
        <w:spacing w:line="480" w:lineRule="auto"/>
        <w:ind w:left="425" w:hanging="425"/>
        <w:jc w:val="both"/>
        <w:rPr>
          <w:rFonts w:asciiTheme="majorBidi" w:hAnsiTheme="majorBidi" w:cstheme="majorBidi"/>
          <w:sz w:val="24"/>
          <w:szCs w:val="24"/>
          <w:lang w:val="sv-SE"/>
        </w:rPr>
      </w:pPr>
      <w:r>
        <w:rPr>
          <w:rFonts w:asciiTheme="majorBidi" w:hAnsiTheme="majorBidi" w:cstheme="majorBidi"/>
          <w:sz w:val="24"/>
          <w:szCs w:val="24"/>
          <w:lang w:val="sv-SE"/>
        </w:rPr>
        <w:t>Sistematika Pembahasan</w:t>
      </w:r>
      <w:r>
        <w:rPr>
          <w:rFonts w:asciiTheme="majorBidi" w:hAnsiTheme="majorBidi" w:cstheme="majorBidi"/>
          <w:sz w:val="24"/>
          <w:szCs w:val="24"/>
          <w:lang w:val="sv-SE"/>
        </w:rPr>
        <w:tab/>
        <w:t xml:space="preserve"> 58</w:t>
      </w:r>
    </w:p>
    <w:p w:rsidR="00C9330A" w:rsidRPr="00D75DC6" w:rsidRDefault="00C9330A" w:rsidP="00C6487E">
      <w:pPr>
        <w:tabs>
          <w:tab w:val="left" w:leader="dot" w:pos="7938"/>
          <w:tab w:val="left" w:leader="dot" w:pos="8505"/>
        </w:tabs>
        <w:ind w:left="1134" w:hanging="1134"/>
        <w:jc w:val="both"/>
        <w:rPr>
          <w:rFonts w:asciiTheme="majorBidi" w:hAnsiTheme="majorBidi" w:cstheme="majorBidi"/>
          <w:b/>
          <w:bCs/>
          <w:sz w:val="24"/>
          <w:szCs w:val="24"/>
          <w:lang w:val="sv-SE"/>
        </w:rPr>
      </w:pPr>
    </w:p>
    <w:p w:rsidR="00C9330A" w:rsidRPr="00D75DC6" w:rsidRDefault="00C9330A" w:rsidP="00C6487E">
      <w:pPr>
        <w:tabs>
          <w:tab w:val="left" w:leader="dot" w:pos="7938"/>
          <w:tab w:val="left" w:leader="dot" w:pos="8505"/>
        </w:tabs>
        <w:ind w:left="1134" w:hanging="1134"/>
        <w:jc w:val="both"/>
        <w:rPr>
          <w:rFonts w:asciiTheme="majorBidi" w:hAnsiTheme="majorBidi"/>
          <w:b/>
          <w:bCs/>
          <w:sz w:val="24"/>
          <w:szCs w:val="24"/>
          <w:lang w:val="sv-SE"/>
        </w:rPr>
      </w:pPr>
      <w:r w:rsidRPr="00D75DC6">
        <w:rPr>
          <w:rFonts w:asciiTheme="majorBidi" w:hAnsiTheme="majorBidi" w:cstheme="majorBidi"/>
          <w:b/>
          <w:bCs/>
          <w:sz w:val="24"/>
          <w:szCs w:val="24"/>
          <w:lang w:val="sv-SE"/>
        </w:rPr>
        <w:lastRenderedPageBreak/>
        <w:t xml:space="preserve">BAB II: </w:t>
      </w:r>
      <w:r w:rsidRPr="00D75DC6">
        <w:rPr>
          <w:rFonts w:asciiTheme="majorBidi" w:hAnsiTheme="majorBidi"/>
          <w:b/>
          <w:bCs/>
          <w:sz w:val="24"/>
          <w:szCs w:val="24"/>
          <w:lang w:val="sv-SE"/>
        </w:rPr>
        <w:t xml:space="preserve">DISKURSUS </w:t>
      </w:r>
      <w:r w:rsidRPr="00D75DC6">
        <w:rPr>
          <w:rFonts w:asciiTheme="majorBidi" w:hAnsiTheme="majorBidi"/>
          <w:b/>
          <w:bCs/>
          <w:i/>
          <w:iCs/>
          <w:sz w:val="24"/>
          <w:szCs w:val="24"/>
          <w:lang w:val="sv-SE"/>
        </w:rPr>
        <w:t>MAQᾹS</w:t>
      </w:r>
      <w:r w:rsidRPr="00D75DC6">
        <w:rPr>
          <w:rFonts w:ascii="Times New Arabic" w:hAnsi="Times New Arabic"/>
          <w:b/>
          <w:bCs/>
          <w:i/>
          <w:iCs/>
          <w:sz w:val="24"/>
          <w:szCs w:val="24"/>
          <w:lang w:val="sv-SE"/>
        </w:rPr>
        <w:t>{</w:t>
      </w:r>
      <w:r w:rsidRPr="00D75DC6">
        <w:rPr>
          <w:rFonts w:asciiTheme="majorBidi" w:hAnsiTheme="majorBidi"/>
          <w:b/>
          <w:bCs/>
          <w:i/>
          <w:iCs/>
          <w:sz w:val="24"/>
          <w:szCs w:val="24"/>
          <w:lang w:val="sv-SE"/>
        </w:rPr>
        <w:t>ID AL-MU‘ᾹMALᾹT</w:t>
      </w:r>
      <w:r w:rsidRPr="00D75DC6">
        <w:rPr>
          <w:rFonts w:asciiTheme="majorBidi" w:hAnsiTheme="majorBidi"/>
          <w:b/>
          <w:bCs/>
          <w:sz w:val="24"/>
          <w:szCs w:val="24"/>
          <w:lang w:val="sv-SE"/>
        </w:rPr>
        <w:t xml:space="preserve"> DALAM HUKUM ISLAM</w:t>
      </w:r>
    </w:p>
    <w:p w:rsidR="00C9330A" w:rsidRPr="00D75DC6" w:rsidRDefault="00C9330A" w:rsidP="00C9330A">
      <w:pPr>
        <w:pStyle w:val="ListParagraph"/>
        <w:numPr>
          <w:ilvl w:val="0"/>
          <w:numId w:val="5"/>
        </w:numPr>
        <w:tabs>
          <w:tab w:val="left" w:leader="dot" w:pos="7938"/>
          <w:tab w:val="left" w:leader="dot" w:pos="8505"/>
        </w:tabs>
        <w:spacing w:line="480" w:lineRule="auto"/>
        <w:ind w:left="426" w:hanging="426"/>
        <w:jc w:val="both"/>
        <w:rPr>
          <w:rFonts w:asciiTheme="majorBidi" w:hAnsiTheme="majorBidi"/>
          <w:sz w:val="24"/>
          <w:szCs w:val="24"/>
          <w:lang w:val="sv-SE"/>
        </w:rPr>
      </w:pP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00661038">
        <w:rPr>
          <w:rFonts w:asciiTheme="majorBidi" w:hAnsiTheme="majorBidi"/>
          <w:sz w:val="24"/>
          <w:szCs w:val="24"/>
          <w:lang w:val="sv-SE"/>
        </w:rPr>
        <w:t>: Definisi dan Klasifikasi</w:t>
      </w:r>
      <w:r w:rsidR="00661038">
        <w:rPr>
          <w:rFonts w:asciiTheme="majorBidi" w:hAnsiTheme="majorBidi"/>
          <w:sz w:val="24"/>
          <w:szCs w:val="24"/>
          <w:lang w:val="sv-SE"/>
        </w:rPr>
        <w:tab/>
        <w:t xml:space="preserve"> 62</w:t>
      </w:r>
    </w:p>
    <w:p w:rsidR="00C9330A" w:rsidRPr="00D75DC6" w:rsidRDefault="00C9330A" w:rsidP="00C9330A">
      <w:pPr>
        <w:pStyle w:val="ListParagraph"/>
        <w:numPr>
          <w:ilvl w:val="0"/>
          <w:numId w:val="6"/>
        </w:numPr>
        <w:tabs>
          <w:tab w:val="left" w:leader="dot" w:pos="7938"/>
          <w:tab w:val="left" w:leader="dot" w:pos="8505"/>
        </w:tabs>
        <w:spacing w:line="480" w:lineRule="auto"/>
        <w:ind w:left="851" w:hanging="425"/>
        <w:jc w:val="both"/>
        <w:rPr>
          <w:rFonts w:asciiTheme="majorBidi" w:hAnsiTheme="majorBidi"/>
          <w:sz w:val="24"/>
          <w:szCs w:val="24"/>
          <w:lang w:val="sv-SE"/>
        </w:rPr>
      </w:pPr>
      <w:r w:rsidRPr="00D75DC6">
        <w:rPr>
          <w:rFonts w:asciiTheme="majorBidi" w:hAnsiTheme="majorBidi"/>
          <w:sz w:val="24"/>
          <w:szCs w:val="24"/>
          <w:lang w:val="sv-SE"/>
        </w:rPr>
        <w:t xml:space="preserve">Definisi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661038">
        <w:rPr>
          <w:rFonts w:asciiTheme="majorBidi" w:hAnsiTheme="majorBidi"/>
          <w:sz w:val="24"/>
          <w:szCs w:val="24"/>
          <w:lang w:val="sv-SE"/>
        </w:rPr>
        <w:t>62</w:t>
      </w:r>
    </w:p>
    <w:p w:rsidR="00C9330A" w:rsidRPr="00D75DC6" w:rsidRDefault="00C9330A" w:rsidP="00C9330A">
      <w:pPr>
        <w:pStyle w:val="ListParagraph"/>
        <w:numPr>
          <w:ilvl w:val="0"/>
          <w:numId w:val="6"/>
        </w:numPr>
        <w:tabs>
          <w:tab w:val="left" w:leader="dot" w:pos="7938"/>
          <w:tab w:val="left" w:leader="dot" w:pos="8505"/>
        </w:tabs>
        <w:spacing w:line="480" w:lineRule="auto"/>
        <w:ind w:left="851" w:hanging="425"/>
        <w:jc w:val="both"/>
        <w:rPr>
          <w:rFonts w:asciiTheme="majorBidi" w:hAnsiTheme="majorBidi"/>
          <w:sz w:val="24"/>
          <w:szCs w:val="24"/>
          <w:lang w:val="sv-SE"/>
        </w:rPr>
      </w:pPr>
      <w:r w:rsidRPr="00D75DC6">
        <w:rPr>
          <w:rFonts w:asciiTheme="majorBidi" w:hAnsiTheme="majorBidi"/>
          <w:sz w:val="24"/>
          <w:szCs w:val="24"/>
          <w:lang w:val="sv-SE"/>
        </w:rPr>
        <w:t xml:space="preserve">Klasifikasi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661038">
        <w:rPr>
          <w:rFonts w:asciiTheme="majorBidi" w:hAnsiTheme="majorBidi"/>
          <w:sz w:val="24"/>
          <w:szCs w:val="24"/>
          <w:lang w:val="sv-SE"/>
        </w:rPr>
        <w:t>64</w:t>
      </w:r>
    </w:p>
    <w:p w:rsidR="00C9330A" w:rsidRPr="00D75DC6" w:rsidRDefault="00C9330A" w:rsidP="00C9330A">
      <w:pPr>
        <w:pStyle w:val="ListParagraph"/>
        <w:numPr>
          <w:ilvl w:val="0"/>
          <w:numId w:val="7"/>
        </w:numPr>
        <w:tabs>
          <w:tab w:val="left" w:leader="dot" w:pos="7938"/>
          <w:tab w:val="left" w:leader="dot" w:pos="8505"/>
        </w:tabs>
        <w:ind w:left="1276" w:hanging="425"/>
        <w:jc w:val="both"/>
        <w:rPr>
          <w:rFonts w:asciiTheme="majorBidi" w:hAnsiTheme="majorBidi"/>
          <w:sz w:val="24"/>
          <w:szCs w:val="24"/>
          <w:lang w:val="sv-SE"/>
        </w:rPr>
      </w:pPr>
      <w:r w:rsidRPr="00D75DC6">
        <w:rPr>
          <w:rFonts w:asciiTheme="majorBidi" w:hAnsiTheme="majorBidi"/>
          <w:i/>
          <w:iCs/>
          <w:sz w:val="24"/>
          <w:szCs w:val="24"/>
          <w:lang w:val="id-ID"/>
        </w:rPr>
        <w:t>M</w:t>
      </w:r>
      <w:r w:rsidRPr="00D75DC6">
        <w:rPr>
          <w:rFonts w:asciiTheme="majorBidi" w:hAnsiTheme="majorBidi"/>
          <w:i/>
          <w:iCs/>
          <w:sz w:val="24"/>
          <w:szCs w:val="24"/>
          <w:lang w:val="sv-SE"/>
        </w:rPr>
        <w:t>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Berdasarkan Keumumannya yang Mencakup Permasalahan Harta Maupun Selain Harta (</w:t>
      </w:r>
      <w:r w:rsidRPr="00D75DC6">
        <w:rPr>
          <w:rFonts w:asciiTheme="majorBidi" w:hAnsiTheme="majorBidi"/>
          <w:i/>
          <w:iCs/>
          <w:sz w:val="24"/>
          <w:szCs w:val="24"/>
          <w:lang w:val="sv-SE"/>
        </w:rPr>
        <w:t>Al-</w:t>
      </w:r>
      <w:r w:rsidRPr="00D75DC6">
        <w:rPr>
          <w:rFonts w:asciiTheme="majorBidi" w:hAnsiTheme="majorBidi"/>
          <w:i/>
          <w:iCs/>
          <w:sz w:val="24"/>
          <w:szCs w:val="24"/>
        </w:rPr>
        <w:t>M</w:t>
      </w:r>
      <w:r w:rsidRPr="00D75DC6">
        <w:rPr>
          <w:rFonts w:asciiTheme="majorBidi" w:hAnsiTheme="majorBidi"/>
          <w:i/>
          <w:iCs/>
          <w:sz w:val="24"/>
          <w:szCs w:val="24"/>
          <w:lang w:val="sv-SE"/>
        </w:rPr>
        <w:t>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mmah allati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Tashmalu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wa Ghairaha</w:t>
      </w:r>
      <w:r w:rsidRPr="00D75DC6">
        <w:rPr>
          <w:rFonts w:ascii="Times New Arabic" w:hAnsi="Times New Arabic"/>
          <w:i/>
          <w:iCs/>
          <w:sz w:val="24"/>
          <w:szCs w:val="24"/>
          <w:lang w:val="sv-SE"/>
        </w:rPr>
        <w:t>&gt;</w:t>
      </w:r>
      <w:r w:rsidR="00661038">
        <w:rPr>
          <w:rFonts w:asciiTheme="majorBidi" w:hAnsiTheme="majorBidi"/>
          <w:sz w:val="24"/>
          <w:szCs w:val="24"/>
          <w:lang w:val="sv-SE"/>
        </w:rPr>
        <w:t>)</w:t>
      </w:r>
      <w:r w:rsidR="00661038">
        <w:rPr>
          <w:rFonts w:asciiTheme="majorBidi" w:hAnsiTheme="majorBidi"/>
          <w:sz w:val="24"/>
          <w:szCs w:val="24"/>
          <w:lang w:val="sv-SE"/>
        </w:rPr>
        <w:tab/>
        <w:t xml:space="preserve"> 64</w:t>
      </w:r>
    </w:p>
    <w:p w:rsidR="00C9330A" w:rsidRPr="00D75DC6" w:rsidRDefault="00C9330A" w:rsidP="00C6487E">
      <w:pPr>
        <w:pStyle w:val="ListParagraph"/>
        <w:tabs>
          <w:tab w:val="left" w:leader="dot" w:pos="7938"/>
          <w:tab w:val="left" w:leader="dot" w:pos="8505"/>
        </w:tabs>
        <w:ind w:left="1276"/>
        <w:jc w:val="both"/>
        <w:rPr>
          <w:rFonts w:asciiTheme="majorBidi" w:hAnsiTheme="majorBidi"/>
          <w:sz w:val="24"/>
          <w:szCs w:val="24"/>
          <w:lang w:val="sv-SE"/>
        </w:rPr>
      </w:pPr>
    </w:p>
    <w:p w:rsidR="00C9330A" w:rsidRPr="00D75DC6" w:rsidRDefault="00C9330A" w:rsidP="00C9330A">
      <w:pPr>
        <w:pStyle w:val="ListParagraph"/>
        <w:numPr>
          <w:ilvl w:val="0"/>
          <w:numId w:val="7"/>
        </w:numPr>
        <w:tabs>
          <w:tab w:val="left" w:leader="dot" w:pos="7938"/>
          <w:tab w:val="left" w:leader="dot" w:pos="8505"/>
        </w:tabs>
        <w:spacing w:before="240"/>
        <w:ind w:left="1276" w:hanging="425"/>
        <w:jc w:val="both"/>
        <w:rPr>
          <w:rFonts w:asciiTheme="majorBidi" w:hAnsiTheme="majorBidi"/>
          <w:sz w:val="24"/>
          <w:szCs w:val="24"/>
          <w:lang w:val="sv-SE"/>
        </w:rPr>
      </w:pPr>
      <w:r w:rsidRPr="00D75DC6">
        <w:rPr>
          <w:rFonts w:asciiTheme="majorBidi" w:hAnsiTheme="majorBidi"/>
          <w:i/>
          <w:iCs/>
          <w:sz w:val="24"/>
          <w:szCs w:val="24"/>
          <w:lang w:val="id-ID"/>
        </w:rPr>
        <w:t>Maq</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id-ID"/>
        </w:rPr>
        <w:t>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sz w:val="24"/>
          <w:szCs w:val="24"/>
          <w:lang w:val="id-ID"/>
        </w:rPr>
        <w:t>Berdasarkan Kekhususannya yang Berkaitan dengan Harta</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w:t>
      </w:r>
      <w:r w:rsidRPr="00D75DC6">
        <w:rPr>
          <w:rFonts w:asciiTheme="majorBidi" w:hAnsiTheme="majorBidi"/>
          <w:i/>
          <w:iCs/>
          <w:sz w:val="24"/>
          <w:szCs w:val="24"/>
          <w:lang w:val="id-ID"/>
        </w:rPr>
        <w:t>al-Maq</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id-ID"/>
        </w:rPr>
        <w:t>s</w:t>
      </w:r>
      <w:r w:rsidRPr="00D75DC6">
        <w:rPr>
          <w:rFonts w:ascii="Times New Arabic" w:hAnsi="Times New Arabic"/>
          <w:i/>
          <w:iCs/>
          <w:sz w:val="24"/>
          <w:szCs w:val="24"/>
          <w:lang w:val="id-ID"/>
        </w:rPr>
        <w:t>}</w:t>
      </w:r>
      <w:r w:rsidRPr="00D75DC6">
        <w:rPr>
          <w:rFonts w:asciiTheme="majorBidi" w:hAnsiTheme="majorBidi"/>
          <w:i/>
          <w:iCs/>
          <w:sz w:val="24"/>
          <w:szCs w:val="24"/>
          <w:lang w:val="id-ID"/>
        </w:rPr>
        <w:t>id al-Kha</w:t>
      </w:r>
      <w:r w:rsidRPr="00D75DC6">
        <w:rPr>
          <w:rFonts w:ascii="Times New Arabic" w:hAnsi="Times New Arabic"/>
          <w:i/>
          <w:iCs/>
          <w:sz w:val="24"/>
          <w:szCs w:val="24"/>
          <w:lang w:val="id-ID"/>
        </w:rPr>
        <w:t>&gt;</w:t>
      </w:r>
      <w:r w:rsidRPr="00D75DC6">
        <w:rPr>
          <w:rFonts w:asciiTheme="majorBidi" w:hAnsiTheme="majorBidi"/>
          <w:i/>
          <w:iCs/>
          <w:sz w:val="24"/>
          <w:szCs w:val="24"/>
          <w:lang w:val="id-ID"/>
        </w:rPr>
        <w:t>s</w:t>
      </w:r>
      <w:r w:rsidRPr="00D75DC6">
        <w:rPr>
          <w:rFonts w:ascii="Times New Arabic" w:hAnsi="Times New Arabic"/>
          <w:i/>
          <w:iCs/>
          <w:sz w:val="24"/>
          <w:szCs w:val="24"/>
          <w:lang w:val="id-ID"/>
        </w:rPr>
        <w:t>}</w:t>
      </w:r>
      <w:r w:rsidRPr="00D75DC6">
        <w:rPr>
          <w:rFonts w:asciiTheme="majorBidi" w:hAnsiTheme="majorBidi"/>
          <w:i/>
          <w:iCs/>
          <w:sz w:val="24"/>
          <w:szCs w:val="24"/>
          <w:lang w:val="id-ID"/>
        </w:rPr>
        <w:t>s</w:t>
      </w:r>
      <w:r w:rsidRPr="00D75DC6">
        <w:rPr>
          <w:rFonts w:ascii="Times New Arabic" w:hAnsi="Times New Arabic"/>
          <w:i/>
          <w:iCs/>
          <w:sz w:val="24"/>
          <w:szCs w:val="24"/>
          <w:lang w:val="id-ID"/>
        </w:rPr>
        <w:t>}</w:t>
      </w:r>
      <w:r w:rsidRPr="00D75DC6">
        <w:rPr>
          <w:rFonts w:asciiTheme="majorBidi" w:hAnsiTheme="majorBidi"/>
          <w:i/>
          <w:iCs/>
          <w:sz w:val="24"/>
          <w:szCs w:val="24"/>
          <w:lang w:val="id-ID"/>
        </w:rPr>
        <w:t>ah bi al-Amwa</w:t>
      </w:r>
      <w:r w:rsidRPr="00D75DC6">
        <w:rPr>
          <w:rFonts w:ascii="Times New Arabic" w:hAnsi="Times New Arabic"/>
          <w:i/>
          <w:iCs/>
          <w:sz w:val="24"/>
          <w:szCs w:val="24"/>
          <w:lang w:val="id-ID"/>
        </w:rPr>
        <w:t>&gt;</w:t>
      </w:r>
      <w:r w:rsidRPr="00D75DC6">
        <w:rPr>
          <w:rFonts w:asciiTheme="majorBidi" w:hAnsiTheme="majorBidi"/>
          <w:i/>
          <w:iCs/>
          <w:sz w:val="24"/>
          <w:szCs w:val="24"/>
          <w:lang w:val="id-ID"/>
        </w:rPr>
        <w:t>l</w:t>
      </w:r>
      <w:r w:rsidRPr="00D75DC6">
        <w:rPr>
          <w:rFonts w:asciiTheme="majorBidi" w:hAnsiTheme="majorBidi"/>
          <w:sz w:val="24"/>
          <w:szCs w:val="24"/>
          <w:lang w:val="id-ID"/>
        </w:rPr>
        <w:t>)</w:t>
      </w:r>
      <w:r w:rsidRPr="00D75DC6">
        <w:rPr>
          <w:rFonts w:asciiTheme="majorBidi" w:hAnsiTheme="majorBidi"/>
          <w:sz w:val="24"/>
          <w:szCs w:val="24"/>
          <w:lang w:val="id-ID"/>
        </w:rPr>
        <w:tab/>
      </w:r>
      <w:r w:rsidR="00661038">
        <w:rPr>
          <w:rFonts w:asciiTheme="majorBidi" w:hAnsiTheme="majorBidi"/>
          <w:sz w:val="24"/>
          <w:szCs w:val="24"/>
          <w:lang w:val="sv-SE"/>
        </w:rPr>
        <w:t xml:space="preserve"> 68</w:t>
      </w:r>
    </w:p>
    <w:p w:rsidR="00C9330A" w:rsidRPr="00D75DC6" w:rsidRDefault="00C9330A" w:rsidP="00C6487E">
      <w:pPr>
        <w:pStyle w:val="ListParagraph"/>
        <w:tabs>
          <w:tab w:val="left" w:leader="dot" w:pos="7938"/>
          <w:tab w:val="left" w:leader="dot" w:pos="8505"/>
        </w:tabs>
        <w:rPr>
          <w:rFonts w:asciiTheme="majorBidi" w:hAnsiTheme="majorBidi"/>
          <w:sz w:val="24"/>
          <w:szCs w:val="24"/>
          <w:lang w:val="sv-SE"/>
        </w:rPr>
      </w:pPr>
    </w:p>
    <w:p w:rsidR="00C9330A" w:rsidRPr="00D75DC6" w:rsidRDefault="00C9330A" w:rsidP="00C9330A">
      <w:pPr>
        <w:pStyle w:val="ListParagraph"/>
        <w:numPr>
          <w:ilvl w:val="0"/>
          <w:numId w:val="5"/>
        </w:numPr>
        <w:tabs>
          <w:tab w:val="left" w:leader="dot" w:pos="7938"/>
          <w:tab w:val="left" w:leader="dot" w:pos="8505"/>
        </w:tabs>
        <w:ind w:left="426" w:hanging="426"/>
        <w:jc w:val="both"/>
        <w:rPr>
          <w:rFonts w:asciiTheme="majorBidi" w:hAnsiTheme="majorBidi"/>
          <w:sz w:val="24"/>
          <w:szCs w:val="24"/>
          <w:lang w:val="sv-SE"/>
        </w:rPr>
      </w:pPr>
      <w:r w:rsidRPr="00D75DC6">
        <w:rPr>
          <w:rFonts w:asciiTheme="majorBidi" w:hAnsiTheme="majorBidi"/>
          <w:sz w:val="24"/>
          <w:szCs w:val="24"/>
          <w:lang w:val="sv-SE"/>
        </w:rPr>
        <w:t xml:space="preserve">Antara 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s </w:t>
      </w:r>
      <w:r w:rsidRPr="00D75DC6">
        <w:rPr>
          <w:rFonts w:asciiTheme="majorBidi" w:hAnsiTheme="majorBidi"/>
          <w:sz w:val="24"/>
          <w:szCs w:val="24"/>
          <w:lang w:val="sv-SE"/>
        </w:rPr>
        <w:t xml:space="preserve">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661038">
        <w:rPr>
          <w:rFonts w:asciiTheme="majorBidi" w:hAnsiTheme="majorBidi"/>
          <w:sz w:val="24"/>
          <w:szCs w:val="24"/>
          <w:lang w:val="sv-SE"/>
        </w:rPr>
        <w:t>76</w:t>
      </w:r>
    </w:p>
    <w:p w:rsidR="00C9330A" w:rsidRPr="00D75DC6" w:rsidRDefault="00C9330A" w:rsidP="00C6487E">
      <w:pPr>
        <w:pStyle w:val="ListParagraph"/>
        <w:tabs>
          <w:tab w:val="left" w:leader="dot" w:pos="7938"/>
          <w:tab w:val="left" w:leader="dot" w:pos="8505"/>
        </w:tabs>
        <w:ind w:left="426"/>
        <w:jc w:val="both"/>
        <w:rPr>
          <w:rFonts w:asciiTheme="majorBidi" w:hAnsiTheme="majorBidi"/>
          <w:sz w:val="24"/>
          <w:szCs w:val="24"/>
          <w:lang w:val="sv-SE"/>
        </w:rPr>
      </w:pPr>
    </w:p>
    <w:p w:rsidR="00C9330A" w:rsidRPr="00D75DC6" w:rsidRDefault="00C9330A" w:rsidP="00C9330A">
      <w:pPr>
        <w:pStyle w:val="ListParagraph"/>
        <w:numPr>
          <w:ilvl w:val="0"/>
          <w:numId w:val="5"/>
        </w:numPr>
        <w:tabs>
          <w:tab w:val="left" w:leader="dot" w:pos="7938"/>
          <w:tab w:val="left" w:leader="dot" w:pos="8505"/>
        </w:tabs>
        <w:ind w:left="426" w:hanging="426"/>
        <w:jc w:val="both"/>
        <w:rPr>
          <w:rFonts w:asciiTheme="majorBidi" w:hAnsiTheme="majorBidi"/>
          <w:sz w:val="24"/>
          <w:szCs w:val="24"/>
          <w:lang w:val="sv-SE"/>
        </w:rPr>
      </w:pPr>
      <w:r w:rsidRPr="00D75DC6">
        <w:rPr>
          <w:rFonts w:asciiTheme="majorBidi" w:hAnsiTheme="majorBidi"/>
          <w:sz w:val="24"/>
          <w:szCs w:val="24"/>
          <w:lang w:val="sv-SE"/>
        </w:rPr>
        <w:t xml:space="preserve">Penggagas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Membedah Gagasan Muh</w:t>
      </w:r>
      <w:r w:rsidRPr="00D75DC6">
        <w:rPr>
          <w:rFonts w:ascii="Times New Arabic" w:hAnsi="Times New Arabic"/>
          <w:sz w:val="24"/>
          <w:szCs w:val="24"/>
          <w:lang w:val="sv-SE"/>
        </w:rPr>
        <w:t>}</w:t>
      </w:r>
      <w:r w:rsidRPr="00D75DC6">
        <w:rPr>
          <w:rFonts w:asciiTheme="majorBidi" w:hAnsiTheme="majorBidi"/>
          <w:sz w:val="24"/>
          <w:szCs w:val="24"/>
          <w:lang w:val="sv-SE"/>
        </w:rPr>
        <w:t>ammad al-T</w:t>
      </w:r>
      <w:r w:rsidRPr="00D75DC6">
        <w:rPr>
          <w:rFonts w:ascii="Times New Arabic" w:hAnsi="Times New Arabic"/>
          <w:sz w:val="24"/>
          <w:szCs w:val="24"/>
          <w:lang w:val="sv-SE"/>
        </w:rPr>
        <w:t>{</w:t>
      </w:r>
      <w:r w:rsidRPr="00D75DC6">
        <w:rPr>
          <w:rFonts w:asciiTheme="majorBidi" w:hAnsiTheme="majorBidi"/>
          <w:sz w:val="24"/>
          <w:szCs w:val="24"/>
          <w:lang w:val="sv-SE"/>
        </w:rPr>
        <w:t>a</w:t>
      </w:r>
      <w:r w:rsidRPr="00D75DC6">
        <w:rPr>
          <w:rFonts w:ascii="Times New Arabic" w:hAnsi="Times New Arabic"/>
          <w:sz w:val="24"/>
          <w:szCs w:val="24"/>
          <w:lang w:val="sv-SE"/>
        </w:rPr>
        <w:t>&gt;</w:t>
      </w:r>
      <w:r w:rsidRPr="00D75DC6">
        <w:rPr>
          <w:rFonts w:asciiTheme="majorBidi" w:hAnsiTheme="majorBidi"/>
          <w:sz w:val="24"/>
          <w:szCs w:val="24"/>
          <w:lang w:val="sv-SE"/>
        </w:rPr>
        <w:t>hir 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r dan ‘Abdullah Ibn al-Shaikh al-Mah</w:t>
      </w:r>
      <w:r w:rsidRPr="00D75DC6">
        <w:rPr>
          <w:rFonts w:ascii="Times New Arabic" w:hAnsi="Times New Arabic"/>
          <w:sz w:val="24"/>
          <w:szCs w:val="24"/>
          <w:lang w:val="sv-SE"/>
        </w:rPr>
        <w:t>}</w:t>
      </w:r>
      <w:r w:rsidRPr="00D75DC6">
        <w:rPr>
          <w:rFonts w:asciiTheme="majorBidi" w:hAnsiTheme="majorBidi"/>
          <w:sz w:val="24"/>
          <w:szCs w:val="24"/>
          <w:lang w:val="sv-SE"/>
        </w:rPr>
        <w:t>fu</w:t>
      </w:r>
      <w:r w:rsidRPr="00D75DC6">
        <w:rPr>
          <w:rFonts w:ascii="Times New Arabic" w:hAnsi="Times New Arabic"/>
          <w:sz w:val="24"/>
          <w:szCs w:val="24"/>
          <w:lang w:val="sv-SE"/>
        </w:rPr>
        <w:t>&gt;</w:t>
      </w:r>
      <w:r w:rsidRPr="00D75DC6">
        <w:rPr>
          <w:rFonts w:asciiTheme="majorBidi" w:hAnsiTheme="majorBidi"/>
          <w:sz w:val="24"/>
          <w:szCs w:val="24"/>
          <w:lang w:val="sv-SE"/>
        </w:rPr>
        <w:t>z</w:t>
      </w:r>
      <w:r w:rsidRPr="00D75DC6">
        <w:rPr>
          <w:rFonts w:ascii="Times New Arabic" w:hAnsi="Times New Arabic"/>
          <w:sz w:val="24"/>
          <w:szCs w:val="24"/>
          <w:lang w:val="sv-SE"/>
        </w:rPr>
        <w:t>}</w:t>
      </w:r>
      <w:r w:rsidR="00661038">
        <w:rPr>
          <w:rFonts w:asciiTheme="majorBidi" w:hAnsiTheme="majorBidi"/>
          <w:sz w:val="24"/>
          <w:szCs w:val="24"/>
          <w:lang w:val="sv-SE"/>
        </w:rPr>
        <w:t xml:space="preserve"> Ibn Bayyah</w:t>
      </w:r>
      <w:r w:rsidR="00661038">
        <w:rPr>
          <w:rFonts w:asciiTheme="majorBidi" w:hAnsiTheme="majorBidi"/>
          <w:sz w:val="24"/>
          <w:szCs w:val="24"/>
          <w:lang w:val="sv-SE"/>
        </w:rPr>
        <w:tab/>
        <w:t xml:space="preserve"> 83</w:t>
      </w:r>
    </w:p>
    <w:p w:rsidR="00C9330A" w:rsidRPr="00D75DC6" w:rsidRDefault="00C9330A" w:rsidP="00C6487E">
      <w:pPr>
        <w:pStyle w:val="ListParagraph"/>
        <w:tabs>
          <w:tab w:val="left" w:leader="dot" w:pos="7938"/>
          <w:tab w:val="left" w:leader="dot" w:pos="8505"/>
        </w:tabs>
        <w:ind w:left="426"/>
        <w:jc w:val="both"/>
        <w:rPr>
          <w:rFonts w:asciiTheme="majorBidi" w:hAnsiTheme="majorBidi"/>
          <w:sz w:val="24"/>
          <w:szCs w:val="24"/>
          <w:lang w:val="sv-SE"/>
        </w:rPr>
      </w:pPr>
    </w:p>
    <w:p w:rsidR="00C9330A" w:rsidRPr="00D75DC6" w:rsidRDefault="00C9330A" w:rsidP="00C9330A">
      <w:pPr>
        <w:pStyle w:val="ListParagraph"/>
        <w:numPr>
          <w:ilvl w:val="0"/>
          <w:numId w:val="8"/>
        </w:numPr>
        <w:tabs>
          <w:tab w:val="left" w:leader="dot" w:pos="7938"/>
          <w:tab w:val="left" w:leader="dot" w:pos="8505"/>
        </w:tabs>
        <w:spacing w:line="480" w:lineRule="auto"/>
        <w:ind w:left="851" w:hanging="425"/>
        <w:jc w:val="both"/>
        <w:rPr>
          <w:rFonts w:asciiTheme="majorBidi" w:hAnsiTheme="majorBidi"/>
          <w:sz w:val="24"/>
          <w:szCs w:val="24"/>
          <w:lang w:val="sv-SE"/>
        </w:rPr>
      </w:pPr>
      <w:r w:rsidRPr="00D75DC6">
        <w:rPr>
          <w:rFonts w:asciiTheme="majorBidi" w:hAnsiTheme="majorBidi"/>
          <w:sz w:val="24"/>
          <w:szCs w:val="24"/>
          <w:lang w:val="sv-SE"/>
        </w:rPr>
        <w:t xml:space="preserve">Postulat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Perspektif Muh</w:t>
      </w:r>
      <w:r w:rsidRPr="00D75DC6">
        <w:rPr>
          <w:rFonts w:ascii="Times New Arabic" w:hAnsi="Times New Arabic"/>
          <w:sz w:val="24"/>
          <w:szCs w:val="24"/>
          <w:lang w:val="sv-SE"/>
        </w:rPr>
        <w:t>}</w:t>
      </w:r>
      <w:r w:rsidRPr="00D75DC6">
        <w:rPr>
          <w:rFonts w:asciiTheme="majorBidi" w:hAnsiTheme="majorBidi"/>
          <w:sz w:val="24"/>
          <w:szCs w:val="24"/>
          <w:lang w:val="sv-SE"/>
        </w:rPr>
        <w:t>ammad al-T</w:t>
      </w:r>
      <w:r w:rsidRPr="00D75DC6">
        <w:rPr>
          <w:rFonts w:ascii="Times New Arabic" w:hAnsi="Times New Arabic"/>
          <w:sz w:val="24"/>
          <w:szCs w:val="24"/>
          <w:lang w:val="sv-SE"/>
        </w:rPr>
        <w:t>{</w:t>
      </w:r>
      <w:r w:rsidRPr="00D75DC6">
        <w:rPr>
          <w:rFonts w:asciiTheme="majorBidi" w:hAnsiTheme="majorBidi"/>
          <w:sz w:val="24"/>
          <w:szCs w:val="24"/>
          <w:lang w:val="sv-SE"/>
        </w:rPr>
        <w:t>a</w:t>
      </w:r>
      <w:r w:rsidRPr="00D75DC6">
        <w:rPr>
          <w:rFonts w:ascii="Times New Arabic" w:hAnsi="Times New Arabic"/>
          <w:sz w:val="24"/>
          <w:szCs w:val="24"/>
          <w:lang w:val="sv-SE"/>
        </w:rPr>
        <w:t>&gt;</w:t>
      </w:r>
      <w:r w:rsidRPr="00D75DC6">
        <w:rPr>
          <w:rFonts w:asciiTheme="majorBidi" w:hAnsiTheme="majorBidi"/>
          <w:sz w:val="24"/>
          <w:szCs w:val="24"/>
          <w:lang w:val="sv-SE"/>
        </w:rPr>
        <w:t>hir 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r</w:t>
      </w:r>
      <w:r w:rsidR="00661038">
        <w:rPr>
          <w:rFonts w:asciiTheme="majorBidi" w:hAnsiTheme="majorBidi"/>
          <w:sz w:val="24"/>
          <w:szCs w:val="24"/>
          <w:lang w:val="sv-SE"/>
        </w:rPr>
        <w:tab/>
        <w:t xml:space="preserve"> 84</w:t>
      </w:r>
    </w:p>
    <w:p w:rsidR="00C9330A" w:rsidRPr="00D75DC6" w:rsidRDefault="00C9330A" w:rsidP="00C9330A">
      <w:pPr>
        <w:pStyle w:val="ListParagraph"/>
        <w:numPr>
          <w:ilvl w:val="0"/>
          <w:numId w:val="9"/>
        </w:numPr>
        <w:tabs>
          <w:tab w:val="left" w:leader="dot" w:pos="7938"/>
          <w:tab w:val="left" w:leader="dot" w:pos="8505"/>
        </w:tabs>
        <w:spacing w:line="480" w:lineRule="auto"/>
        <w:ind w:left="1276" w:hanging="425"/>
        <w:jc w:val="both"/>
        <w:rPr>
          <w:rFonts w:asciiTheme="majorBidi" w:hAnsiTheme="majorBidi"/>
          <w:sz w:val="24"/>
          <w:szCs w:val="24"/>
          <w:lang w:val="sv-SE"/>
        </w:rPr>
      </w:pPr>
      <w:r w:rsidRPr="00D75DC6">
        <w:rPr>
          <w:rFonts w:asciiTheme="majorBidi" w:hAnsiTheme="majorBidi"/>
          <w:sz w:val="24"/>
          <w:szCs w:val="24"/>
        </w:rPr>
        <w:t xml:space="preserve">Biografi dan Maha Karya </w:t>
      </w:r>
      <w:r w:rsidRPr="00D75DC6">
        <w:rPr>
          <w:rFonts w:asciiTheme="majorBidi" w:hAnsiTheme="majorBidi"/>
          <w:sz w:val="24"/>
          <w:szCs w:val="24"/>
          <w:lang w:val="sv-SE"/>
        </w:rPr>
        <w:t>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00661038">
        <w:rPr>
          <w:rFonts w:asciiTheme="majorBidi" w:hAnsiTheme="majorBidi"/>
          <w:sz w:val="24"/>
          <w:szCs w:val="24"/>
          <w:lang w:val="sv-SE"/>
        </w:rPr>
        <w:t>r</w:t>
      </w:r>
      <w:r w:rsidR="00661038">
        <w:rPr>
          <w:rFonts w:asciiTheme="majorBidi" w:hAnsiTheme="majorBidi"/>
          <w:sz w:val="24"/>
          <w:szCs w:val="24"/>
          <w:lang w:val="sv-SE"/>
        </w:rPr>
        <w:tab/>
        <w:t xml:space="preserve"> 84</w:t>
      </w:r>
    </w:p>
    <w:p w:rsidR="00C9330A" w:rsidRPr="00D75DC6" w:rsidRDefault="00C9330A" w:rsidP="00C9330A">
      <w:pPr>
        <w:pStyle w:val="ListParagraph"/>
        <w:numPr>
          <w:ilvl w:val="0"/>
          <w:numId w:val="9"/>
        </w:numPr>
        <w:tabs>
          <w:tab w:val="left" w:leader="dot" w:pos="7938"/>
          <w:tab w:val="left" w:leader="dot" w:pos="8505"/>
        </w:tabs>
        <w:spacing w:line="480" w:lineRule="auto"/>
        <w:ind w:left="1276" w:hanging="425"/>
        <w:jc w:val="both"/>
        <w:rPr>
          <w:rFonts w:asciiTheme="majorBidi" w:hAnsiTheme="majorBidi"/>
          <w:sz w:val="24"/>
          <w:szCs w:val="24"/>
          <w:lang w:val="sv-SE"/>
        </w:rPr>
      </w:pPr>
      <w:r w:rsidRPr="00D75DC6">
        <w:rPr>
          <w:rFonts w:asciiTheme="majorBidi" w:hAnsiTheme="majorBidi"/>
          <w:sz w:val="24"/>
          <w:szCs w:val="24"/>
        </w:rPr>
        <w:t xml:space="preserve">Prinsip-prinsip </w:t>
      </w:r>
      <w:r w:rsidRPr="00D75DC6">
        <w:rPr>
          <w:rFonts w:asciiTheme="majorBidi" w:hAnsiTheme="majorBidi"/>
          <w:i/>
          <w:iCs/>
          <w:sz w:val="24"/>
          <w:szCs w:val="24"/>
        </w:rPr>
        <w:t>Maqa</w:t>
      </w:r>
      <w:r w:rsidRPr="00D75DC6">
        <w:rPr>
          <w:rFonts w:ascii="Times New Arabic" w:hAnsi="Times New Arabic"/>
          <w:i/>
          <w:iCs/>
          <w:sz w:val="24"/>
          <w:szCs w:val="24"/>
        </w:rPr>
        <w:t>&gt;</w:t>
      </w:r>
      <w:r w:rsidRPr="00D75DC6">
        <w:rPr>
          <w:rFonts w:asciiTheme="majorBidi" w:hAnsiTheme="majorBidi"/>
          <w:i/>
          <w:iCs/>
          <w:sz w:val="24"/>
          <w:szCs w:val="24"/>
        </w:rPr>
        <w:t>s</w:t>
      </w:r>
      <w:r w:rsidRPr="00D75DC6">
        <w:rPr>
          <w:rFonts w:ascii="Times New Arabic" w:hAnsi="Times New Arabic"/>
          <w:i/>
          <w:iCs/>
          <w:sz w:val="24"/>
          <w:szCs w:val="24"/>
        </w:rPr>
        <w:t>}</w:t>
      </w:r>
      <w:r w:rsidRPr="00D75DC6">
        <w:rPr>
          <w:rFonts w:asciiTheme="majorBidi" w:hAnsiTheme="majorBidi"/>
          <w:i/>
          <w:iCs/>
          <w:sz w:val="24"/>
          <w:szCs w:val="24"/>
        </w:rPr>
        <w:t>id al-Mu‘a</w:t>
      </w:r>
      <w:r w:rsidRPr="00D75DC6">
        <w:rPr>
          <w:rFonts w:ascii="Times New Arabic" w:hAnsi="Times New Arabic"/>
          <w:i/>
          <w:iCs/>
          <w:sz w:val="24"/>
          <w:szCs w:val="24"/>
        </w:rPr>
        <w:t>&gt;</w:t>
      </w:r>
      <w:r w:rsidRPr="00D75DC6">
        <w:rPr>
          <w:rFonts w:asciiTheme="majorBidi" w:hAnsiTheme="majorBidi"/>
          <w:i/>
          <w:iCs/>
          <w:sz w:val="24"/>
          <w:szCs w:val="24"/>
        </w:rPr>
        <w:t>mala</w:t>
      </w:r>
      <w:r w:rsidRPr="00D75DC6">
        <w:rPr>
          <w:rFonts w:ascii="Times New Arabic" w:hAnsi="Times New Arabic"/>
          <w:i/>
          <w:iCs/>
          <w:sz w:val="24"/>
          <w:szCs w:val="24"/>
        </w:rPr>
        <w:t>&gt;</w:t>
      </w:r>
      <w:r w:rsidRPr="00D75DC6">
        <w:rPr>
          <w:rFonts w:asciiTheme="majorBidi" w:hAnsiTheme="majorBidi"/>
          <w:i/>
          <w:iCs/>
          <w:sz w:val="24"/>
          <w:szCs w:val="24"/>
        </w:rPr>
        <w:t>t</w:t>
      </w:r>
      <w:r w:rsidRPr="00D75DC6">
        <w:rPr>
          <w:rFonts w:asciiTheme="majorBidi" w:hAnsiTheme="majorBidi"/>
          <w:sz w:val="24"/>
          <w:szCs w:val="24"/>
        </w:rPr>
        <w:t xml:space="preserve"> dalam Pandangan Ibn ‘A</w:t>
      </w:r>
      <w:r w:rsidRPr="00D75DC6">
        <w:rPr>
          <w:rFonts w:ascii="Times New Arabic" w:hAnsi="Times New Arabic"/>
          <w:sz w:val="24"/>
          <w:szCs w:val="24"/>
        </w:rPr>
        <w:t>&lt;</w:t>
      </w:r>
      <w:r w:rsidRPr="00D75DC6">
        <w:rPr>
          <w:rFonts w:asciiTheme="majorBidi" w:hAnsiTheme="majorBidi"/>
          <w:sz w:val="24"/>
          <w:szCs w:val="24"/>
        </w:rPr>
        <w:t>shu</w:t>
      </w:r>
      <w:r w:rsidRPr="00D75DC6">
        <w:rPr>
          <w:rFonts w:ascii="Times New Arabic" w:hAnsi="Times New Arabic"/>
          <w:sz w:val="24"/>
          <w:szCs w:val="24"/>
        </w:rPr>
        <w:t>&gt;</w:t>
      </w:r>
      <w:r w:rsidR="00661038">
        <w:rPr>
          <w:rFonts w:asciiTheme="majorBidi" w:hAnsiTheme="majorBidi"/>
          <w:sz w:val="24"/>
          <w:szCs w:val="24"/>
        </w:rPr>
        <w:t>r .</w:t>
      </w:r>
      <w:r w:rsidR="00661038">
        <w:rPr>
          <w:rFonts w:asciiTheme="majorBidi" w:hAnsiTheme="majorBidi"/>
          <w:sz w:val="24"/>
          <w:szCs w:val="24"/>
        </w:rPr>
        <w:tab/>
        <w:t xml:space="preserve"> 90</w:t>
      </w:r>
    </w:p>
    <w:p w:rsidR="00C9330A" w:rsidRPr="00D75DC6" w:rsidRDefault="00C9330A" w:rsidP="00C9330A">
      <w:pPr>
        <w:pStyle w:val="ListParagraph"/>
        <w:numPr>
          <w:ilvl w:val="0"/>
          <w:numId w:val="8"/>
        </w:numPr>
        <w:tabs>
          <w:tab w:val="left" w:leader="dot" w:pos="7938"/>
          <w:tab w:val="left" w:leader="dot" w:pos="8505"/>
        </w:tabs>
        <w:ind w:left="851" w:hanging="425"/>
        <w:jc w:val="both"/>
        <w:rPr>
          <w:rFonts w:asciiTheme="majorBidi" w:hAnsiTheme="majorBidi"/>
          <w:sz w:val="24"/>
          <w:szCs w:val="24"/>
          <w:lang w:val="sv-SE"/>
        </w:rPr>
      </w:pPr>
      <w:r w:rsidRPr="00D75DC6">
        <w:rPr>
          <w:rFonts w:asciiTheme="majorBidi" w:hAnsiTheme="majorBidi"/>
          <w:sz w:val="24"/>
          <w:szCs w:val="24"/>
          <w:lang w:val="sv-SE"/>
        </w:rPr>
        <w:t xml:space="preserve">Postulat </w:t>
      </w:r>
      <w:r w:rsidRPr="00D75DC6">
        <w:rPr>
          <w:rFonts w:asciiTheme="majorBidi" w:hAnsiTheme="majorBidi"/>
          <w:i/>
          <w:iCs/>
          <w:sz w:val="24"/>
          <w:szCs w:val="24"/>
          <w:lang w:val="sv-SE"/>
        </w:rPr>
        <w:t>Maqa</w:t>
      </w:r>
      <w:r w:rsidRPr="00D75DC6">
        <w:rPr>
          <w:rFonts w:ascii="Times New Arabic" w:hAnsi="Times New Arabic" w:cs="Traditional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Perspektif ‘Abdullah Ibn al-Mah</w:t>
      </w:r>
      <w:r w:rsidRPr="00D75DC6">
        <w:rPr>
          <w:rFonts w:ascii="Times New Arabic" w:hAnsi="Times New Arabic"/>
          <w:sz w:val="24"/>
          <w:szCs w:val="24"/>
          <w:lang w:val="sv-SE"/>
        </w:rPr>
        <w:t>}</w:t>
      </w:r>
      <w:r w:rsidRPr="00D75DC6">
        <w:rPr>
          <w:rFonts w:asciiTheme="majorBidi" w:hAnsiTheme="majorBidi"/>
          <w:sz w:val="24"/>
          <w:szCs w:val="24"/>
          <w:lang w:val="sv-SE"/>
        </w:rPr>
        <w:t>fu</w:t>
      </w:r>
      <w:r w:rsidRPr="00D75DC6">
        <w:rPr>
          <w:rFonts w:ascii="Times New Arabic" w:hAnsi="Times New Arabic"/>
          <w:sz w:val="24"/>
          <w:szCs w:val="24"/>
          <w:lang w:val="sv-SE"/>
        </w:rPr>
        <w:t>&gt;</w:t>
      </w:r>
      <w:r w:rsidRPr="00D75DC6">
        <w:rPr>
          <w:rFonts w:asciiTheme="majorBidi" w:hAnsiTheme="majorBidi"/>
          <w:sz w:val="24"/>
          <w:szCs w:val="24"/>
          <w:lang w:val="sv-SE"/>
        </w:rPr>
        <w:t>z</w:t>
      </w:r>
      <w:r w:rsidRPr="00D75DC6">
        <w:rPr>
          <w:rFonts w:ascii="Times New Arabic" w:hAnsi="Times New Arabic"/>
          <w:sz w:val="24"/>
          <w:szCs w:val="24"/>
          <w:lang w:val="sv-SE"/>
        </w:rPr>
        <w:t>}</w:t>
      </w:r>
      <w:r w:rsidR="00661038">
        <w:rPr>
          <w:rFonts w:asciiTheme="majorBidi" w:hAnsiTheme="majorBidi"/>
          <w:sz w:val="24"/>
          <w:szCs w:val="24"/>
          <w:lang w:val="sv-SE"/>
        </w:rPr>
        <w:t xml:space="preserve"> Ibn Bayyah</w:t>
      </w:r>
      <w:r w:rsidR="00661038">
        <w:rPr>
          <w:rFonts w:asciiTheme="majorBidi" w:hAnsiTheme="majorBidi"/>
          <w:sz w:val="24"/>
          <w:szCs w:val="24"/>
          <w:lang w:val="sv-SE"/>
        </w:rPr>
        <w:tab/>
        <w:t xml:space="preserve"> 101</w:t>
      </w:r>
    </w:p>
    <w:p w:rsidR="00C9330A" w:rsidRPr="00D75DC6" w:rsidRDefault="00C9330A" w:rsidP="00C6487E">
      <w:pPr>
        <w:pStyle w:val="ListParagraph"/>
        <w:tabs>
          <w:tab w:val="left" w:leader="dot" w:pos="7938"/>
          <w:tab w:val="left" w:leader="dot" w:pos="8505"/>
        </w:tabs>
        <w:ind w:left="851"/>
        <w:jc w:val="both"/>
        <w:rPr>
          <w:rFonts w:asciiTheme="majorBidi" w:hAnsiTheme="majorBidi"/>
          <w:sz w:val="24"/>
          <w:szCs w:val="24"/>
          <w:lang w:val="sv-SE"/>
        </w:rPr>
      </w:pPr>
    </w:p>
    <w:p w:rsidR="00C9330A" w:rsidRPr="00D75DC6" w:rsidRDefault="00C9330A" w:rsidP="00C9330A">
      <w:pPr>
        <w:pStyle w:val="ListParagraph"/>
        <w:numPr>
          <w:ilvl w:val="0"/>
          <w:numId w:val="10"/>
        </w:numPr>
        <w:tabs>
          <w:tab w:val="left" w:leader="dot" w:pos="7938"/>
          <w:tab w:val="left" w:leader="dot" w:pos="8505"/>
        </w:tabs>
        <w:spacing w:line="480" w:lineRule="auto"/>
        <w:ind w:left="1276" w:hanging="425"/>
        <w:jc w:val="both"/>
        <w:rPr>
          <w:rFonts w:asciiTheme="majorBidi" w:hAnsiTheme="majorBidi"/>
          <w:sz w:val="24"/>
          <w:szCs w:val="24"/>
          <w:lang w:val="sv-SE"/>
        </w:rPr>
      </w:pPr>
      <w:r w:rsidRPr="00D75DC6">
        <w:rPr>
          <w:rFonts w:asciiTheme="majorBidi" w:hAnsiTheme="majorBidi"/>
          <w:sz w:val="24"/>
          <w:szCs w:val="24"/>
          <w:lang w:val="sv-SE"/>
        </w:rPr>
        <w:t>Biografi dan Sepak Terjang Ibn Bayyah</w:t>
      </w:r>
      <w:r w:rsidRPr="00D75DC6">
        <w:rPr>
          <w:rFonts w:asciiTheme="majorBidi" w:hAnsiTheme="majorBidi"/>
          <w:sz w:val="24"/>
          <w:szCs w:val="24"/>
          <w:lang w:val="sv-SE"/>
        </w:rPr>
        <w:tab/>
      </w:r>
      <w:r w:rsidR="00661038">
        <w:rPr>
          <w:rFonts w:asciiTheme="majorBidi" w:hAnsiTheme="majorBidi"/>
          <w:sz w:val="24"/>
          <w:szCs w:val="24"/>
          <w:lang w:val="sv-SE"/>
        </w:rPr>
        <w:t xml:space="preserve"> 101</w:t>
      </w:r>
    </w:p>
    <w:p w:rsidR="00C9330A" w:rsidRPr="00D75DC6" w:rsidRDefault="00C9330A" w:rsidP="00C9330A">
      <w:pPr>
        <w:pStyle w:val="ListParagraph"/>
        <w:numPr>
          <w:ilvl w:val="0"/>
          <w:numId w:val="10"/>
        </w:numPr>
        <w:tabs>
          <w:tab w:val="left" w:leader="dot" w:pos="7938"/>
          <w:tab w:val="left" w:leader="dot" w:pos="8505"/>
        </w:tabs>
        <w:spacing w:line="480" w:lineRule="auto"/>
        <w:ind w:left="1276" w:hanging="425"/>
        <w:jc w:val="both"/>
        <w:rPr>
          <w:rFonts w:asciiTheme="majorBidi" w:hAnsiTheme="majorBidi"/>
          <w:sz w:val="24"/>
          <w:szCs w:val="24"/>
          <w:lang w:val="sv-SE"/>
        </w:rPr>
      </w:pPr>
      <w:r w:rsidRPr="00D75DC6">
        <w:rPr>
          <w:rFonts w:asciiTheme="majorBidi" w:hAnsiTheme="majorBidi"/>
          <w:sz w:val="24"/>
          <w:szCs w:val="24"/>
          <w:lang w:val="sv-SE"/>
        </w:rPr>
        <w:t xml:space="preserve">Hierarki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Berdasarkan Pangkal Kemaslahatan .</w:t>
      </w:r>
      <w:r w:rsidRPr="00D75DC6">
        <w:rPr>
          <w:rFonts w:asciiTheme="majorBidi" w:hAnsiTheme="majorBidi"/>
          <w:sz w:val="24"/>
          <w:szCs w:val="24"/>
          <w:lang w:val="sv-SE"/>
        </w:rPr>
        <w:tab/>
        <w:t xml:space="preserve"> </w:t>
      </w:r>
      <w:r w:rsidR="00661038">
        <w:rPr>
          <w:rFonts w:asciiTheme="majorBidi" w:hAnsiTheme="majorBidi"/>
          <w:sz w:val="24"/>
          <w:szCs w:val="24"/>
          <w:lang w:val="sv-SE"/>
        </w:rPr>
        <w:t>104</w:t>
      </w:r>
    </w:p>
    <w:p w:rsidR="00C9330A" w:rsidRPr="00D75DC6" w:rsidRDefault="00C9330A" w:rsidP="00C9330A">
      <w:pPr>
        <w:pStyle w:val="ListParagraph"/>
        <w:numPr>
          <w:ilvl w:val="0"/>
          <w:numId w:val="10"/>
        </w:numPr>
        <w:tabs>
          <w:tab w:val="left" w:leader="dot" w:pos="7938"/>
          <w:tab w:val="left" w:leader="dot" w:pos="8505"/>
        </w:tabs>
        <w:spacing w:line="480" w:lineRule="auto"/>
        <w:ind w:left="1276" w:hanging="425"/>
        <w:jc w:val="both"/>
        <w:rPr>
          <w:rFonts w:asciiTheme="majorBidi" w:hAnsiTheme="majorBidi"/>
          <w:sz w:val="24"/>
          <w:szCs w:val="24"/>
          <w:lang w:val="sv-SE"/>
        </w:rPr>
      </w:pPr>
      <w:r w:rsidRPr="00D75DC6">
        <w:rPr>
          <w:rFonts w:asciiTheme="majorBidi" w:hAnsiTheme="majorBidi"/>
          <w:sz w:val="24"/>
          <w:szCs w:val="24"/>
          <w:lang w:val="sv-SE"/>
        </w:rPr>
        <w:t xml:space="preserve">Hierarki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Berdasarkan Pangkal Kemafsadatan .</w:t>
      </w:r>
      <w:r w:rsidRPr="00D75DC6">
        <w:rPr>
          <w:rFonts w:asciiTheme="majorBidi" w:hAnsiTheme="majorBidi"/>
          <w:sz w:val="24"/>
          <w:szCs w:val="24"/>
          <w:lang w:val="sv-SE"/>
        </w:rPr>
        <w:tab/>
        <w:t xml:space="preserve"> </w:t>
      </w:r>
      <w:r w:rsidR="00661038">
        <w:rPr>
          <w:rFonts w:asciiTheme="majorBidi" w:hAnsiTheme="majorBidi"/>
          <w:sz w:val="24"/>
          <w:szCs w:val="24"/>
          <w:lang w:val="sv-SE"/>
        </w:rPr>
        <w:t>113</w:t>
      </w:r>
    </w:p>
    <w:p w:rsidR="00C9330A" w:rsidRPr="00D75DC6" w:rsidRDefault="00C9330A" w:rsidP="00C9330A">
      <w:pPr>
        <w:pStyle w:val="ListParagraph"/>
        <w:numPr>
          <w:ilvl w:val="0"/>
          <w:numId w:val="5"/>
        </w:numPr>
        <w:tabs>
          <w:tab w:val="left" w:leader="dot" w:pos="7938"/>
          <w:tab w:val="left" w:leader="dot" w:pos="8505"/>
        </w:tabs>
        <w:spacing w:line="480" w:lineRule="auto"/>
        <w:ind w:left="426"/>
        <w:jc w:val="both"/>
        <w:rPr>
          <w:rFonts w:asciiTheme="majorBidi" w:hAnsiTheme="majorBidi"/>
          <w:sz w:val="24"/>
          <w:szCs w:val="24"/>
          <w:lang w:val="sv-SE"/>
        </w:rPr>
      </w:pPr>
      <w:r w:rsidRPr="00D75DC6">
        <w:rPr>
          <w:rFonts w:asciiTheme="majorBidi" w:hAnsiTheme="majorBidi"/>
          <w:sz w:val="24"/>
          <w:szCs w:val="24"/>
          <w:lang w:val="sv-SE"/>
        </w:rPr>
        <w:lastRenderedPageBreak/>
        <w:t xml:space="preserve">Revitalisasi Konsep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i/>
          <w:iCs/>
          <w:sz w:val="24"/>
          <w:szCs w:val="24"/>
          <w:lang w:val="sv-SE"/>
        </w:rPr>
        <w:t>ifz</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w:t>
      </w:r>
      <w:r w:rsidRPr="00D75DC6">
        <w:rPr>
          <w:rFonts w:asciiTheme="majorBidi" w:hAnsiTheme="majorBidi"/>
          <w:sz w:val="24"/>
          <w:szCs w:val="24"/>
          <w:lang w:val="sv-SE"/>
        </w:rPr>
        <w:t xml:space="preserve"> Sebagai Fitur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661038">
        <w:rPr>
          <w:rFonts w:asciiTheme="majorBidi" w:hAnsiTheme="majorBidi"/>
          <w:sz w:val="24"/>
          <w:szCs w:val="24"/>
          <w:lang w:val="sv-SE"/>
        </w:rPr>
        <w:t>115</w:t>
      </w:r>
    </w:p>
    <w:p w:rsidR="00C9330A" w:rsidRPr="00D75DC6" w:rsidRDefault="00C9330A" w:rsidP="00C9330A">
      <w:pPr>
        <w:pStyle w:val="ListParagraph"/>
        <w:numPr>
          <w:ilvl w:val="0"/>
          <w:numId w:val="19"/>
        </w:numPr>
        <w:tabs>
          <w:tab w:val="left" w:leader="dot" w:pos="7938"/>
          <w:tab w:val="left" w:leader="dot" w:pos="8505"/>
        </w:tabs>
        <w:ind w:left="851"/>
        <w:jc w:val="both"/>
        <w:rPr>
          <w:rFonts w:asciiTheme="majorBidi" w:hAnsiTheme="majorBidi"/>
          <w:sz w:val="24"/>
          <w:szCs w:val="24"/>
          <w:lang w:val="sv-SE"/>
        </w:rPr>
      </w:pPr>
      <w:r w:rsidRPr="00D75DC6">
        <w:rPr>
          <w:rFonts w:asciiTheme="majorBidi" w:hAnsiTheme="majorBidi"/>
          <w:sz w:val="24"/>
          <w:szCs w:val="24"/>
          <w:lang w:val="sv-SE"/>
        </w:rPr>
        <w:t xml:space="preserve">Indikator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i/>
          <w:iCs/>
          <w:sz w:val="24"/>
          <w:szCs w:val="24"/>
          <w:lang w:val="sv-SE"/>
        </w:rPr>
        <w:t>ifz</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w:t>
      </w:r>
      <w:r w:rsidRPr="00D75DC6">
        <w:rPr>
          <w:rFonts w:asciiTheme="majorBidi" w:hAnsiTheme="majorBidi"/>
          <w:sz w:val="24"/>
          <w:szCs w:val="24"/>
          <w:lang w:val="sv-SE"/>
        </w:rPr>
        <w:t xml:space="preserve"> Sebagai Fitur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Berdasarkan Semangat Entitas Kemaslahatan</w:t>
      </w:r>
      <w:r w:rsidR="00661038">
        <w:rPr>
          <w:rFonts w:asciiTheme="majorBidi" w:hAnsiTheme="majorBidi"/>
          <w:sz w:val="24"/>
          <w:szCs w:val="24"/>
          <w:lang w:val="sv-SE"/>
        </w:rPr>
        <w:tab/>
        <w:t xml:space="preserve"> 118</w:t>
      </w:r>
    </w:p>
    <w:p w:rsidR="00C9330A" w:rsidRPr="00D75DC6" w:rsidRDefault="00C9330A" w:rsidP="00C6487E">
      <w:pPr>
        <w:pStyle w:val="ListParagraph"/>
        <w:tabs>
          <w:tab w:val="left" w:leader="dot" w:pos="7938"/>
          <w:tab w:val="left" w:leader="dot" w:pos="8505"/>
        </w:tabs>
        <w:ind w:left="851"/>
        <w:jc w:val="both"/>
        <w:rPr>
          <w:rFonts w:asciiTheme="majorBidi" w:hAnsiTheme="majorBidi"/>
          <w:sz w:val="24"/>
          <w:szCs w:val="24"/>
          <w:lang w:val="sv-SE"/>
        </w:rPr>
      </w:pPr>
    </w:p>
    <w:p w:rsidR="00C9330A" w:rsidRPr="00D75DC6" w:rsidRDefault="00C9330A" w:rsidP="00C9330A">
      <w:pPr>
        <w:pStyle w:val="ListParagraph"/>
        <w:numPr>
          <w:ilvl w:val="0"/>
          <w:numId w:val="19"/>
        </w:numPr>
        <w:tabs>
          <w:tab w:val="left" w:leader="dot" w:pos="7938"/>
          <w:tab w:val="left" w:leader="dot" w:pos="8505"/>
        </w:tabs>
        <w:ind w:left="851"/>
        <w:jc w:val="both"/>
        <w:rPr>
          <w:rFonts w:asciiTheme="majorBidi" w:hAnsiTheme="majorBidi"/>
          <w:sz w:val="24"/>
          <w:szCs w:val="24"/>
          <w:lang w:val="sv-SE"/>
        </w:rPr>
      </w:pPr>
      <w:r w:rsidRPr="00D75DC6">
        <w:rPr>
          <w:rFonts w:asciiTheme="majorBidi" w:hAnsiTheme="majorBidi"/>
          <w:sz w:val="24"/>
          <w:szCs w:val="24"/>
          <w:lang w:val="sv-SE"/>
        </w:rPr>
        <w:t xml:space="preserve">Indikator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i/>
          <w:iCs/>
          <w:sz w:val="24"/>
          <w:szCs w:val="24"/>
          <w:lang w:val="sv-SE"/>
        </w:rPr>
        <w:t>ifz</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w:t>
      </w:r>
      <w:r w:rsidRPr="00D75DC6">
        <w:rPr>
          <w:rFonts w:asciiTheme="majorBidi" w:hAnsiTheme="majorBidi"/>
          <w:sz w:val="24"/>
          <w:szCs w:val="24"/>
          <w:lang w:val="sv-SE"/>
        </w:rPr>
        <w:t xml:space="preserve"> Sebagai Fitur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Berdasarkan Semangat Menghindar dari Kemafsadatan</w:t>
      </w:r>
      <w:r w:rsidR="00661038">
        <w:rPr>
          <w:rFonts w:asciiTheme="majorBidi" w:hAnsiTheme="majorBidi"/>
          <w:sz w:val="24"/>
          <w:szCs w:val="24"/>
          <w:lang w:val="sv-SE"/>
        </w:rPr>
        <w:tab/>
        <w:t xml:space="preserve"> 130</w:t>
      </w:r>
    </w:p>
    <w:p w:rsidR="00C9330A" w:rsidRPr="00D75DC6" w:rsidRDefault="00C9330A" w:rsidP="00C6487E">
      <w:pPr>
        <w:tabs>
          <w:tab w:val="left" w:leader="dot" w:pos="7938"/>
          <w:tab w:val="left" w:leader="dot" w:pos="8505"/>
        </w:tabs>
        <w:ind w:left="1418" w:hanging="1418"/>
        <w:jc w:val="both"/>
        <w:rPr>
          <w:rFonts w:asciiTheme="majorBidi" w:hAnsiTheme="majorBidi"/>
          <w:b/>
          <w:bCs/>
          <w:sz w:val="24"/>
          <w:szCs w:val="24"/>
          <w:lang w:val="sv-SE"/>
        </w:rPr>
      </w:pPr>
      <w:r w:rsidRPr="00D75DC6">
        <w:rPr>
          <w:rFonts w:asciiTheme="majorBidi" w:hAnsiTheme="majorBidi"/>
          <w:b/>
          <w:bCs/>
          <w:sz w:val="24"/>
          <w:szCs w:val="24"/>
          <w:lang w:val="sv-SE"/>
        </w:rPr>
        <w:t xml:space="preserve">BAB III: </w:t>
      </w:r>
      <w:r w:rsidRPr="00D75DC6">
        <w:rPr>
          <w:rFonts w:asciiTheme="majorBidi" w:hAnsiTheme="majorBidi"/>
          <w:b/>
          <w:bCs/>
          <w:i/>
          <w:iCs/>
          <w:sz w:val="24"/>
          <w:szCs w:val="24"/>
          <w:lang w:val="sv-SE"/>
        </w:rPr>
        <w:t>AL-MILKIYYAH AL-FARDIYYAH</w:t>
      </w:r>
      <w:r w:rsidRPr="00D75DC6">
        <w:rPr>
          <w:rFonts w:asciiTheme="majorBidi" w:hAnsiTheme="majorBidi"/>
          <w:b/>
          <w:bCs/>
          <w:sz w:val="24"/>
          <w:szCs w:val="24"/>
          <w:lang w:val="sv-SE"/>
        </w:rPr>
        <w:t xml:space="preserve"> DAN UNDANG-UNDANG PRIVATISASI DI INDONESIA</w:t>
      </w:r>
    </w:p>
    <w:p w:rsidR="00C9330A" w:rsidRPr="00D75DC6" w:rsidRDefault="00C9330A" w:rsidP="00C9330A">
      <w:pPr>
        <w:pStyle w:val="ListParagraph"/>
        <w:numPr>
          <w:ilvl w:val="0"/>
          <w:numId w:val="11"/>
        </w:numPr>
        <w:tabs>
          <w:tab w:val="left" w:leader="dot" w:pos="7938"/>
          <w:tab w:val="left" w:leader="dot" w:pos="8505"/>
        </w:tabs>
        <w:spacing w:line="480" w:lineRule="auto"/>
        <w:ind w:left="426" w:hanging="426"/>
        <w:jc w:val="both"/>
        <w:rPr>
          <w:rFonts w:asciiTheme="majorBidi" w:hAnsiTheme="majorBidi"/>
          <w:b/>
          <w:bCs/>
          <w:sz w:val="24"/>
          <w:szCs w:val="24"/>
          <w:lang w:val="sv-SE"/>
        </w:rPr>
      </w:pPr>
      <w:r w:rsidRPr="00D75DC6">
        <w:rPr>
          <w:rFonts w:asciiTheme="majorBidi" w:hAnsiTheme="majorBidi"/>
          <w:i/>
          <w:iCs/>
          <w:sz w:val="24"/>
          <w:szCs w:val="24"/>
          <w:lang w:val="sv-SE"/>
        </w:rPr>
        <w:t>Over View</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sv-SE"/>
        </w:rPr>
        <w:tab/>
        <w:t xml:space="preserve"> </w:t>
      </w:r>
      <w:r w:rsidR="00661038">
        <w:rPr>
          <w:rFonts w:asciiTheme="majorBidi" w:hAnsiTheme="majorBidi"/>
          <w:sz w:val="24"/>
          <w:szCs w:val="24"/>
          <w:lang w:val="sv-SE"/>
        </w:rPr>
        <w:t>146</w:t>
      </w:r>
    </w:p>
    <w:p w:rsidR="00C9330A" w:rsidRPr="00D75DC6" w:rsidRDefault="00C9330A" w:rsidP="00C9330A">
      <w:pPr>
        <w:pStyle w:val="ListParagraph"/>
        <w:numPr>
          <w:ilvl w:val="0"/>
          <w:numId w:val="11"/>
        </w:numPr>
        <w:tabs>
          <w:tab w:val="left" w:leader="dot" w:pos="7938"/>
          <w:tab w:val="left" w:leader="dot" w:pos="8505"/>
        </w:tabs>
        <w:ind w:left="426" w:hanging="426"/>
        <w:jc w:val="both"/>
        <w:rPr>
          <w:rFonts w:asciiTheme="majorBidi" w:hAnsiTheme="majorBidi"/>
          <w:b/>
          <w:bCs/>
          <w:sz w:val="24"/>
          <w:szCs w:val="24"/>
          <w:lang w:val="sv-SE"/>
        </w:rPr>
      </w:pPr>
      <w:r w:rsidRPr="00D75DC6">
        <w:rPr>
          <w:rFonts w:asciiTheme="majorBidi" w:hAnsiTheme="majorBidi"/>
          <w:sz w:val="24"/>
          <w:szCs w:val="24"/>
          <w:lang w:val="sv-SE"/>
        </w:rPr>
        <w:t>Konsep Kepemilikan (</w:t>
      </w:r>
      <w:r w:rsidRPr="00D75DC6">
        <w:rPr>
          <w:rFonts w:asciiTheme="majorBidi" w:hAnsiTheme="majorBidi"/>
          <w:i/>
          <w:iCs/>
          <w:sz w:val="24"/>
          <w:szCs w:val="24"/>
          <w:lang w:val="sv-SE"/>
        </w:rPr>
        <w:t>al-Milkiyyah</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Ownership</w:t>
      </w:r>
      <w:r w:rsidRPr="00D75DC6">
        <w:rPr>
          <w:rFonts w:asciiTheme="majorBidi" w:hAnsiTheme="majorBidi"/>
          <w:sz w:val="24"/>
          <w:szCs w:val="24"/>
          <w:lang w:val="sv-SE"/>
        </w:rPr>
        <w:t>): Membaca Realitas Sistem Kapitalisme, Sosialisme dan Islam</w:t>
      </w:r>
      <w:r w:rsidR="006A746F">
        <w:rPr>
          <w:rFonts w:asciiTheme="majorBidi" w:hAnsiTheme="majorBidi"/>
          <w:sz w:val="24"/>
          <w:szCs w:val="24"/>
          <w:lang w:val="sv-SE"/>
        </w:rPr>
        <w:tab/>
        <w:t xml:space="preserve"> 148</w:t>
      </w:r>
    </w:p>
    <w:p w:rsidR="00C9330A" w:rsidRPr="00D75DC6" w:rsidRDefault="00C9330A" w:rsidP="00C6487E">
      <w:pPr>
        <w:pStyle w:val="ListParagraph"/>
        <w:tabs>
          <w:tab w:val="left" w:leader="dot" w:pos="7938"/>
          <w:tab w:val="left" w:leader="dot" w:pos="8505"/>
        </w:tabs>
        <w:ind w:left="426"/>
        <w:jc w:val="both"/>
        <w:rPr>
          <w:rFonts w:asciiTheme="majorBidi" w:hAnsiTheme="majorBidi"/>
          <w:b/>
          <w:bCs/>
          <w:sz w:val="24"/>
          <w:szCs w:val="24"/>
          <w:lang w:val="sv-SE"/>
        </w:rPr>
      </w:pPr>
    </w:p>
    <w:p w:rsidR="00C9330A" w:rsidRPr="00D75DC6" w:rsidRDefault="00C9330A" w:rsidP="00C9330A">
      <w:pPr>
        <w:pStyle w:val="ListParagraph"/>
        <w:numPr>
          <w:ilvl w:val="0"/>
          <w:numId w:val="12"/>
        </w:numPr>
        <w:tabs>
          <w:tab w:val="left" w:leader="dot" w:pos="7938"/>
          <w:tab w:val="left" w:leader="dot" w:pos="8505"/>
        </w:tabs>
        <w:spacing w:line="480" w:lineRule="auto"/>
        <w:ind w:left="851" w:hanging="425"/>
        <w:jc w:val="both"/>
        <w:rPr>
          <w:rFonts w:asciiTheme="majorBidi" w:hAnsiTheme="majorBidi"/>
          <w:b/>
          <w:bCs/>
          <w:sz w:val="24"/>
          <w:szCs w:val="24"/>
          <w:lang w:val="sv-SE"/>
        </w:rPr>
      </w:pPr>
      <w:r w:rsidRPr="00D75DC6">
        <w:rPr>
          <w:rFonts w:asciiTheme="majorBidi" w:hAnsiTheme="majorBidi"/>
          <w:sz w:val="24"/>
          <w:szCs w:val="24"/>
          <w:lang w:val="sv-SE"/>
        </w:rPr>
        <w:t>Kepemilikan (</w:t>
      </w:r>
      <w:r w:rsidRPr="00D75DC6">
        <w:rPr>
          <w:rFonts w:asciiTheme="majorBidi" w:hAnsiTheme="majorBidi"/>
          <w:i/>
          <w:iCs/>
          <w:sz w:val="24"/>
          <w:szCs w:val="24"/>
          <w:lang w:val="sv-SE"/>
        </w:rPr>
        <w:t>Ownership</w:t>
      </w:r>
      <w:r w:rsidRPr="00D75DC6">
        <w:rPr>
          <w:rFonts w:asciiTheme="majorBidi" w:hAnsiTheme="majorBidi"/>
          <w:sz w:val="24"/>
          <w:szCs w:val="24"/>
          <w:lang w:val="sv-SE"/>
        </w:rPr>
        <w:t>) Perspektif Kapitalisme dan Sosialisme</w:t>
      </w:r>
      <w:r w:rsidR="00661038">
        <w:rPr>
          <w:rFonts w:asciiTheme="majorBidi" w:hAnsiTheme="majorBidi"/>
          <w:sz w:val="24"/>
          <w:szCs w:val="24"/>
          <w:lang w:val="sv-SE"/>
        </w:rPr>
        <w:tab/>
        <w:t xml:space="preserve"> 148</w:t>
      </w:r>
    </w:p>
    <w:p w:rsidR="00C9330A" w:rsidRPr="00D75DC6" w:rsidRDefault="00C9330A" w:rsidP="00C9330A">
      <w:pPr>
        <w:pStyle w:val="ListParagraph"/>
        <w:numPr>
          <w:ilvl w:val="0"/>
          <w:numId w:val="12"/>
        </w:numPr>
        <w:tabs>
          <w:tab w:val="left" w:leader="dot" w:pos="7938"/>
          <w:tab w:val="left" w:leader="dot" w:pos="8505"/>
        </w:tabs>
        <w:ind w:left="851" w:hanging="425"/>
        <w:jc w:val="both"/>
        <w:rPr>
          <w:rFonts w:asciiTheme="majorBidi" w:hAnsiTheme="majorBidi"/>
          <w:b/>
          <w:bCs/>
          <w:sz w:val="24"/>
          <w:szCs w:val="24"/>
          <w:lang w:val="sv-SE"/>
        </w:rPr>
      </w:pPr>
      <w:r w:rsidRPr="00D75DC6">
        <w:rPr>
          <w:rFonts w:asciiTheme="majorBidi" w:hAnsiTheme="majorBidi"/>
          <w:i/>
          <w:iCs/>
          <w:sz w:val="24"/>
          <w:szCs w:val="24"/>
          <w:lang w:val="sv-SE"/>
        </w:rPr>
        <w:t>Al-Milkiyyah</w:t>
      </w:r>
      <w:r w:rsidRPr="00D75DC6">
        <w:rPr>
          <w:rFonts w:asciiTheme="majorBidi" w:hAnsiTheme="majorBidi"/>
          <w:sz w:val="24"/>
          <w:szCs w:val="24"/>
          <w:lang w:val="sv-SE"/>
        </w:rPr>
        <w:t xml:space="preserve"> dalam Pandangan Islam: Definisi, Klasifikasi, dan Resolusinya dalam Perkembangan </w:t>
      </w:r>
      <w:r w:rsidRPr="00D75DC6">
        <w:rPr>
          <w:rFonts w:asciiTheme="majorBidi" w:hAnsiTheme="majorBidi"/>
          <w:i/>
          <w:iCs/>
          <w:sz w:val="24"/>
          <w:szCs w:val="24"/>
          <w:lang w:val="sv-SE"/>
        </w:rPr>
        <w:t>Fiqh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153</w:t>
      </w:r>
    </w:p>
    <w:p w:rsidR="00C9330A" w:rsidRPr="00D75DC6" w:rsidRDefault="00C9330A" w:rsidP="00C6487E">
      <w:pPr>
        <w:pStyle w:val="ListParagraph"/>
        <w:tabs>
          <w:tab w:val="left" w:leader="dot" w:pos="7938"/>
          <w:tab w:val="left" w:leader="dot" w:pos="8505"/>
        </w:tabs>
        <w:ind w:left="851"/>
        <w:jc w:val="both"/>
        <w:rPr>
          <w:rFonts w:asciiTheme="majorBidi" w:hAnsiTheme="majorBidi"/>
          <w:b/>
          <w:bCs/>
          <w:sz w:val="24"/>
          <w:szCs w:val="24"/>
          <w:lang w:val="sv-SE"/>
        </w:rPr>
      </w:pPr>
    </w:p>
    <w:p w:rsidR="00C9330A" w:rsidRPr="00D75DC6" w:rsidRDefault="00C9330A" w:rsidP="00C9330A">
      <w:pPr>
        <w:pStyle w:val="ListParagraph"/>
        <w:numPr>
          <w:ilvl w:val="0"/>
          <w:numId w:val="13"/>
        </w:numPr>
        <w:tabs>
          <w:tab w:val="left" w:leader="dot" w:pos="7938"/>
          <w:tab w:val="left" w:leader="dot" w:pos="8505"/>
        </w:tabs>
        <w:spacing w:line="480" w:lineRule="auto"/>
        <w:ind w:left="1276"/>
        <w:jc w:val="both"/>
        <w:rPr>
          <w:rFonts w:asciiTheme="majorBidi" w:hAnsiTheme="majorBidi"/>
          <w:b/>
          <w:bCs/>
          <w:sz w:val="24"/>
          <w:szCs w:val="24"/>
          <w:lang w:val="sv-SE"/>
        </w:rPr>
      </w:pPr>
      <w:r w:rsidRPr="00D75DC6">
        <w:rPr>
          <w:rFonts w:asciiTheme="majorBidi" w:hAnsiTheme="majorBidi"/>
          <w:sz w:val="24"/>
          <w:szCs w:val="24"/>
          <w:lang w:val="sv-SE"/>
        </w:rPr>
        <w:t xml:space="preserve">Definisi </w:t>
      </w:r>
      <w:r w:rsidRPr="00D75DC6">
        <w:rPr>
          <w:rFonts w:asciiTheme="majorBidi" w:hAnsiTheme="majorBidi"/>
          <w:i/>
          <w:iCs/>
          <w:sz w:val="24"/>
          <w:szCs w:val="24"/>
          <w:lang w:val="sv-SE"/>
        </w:rPr>
        <w:t>al-Milkiyyah</w:t>
      </w:r>
      <w:r w:rsidRPr="00D75DC6">
        <w:rPr>
          <w:rFonts w:asciiTheme="majorBidi" w:hAnsiTheme="majorBidi"/>
          <w:i/>
          <w:iCs/>
          <w:sz w:val="24"/>
          <w:szCs w:val="24"/>
          <w:lang w:val="sv-SE"/>
        </w:rPr>
        <w:tab/>
      </w:r>
      <w:r w:rsidR="000B7119">
        <w:rPr>
          <w:rFonts w:asciiTheme="majorBidi" w:hAnsiTheme="majorBidi"/>
          <w:sz w:val="24"/>
          <w:szCs w:val="24"/>
          <w:lang w:val="sv-SE"/>
        </w:rPr>
        <w:t xml:space="preserve"> 153</w:t>
      </w:r>
    </w:p>
    <w:p w:rsidR="00C9330A" w:rsidRPr="00D75DC6" w:rsidRDefault="00C9330A" w:rsidP="00C9330A">
      <w:pPr>
        <w:pStyle w:val="ListParagraph"/>
        <w:numPr>
          <w:ilvl w:val="0"/>
          <w:numId w:val="13"/>
        </w:numPr>
        <w:tabs>
          <w:tab w:val="left" w:leader="dot" w:pos="7938"/>
          <w:tab w:val="left" w:leader="dot" w:pos="8505"/>
        </w:tabs>
        <w:spacing w:line="480" w:lineRule="auto"/>
        <w:ind w:left="1276"/>
        <w:jc w:val="both"/>
        <w:rPr>
          <w:rFonts w:asciiTheme="majorBidi" w:hAnsiTheme="majorBidi"/>
          <w:b/>
          <w:bCs/>
          <w:sz w:val="24"/>
          <w:szCs w:val="24"/>
          <w:lang w:val="sv-SE"/>
        </w:rPr>
      </w:pPr>
      <w:r w:rsidRPr="00D75DC6">
        <w:rPr>
          <w:rFonts w:asciiTheme="majorBidi" w:hAnsiTheme="majorBidi"/>
          <w:sz w:val="24"/>
          <w:szCs w:val="24"/>
          <w:lang w:val="sv-SE"/>
        </w:rPr>
        <w:t xml:space="preserve">Klasifikasi </w:t>
      </w:r>
      <w:r w:rsidRPr="00D75DC6">
        <w:rPr>
          <w:rFonts w:asciiTheme="majorBidi" w:hAnsiTheme="majorBidi"/>
          <w:i/>
          <w:iCs/>
          <w:sz w:val="24"/>
          <w:szCs w:val="24"/>
          <w:lang w:val="sv-SE"/>
        </w:rPr>
        <w:t>al-Milkiyyah</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156</w:t>
      </w:r>
    </w:p>
    <w:p w:rsidR="00C9330A" w:rsidRPr="00D75DC6" w:rsidRDefault="00C9330A" w:rsidP="00C9330A">
      <w:pPr>
        <w:pStyle w:val="ListParagraph"/>
        <w:numPr>
          <w:ilvl w:val="0"/>
          <w:numId w:val="14"/>
        </w:numPr>
        <w:tabs>
          <w:tab w:val="left" w:leader="dot" w:pos="7938"/>
          <w:tab w:val="left" w:leader="dot" w:pos="8505"/>
        </w:tabs>
        <w:ind w:left="1701" w:hanging="425"/>
        <w:jc w:val="both"/>
        <w:rPr>
          <w:rFonts w:asciiTheme="majorBidi" w:hAnsiTheme="majorBidi"/>
          <w:sz w:val="24"/>
          <w:szCs w:val="24"/>
          <w:lang w:val="sv-SE"/>
        </w:rPr>
      </w:pPr>
      <w:r w:rsidRPr="00D75DC6">
        <w:rPr>
          <w:rFonts w:asciiTheme="majorBidi" w:hAnsiTheme="majorBidi"/>
          <w:sz w:val="24"/>
          <w:szCs w:val="24"/>
          <w:lang w:val="sv-SE"/>
        </w:rPr>
        <w:t>Kepemilikan (</w:t>
      </w:r>
      <w:r w:rsidRPr="00D75DC6">
        <w:rPr>
          <w:rFonts w:asciiTheme="majorBidi" w:hAnsiTheme="majorBidi"/>
          <w:i/>
          <w:iCs/>
          <w:sz w:val="24"/>
          <w:szCs w:val="24"/>
          <w:lang w:val="sv-SE"/>
        </w:rPr>
        <w:t>al-Milkiyyah</w:t>
      </w:r>
      <w:r w:rsidRPr="00D75DC6">
        <w:rPr>
          <w:rFonts w:asciiTheme="majorBidi" w:hAnsiTheme="majorBidi"/>
          <w:sz w:val="24"/>
          <w:szCs w:val="24"/>
          <w:lang w:val="sv-SE"/>
        </w:rPr>
        <w:t>) Berdasarkan Sifatnya ada yang Sempurna (</w:t>
      </w:r>
      <w:r w:rsidRPr="00D75DC6">
        <w:rPr>
          <w:rFonts w:asciiTheme="majorBidi" w:hAnsiTheme="majorBidi"/>
          <w:i/>
          <w:iCs/>
          <w:sz w:val="24"/>
          <w:szCs w:val="24"/>
          <w:lang w:val="sv-SE"/>
        </w:rPr>
        <w:t>al-Milk al-Ta</w:t>
      </w:r>
      <w:r w:rsidRPr="00D75DC6">
        <w:rPr>
          <w:rFonts w:ascii="Times New Arabic" w:hAnsi="Times New Arabic"/>
          <w:i/>
          <w:iCs/>
          <w:sz w:val="24"/>
          <w:szCs w:val="24"/>
          <w:lang w:val="sv-SE"/>
        </w:rPr>
        <w:t>&gt;</w:t>
      </w:r>
      <w:r w:rsidRPr="00D75DC6">
        <w:rPr>
          <w:rFonts w:asciiTheme="majorBidi" w:hAnsiTheme="majorBidi"/>
          <w:i/>
          <w:iCs/>
          <w:sz w:val="24"/>
          <w:szCs w:val="24"/>
          <w:lang w:val="sv-SE"/>
        </w:rPr>
        <w:t>m</w:t>
      </w:r>
      <w:r w:rsidRPr="00D75DC6">
        <w:rPr>
          <w:rFonts w:asciiTheme="majorBidi" w:hAnsiTheme="majorBidi"/>
          <w:sz w:val="24"/>
          <w:szCs w:val="24"/>
          <w:lang w:val="sv-SE"/>
        </w:rPr>
        <w:t>) dan Terbatas (</w:t>
      </w:r>
      <w:r w:rsidRPr="00D75DC6">
        <w:rPr>
          <w:rFonts w:asciiTheme="majorBidi" w:hAnsiTheme="majorBidi"/>
          <w:i/>
          <w:iCs/>
          <w:sz w:val="24"/>
          <w:szCs w:val="24"/>
          <w:lang w:val="sv-SE"/>
        </w:rPr>
        <w:t>al-Milk al-Na</w:t>
      </w:r>
      <w:r w:rsidRPr="00D75DC6">
        <w:rPr>
          <w:rFonts w:ascii="Times New Arabic" w:hAnsi="Times New Arabic"/>
          <w:i/>
          <w:iCs/>
          <w:sz w:val="24"/>
          <w:szCs w:val="24"/>
          <w:lang w:val="sv-SE"/>
        </w:rPr>
        <w:t>&gt;</w:t>
      </w:r>
      <w:r w:rsidRPr="00D75DC6">
        <w:rPr>
          <w:rFonts w:asciiTheme="majorBidi" w:hAnsiTheme="majorBidi"/>
          <w:i/>
          <w:iCs/>
          <w:sz w:val="24"/>
          <w:szCs w:val="24"/>
          <w:lang w:val="sv-SE"/>
        </w:rPr>
        <w:t>qis</w:t>
      </w:r>
      <w:r w:rsidRPr="00D75DC6">
        <w:rPr>
          <w:rFonts w:ascii="Times New Arabic" w:hAnsi="Times New Arabic"/>
          <w:i/>
          <w:iCs/>
          <w:sz w:val="24"/>
          <w:szCs w:val="24"/>
          <w:lang w:val="sv-SE"/>
        </w:rPr>
        <w:t>}</w:t>
      </w:r>
      <w:r w:rsidR="000B7119">
        <w:rPr>
          <w:rFonts w:asciiTheme="majorBidi" w:hAnsiTheme="majorBidi"/>
          <w:sz w:val="24"/>
          <w:szCs w:val="24"/>
          <w:lang w:val="sv-SE"/>
        </w:rPr>
        <w:t>)</w:t>
      </w:r>
      <w:r w:rsidR="000B7119">
        <w:rPr>
          <w:rFonts w:asciiTheme="majorBidi" w:hAnsiTheme="majorBidi"/>
          <w:sz w:val="24"/>
          <w:szCs w:val="24"/>
          <w:lang w:val="sv-SE"/>
        </w:rPr>
        <w:tab/>
        <w:t xml:space="preserve"> 156</w:t>
      </w:r>
    </w:p>
    <w:p w:rsidR="00C9330A" w:rsidRPr="00D75DC6" w:rsidRDefault="00C9330A" w:rsidP="00C6487E">
      <w:pPr>
        <w:pStyle w:val="ListParagraph"/>
        <w:tabs>
          <w:tab w:val="left" w:leader="dot" w:pos="7938"/>
          <w:tab w:val="left" w:leader="dot" w:pos="8505"/>
        </w:tabs>
        <w:ind w:left="1701"/>
        <w:jc w:val="both"/>
        <w:rPr>
          <w:rFonts w:asciiTheme="majorBidi" w:hAnsiTheme="majorBidi"/>
          <w:sz w:val="24"/>
          <w:szCs w:val="24"/>
          <w:lang w:val="sv-SE"/>
        </w:rPr>
      </w:pPr>
    </w:p>
    <w:p w:rsidR="00C9330A" w:rsidRPr="00D75DC6" w:rsidRDefault="00C9330A" w:rsidP="00C9330A">
      <w:pPr>
        <w:pStyle w:val="ListParagraph"/>
        <w:numPr>
          <w:ilvl w:val="0"/>
          <w:numId w:val="14"/>
        </w:numPr>
        <w:tabs>
          <w:tab w:val="left" w:leader="dot" w:pos="7938"/>
          <w:tab w:val="left" w:leader="dot" w:pos="8505"/>
        </w:tabs>
        <w:ind w:left="1701" w:hanging="425"/>
        <w:jc w:val="both"/>
        <w:rPr>
          <w:rFonts w:asciiTheme="majorBidi" w:hAnsiTheme="majorBidi"/>
          <w:sz w:val="24"/>
          <w:szCs w:val="24"/>
          <w:lang w:val="sv-SE"/>
        </w:rPr>
      </w:pPr>
      <w:r w:rsidRPr="00D75DC6">
        <w:rPr>
          <w:rFonts w:asciiTheme="majorBidi" w:hAnsiTheme="majorBidi"/>
          <w:sz w:val="24"/>
          <w:szCs w:val="24"/>
          <w:lang w:val="sv-SE"/>
        </w:rPr>
        <w:t>Kepemilikan (</w:t>
      </w:r>
      <w:r w:rsidRPr="00D75DC6">
        <w:rPr>
          <w:rFonts w:asciiTheme="majorBidi" w:hAnsiTheme="majorBidi"/>
          <w:i/>
          <w:iCs/>
          <w:sz w:val="24"/>
          <w:szCs w:val="24"/>
          <w:lang w:val="sv-SE"/>
        </w:rPr>
        <w:t>al-Milkiyyah</w:t>
      </w:r>
      <w:r w:rsidRPr="00D75DC6">
        <w:rPr>
          <w:rFonts w:asciiTheme="majorBidi" w:hAnsiTheme="majorBidi"/>
          <w:sz w:val="24"/>
          <w:szCs w:val="24"/>
          <w:lang w:val="sv-SE"/>
        </w:rPr>
        <w:t>) Berdasarkan Jenisnya ada Tiga, Hak Milik Umum (</w:t>
      </w:r>
      <w:r w:rsidRPr="00D75DC6">
        <w:rPr>
          <w:rFonts w:asciiTheme="majorBidi" w:hAnsiTheme="majorBidi"/>
          <w:i/>
          <w:iCs/>
          <w:sz w:val="24"/>
          <w:szCs w:val="24"/>
          <w:lang w:val="sv-SE"/>
        </w:rPr>
        <w:t>al-Milkiyyah al-‘A</w:t>
      </w:r>
      <w:r w:rsidRPr="00D75DC6">
        <w:rPr>
          <w:rFonts w:ascii="Times New Arabic" w:hAnsi="Times New Arabic"/>
          <w:i/>
          <w:iCs/>
          <w:sz w:val="24"/>
          <w:szCs w:val="24"/>
          <w:lang w:val="sv-SE"/>
        </w:rPr>
        <w:t>&lt;</w:t>
      </w:r>
      <w:r w:rsidRPr="00D75DC6">
        <w:rPr>
          <w:rFonts w:asciiTheme="majorBidi" w:hAnsiTheme="majorBidi"/>
          <w:i/>
          <w:iCs/>
          <w:sz w:val="24"/>
          <w:szCs w:val="24"/>
          <w:lang w:val="sv-SE"/>
        </w:rPr>
        <w:t>mmah</w:t>
      </w:r>
      <w:r w:rsidRPr="00D75DC6">
        <w:rPr>
          <w:rFonts w:asciiTheme="majorBidi" w:hAnsiTheme="majorBidi"/>
          <w:sz w:val="24"/>
          <w:szCs w:val="24"/>
          <w:lang w:val="sv-SE"/>
        </w:rPr>
        <w:t>), Hak Milik Pribadi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dan Hak Milik Negara (</w:t>
      </w:r>
      <w:r w:rsidRPr="00D75DC6">
        <w:rPr>
          <w:rFonts w:asciiTheme="majorBidi" w:hAnsiTheme="majorBidi"/>
          <w:i/>
          <w:iCs/>
          <w:sz w:val="24"/>
          <w:szCs w:val="24"/>
          <w:lang w:val="sv-SE"/>
        </w:rPr>
        <w:t>al-Milkiyyah al-Dawlah</w:t>
      </w:r>
      <w:r w:rsidR="000B7119">
        <w:rPr>
          <w:rFonts w:asciiTheme="majorBidi" w:hAnsiTheme="majorBidi"/>
          <w:sz w:val="24"/>
          <w:szCs w:val="24"/>
          <w:lang w:val="sv-SE"/>
        </w:rPr>
        <w:t>)</w:t>
      </w:r>
      <w:r w:rsidR="000B7119">
        <w:rPr>
          <w:rFonts w:asciiTheme="majorBidi" w:hAnsiTheme="majorBidi"/>
          <w:sz w:val="24"/>
          <w:szCs w:val="24"/>
          <w:lang w:val="sv-SE"/>
        </w:rPr>
        <w:tab/>
        <w:t xml:space="preserve"> 162</w:t>
      </w:r>
    </w:p>
    <w:p w:rsidR="00C9330A" w:rsidRPr="00D75DC6" w:rsidRDefault="00C9330A" w:rsidP="00C6487E">
      <w:pPr>
        <w:pStyle w:val="ListParagraph"/>
        <w:tabs>
          <w:tab w:val="left" w:leader="dot" w:pos="7938"/>
          <w:tab w:val="left" w:leader="dot" w:pos="8505"/>
        </w:tabs>
        <w:ind w:left="1701"/>
        <w:jc w:val="both"/>
        <w:rPr>
          <w:rFonts w:asciiTheme="majorBidi" w:hAnsiTheme="majorBidi"/>
          <w:sz w:val="24"/>
          <w:szCs w:val="24"/>
          <w:lang w:val="sv-SE"/>
        </w:rPr>
      </w:pPr>
    </w:p>
    <w:p w:rsidR="00C9330A" w:rsidRPr="00D75DC6" w:rsidRDefault="00C9330A" w:rsidP="00C9330A">
      <w:pPr>
        <w:pStyle w:val="ListParagraph"/>
        <w:numPr>
          <w:ilvl w:val="0"/>
          <w:numId w:val="13"/>
        </w:numPr>
        <w:tabs>
          <w:tab w:val="left" w:leader="dot" w:pos="7938"/>
          <w:tab w:val="left" w:leader="dot" w:pos="8505"/>
        </w:tabs>
        <w:ind w:left="1276"/>
        <w:jc w:val="both"/>
        <w:rPr>
          <w:rFonts w:asciiTheme="majorBidi" w:hAnsiTheme="majorBidi"/>
          <w:b/>
          <w:bCs/>
          <w:sz w:val="24"/>
          <w:szCs w:val="24"/>
          <w:lang w:val="sv-SE"/>
        </w:rPr>
      </w:pPr>
      <w:r w:rsidRPr="00D75DC6">
        <w:rPr>
          <w:rFonts w:asciiTheme="majorBidi" w:hAnsiTheme="majorBidi"/>
          <w:sz w:val="24"/>
          <w:szCs w:val="24"/>
          <w:lang w:val="sv-SE"/>
        </w:rPr>
        <w:t xml:space="preserve">Resolusi Konsep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xml:space="preserve"> dalam Perkembangan </w:t>
      </w:r>
      <w:r w:rsidRPr="00D75DC6">
        <w:rPr>
          <w:rFonts w:asciiTheme="majorBidi" w:hAnsiTheme="majorBidi"/>
          <w:i/>
          <w:iCs/>
          <w:sz w:val="24"/>
          <w:szCs w:val="24"/>
          <w:lang w:val="sv-SE"/>
        </w:rPr>
        <w:t>Fiqh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r>
      <w:r w:rsidR="000B7119">
        <w:rPr>
          <w:rFonts w:asciiTheme="majorBidi" w:hAnsiTheme="majorBidi"/>
          <w:sz w:val="24"/>
          <w:szCs w:val="24"/>
          <w:lang w:val="sv-SE"/>
        </w:rPr>
        <w:t xml:space="preserve"> 172</w:t>
      </w:r>
    </w:p>
    <w:p w:rsidR="00C9330A" w:rsidRPr="00D75DC6" w:rsidRDefault="00C9330A" w:rsidP="00C6487E">
      <w:pPr>
        <w:pStyle w:val="ListParagraph"/>
        <w:tabs>
          <w:tab w:val="left" w:leader="dot" w:pos="7938"/>
          <w:tab w:val="left" w:leader="dot" w:pos="8505"/>
        </w:tabs>
        <w:ind w:left="1276"/>
        <w:jc w:val="both"/>
        <w:rPr>
          <w:rFonts w:asciiTheme="majorBidi" w:hAnsiTheme="majorBidi"/>
          <w:b/>
          <w:bCs/>
          <w:sz w:val="24"/>
          <w:szCs w:val="24"/>
          <w:lang w:val="sv-SE"/>
        </w:rPr>
      </w:pPr>
    </w:p>
    <w:p w:rsidR="00C9330A" w:rsidRPr="00D75DC6" w:rsidRDefault="00C9330A" w:rsidP="00C9330A">
      <w:pPr>
        <w:pStyle w:val="ListParagraph"/>
        <w:numPr>
          <w:ilvl w:val="0"/>
          <w:numId w:val="11"/>
        </w:numPr>
        <w:tabs>
          <w:tab w:val="left" w:leader="dot" w:pos="7938"/>
          <w:tab w:val="left" w:leader="dot" w:pos="8505"/>
        </w:tabs>
        <w:ind w:left="426" w:hanging="426"/>
        <w:jc w:val="both"/>
        <w:rPr>
          <w:rFonts w:asciiTheme="majorBidi" w:hAnsiTheme="majorBidi"/>
          <w:b/>
          <w:bCs/>
          <w:sz w:val="24"/>
          <w:szCs w:val="24"/>
          <w:lang w:val="sv-SE"/>
        </w:rPr>
      </w:pPr>
      <w:r w:rsidRPr="00D75DC6">
        <w:rPr>
          <w:rFonts w:asciiTheme="majorBidi" w:hAnsiTheme="majorBidi"/>
          <w:sz w:val="24"/>
          <w:szCs w:val="24"/>
          <w:lang w:val="sv-SE"/>
        </w:rPr>
        <w:t>Polarisasi Undang-unda</w:t>
      </w:r>
      <w:r w:rsidR="000B7119">
        <w:rPr>
          <w:rFonts w:asciiTheme="majorBidi" w:hAnsiTheme="majorBidi"/>
          <w:sz w:val="24"/>
          <w:szCs w:val="24"/>
          <w:lang w:val="sv-SE"/>
        </w:rPr>
        <w:t>ng Privatisasi di Indonesia</w:t>
      </w:r>
      <w:r w:rsidR="000B7119">
        <w:rPr>
          <w:rFonts w:asciiTheme="majorBidi" w:hAnsiTheme="majorBidi"/>
          <w:sz w:val="24"/>
          <w:szCs w:val="24"/>
          <w:lang w:val="sv-SE"/>
        </w:rPr>
        <w:tab/>
        <w:t xml:space="preserve"> 179</w:t>
      </w:r>
    </w:p>
    <w:p w:rsidR="00C9330A" w:rsidRPr="00D75DC6" w:rsidRDefault="00C9330A" w:rsidP="00C6487E">
      <w:pPr>
        <w:pStyle w:val="ListParagraph"/>
        <w:tabs>
          <w:tab w:val="left" w:leader="dot" w:pos="7938"/>
          <w:tab w:val="left" w:leader="dot" w:pos="8505"/>
        </w:tabs>
        <w:ind w:left="426"/>
        <w:jc w:val="both"/>
        <w:rPr>
          <w:rFonts w:asciiTheme="majorBidi" w:hAnsiTheme="majorBidi"/>
          <w:b/>
          <w:bCs/>
          <w:sz w:val="24"/>
          <w:szCs w:val="24"/>
          <w:lang w:val="sv-SE"/>
        </w:rPr>
      </w:pPr>
    </w:p>
    <w:p w:rsidR="00C9330A" w:rsidRPr="00D75DC6" w:rsidRDefault="000B7119" w:rsidP="00C9330A">
      <w:pPr>
        <w:pStyle w:val="ListParagraph"/>
        <w:numPr>
          <w:ilvl w:val="0"/>
          <w:numId w:val="15"/>
        </w:numPr>
        <w:tabs>
          <w:tab w:val="left" w:leader="dot" w:pos="7938"/>
          <w:tab w:val="left" w:leader="dot" w:pos="8505"/>
        </w:tabs>
        <w:spacing w:line="480" w:lineRule="auto"/>
        <w:ind w:left="851" w:hanging="425"/>
        <w:jc w:val="both"/>
        <w:rPr>
          <w:rFonts w:asciiTheme="majorBidi" w:hAnsiTheme="majorBidi"/>
          <w:b/>
          <w:bCs/>
          <w:sz w:val="24"/>
          <w:szCs w:val="24"/>
          <w:lang w:val="sv-SE"/>
        </w:rPr>
      </w:pPr>
      <w:r>
        <w:rPr>
          <w:rFonts w:asciiTheme="majorBidi" w:hAnsiTheme="majorBidi"/>
          <w:sz w:val="24"/>
          <w:szCs w:val="24"/>
          <w:lang w:val="sv-SE"/>
        </w:rPr>
        <w:t>Pengertian Privatisasi</w:t>
      </w:r>
      <w:r>
        <w:rPr>
          <w:rFonts w:asciiTheme="majorBidi" w:hAnsiTheme="majorBidi"/>
          <w:sz w:val="24"/>
          <w:szCs w:val="24"/>
          <w:lang w:val="sv-SE"/>
        </w:rPr>
        <w:tab/>
        <w:t xml:space="preserve"> 179</w:t>
      </w:r>
    </w:p>
    <w:p w:rsidR="00C9330A" w:rsidRPr="00D75DC6" w:rsidRDefault="00C9330A" w:rsidP="00C9330A">
      <w:pPr>
        <w:pStyle w:val="ListParagraph"/>
        <w:numPr>
          <w:ilvl w:val="0"/>
          <w:numId w:val="15"/>
        </w:numPr>
        <w:tabs>
          <w:tab w:val="left" w:leader="dot" w:pos="7938"/>
          <w:tab w:val="left" w:leader="dot" w:pos="8505"/>
        </w:tabs>
        <w:spacing w:line="480" w:lineRule="auto"/>
        <w:ind w:left="851" w:hanging="425"/>
        <w:jc w:val="both"/>
        <w:rPr>
          <w:rFonts w:asciiTheme="majorBidi" w:hAnsiTheme="majorBidi"/>
          <w:b/>
          <w:bCs/>
          <w:sz w:val="24"/>
          <w:szCs w:val="24"/>
          <w:lang w:val="sv-SE"/>
        </w:rPr>
      </w:pPr>
      <w:r w:rsidRPr="00D75DC6">
        <w:rPr>
          <w:rFonts w:asciiTheme="majorBidi" w:hAnsiTheme="majorBidi"/>
          <w:sz w:val="24"/>
          <w:szCs w:val="24"/>
          <w:lang w:val="sv-SE"/>
        </w:rPr>
        <w:t>Sejarah Lahirnya Undang-unda</w:t>
      </w:r>
      <w:r w:rsidR="000B7119">
        <w:rPr>
          <w:rFonts w:asciiTheme="majorBidi" w:hAnsiTheme="majorBidi"/>
          <w:sz w:val="24"/>
          <w:szCs w:val="24"/>
          <w:lang w:val="sv-SE"/>
        </w:rPr>
        <w:t>ng Privatisasi di Indonesia</w:t>
      </w:r>
      <w:r w:rsidR="000B7119">
        <w:rPr>
          <w:rFonts w:asciiTheme="majorBidi" w:hAnsiTheme="majorBidi"/>
          <w:sz w:val="24"/>
          <w:szCs w:val="24"/>
          <w:lang w:val="sv-SE"/>
        </w:rPr>
        <w:tab/>
        <w:t xml:space="preserve"> 181</w:t>
      </w:r>
    </w:p>
    <w:p w:rsidR="00C9330A" w:rsidRPr="00D75DC6" w:rsidRDefault="00C9330A" w:rsidP="00C9330A">
      <w:pPr>
        <w:pStyle w:val="ListParagraph"/>
        <w:numPr>
          <w:ilvl w:val="0"/>
          <w:numId w:val="15"/>
        </w:numPr>
        <w:tabs>
          <w:tab w:val="left" w:leader="dot" w:pos="7938"/>
          <w:tab w:val="left" w:leader="dot" w:pos="8505"/>
        </w:tabs>
        <w:spacing w:line="480" w:lineRule="auto"/>
        <w:ind w:left="851" w:hanging="425"/>
        <w:jc w:val="both"/>
        <w:rPr>
          <w:rFonts w:asciiTheme="majorBidi" w:hAnsiTheme="majorBidi"/>
          <w:b/>
          <w:bCs/>
          <w:sz w:val="24"/>
          <w:szCs w:val="24"/>
          <w:lang w:val="sv-SE"/>
        </w:rPr>
      </w:pPr>
      <w:r w:rsidRPr="00D75DC6">
        <w:rPr>
          <w:rFonts w:asciiTheme="majorBidi" w:hAnsiTheme="majorBidi"/>
          <w:sz w:val="24"/>
          <w:szCs w:val="24"/>
          <w:lang w:val="sv-SE"/>
        </w:rPr>
        <w:t>Revitalisasi Kebijak</w:t>
      </w:r>
      <w:r w:rsidR="000B7119">
        <w:rPr>
          <w:rFonts w:asciiTheme="majorBidi" w:hAnsiTheme="majorBidi"/>
          <w:sz w:val="24"/>
          <w:szCs w:val="24"/>
          <w:lang w:val="sv-SE"/>
        </w:rPr>
        <w:t>an Privatisasi di Indonesia</w:t>
      </w:r>
      <w:r w:rsidR="000B7119">
        <w:rPr>
          <w:rFonts w:asciiTheme="majorBidi" w:hAnsiTheme="majorBidi"/>
          <w:sz w:val="24"/>
          <w:szCs w:val="24"/>
          <w:lang w:val="sv-SE"/>
        </w:rPr>
        <w:tab/>
        <w:t xml:space="preserve"> 189</w:t>
      </w:r>
    </w:p>
    <w:p w:rsidR="00C9330A" w:rsidRPr="00D75DC6" w:rsidRDefault="00C9330A" w:rsidP="00C9330A">
      <w:pPr>
        <w:pStyle w:val="ListParagraph"/>
        <w:numPr>
          <w:ilvl w:val="0"/>
          <w:numId w:val="15"/>
        </w:numPr>
        <w:tabs>
          <w:tab w:val="left" w:leader="dot" w:pos="7938"/>
          <w:tab w:val="left" w:leader="dot" w:pos="8505"/>
        </w:tabs>
        <w:spacing w:line="480" w:lineRule="auto"/>
        <w:ind w:left="851" w:hanging="425"/>
        <w:jc w:val="both"/>
        <w:rPr>
          <w:rFonts w:asciiTheme="majorBidi" w:hAnsiTheme="majorBidi"/>
          <w:b/>
          <w:bCs/>
          <w:sz w:val="24"/>
          <w:szCs w:val="24"/>
          <w:lang w:val="sv-SE"/>
        </w:rPr>
      </w:pPr>
      <w:r w:rsidRPr="00D75DC6">
        <w:rPr>
          <w:rFonts w:asciiTheme="majorBidi" w:hAnsiTheme="majorBidi"/>
          <w:sz w:val="24"/>
          <w:szCs w:val="24"/>
          <w:lang w:val="sv-SE"/>
        </w:rPr>
        <w:lastRenderedPageBreak/>
        <w:t>Dampak Sosio-Ekonomi Pasca Diberlakukannya Privat</w:t>
      </w:r>
      <w:r w:rsidR="000B7119">
        <w:rPr>
          <w:rFonts w:asciiTheme="majorBidi" w:hAnsiTheme="majorBidi"/>
          <w:sz w:val="24"/>
          <w:szCs w:val="24"/>
          <w:lang w:val="sv-SE"/>
        </w:rPr>
        <w:t>isasi di Indonesia .</w:t>
      </w:r>
      <w:r w:rsidR="000B7119">
        <w:rPr>
          <w:rFonts w:asciiTheme="majorBidi" w:hAnsiTheme="majorBidi"/>
          <w:sz w:val="24"/>
          <w:szCs w:val="24"/>
          <w:lang w:val="sv-SE"/>
        </w:rPr>
        <w:tab/>
        <w:t xml:space="preserve"> 197</w:t>
      </w:r>
    </w:p>
    <w:p w:rsidR="00C9330A" w:rsidRPr="00D75DC6" w:rsidRDefault="00C9330A" w:rsidP="00C6487E">
      <w:pPr>
        <w:tabs>
          <w:tab w:val="left" w:leader="dot" w:pos="7938"/>
          <w:tab w:val="left" w:leader="dot" w:pos="8505"/>
        </w:tabs>
        <w:ind w:left="993" w:hanging="993"/>
        <w:jc w:val="both"/>
        <w:rPr>
          <w:rFonts w:asciiTheme="majorBidi" w:hAnsiTheme="majorBidi"/>
          <w:b/>
          <w:bCs/>
          <w:sz w:val="24"/>
          <w:szCs w:val="24"/>
          <w:lang w:val="sv-SE"/>
        </w:rPr>
      </w:pPr>
      <w:r w:rsidRPr="00D75DC6">
        <w:rPr>
          <w:rFonts w:asciiTheme="majorBidi" w:hAnsiTheme="majorBidi" w:cstheme="majorBidi"/>
          <w:b/>
          <w:bCs/>
          <w:sz w:val="24"/>
          <w:szCs w:val="24"/>
          <w:lang w:val="sv-SE"/>
        </w:rPr>
        <w:t xml:space="preserve">BAB IV: </w:t>
      </w:r>
      <w:r w:rsidRPr="00D75DC6">
        <w:rPr>
          <w:rFonts w:asciiTheme="majorBidi" w:hAnsiTheme="majorBidi"/>
          <w:b/>
          <w:bCs/>
          <w:i/>
          <w:iCs/>
          <w:sz w:val="24"/>
          <w:szCs w:val="24"/>
          <w:lang w:val="sv-SE"/>
        </w:rPr>
        <w:t>MAQA</w:t>
      </w:r>
      <w:r w:rsidRPr="00D75DC6">
        <w:rPr>
          <w:rFonts w:ascii="Times New Arabic" w:hAnsi="Times New Arabic"/>
          <w:b/>
          <w:bCs/>
          <w:i/>
          <w:iCs/>
          <w:sz w:val="24"/>
          <w:szCs w:val="24"/>
          <w:lang w:val="sv-SE"/>
        </w:rPr>
        <w:t>&lt;</w:t>
      </w:r>
      <w:r w:rsidRPr="00D75DC6">
        <w:rPr>
          <w:rFonts w:asciiTheme="majorBidi" w:hAnsiTheme="majorBidi"/>
          <w:b/>
          <w:bCs/>
          <w:i/>
          <w:iCs/>
          <w:sz w:val="24"/>
          <w:szCs w:val="24"/>
          <w:lang w:val="sv-SE"/>
        </w:rPr>
        <w:t>S</w:t>
      </w:r>
      <w:r w:rsidRPr="00D75DC6">
        <w:rPr>
          <w:rFonts w:ascii="Times New Arabic" w:hAnsi="Times New Arabic"/>
          <w:b/>
          <w:bCs/>
          <w:i/>
          <w:iCs/>
          <w:sz w:val="24"/>
          <w:szCs w:val="24"/>
          <w:lang w:val="sv-SE"/>
        </w:rPr>
        <w:t>{</w:t>
      </w:r>
      <w:r w:rsidRPr="00D75DC6">
        <w:rPr>
          <w:rFonts w:asciiTheme="majorBidi" w:hAnsiTheme="majorBidi"/>
          <w:b/>
          <w:bCs/>
          <w:i/>
          <w:iCs/>
          <w:sz w:val="24"/>
          <w:szCs w:val="24"/>
          <w:lang w:val="sv-SE"/>
        </w:rPr>
        <w:t>ID AL-MU‘A</w:t>
      </w:r>
      <w:r w:rsidRPr="00D75DC6">
        <w:rPr>
          <w:rFonts w:ascii="Times New Arabic" w:hAnsi="Times New Arabic"/>
          <w:b/>
          <w:bCs/>
          <w:i/>
          <w:iCs/>
          <w:sz w:val="24"/>
          <w:szCs w:val="24"/>
          <w:lang w:val="sv-SE"/>
        </w:rPr>
        <w:t>&lt;</w:t>
      </w:r>
      <w:r w:rsidRPr="00D75DC6">
        <w:rPr>
          <w:rFonts w:asciiTheme="majorBidi" w:hAnsiTheme="majorBidi"/>
          <w:b/>
          <w:bCs/>
          <w:i/>
          <w:iCs/>
          <w:sz w:val="24"/>
          <w:szCs w:val="24"/>
          <w:lang w:val="sv-SE"/>
        </w:rPr>
        <w:t>MALA</w:t>
      </w:r>
      <w:r w:rsidRPr="00D75DC6">
        <w:rPr>
          <w:rFonts w:ascii="Times New Arabic" w:hAnsi="Times New Arabic"/>
          <w:b/>
          <w:bCs/>
          <w:i/>
          <w:iCs/>
          <w:sz w:val="24"/>
          <w:szCs w:val="24"/>
          <w:lang w:val="sv-SE"/>
        </w:rPr>
        <w:t>&lt;</w:t>
      </w:r>
      <w:r w:rsidRPr="00D75DC6">
        <w:rPr>
          <w:rFonts w:asciiTheme="majorBidi" w:hAnsiTheme="majorBidi"/>
          <w:b/>
          <w:bCs/>
          <w:i/>
          <w:iCs/>
          <w:sz w:val="24"/>
          <w:szCs w:val="24"/>
          <w:lang w:val="sv-SE"/>
        </w:rPr>
        <w:t>T</w:t>
      </w:r>
      <w:r w:rsidRPr="00D75DC6">
        <w:rPr>
          <w:rFonts w:asciiTheme="majorBidi" w:hAnsiTheme="majorBidi"/>
          <w:b/>
          <w:bCs/>
          <w:sz w:val="24"/>
          <w:szCs w:val="24"/>
          <w:lang w:val="sv-SE"/>
        </w:rPr>
        <w:t xml:space="preserve"> SEBAGAI DASAR PEMIKIRAN KEBIJAKAN </w:t>
      </w:r>
      <w:r w:rsidRPr="00D75DC6">
        <w:rPr>
          <w:rFonts w:asciiTheme="majorBidi" w:hAnsiTheme="majorBidi"/>
          <w:b/>
          <w:bCs/>
          <w:i/>
          <w:iCs/>
          <w:sz w:val="24"/>
          <w:szCs w:val="24"/>
          <w:lang w:val="sv-SE"/>
        </w:rPr>
        <w:t>AL-MILKIYYAH AL-FARDIYYAH</w:t>
      </w:r>
      <w:r w:rsidRPr="00D75DC6">
        <w:rPr>
          <w:rFonts w:asciiTheme="majorBidi" w:hAnsiTheme="majorBidi"/>
          <w:b/>
          <w:bCs/>
          <w:sz w:val="24"/>
          <w:szCs w:val="24"/>
          <w:lang w:val="sv-SE"/>
        </w:rPr>
        <w:t xml:space="preserve"> (</w:t>
      </w:r>
      <w:r w:rsidRPr="00D75DC6">
        <w:rPr>
          <w:rFonts w:asciiTheme="majorBidi" w:hAnsiTheme="majorBidi"/>
          <w:b/>
          <w:bCs/>
          <w:i/>
          <w:iCs/>
          <w:sz w:val="24"/>
          <w:szCs w:val="24"/>
          <w:lang w:val="sv-SE"/>
        </w:rPr>
        <w:t>PRIVATE PROPERTY</w:t>
      </w:r>
      <w:r w:rsidRPr="00D75DC6">
        <w:rPr>
          <w:rFonts w:asciiTheme="majorBidi" w:hAnsiTheme="majorBidi"/>
          <w:b/>
          <w:bCs/>
          <w:sz w:val="24"/>
          <w:szCs w:val="24"/>
          <w:lang w:val="sv-SE"/>
        </w:rPr>
        <w:t>) DALAM PRIVATISASI BUMN DI INDONESIA</w:t>
      </w:r>
    </w:p>
    <w:p w:rsidR="00C9330A" w:rsidRPr="00D75DC6" w:rsidRDefault="00C9330A" w:rsidP="00C9330A">
      <w:pPr>
        <w:pStyle w:val="ListParagraph"/>
        <w:numPr>
          <w:ilvl w:val="0"/>
          <w:numId w:val="16"/>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dan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205</w:t>
      </w:r>
    </w:p>
    <w:p w:rsidR="00C9330A" w:rsidRPr="00D75DC6" w:rsidRDefault="00C9330A" w:rsidP="00C9330A">
      <w:pPr>
        <w:pStyle w:val="ListParagraph"/>
        <w:numPr>
          <w:ilvl w:val="0"/>
          <w:numId w:val="16"/>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sidRPr="00D75DC6">
        <w:rPr>
          <w:rFonts w:asciiTheme="majorBidi" w:hAnsiTheme="majorBidi"/>
          <w:sz w:val="24"/>
          <w:szCs w:val="24"/>
          <w:lang w:val="sv-SE"/>
        </w:rPr>
        <w:t xml:space="preserve">Kaidah Pokok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dalam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215</w:t>
      </w:r>
    </w:p>
    <w:p w:rsidR="00C9330A" w:rsidRPr="00D75DC6" w:rsidRDefault="00C9330A" w:rsidP="00C9330A">
      <w:pPr>
        <w:pStyle w:val="ListParagraph"/>
        <w:numPr>
          <w:ilvl w:val="0"/>
          <w:numId w:val="16"/>
        </w:numPr>
        <w:tabs>
          <w:tab w:val="left" w:leader="dot" w:pos="7938"/>
          <w:tab w:val="left" w:leader="dot" w:pos="8505"/>
        </w:tabs>
        <w:ind w:left="426" w:hanging="426"/>
        <w:jc w:val="both"/>
        <w:rPr>
          <w:rFonts w:asciiTheme="majorBidi" w:hAnsiTheme="majorBidi" w:cstheme="majorBidi"/>
          <w:sz w:val="24"/>
          <w:szCs w:val="24"/>
          <w:lang w:val="sv-SE"/>
        </w:rPr>
      </w:pPr>
      <w:r w:rsidRPr="00D75DC6">
        <w:rPr>
          <w:rFonts w:asciiTheme="majorBidi" w:hAnsiTheme="majorBidi"/>
          <w:sz w:val="24"/>
          <w:szCs w:val="24"/>
          <w:lang w:val="sv-SE"/>
        </w:rPr>
        <w:t xml:space="preserve">Pendekatan Metodologis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dan Implikasinya Terhadap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243</w:t>
      </w:r>
    </w:p>
    <w:p w:rsidR="00C9330A" w:rsidRPr="00D75DC6" w:rsidRDefault="00C9330A" w:rsidP="00C6487E">
      <w:pPr>
        <w:pStyle w:val="ListParagraph"/>
        <w:tabs>
          <w:tab w:val="left" w:leader="dot" w:pos="7938"/>
          <w:tab w:val="left" w:leader="dot" w:pos="8505"/>
        </w:tabs>
        <w:ind w:left="426"/>
        <w:jc w:val="both"/>
        <w:rPr>
          <w:rFonts w:asciiTheme="majorBidi" w:hAnsiTheme="majorBidi" w:cstheme="majorBidi"/>
          <w:sz w:val="24"/>
          <w:szCs w:val="24"/>
          <w:lang w:val="sv-SE"/>
        </w:rPr>
      </w:pPr>
    </w:p>
    <w:p w:rsidR="00C9330A" w:rsidRPr="00D75DC6" w:rsidRDefault="00C9330A" w:rsidP="00C9330A">
      <w:pPr>
        <w:pStyle w:val="ListParagraph"/>
        <w:numPr>
          <w:ilvl w:val="0"/>
          <w:numId w:val="17"/>
        </w:numPr>
        <w:tabs>
          <w:tab w:val="left" w:leader="dot" w:pos="7938"/>
          <w:tab w:val="left" w:leader="dot" w:pos="8505"/>
        </w:tabs>
        <w:ind w:left="851" w:hanging="425"/>
        <w:jc w:val="both"/>
        <w:rPr>
          <w:rFonts w:asciiTheme="majorBidi" w:hAnsiTheme="majorBidi" w:cstheme="majorBidi"/>
          <w:sz w:val="24"/>
          <w:szCs w:val="24"/>
          <w:lang w:val="sv-SE"/>
        </w:rPr>
      </w:pPr>
      <w:r w:rsidRPr="00D75DC6">
        <w:rPr>
          <w:rFonts w:asciiTheme="majorBidi" w:hAnsiTheme="majorBidi"/>
          <w:sz w:val="24"/>
          <w:szCs w:val="24"/>
          <w:lang w:val="sv-SE"/>
        </w:rPr>
        <w:t>Pergeseran Dasar Hu</w:t>
      </w:r>
      <w:bookmarkStart w:id="1" w:name="_GoBack"/>
      <w:bookmarkEnd w:id="1"/>
      <w:r w:rsidRPr="00D75DC6">
        <w:rPr>
          <w:rFonts w:asciiTheme="majorBidi" w:hAnsiTheme="majorBidi"/>
          <w:sz w:val="24"/>
          <w:szCs w:val="24"/>
          <w:lang w:val="sv-SE"/>
        </w:rPr>
        <w:t xml:space="preserve">kum dari Partikularisme 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heme="majorBidi" w:hAnsiTheme="majorBidi"/>
          <w:sz w:val="24"/>
          <w:szCs w:val="24"/>
          <w:lang w:val="sv-SE"/>
        </w:rPr>
        <w:t xml:space="preserve"> ke Universalitas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248</w:t>
      </w:r>
    </w:p>
    <w:p w:rsidR="00C9330A" w:rsidRPr="00D75DC6" w:rsidRDefault="00C9330A" w:rsidP="00C6487E">
      <w:pPr>
        <w:pStyle w:val="ListParagraph"/>
        <w:tabs>
          <w:tab w:val="left" w:leader="dot" w:pos="7938"/>
          <w:tab w:val="left" w:leader="dot" w:pos="8505"/>
        </w:tabs>
        <w:ind w:left="851"/>
        <w:jc w:val="both"/>
        <w:rPr>
          <w:rFonts w:asciiTheme="majorBidi" w:hAnsiTheme="majorBidi" w:cstheme="majorBidi"/>
          <w:sz w:val="24"/>
          <w:szCs w:val="24"/>
          <w:lang w:val="sv-SE"/>
        </w:rPr>
      </w:pPr>
    </w:p>
    <w:p w:rsidR="00C9330A" w:rsidRPr="00D75DC6" w:rsidRDefault="00C9330A" w:rsidP="00C9330A">
      <w:pPr>
        <w:pStyle w:val="ListParagraph"/>
        <w:numPr>
          <w:ilvl w:val="0"/>
          <w:numId w:val="17"/>
        </w:numPr>
        <w:tabs>
          <w:tab w:val="left" w:leader="dot" w:pos="7938"/>
          <w:tab w:val="left" w:leader="dot" w:pos="8505"/>
        </w:tabs>
        <w:ind w:left="851" w:hanging="425"/>
        <w:jc w:val="both"/>
        <w:rPr>
          <w:rFonts w:asciiTheme="majorBidi" w:hAnsiTheme="majorBidi" w:cstheme="majorBidi"/>
          <w:sz w:val="24"/>
          <w:szCs w:val="24"/>
          <w:lang w:val="sv-SE"/>
        </w:rPr>
      </w:pPr>
      <w:r w:rsidRPr="00D75DC6">
        <w:rPr>
          <w:rFonts w:asciiTheme="majorBidi" w:hAnsiTheme="majorBidi"/>
          <w:sz w:val="24"/>
          <w:szCs w:val="24"/>
          <w:lang w:val="sv-SE"/>
        </w:rPr>
        <w:t>Perubahan Dasar dalam Teori Perpindahan Kepemilikan (</w:t>
      </w:r>
      <w:r w:rsidRPr="00D75DC6">
        <w:rPr>
          <w:rFonts w:asciiTheme="majorBidi" w:hAnsiTheme="majorBidi"/>
          <w:i/>
          <w:iCs/>
          <w:sz w:val="24"/>
          <w:szCs w:val="24"/>
          <w:lang w:val="sv-SE"/>
        </w:rPr>
        <w:t>Naql al-Milkiyyah</w:t>
      </w:r>
      <w:r w:rsidR="000B7119">
        <w:rPr>
          <w:rFonts w:asciiTheme="majorBidi" w:hAnsiTheme="majorBidi"/>
          <w:sz w:val="24"/>
          <w:szCs w:val="24"/>
          <w:lang w:val="sv-SE"/>
        </w:rPr>
        <w:t xml:space="preserve">) </w:t>
      </w:r>
      <w:r w:rsidR="000B7119">
        <w:rPr>
          <w:rFonts w:asciiTheme="majorBidi" w:hAnsiTheme="majorBidi"/>
          <w:sz w:val="24"/>
          <w:szCs w:val="24"/>
          <w:lang w:val="sv-SE"/>
        </w:rPr>
        <w:tab/>
        <w:t>252</w:t>
      </w:r>
    </w:p>
    <w:p w:rsidR="00C9330A" w:rsidRPr="00D75DC6" w:rsidRDefault="00C9330A" w:rsidP="00C6487E">
      <w:pPr>
        <w:pStyle w:val="ListParagraph"/>
        <w:tabs>
          <w:tab w:val="left" w:leader="dot" w:pos="7938"/>
          <w:tab w:val="left" w:leader="dot" w:pos="8505"/>
        </w:tabs>
        <w:rPr>
          <w:rFonts w:asciiTheme="majorBidi" w:hAnsiTheme="majorBidi" w:cstheme="majorBidi"/>
          <w:sz w:val="24"/>
          <w:szCs w:val="24"/>
          <w:lang w:val="sv-SE"/>
        </w:rPr>
      </w:pPr>
    </w:p>
    <w:p w:rsidR="00C9330A" w:rsidRPr="00D75DC6" w:rsidRDefault="00C9330A" w:rsidP="00C9330A">
      <w:pPr>
        <w:pStyle w:val="ListParagraph"/>
        <w:numPr>
          <w:ilvl w:val="0"/>
          <w:numId w:val="16"/>
        </w:numPr>
        <w:tabs>
          <w:tab w:val="left" w:leader="dot" w:pos="7938"/>
          <w:tab w:val="left" w:leader="dot" w:pos="8505"/>
        </w:tabs>
        <w:ind w:left="426" w:hanging="426"/>
        <w:jc w:val="both"/>
        <w:rPr>
          <w:rFonts w:asciiTheme="majorBidi" w:hAnsiTheme="majorBidi" w:cstheme="majorBidi"/>
          <w:sz w:val="24"/>
          <w:szCs w:val="24"/>
          <w:lang w:val="sv-SE"/>
        </w:rPr>
      </w:pP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xml:space="preserve"> Sebagai Sebuah Sistem; Bersatunya </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Realitas Empirik Privatisasi BUMN di Indonesia 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sv-SE"/>
        </w:rPr>
        <w:tab/>
        <w:t xml:space="preserve"> </w:t>
      </w:r>
      <w:r w:rsidR="000B7119">
        <w:rPr>
          <w:rFonts w:asciiTheme="majorBidi" w:hAnsiTheme="majorBidi"/>
          <w:sz w:val="24"/>
          <w:szCs w:val="24"/>
          <w:lang w:val="sv-SE"/>
        </w:rPr>
        <w:t>260</w:t>
      </w:r>
    </w:p>
    <w:p w:rsidR="00C9330A" w:rsidRPr="00D75DC6" w:rsidRDefault="00C9330A" w:rsidP="00C6487E">
      <w:pPr>
        <w:pStyle w:val="ListParagraph"/>
        <w:tabs>
          <w:tab w:val="left" w:leader="dot" w:pos="7938"/>
          <w:tab w:val="left" w:leader="dot" w:pos="8505"/>
        </w:tabs>
        <w:ind w:left="426"/>
        <w:jc w:val="both"/>
        <w:rPr>
          <w:rFonts w:asciiTheme="majorBidi" w:hAnsiTheme="majorBidi" w:cstheme="majorBidi"/>
          <w:sz w:val="24"/>
          <w:szCs w:val="24"/>
          <w:lang w:val="sv-SE"/>
        </w:rPr>
      </w:pPr>
    </w:p>
    <w:p w:rsidR="00C9330A" w:rsidRPr="00D75DC6" w:rsidRDefault="00C9330A" w:rsidP="00C6487E">
      <w:pPr>
        <w:tabs>
          <w:tab w:val="left" w:leader="dot" w:pos="7938"/>
          <w:tab w:val="left" w:leader="dot" w:pos="8505"/>
        </w:tabs>
        <w:spacing w:line="480" w:lineRule="auto"/>
        <w:jc w:val="both"/>
        <w:rPr>
          <w:rFonts w:asciiTheme="majorBidi" w:hAnsiTheme="majorBidi" w:cstheme="majorBidi"/>
          <w:b/>
          <w:bCs/>
          <w:sz w:val="24"/>
          <w:szCs w:val="24"/>
          <w:lang w:val="sv-SE"/>
        </w:rPr>
      </w:pPr>
      <w:r w:rsidRPr="00D75DC6">
        <w:rPr>
          <w:rFonts w:asciiTheme="majorBidi" w:hAnsiTheme="majorBidi" w:cstheme="majorBidi"/>
          <w:b/>
          <w:bCs/>
          <w:sz w:val="24"/>
          <w:szCs w:val="24"/>
          <w:lang w:val="sv-SE"/>
        </w:rPr>
        <w:t>BAB VI: PENUTUP</w:t>
      </w:r>
    </w:p>
    <w:p w:rsidR="00C9330A" w:rsidRPr="00D75DC6" w:rsidRDefault="00C9330A" w:rsidP="00C9330A">
      <w:pPr>
        <w:pStyle w:val="ListParagraph"/>
        <w:numPr>
          <w:ilvl w:val="0"/>
          <w:numId w:val="18"/>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sidRPr="00D75DC6">
        <w:rPr>
          <w:rFonts w:asciiTheme="majorBidi" w:hAnsiTheme="majorBidi"/>
          <w:sz w:val="24"/>
          <w:szCs w:val="24"/>
          <w:lang w:val="sv-SE"/>
        </w:rPr>
        <w:t>Kesimp</w:t>
      </w:r>
      <w:r w:rsidR="000B7119">
        <w:rPr>
          <w:rFonts w:asciiTheme="majorBidi" w:hAnsiTheme="majorBidi"/>
          <w:sz w:val="24"/>
          <w:szCs w:val="24"/>
          <w:lang w:val="sv-SE"/>
        </w:rPr>
        <w:t>ulan</w:t>
      </w:r>
      <w:r w:rsidR="000B7119">
        <w:rPr>
          <w:rFonts w:asciiTheme="majorBidi" w:hAnsiTheme="majorBidi"/>
          <w:sz w:val="24"/>
          <w:szCs w:val="24"/>
          <w:lang w:val="sv-SE"/>
        </w:rPr>
        <w:tab/>
        <w:t xml:space="preserve"> 267</w:t>
      </w:r>
    </w:p>
    <w:p w:rsidR="00C9330A" w:rsidRPr="00D75DC6" w:rsidRDefault="000B7119" w:rsidP="00C9330A">
      <w:pPr>
        <w:pStyle w:val="ListParagraph"/>
        <w:numPr>
          <w:ilvl w:val="0"/>
          <w:numId w:val="18"/>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Pr>
          <w:rFonts w:asciiTheme="majorBidi" w:hAnsiTheme="majorBidi"/>
          <w:sz w:val="24"/>
          <w:szCs w:val="24"/>
          <w:lang w:val="sv-SE"/>
        </w:rPr>
        <w:t>Implikasi Teoretik</w:t>
      </w:r>
      <w:r>
        <w:rPr>
          <w:rFonts w:asciiTheme="majorBidi" w:hAnsiTheme="majorBidi"/>
          <w:sz w:val="24"/>
          <w:szCs w:val="24"/>
          <w:lang w:val="sv-SE"/>
        </w:rPr>
        <w:tab/>
        <w:t xml:space="preserve"> 268</w:t>
      </w:r>
    </w:p>
    <w:p w:rsidR="00C9330A" w:rsidRPr="00D75DC6" w:rsidRDefault="000B7119" w:rsidP="00C9330A">
      <w:pPr>
        <w:pStyle w:val="ListParagraph"/>
        <w:numPr>
          <w:ilvl w:val="0"/>
          <w:numId w:val="18"/>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Pr>
          <w:rFonts w:asciiTheme="majorBidi" w:hAnsiTheme="majorBidi"/>
          <w:sz w:val="24"/>
          <w:szCs w:val="24"/>
          <w:lang w:val="sv-SE"/>
        </w:rPr>
        <w:t>Keterbatasan Studi</w:t>
      </w:r>
      <w:r>
        <w:rPr>
          <w:rFonts w:asciiTheme="majorBidi" w:hAnsiTheme="majorBidi"/>
          <w:sz w:val="24"/>
          <w:szCs w:val="24"/>
          <w:lang w:val="sv-SE"/>
        </w:rPr>
        <w:tab/>
        <w:t xml:space="preserve"> 269</w:t>
      </w:r>
    </w:p>
    <w:p w:rsidR="00C9330A" w:rsidRPr="00D75DC6" w:rsidRDefault="000B7119" w:rsidP="00C9330A">
      <w:pPr>
        <w:pStyle w:val="ListParagraph"/>
        <w:numPr>
          <w:ilvl w:val="0"/>
          <w:numId w:val="18"/>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Pr>
          <w:rFonts w:asciiTheme="majorBidi" w:hAnsiTheme="majorBidi"/>
          <w:sz w:val="24"/>
          <w:szCs w:val="24"/>
          <w:lang w:val="sv-SE"/>
        </w:rPr>
        <w:t>Rekomendasi</w:t>
      </w:r>
      <w:r>
        <w:rPr>
          <w:rFonts w:asciiTheme="majorBidi" w:hAnsiTheme="majorBidi"/>
          <w:sz w:val="24"/>
          <w:szCs w:val="24"/>
          <w:lang w:val="sv-SE"/>
        </w:rPr>
        <w:tab/>
        <w:t xml:space="preserve"> 271</w:t>
      </w:r>
    </w:p>
    <w:p w:rsidR="00C9330A" w:rsidRPr="00D75DC6" w:rsidRDefault="000B7119" w:rsidP="00C9330A">
      <w:pPr>
        <w:pStyle w:val="ListParagraph"/>
        <w:numPr>
          <w:ilvl w:val="0"/>
          <w:numId w:val="18"/>
        </w:numPr>
        <w:tabs>
          <w:tab w:val="left" w:leader="dot" w:pos="7938"/>
          <w:tab w:val="left" w:leader="dot" w:pos="8505"/>
        </w:tabs>
        <w:spacing w:line="480" w:lineRule="auto"/>
        <w:ind w:left="426" w:hanging="426"/>
        <w:jc w:val="both"/>
        <w:rPr>
          <w:rFonts w:asciiTheme="majorBidi" w:hAnsiTheme="majorBidi" w:cstheme="majorBidi"/>
          <w:sz w:val="24"/>
          <w:szCs w:val="24"/>
          <w:lang w:val="sv-SE"/>
        </w:rPr>
      </w:pPr>
      <w:r>
        <w:rPr>
          <w:rFonts w:asciiTheme="majorBidi" w:hAnsiTheme="majorBidi" w:cstheme="majorBidi"/>
          <w:sz w:val="24"/>
          <w:szCs w:val="24"/>
          <w:lang w:val="sv-SE"/>
        </w:rPr>
        <w:t>Daftar Pustaka</w:t>
      </w:r>
      <w:r>
        <w:rPr>
          <w:rFonts w:asciiTheme="majorBidi" w:hAnsiTheme="majorBidi" w:cstheme="majorBidi"/>
          <w:sz w:val="24"/>
          <w:szCs w:val="24"/>
          <w:lang w:val="sv-SE"/>
        </w:rPr>
        <w:tab/>
        <w:t xml:space="preserve"> 273</w:t>
      </w:r>
    </w:p>
    <w:p w:rsidR="00C9330A" w:rsidRDefault="00C9330A" w:rsidP="00C6487E">
      <w:pPr>
        <w:tabs>
          <w:tab w:val="left" w:leader="dot" w:pos="8505"/>
        </w:tabs>
        <w:jc w:val="both"/>
        <w:rPr>
          <w:rFonts w:asciiTheme="majorBidi" w:hAnsiTheme="majorBidi" w:cstheme="majorBidi"/>
          <w:sz w:val="24"/>
          <w:szCs w:val="24"/>
          <w:lang w:val="sv-SE"/>
        </w:rPr>
      </w:pPr>
    </w:p>
    <w:p w:rsidR="000B7119" w:rsidRPr="00D75DC6" w:rsidRDefault="000B7119" w:rsidP="00C6487E">
      <w:pPr>
        <w:tabs>
          <w:tab w:val="left" w:leader="dot" w:pos="8505"/>
        </w:tabs>
        <w:jc w:val="both"/>
        <w:rPr>
          <w:rFonts w:asciiTheme="majorBidi" w:hAnsiTheme="majorBidi" w:cstheme="majorBidi"/>
          <w:sz w:val="24"/>
          <w:szCs w:val="24"/>
          <w:lang w:val="sv-SE"/>
        </w:rPr>
      </w:pPr>
    </w:p>
    <w:p w:rsidR="00C9330A" w:rsidRPr="00D75DC6" w:rsidRDefault="00C9330A" w:rsidP="00C6487E">
      <w:pPr>
        <w:tabs>
          <w:tab w:val="left" w:leader="dot" w:pos="8505"/>
        </w:tabs>
        <w:jc w:val="both"/>
        <w:rPr>
          <w:rFonts w:asciiTheme="majorBidi" w:hAnsiTheme="majorBidi" w:cstheme="majorBidi"/>
          <w:sz w:val="24"/>
          <w:szCs w:val="24"/>
          <w:lang w:val="sv-SE"/>
        </w:rPr>
      </w:pPr>
    </w:p>
    <w:p w:rsidR="00C9330A" w:rsidRPr="00D75DC6" w:rsidRDefault="00C9330A" w:rsidP="00C6487E">
      <w:pPr>
        <w:widowControl w:val="0"/>
        <w:spacing w:after="0" w:line="352" w:lineRule="auto"/>
        <w:ind w:right="-1"/>
        <w:jc w:val="center"/>
        <w:rPr>
          <w:rFonts w:ascii="Times New Roman" w:eastAsia="Times New Roman" w:hAnsi="Times New Roman" w:cs="Arial"/>
          <w:b/>
          <w:bCs/>
          <w:sz w:val="28"/>
          <w:szCs w:val="28"/>
          <w:lang w:val="sv-SE"/>
        </w:rPr>
      </w:pPr>
      <w:r w:rsidRPr="00D75DC6">
        <w:rPr>
          <w:rFonts w:ascii="Times New Roman" w:eastAsia="Times New Roman" w:hAnsi="Times New Roman" w:cs="Arial"/>
          <w:b/>
          <w:bCs/>
          <w:sz w:val="28"/>
          <w:szCs w:val="28"/>
          <w:lang w:val="sv-SE"/>
        </w:rPr>
        <w:lastRenderedPageBreak/>
        <w:t>MOTTO</w:t>
      </w:r>
    </w:p>
    <w:p w:rsidR="00C9330A" w:rsidRPr="00D75DC6" w:rsidRDefault="00C9330A" w:rsidP="00C6487E">
      <w:pPr>
        <w:widowControl w:val="0"/>
        <w:spacing w:after="0" w:line="352" w:lineRule="auto"/>
        <w:ind w:right="-1"/>
        <w:jc w:val="both"/>
        <w:rPr>
          <w:rFonts w:asciiTheme="majorBidi" w:hAnsiTheme="majorBidi"/>
          <w:sz w:val="28"/>
          <w:szCs w:val="28"/>
          <w:lang w:val="sv-SE"/>
        </w:rPr>
      </w:pPr>
      <w:r w:rsidRPr="00D75DC6">
        <w:rPr>
          <w:rFonts w:asciiTheme="majorBidi" w:hAnsiTheme="majorBidi" w:cstheme="majorBidi"/>
          <w:sz w:val="28"/>
          <w:szCs w:val="28"/>
          <w:lang w:val="sv-SE"/>
        </w:rPr>
        <w:t>“</w:t>
      </w:r>
      <w:r w:rsidRPr="00D75DC6">
        <w:rPr>
          <w:rFonts w:asciiTheme="majorBidi" w:hAnsiTheme="majorBidi"/>
          <w:sz w:val="28"/>
          <w:szCs w:val="28"/>
          <w:lang w:val="sv-SE"/>
        </w:rPr>
        <w:t xml:space="preserve">Hukum-hukum syariat itu mengandung </w:t>
      </w:r>
      <w:r w:rsidRPr="00D75DC6">
        <w:rPr>
          <w:rFonts w:asciiTheme="majorBidi" w:hAnsiTheme="majorBidi" w:cstheme="majorBidi"/>
          <w:i/>
          <w:iCs/>
          <w:sz w:val="28"/>
          <w:szCs w:val="28"/>
          <w:lang w:val="sv-SE"/>
        </w:rPr>
        <w:t>maqa</w:t>
      </w:r>
      <w:r w:rsidRPr="00D75DC6">
        <w:rPr>
          <w:rFonts w:ascii="Times New Arabic" w:hAnsi="Times New Arabic" w:cstheme="majorBidi"/>
          <w:i/>
          <w:iCs/>
          <w:sz w:val="28"/>
          <w:szCs w:val="28"/>
          <w:lang w:val="sv-SE"/>
        </w:rPr>
        <w:t>&gt;</w:t>
      </w:r>
      <w:r w:rsidRPr="00D75DC6">
        <w:rPr>
          <w:rFonts w:asciiTheme="majorBidi" w:hAnsiTheme="majorBidi" w:cstheme="majorBidi"/>
          <w:i/>
          <w:iCs/>
          <w:sz w:val="28"/>
          <w:szCs w:val="28"/>
          <w:lang w:val="sv-SE"/>
        </w:rPr>
        <w:t>s</w:t>
      </w:r>
      <w:r w:rsidRPr="00D75DC6">
        <w:rPr>
          <w:rFonts w:ascii="Times New Arabic" w:hAnsi="Times New Arabic" w:cstheme="majorBidi"/>
          <w:i/>
          <w:iCs/>
          <w:sz w:val="28"/>
          <w:szCs w:val="28"/>
          <w:lang w:val="sv-SE"/>
        </w:rPr>
        <w:t>}</w:t>
      </w:r>
      <w:r w:rsidRPr="00D75DC6">
        <w:rPr>
          <w:rFonts w:asciiTheme="majorBidi" w:hAnsiTheme="majorBidi" w:cstheme="majorBidi"/>
          <w:i/>
          <w:iCs/>
          <w:sz w:val="28"/>
          <w:szCs w:val="28"/>
          <w:lang w:val="sv-SE"/>
        </w:rPr>
        <w:t>id</w:t>
      </w:r>
      <w:r w:rsidRPr="00D75DC6">
        <w:rPr>
          <w:rFonts w:asciiTheme="majorBidi" w:hAnsiTheme="majorBidi"/>
          <w:sz w:val="28"/>
          <w:szCs w:val="28"/>
          <w:lang w:val="sv-SE"/>
        </w:rPr>
        <w:t xml:space="preserve">, begitupun </w:t>
      </w:r>
      <w:r w:rsidRPr="00D75DC6">
        <w:rPr>
          <w:rFonts w:asciiTheme="majorBidi" w:hAnsiTheme="majorBidi" w:cstheme="majorBidi"/>
          <w:i/>
          <w:iCs/>
          <w:sz w:val="28"/>
          <w:szCs w:val="28"/>
          <w:lang w:val="sv-SE"/>
        </w:rPr>
        <w:t>maqa</w:t>
      </w:r>
      <w:r w:rsidRPr="00D75DC6">
        <w:rPr>
          <w:rFonts w:ascii="Times New Arabic" w:hAnsi="Times New Arabic" w:cstheme="majorBidi"/>
          <w:i/>
          <w:iCs/>
          <w:sz w:val="28"/>
          <w:szCs w:val="28"/>
          <w:lang w:val="sv-SE"/>
        </w:rPr>
        <w:t>&gt;</w:t>
      </w:r>
      <w:r w:rsidRPr="00D75DC6">
        <w:rPr>
          <w:rFonts w:asciiTheme="majorBidi" w:hAnsiTheme="majorBidi" w:cstheme="majorBidi"/>
          <w:i/>
          <w:iCs/>
          <w:sz w:val="28"/>
          <w:szCs w:val="28"/>
          <w:lang w:val="sv-SE"/>
        </w:rPr>
        <w:t>s</w:t>
      </w:r>
      <w:r w:rsidRPr="00D75DC6">
        <w:rPr>
          <w:rFonts w:ascii="Times New Arabic" w:hAnsi="Times New Arabic" w:cstheme="majorBidi"/>
          <w:i/>
          <w:iCs/>
          <w:sz w:val="28"/>
          <w:szCs w:val="28"/>
          <w:lang w:val="sv-SE"/>
        </w:rPr>
        <w:t>}</w:t>
      </w:r>
      <w:r w:rsidRPr="00D75DC6">
        <w:rPr>
          <w:rFonts w:asciiTheme="majorBidi" w:hAnsiTheme="majorBidi" w:cstheme="majorBidi"/>
          <w:i/>
          <w:iCs/>
          <w:sz w:val="28"/>
          <w:szCs w:val="28"/>
          <w:lang w:val="sv-SE"/>
        </w:rPr>
        <w:t>id</w:t>
      </w:r>
      <w:r w:rsidRPr="00D75DC6">
        <w:rPr>
          <w:rFonts w:asciiTheme="majorBidi" w:hAnsiTheme="majorBidi"/>
          <w:sz w:val="28"/>
          <w:szCs w:val="28"/>
          <w:lang w:val="sv-SE"/>
        </w:rPr>
        <w:t xml:space="preserve"> juga mengandung hukum syariat”</w:t>
      </w:r>
    </w:p>
    <w:p w:rsidR="00341A62" w:rsidRPr="00D75DC6" w:rsidRDefault="00C9330A" w:rsidP="00C6487E">
      <w:pPr>
        <w:widowControl w:val="0"/>
        <w:spacing w:after="0" w:line="352" w:lineRule="auto"/>
        <w:ind w:right="-1"/>
        <w:jc w:val="both"/>
        <w:rPr>
          <w:rFonts w:ascii="Times New Arabic" w:hAnsi="Times New Arabic" w:cstheme="majorBidi"/>
          <w:sz w:val="28"/>
          <w:szCs w:val="28"/>
          <w:lang w:val="sv-SE"/>
        </w:rPr>
        <w:sectPr w:rsidR="00341A62" w:rsidRPr="00D75DC6" w:rsidSect="00B9665D">
          <w:headerReference w:type="default" r:id="rId23"/>
          <w:footerReference w:type="default" r:id="rId24"/>
          <w:pgSz w:w="11907" w:h="16839" w:code="9"/>
          <w:pgMar w:top="2268" w:right="1701" w:bottom="1701" w:left="2268" w:header="720" w:footer="720" w:gutter="0"/>
          <w:pgNumType w:fmt="lowerRoman" w:start="12"/>
          <w:cols w:space="720"/>
          <w:docGrid w:linePitch="360"/>
        </w:sectPr>
      </w:pP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sz w:val="24"/>
          <w:szCs w:val="24"/>
          <w:lang w:val="sv-SE"/>
        </w:rPr>
        <w:tab/>
      </w:r>
      <w:r w:rsidRPr="00D75DC6">
        <w:rPr>
          <w:rFonts w:asciiTheme="majorBidi" w:hAnsiTheme="majorBidi" w:cstheme="majorBidi"/>
          <w:sz w:val="28"/>
          <w:szCs w:val="28"/>
          <w:lang w:val="sv-SE"/>
        </w:rPr>
        <w:t>‘Ala</w:t>
      </w:r>
      <w:r w:rsidRPr="00D75DC6">
        <w:rPr>
          <w:rFonts w:ascii="Times New Arabic" w:hAnsi="Times New Arabic" w:cstheme="majorBidi"/>
          <w:sz w:val="28"/>
          <w:szCs w:val="28"/>
          <w:lang w:val="sv-SE"/>
        </w:rPr>
        <w:t>&gt;</w:t>
      </w:r>
      <w:r w:rsidRPr="00D75DC6">
        <w:rPr>
          <w:rFonts w:asciiTheme="majorBidi" w:hAnsiTheme="majorBidi" w:cstheme="majorBidi"/>
          <w:sz w:val="28"/>
          <w:szCs w:val="28"/>
          <w:lang w:val="sv-SE"/>
        </w:rPr>
        <w:t>l al-Fa</w:t>
      </w:r>
      <w:r w:rsidRPr="00D75DC6">
        <w:rPr>
          <w:rFonts w:ascii="Times New Arabic" w:hAnsi="Times New Arabic" w:cstheme="majorBidi"/>
          <w:sz w:val="28"/>
          <w:szCs w:val="28"/>
          <w:lang w:val="sv-SE"/>
        </w:rPr>
        <w:t>&gt;</w:t>
      </w:r>
      <w:r w:rsidRPr="00D75DC6">
        <w:rPr>
          <w:rFonts w:asciiTheme="majorBidi" w:hAnsiTheme="majorBidi" w:cstheme="majorBidi"/>
          <w:sz w:val="28"/>
          <w:szCs w:val="28"/>
          <w:lang w:val="sv-SE"/>
        </w:rPr>
        <w:t>si</w:t>
      </w:r>
      <w:r w:rsidRPr="00D75DC6">
        <w:rPr>
          <w:rFonts w:ascii="Times New Arabic" w:hAnsi="Times New Arabic" w:cstheme="majorBidi"/>
          <w:sz w:val="28"/>
          <w:szCs w:val="28"/>
          <w:lang w:val="sv-SE"/>
        </w:rPr>
        <w:t>&gt;</w:t>
      </w:r>
    </w:p>
    <w:p w:rsidR="00341A62" w:rsidRPr="00D75DC6" w:rsidRDefault="00341A62" w:rsidP="00C6487E">
      <w:pPr>
        <w:pStyle w:val="Heading1"/>
        <w:spacing w:before="0" w:line="480" w:lineRule="auto"/>
        <w:jc w:val="center"/>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BAB I</w:t>
      </w:r>
    </w:p>
    <w:p w:rsidR="00341A62" w:rsidRPr="00D75DC6" w:rsidRDefault="00341A62" w:rsidP="00C6487E">
      <w:pPr>
        <w:pStyle w:val="Heading1"/>
        <w:spacing w:before="0" w:line="480" w:lineRule="auto"/>
        <w:jc w:val="center"/>
        <w:rPr>
          <w:rFonts w:asciiTheme="majorBidi" w:hAnsiTheme="majorBidi"/>
          <w:color w:val="auto"/>
          <w:sz w:val="24"/>
          <w:szCs w:val="24"/>
          <w:lang w:val="sv-SE"/>
        </w:rPr>
      </w:pPr>
      <w:r w:rsidRPr="00D75DC6">
        <w:rPr>
          <w:rFonts w:asciiTheme="majorBidi" w:hAnsiTheme="majorBidi"/>
          <w:color w:val="auto"/>
          <w:sz w:val="24"/>
          <w:szCs w:val="24"/>
          <w:lang w:val="sv-SE"/>
        </w:rPr>
        <w:t>PENDAHULUAN</w:t>
      </w:r>
    </w:p>
    <w:p w:rsidR="00341A62" w:rsidRPr="00D75DC6" w:rsidRDefault="00341A62" w:rsidP="00C6487E">
      <w:pPr>
        <w:spacing w:after="0"/>
        <w:jc w:val="center"/>
        <w:rPr>
          <w:rFonts w:asciiTheme="majorBidi" w:hAnsiTheme="majorBidi" w:cstheme="majorBidi"/>
          <w:b/>
          <w:bCs/>
          <w:sz w:val="24"/>
          <w:szCs w:val="24"/>
          <w:lang w:val="sv-SE"/>
        </w:rPr>
      </w:pPr>
    </w:p>
    <w:p w:rsidR="00341A62" w:rsidRPr="00D75DC6" w:rsidRDefault="00341A62" w:rsidP="00C6487E">
      <w:pPr>
        <w:spacing w:after="0"/>
        <w:jc w:val="center"/>
        <w:rPr>
          <w:rFonts w:asciiTheme="majorBidi" w:hAnsiTheme="majorBidi" w:cstheme="majorBidi"/>
          <w:b/>
          <w:bCs/>
          <w:sz w:val="24"/>
          <w:szCs w:val="24"/>
          <w:lang w:val="sv-SE"/>
        </w:rPr>
      </w:pPr>
    </w:p>
    <w:p w:rsidR="00341A62" w:rsidRPr="00D75DC6" w:rsidRDefault="00341A62" w:rsidP="00E300C2">
      <w:pPr>
        <w:pStyle w:val="Heading2"/>
        <w:numPr>
          <w:ilvl w:val="0"/>
          <w:numId w:val="24"/>
        </w:numPr>
        <w:spacing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Latar Belakang</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Perkembangan hukum Islam selalu menarik untuk dikaji, sifatnya yang dinamis membuatnya relevan dengan perubahan waktu dan tempat. Mulai generasi awal hingga generasi milenial sudah banyak cendikia yang berkontribusi dalam proses pengadaptasian hukum Islam karena inti dari implementasinya adalah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un li kulli zama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 wa maka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Dinamika pemikiran sarjana kontemporer telah menunjuk tema </w:t>
      </w:r>
      <w:r w:rsidRPr="00D75DC6">
        <w:rPr>
          <w:rFonts w:asciiTheme="majorBidi" w:hAnsiTheme="majorBidi"/>
          <w:i/>
          <w:iCs/>
          <w:sz w:val="24"/>
          <w:szCs w:val="24"/>
          <w:lang w:val="id-ID"/>
        </w:rPr>
        <w:t>m</w:t>
      </w:r>
      <w:r w:rsidRPr="00D75DC6">
        <w:rPr>
          <w:rFonts w:asciiTheme="majorBidi" w:hAnsiTheme="majorBidi"/>
          <w:i/>
          <w:iCs/>
          <w:sz w:val="24"/>
          <w:szCs w:val="24"/>
        </w:rPr>
        <w:t>aqās</w:t>
      </w:r>
      <w:r w:rsidRPr="00D75DC6">
        <w:rPr>
          <w:rFonts w:ascii="Times New Arabic" w:hAnsi="Times New Arabic"/>
          <w:i/>
          <w:iCs/>
          <w:sz w:val="24"/>
          <w:szCs w:val="24"/>
        </w:rPr>
        <w:t>}</w:t>
      </w:r>
      <w:r w:rsidRPr="00D75DC6">
        <w:rPr>
          <w:rFonts w:asciiTheme="majorBidi" w:hAnsiTheme="majorBidi"/>
          <w:i/>
          <w:iCs/>
          <w:sz w:val="24"/>
          <w:szCs w:val="24"/>
        </w:rPr>
        <w:t>id al-</w:t>
      </w:r>
      <w:r w:rsidRPr="00D75DC6">
        <w:rPr>
          <w:rFonts w:asciiTheme="majorBidi" w:hAnsiTheme="majorBidi"/>
          <w:i/>
          <w:iCs/>
          <w:sz w:val="24"/>
          <w:szCs w:val="24"/>
          <w:lang w:val="id-ID"/>
        </w:rPr>
        <w:t>s</w:t>
      </w:r>
      <w:r w:rsidRPr="00D75DC6">
        <w:rPr>
          <w:rFonts w:asciiTheme="majorBidi" w:hAnsiTheme="majorBidi"/>
          <w:i/>
          <w:iCs/>
          <w:sz w:val="24"/>
          <w:szCs w:val="24"/>
        </w:rPr>
        <w:t>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sz w:val="24"/>
          <w:szCs w:val="24"/>
        </w:rPr>
        <w:t xml:space="preserve">sebagai </w:t>
      </w:r>
      <w:r w:rsidRPr="00D75DC6">
        <w:rPr>
          <w:rFonts w:asciiTheme="majorBidi" w:hAnsiTheme="majorBidi"/>
          <w:i/>
          <w:iCs/>
          <w:sz w:val="24"/>
          <w:szCs w:val="24"/>
        </w:rPr>
        <w:t xml:space="preserve">multitasking </w:t>
      </w:r>
      <w:r w:rsidRPr="00D75DC6">
        <w:rPr>
          <w:rFonts w:asciiTheme="majorBidi" w:hAnsiTheme="majorBidi"/>
          <w:sz w:val="24"/>
          <w:szCs w:val="24"/>
        </w:rPr>
        <w:t xml:space="preserve">yang memiliki perhatian khusus terhadap perkembangan hukum Islam. Sehingga apabila salah satu unsur terpenting dalam segmen pemikiran hukum Islam seperti kajian </w:t>
      </w:r>
      <w:r w:rsidRPr="00D75DC6">
        <w:rPr>
          <w:rFonts w:asciiTheme="majorBidi" w:hAnsiTheme="majorBidi"/>
          <w:i/>
          <w:iCs/>
          <w:sz w:val="24"/>
          <w:szCs w:val="24"/>
        </w:rPr>
        <w:t>al-</w:t>
      </w:r>
      <w:r w:rsidRPr="00D75DC6">
        <w:rPr>
          <w:rFonts w:asciiTheme="majorBidi" w:hAnsiTheme="majorBidi"/>
          <w:i/>
          <w:iCs/>
          <w:sz w:val="24"/>
          <w:szCs w:val="24"/>
          <w:lang w:val="id-ID"/>
        </w:rPr>
        <w:t>m</w:t>
      </w:r>
      <w:r w:rsidRPr="00D75DC6">
        <w:rPr>
          <w:rFonts w:asciiTheme="majorBidi" w:hAnsiTheme="majorBidi"/>
          <w:i/>
          <w:iCs/>
          <w:sz w:val="24"/>
          <w:szCs w:val="24"/>
        </w:rPr>
        <w:t>ilkiyyah al-</w:t>
      </w:r>
      <w:r w:rsidRPr="00D75DC6">
        <w:rPr>
          <w:rFonts w:asciiTheme="majorBidi" w:hAnsiTheme="majorBidi"/>
          <w:i/>
          <w:iCs/>
          <w:sz w:val="24"/>
          <w:szCs w:val="24"/>
          <w:lang w:val="id-ID"/>
        </w:rPr>
        <w:t>f</w:t>
      </w:r>
      <w:r w:rsidRPr="00D75DC6">
        <w:rPr>
          <w:rFonts w:asciiTheme="majorBidi" w:hAnsiTheme="majorBidi"/>
          <w:i/>
          <w:iCs/>
          <w:sz w:val="24"/>
          <w:szCs w:val="24"/>
        </w:rPr>
        <w:t xml:space="preserve">ardiyyah </w:t>
      </w:r>
      <w:r w:rsidRPr="00D75DC6">
        <w:rPr>
          <w:rFonts w:asciiTheme="majorBidi" w:hAnsiTheme="majorBidi"/>
          <w:sz w:val="24"/>
          <w:szCs w:val="24"/>
        </w:rPr>
        <w:t xml:space="preserve">diaplikasikan dalam diskursus </w:t>
      </w:r>
      <w:r w:rsidRPr="00D75DC6">
        <w:rPr>
          <w:rFonts w:asciiTheme="majorBidi" w:hAnsiTheme="majorBidi"/>
          <w:i/>
          <w:iCs/>
          <w:sz w:val="24"/>
          <w:szCs w:val="24"/>
          <w:lang w:val="id-ID"/>
        </w:rPr>
        <w:t>m</w:t>
      </w:r>
      <w:r w:rsidRPr="00D75DC6">
        <w:rPr>
          <w:rFonts w:asciiTheme="majorBidi" w:hAnsiTheme="majorBidi"/>
          <w:i/>
          <w:iCs/>
          <w:sz w:val="24"/>
          <w:szCs w:val="24"/>
        </w:rPr>
        <w:t>aqās</w:t>
      </w:r>
      <w:r w:rsidRPr="00D75DC6">
        <w:rPr>
          <w:rFonts w:ascii="Times New Arabic" w:hAnsi="Times New Arabic"/>
          <w:i/>
          <w:iCs/>
          <w:sz w:val="24"/>
          <w:szCs w:val="24"/>
        </w:rPr>
        <w:t>}</w:t>
      </w:r>
      <w:r w:rsidRPr="00D75DC6">
        <w:rPr>
          <w:rFonts w:asciiTheme="majorBidi" w:hAnsiTheme="majorBidi"/>
          <w:i/>
          <w:iCs/>
          <w:sz w:val="24"/>
          <w:szCs w:val="24"/>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dapat </w:t>
      </w:r>
      <w:r w:rsidRPr="00D75DC6">
        <w:rPr>
          <w:rFonts w:asciiTheme="majorBidi" w:hAnsiTheme="majorBidi" w:cstheme="majorBidi"/>
          <w:sz w:val="24"/>
          <w:szCs w:val="24"/>
        </w:rPr>
        <w:t>menjadi kajian tersendiri yang aktual dan mengandung kebaruan (</w:t>
      </w:r>
      <w:r w:rsidRPr="00D75DC6">
        <w:rPr>
          <w:rFonts w:asciiTheme="majorBidi" w:hAnsiTheme="majorBidi" w:cstheme="majorBidi"/>
          <w:i/>
          <w:iCs/>
          <w:sz w:val="24"/>
          <w:szCs w:val="24"/>
        </w:rPr>
        <w:t>novelty</w:t>
      </w:r>
      <w:r w:rsidRPr="00D75DC6">
        <w:rPr>
          <w:rFonts w:asciiTheme="majorBidi" w:hAnsiTheme="majorBidi" w:cstheme="majorBidi"/>
          <w:sz w:val="24"/>
          <w:szCs w:val="24"/>
        </w:rPr>
        <w:t>) dalam penulisan disertasi ini.</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Hukum Islam sebagai </w:t>
      </w:r>
      <w:r w:rsidRPr="00D75DC6">
        <w:rPr>
          <w:rFonts w:asciiTheme="majorBidi" w:hAnsiTheme="majorBidi" w:cstheme="majorBidi"/>
          <w:i/>
          <w:iCs/>
          <w:sz w:val="24"/>
          <w:szCs w:val="24"/>
        </w:rPr>
        <w:t xml:space="preserve">model for reality in Islamic law </w:t>
      </w:r>
      <w:r w:rsidRPr="00D75DC6">
        <w:rPr>
          <w:rFonts w:asciiTheme="majorBidi" w:hAnsiTheme="majorBidi" w:cstheme="majorBidi"/>
          <w:sz w:val="24"/>
          <w:szCs w:val="24"/>
        </w:rPr>
        <w:t>(</w:t>
      </w:r>
      <w:r w:rsidRPr="00D75DC6">
        <w:rPr>
          <w:rFonts w:asciiTheme="majorBidi" w:hAnsiTheme="majorBidi" w:cstheme="majorBidi"/>
          <w:sz w:val="24"/>
          <w:szCs w:val="24"/>
          <w:lang w:val="id-ID"/>
        </w:rPr>
        <w:t>konsep bagi realitas dalam hukum Islam</w:t>
      </w:r>
      <w:r w:rsidRPr="00D75DC6">
        <w:rPr>
          <w:rFonts w:asciiTheme="majorBidi" w:hAnsiTheme="majorBidi" w:cstheme="majorBidi"/>
          <w:sz w:val="24"/>
          <w:szCs w:val="24"/>
        </w:rPr>
        <w:t>)</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rPr>
        <w:t xml:space="preserve">selalu beriringan dengan dinamika problematika kontemporer, sehingga otoritasnya sebagai inti dari penyempurna </w:t>
      </w:r>
      <w:r w:rsidRPr="00D75DC6">
        <w:rPr>
          <w:rFonts w:asciiTheme="majorBidi" w:hAnsiTheme="majorBidi" w:cstheme="majorBidi"/>
          <w:i/>
          <w:iCs/>
          <w:sz w:val="24"/>
          <w:szCs w:val="24"/>
        </w:rPr>
        <w:t>model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 xml:space="preserve">of reality </w:t>
      </w:r>
      <w:r w:rsidRPr="00D75DC6">
        <w:rPr>
          <w:rFonts w:asciiTheme="majorBidi" w:hAnsiTheme="majorBidi" w:cstheme="majorBidi"/>
          <w:sz w:val="24"/>
          <w:szCs w:val="24"/>
        </w:rPr>
        <w:t xml:space="preserve">(representasi dari realitas) berpengaruh terhadap kelangsungan hidup yang sesuai </w:t>
      </w:r>
      <w:r w:rsidRPr="00D75DC6">
        <w:rPr>
          <w:rFonts w:asciiTheme="majorBidi" w:hAnsiTheme="majorBidi" w:cstheme="majorBidi"/>
          <w:sz w:val="24"/>
          <w:szCs w:val="24"/>
        </w:rPr>
        <w:lastRenderedPageBreak/>
        <w:t>dengan ajaran Islam.</w:t>
      </w:r>
      <w:r w:rsidRPr="00D75DC6">
        <w:rPr>
          <w:rStyle w:val="FootnoteReference"/>
          <w:rFonts w:asciiTheme="majorBidi" w:hAnsiTheme="majorBidi" w:cstheme="majorBidi"/>
          <w:sz w:val="24"/>
          <w:szCs w:val="24"/>
        </w:rPr>
        <w:footnoteReference w:id="2"/>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Meskipun </w:t>
      </w:r>
      <w:r w:rsidRPr="00D75DC6">
        <w:rPr>
          <w:rFonts w:asciiTheme="majorBidi" w:hAnsiTheme="majorBidi" w:cstheme="majorBidi"/>
          <w:sz w:val="24"/>
          <w:szCs w:val="24"/>
          <w:lang w:val="id-ID"/>
        </w:rPr>
        <w:t>realitas di masyarakat</w:t>
      </w:r>
      <w:r w:rsidRPr="00D75DC6">
        <w:rPr>
          <w:rFonts w:asciiTheme="majorBidi" w:hAnsiTheme="majorBidi" w:cstheme="majorBidi"/>
          <w:sz w:val="24"/>
          <w:szCs w:val="24"/>
        </w:rPr>
        <w:t xml:space="preserve"> terus </w:t>
      </w:r>
      <w:r w:rsidRPr="00D75DC6">
        <w:rPr>
          <w:rFonts w:asciiTheme="majorBidi" w:hAnsiTheme="majorBidi" w:cstheme="majorBidi"/>
          <w:sz w:val="24"/>
          <w:szCs w:val="24"/>
          <w:lang w:val="id-ID"/>
        </w:rPr>
        <w:t xml:space="preserve">mengalami perkembangan, namun pada kenyataanya teks otoritatif sudah final. Sebagaimana dijelaskan dalam al-Qur’an, surat </w:t>
      </w:r>
      <w:r w:rsidRPr="00D75DC6">
        <w:rPr>
          <w:rFonts w:asciiTheme="majorBidi" w:hAnsiTheme="majorBidi" w:cstheme="majorBidi"/>
          <w:i/>
          <w:iCs/>
          <w:sz w:val="24"/>
          <w:szCs w:val="24"/>
          <w:lang w:val="id-ID"/>
        </w:rPr>
        <w:t>al-Ma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idah</w:t>
      </w:r>
      <w:r w:rsidRPr="00D75DC6">
        <w:rPr>
          <w:rFonts w:asciiTheme="majorBidi" w:hAnsiTheme="majorBidi" w:cstheme="majorBidi"/>
          <w:sz w:val="24"/>
          <w:szCs w:val="24"/>
          <w:lang w:val="id-ID"/>
        </w:rPr>
        <w:t xml:space="preserve">, ayat 3: </w:t>
      </w:r>
    </w:p>
    <w:p w:rsidR="00341A62" w:rsidRPr="00D75DC6" w:rsidRDefault="00341A62" w:rsidP="00C6487E">
      <w:pPr>
        <w:bidi/>
        <w:spacing w:line="240" w:lineRule="auto"/>
        <w:jc w:val="both"/>
        <w:rPr>
          <w:rFonts w:ascii="LPMQ Isep Misbah" w:hAnsi="LPMQ Isep Misbah" w:cs="LPMQ Isep Misbah"/>
          <w:sz w:val="18"/>
          <w:rtl/>
        </w:rPr>
      </w:pPr>
      <w:r w:rsidRPr="00D75DC6">
        <w:rPr>
          <w:rFonts w:ascii="LPMQ Isep Misbah" w:hAnsi="LPMQ Isep Misbah" w:cs="LPMQ Isep Misbah"/>
          <w:sz w:val="18"/>
          <w:rtl/>
        </w:rPr>
        <w:t>اَلْيَوْمَ اَكْمَلْتُ لَكُمْ دِيْنَكُمْ وَاَتْمَمْتُ عَلَيْكُمْ نِعْمَتِيْ وَرَضِيْتُ لَكُمُ الْاِسْلَامَ دِيْنًاۗ فَمَنِ اضْطُرَّ فِيْ مَخْمَصَةٍ غَيْرَ مُتَجَانِفٍ لِّاِثْمٍۙ فَاِنَّ اللّٰهَ غَفُوْرٌ رَّحِيْمٌ</w:t>
      </w:r>
    </w:p>
    <w:p w:rsidR="00341A62" w:rsidRPr="00D75DC6" w:rsidRDefault="00341A62"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Artinya: Pada hari ini telah Aku sempurnakan agamamu untukmu, dan telah Aku cukupkan nikmat-Ku bagimu, dan telah Aku ridai Islam sebagai agamamu. Tetapi barangsiapa terpaksa karena lapar, bukan karena ingin berbuat dosa, maka sungguh, Allah Maha Pengampun, Maha Penyayang. </w:t>
      </w:r>
      <w:r w:rsidRPr="00D75DC6">
        <w:rPr>
          <w:rFonts w:ascii="Times New Roman" w:hAnsi="Times New Roman" w:cs="Times New Roman"/>
          <w:sz w:val="24"/>
          <w:szCs w:val="24"/>
        </w:rPr>
        <w:t xml:space="preserve">(Q.S. </w:t>
      </w:r>
      <w:r w:rsidRPr="00D75DC6">
        <w:rPr>
          <w:rFonts w:asciiTheme="majorBidi" w:hAnsiTheme="majorBidi" w:cstheme="majorBidi"/>
          <w:i/>
          <w:iCs/>
          <w:sz w:val="24"/>
          <w:szCs w:val="24"/>
          <w:lang w:val="id-ID"/>
        </w:rPr>
        <w:t>al-Ma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idah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3</w:t>
      </w:r>
      <w:r w:rsidRPr="00D75DC6">
        <w:rPr>
          <w:rFonts w:ascii="Times New Roman" w:hAnsi="Times New Roman" w:cs="Times New Roman"/>
          <w:sz w:val="24"/>
          <w:szCs w:val="24"/>
        </w:rPr>
        <w:t>).</w:t>
      </w:r>
      <w:r w:rsidRPr="00D75DC6">
        <w:rPr>
          <w:rStyle w:val="FootnoteReference"/>
          <w:rFonts w:ascii="Times New Roman" w:hAnsi="Times New Roman" w:cs="Times New Roman"/>
          <w:sz w:val="24"/>
          <w:szCs w:val="24"/>
          <w:lang w:val="id-ID"/>
        </w:rPr>
        <w:footnoteReference w:id="3"/>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Dari sinilah peran Islam sebagai konsep bagi realitas perlu interpretasi baru dalam menemukan dan menafsirkan ulang hukum-hukum Islam yang bersumber dari teks-teks suci agar hukum Islam tidak dipahami hanya sebagai produk pemikiran yang statis, </w:t>
      </w:r>
      <w:r w:rsidRPr="00D75DC6">
        <w:rPr>
          <w:rFonts w:asciiTheme="majorBidi" w:hAnsiTheme="majorBidi" w:cstheme="majorBidi"/>
          <w:i/>
          <w:iCs/>
          <w:sz w:val="24"/>
          <w:szCs w:val="24"/>
          <w:lang w:val="id-ID"/>
        </w:rPr>
        <w:t xml:space="preserve">untouchable, </w:t>
      </w:r>
      <w:r w:rsidRPr="00D75DC6">
        <w:rPr>
          <w:rFonts w:asciiTheme="majorBidi" w:hAnsiTheme="majorBidi" w:cstheme="majorBidi"/>
          <w:sz w:val="24"/>
          <w:szCs w:val="24"/>
          <w:lang w:val="id-ID"/>
        </w:rPr>
        <w:t xml:space="preserve">tidak adaptif dan tidak responsif terhadap berbagai persoalan dan fenomena yang terjadi di masyarakat, sehingga </w:t>
      </w:r>
      <w:r w:rsidRPr="00D75DC6">
        <w:rPr>
          <w:rFonts w:asciiTheme="majorBidi" w:hAnsiTheme="majorBidi" w:cstheme="majorBidi"/>
          <w:sz w:val="24"/>
          <w:szCs w:val="24"/>
          <w:lang w:val="id-ID"/>
        </w:rPr>
        <w:lastRenderedPageBreak/>
        <w:t xml:space="preserve">perlu interpretasi dan metodologi baru dalam menafsirkan dan menemukan hukum yang aplikatif dengan memadukan konsep </w:t>
      </w:r>
      <w:r w:rsidRPr="00D75DC6">
        <w:rPr>
          <w:rFonts w:asciiTheme="majorBidi" w:hAnsiTheme="majorBidi" w:cstheme="majorBidi"/>
          <w:i/>
          <w:iCs/>
          <w:sz w:val="24"/>
          <w:szCs w:val="24"/>
          <w:lang w:val="id-ID"/>
        </w:rPr>
        <w:t xml:space="preserve">‘illah </w:t>
      </w:r>
      <w:r w:rsidRPr="00D75DC6">
        <w:rPr>
          <w:rFonts w:asciiTheme="majorBidi" w:hAnsiTheme="majorBidi" w:cstheme="majorBidi"/>
          <w:sz w:val="24"/>
          <w:szCs w:val="24"/>
          <w:lang w:val="id-ID"/>
        </w:rPr>
        <w:t>dalam tujuan penetapan syariat.</w:t>
      </w:r>
      <w:r w:rsidRPr="00D75DC6">
        <w:rPr>
          <w:rStyle w:val="FootnoteReference"/>
          <w:rFonts w:asciiTheme="majorBidi" w:hAnsiTheme="majorBidi" w:cstheme="majorBidi"/>
          <w:sz w:val="24"/>
          <w:szCs w:val="24"/>
        </w:rPr>
        <w:footnoteReference w:id="4"/>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Pengkajian hukum Islam merupakan proses ijtihad dan penalaran manusia, baik dalam bentuk pemahaman terhadap maksud dan aturan-aturan al-Qur’an yang dijelaskan secara </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rih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w:t>
      </w:r>
      <w:r w:rsidRPr="00D75DC6">
        <w:rPr>
          <w:rFonts w:asciiTheme="majorBidi" w:hAnsiTheme="majorBidi" w:cstheme="majorBidi"/>
          <w:i/>
          <w:iCs/>
          <w:sz w:val="24"/>
          <w:szCs w:val="24"/>
          <w:lang w:val="id-ID"/>
        </w:rPr>
        <w:t>dila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lah qat</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‘iyyah</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5"/>
      </w:r>
      <w:r w:rsidRPr="00D75DC6">
        <w:rPr>
          <w:rFonts w:asciiTheme="majorBidi" w:hAnsiTheme="majorBidi" w:cstheme="majorBidi"/>
          <w:sz w:val="24"/>
          <w:szCs w:val="24"/>
          <w:lang w:val="id-ID"/>
        </w:rPr>
        <w:t xml:space="preserve"> maupun dalam bentuk interpretasi terhadap ayat-ayat al-Qur’an yang sifatnya multi-tafsir (</w:t>
      </w:r>
      <w:r w:rsidRPr="00D75DC6">
        <w:rPr>
          <w:rFonts w:asciiTheme="majorBidi" w:hAnsiTheme="majorBidi" w:cstheme="majorBidi"/>
          <w:i/>
          <w:iCs/>
          <w:sz w:val="24"/>
          <w:szCs w:val="24"/>
          <w:lang w:val="id-ID"/>
        </w:rPr>
        <w:t>dila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lah z</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anniyyah</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6"/>
      </w:r>
      <w:r w:rsidRPr="00D75DC6">
        <w:rPr>
          <w:rFonts w:asciiTheme="majorBidi" w:hAnsiTheme="majorBidi" w:cstheme="majorBidi"/>
          <w:sz w:val="24"/>
          <w:szCs w:val="24"/>
          <w:lang w:val="id-ID"/>
        </w:rPr>
        <w:t xml:space="preserve">, baik dalam bentuk pengambilan hukum secara langsung terhadap </w:t>
      </w:r>
      <w:r w:rsidRPr="00D75DC6">
        <w:rPr>
          <w:rFonts w:asciiTheme="majorBidi" w:hAnsiTheme="majorBidi" w:cstheme="majorBidi"/>
          <w:sz w:val="24"/>
          <w:szCs w:val="24"/>
          <w:lang w:val="id-ID"/>
        </w:rPr>
        <w:lastRenderedPageBreak/>
        <w:t>ayat-ayat al-Qur’an tentang hukum (</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ya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t al-ah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ka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w:t>
      </w:r>
      <w:r w:rsidRPr="00D75DC6">
        <w:rPr>
          <w:rFonts w:asciiTheme="majorBidi" w:hAnsiTheme="majorBidi" w:cstheme="majorBidi"/>
          <w:sz w:val="24"/>
          <w:szCs w:val="24"/>
          <w:lang w:val="id-ID"/>
        </w:rPr>
        <w:t>) maupun melalui metode analogi (</w:t>
      </w:r>
      <w:r w:rsidRPr="00D75DC6">
        <w:rPr>
          <w:rFonts w:asciiTheme="majorBidi" w:hAnsiTheme="majorBidi" w:cstheme="majorBidi"/>
          <w:i/>
          <w:iCs/>
          <w:sz w:val="24"/>
          <w:szCs w:val="24"/>
          <w:lang w:val="id-ID"/>
        </w:rPr>
        <w:t>qiya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heme="majorBidi" w:hAnsiTheme="majorBidi" w:cstheme="majorBidi"/>
          <w:sz w:val="24"/>
          <w:szCs w:val="24"/>
          <w:lang w:val="id-ID"/>
        </w:rPr>
        <w:t>), yaitu dengan cara menganalogikan aturan baru yang belum ada penjelasan hukumnya dalam al-Qur’an maupun Hadis dengan aturan yang sudah ada dalam al-Qur’an atau Hadis.</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Keseluruhan proses pemahaman hukum Islam yang bersumber dari teks otoritatif (al-Qur’an dan Hadis) dan melalui proses analogi ini dimaksudkan agar seseorang mampu mengerahkan segala daya pikirannya dalam memformulasikan sebuah hukum berdasarkan teori-teori hukum yang telah mapan dalam diskursus </w:t>
      </w:r>
      <w:r w:rsidRPr="00D75DC6">
        <w:rPr>
          <w:rFonts w:asciiTheme="majorBidi" w:hAnsiTheme="majorBidi" w:cstheme="majorBidi"/>
          <w:i/>
          <w:iCs/>
          <w:sz w:val="24"/>
          <w:szCs w:val="24"/>
          <w:lang w:val="id-ID"/>
        </w:rPr>
        <w:t>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 al-fiqh</w:t>
      </w:r>
      <w:r w:rsidRPr="00D75DC6">
        <w:rPr>
          <w:rFonts w:asciiTheme="majorBidi" w:hAnsiTheme="majorBidi" w:cstheme="majorBidi"/>
          <w:sz w:val="24"/>
          <w:szCs w:val="24"/>
          <w:lang w:val="id-ID"/>
        </w:rPr>
        <w:t xml:space="preserve">. Dalam perkembangan sejarah hukum Islam, teori-teori dalam </w:t>
      </w:r>
      <w:r w:rsidRPr="00D75DC6">
        <w:rPr>
          <w:rFonts w:asciiTheme="majorBidi" w:hAnsiTheme="majorBidi" w:cstheme="majorBidi"/>
          <w:i/>
          <w:iCs/>
          <w:sz w:val="24"/>
          <w:szCs w:val="24"/>
          <w:lang w:val="id-ID"/>
        </w:rPr>
        <w:t>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 al-fiqh</w:t>
      </w:r>
      <w:r w:rsidRPr="00D75DC6">
        <w:rPr>
          <w:rFonts w:asciiTheme="majorBidi" w:hAnsiTheme="majorBidi" w:cstheme="majorBidi"/>
          <w:sz w:val="24"/>
          <w:szCs w:val="24"/>
          <w:lang w:val="id-ID"/>
        </w:rPr>
        <w:t xml:space="preserve"> telah mengalami berbagai macam rekonstruksi hingga melahirkan berbagai macam konsep dan metodologi baru. </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sz w:val="24"/>
          <w:szCs w:val="24"/>
          <w:lang w:val="id-ID"/>
        </w:rPr>
        <w:t xml:space="preserve">Elastisitas hukum Islam semakin tampak dengan munculnya </w:t>
      </w:r>
      <w:r w:rsidRPr="00D75DC6">
        <w:rPr>
          <w:rFonts w:asciiTheme="majorBidi" w:hAnsiTheme="majorBidi" w:cstheme="majorBidi"/>
          <w:i/>
          <w:iCs/>
          <w:sz w:val="24"/>
          <w:szCs w:val="24"/>
          <w:lang w:val="id-ID"/>
        </w:rPr>
        <w:t>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l al-fiqh </w:t>
      </w:r>
      <w:r w:rsidRPr="00D75DC6">
        <w:rPr>
          <w:rFonts w:asciiTheme="majorBidi" w:hAnsiTheme="majorBidi" w:cstheme="majorBidi"/>
          <w:sz w:val="24"/>
          <w:szCs w:val="24"/>
          <w:lang w:val="id-ID"/>
        </w:rPr>
        <w:t xml:space="preserve">yang dipergunakan sebagai alat untuk mengurai dan menjawab permasalahan-permasalahan yang timbul di setiap waktu dan tempat, salah satunya  melalui teori </w:t>
      </w:r>
      <w:r w:rsidRPr="00D75DC6">
        <w:rPr>
          <w:rFonts w:asciiTheme="majorBidi" w:hAnsiTheme="majorBidi" w:cstheme="majorBidi"/>
          <w:i/>
          <w:iCs/>
          <w:sz w:val="24"/>
          <w:szCs w:val="24"/>
          <w:lang w:val="id-ID"/>
        </w:rPr>
        <w:t>qiya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heme="majorBidi" w:hAnsiTheme="majorBidi" w:cstheme="majorBidi"/>
          <w:sz w:val="24"/>
          <w:szCs w:val="24"/>
          <w:lang w:val="id-ID"/>
        </w:rPr>
        <w:t xml:space="preserve">. Hanya saja teori </w:t>
      </w:r>
      <w:r w:rsidRPr="00D75DC6">
        <w:rPr>
          <w:rFonts w:asciiTheme="majorBidi" w:hAnsiTheme="majorBidi" w:cstheme="majorBidi"/>
          <w:i/>
          <w:iCs/>
          <w:sz w:val="24"/>
          <w:szCs w:val="24"/>
          <w:lang w:val="id-ID"/>
        </w:rPr>
        <w:t>qiya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s </w:t>
      </w:r>
      <w:r w:rsidRPr="00D75DC6">
        <w:rPr>
          <w:rFonts w:asciiTheme="majorBidi" w:hAnsiTheme="majorBidi" w:cstheme="majorBidi"/>
          <w:sz w:val="24"/>
          <w:szCs w:val="24"/>
          <w:lang w:val="id-ID"/>
        </w:rPr>
        <w:t xml:space="preserve">menemui keterbatasannya pada </w:t>
      </w:r>
      <w:r w:rsidRPr="00D75DC6">
        <w:rPr>
          <w:rFonts w:asciiTheme="majorBidi" w:hAnsiTheme="majorBidi" w:cstheme="majorBidi"/>
          <w:i/>
          <w:iCs/>
          <w:sz w:val="24"/>
          <w:szCs w:val="24"/>
          <w:lang w:val="id-ID"/>
        </w:rPr>
        <w:t>wuju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 al-‘illah fi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 al-maqi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 wa al-maqi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s ‘alaih </w:t>
      </w:r>
      <w:r w:rsidRPr="00D75DC6">
        <w:rPr>
          <w:rFonts w:asciiTheme="majorBidi" w:hAnsiTheme="majorBidi" w:cstheme="majorBidi"/>
          <w:sz w:val="24"/>
          <w:szCs w:val="24"/>
          <w:lang w:val="id-ID"/>
        </w:rPr>
        <w:t xml:space="preserve">(keberadaan alasan yang terdapat dalam </w:t>
      </w:r>
      <w:r w:rsidRPr="00D75DC6">
        <w:rPr>
          <w:rFonts w:asciiTheme="majorBidi" w:hAnsiTheme="majorBidi" w:cstheme="majorBidi"/>
          <w:i/>
          <w:iCs/>
          <w:sz w:val="24"/>
          <w:szCs w:val="24"/>
          <w:lang w:val="id-ID"/>
        </w:rPr>
        <w:t>maqi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s </w:t>
      </w:r>
      <w:r w:rsidRPr="00D75DC6">
        <w:rPr>
          <w:rFonts w:asciiTheme="majorBidi" w:hAnsiTheme="majorBidi" w:cstheme="majorBidi"/>
          <w:sz w:val="24"/>
          <w:szCs w:val="24"/>
          <w:lang w:val="id-ID"/>
        </w:rPr>
        <w:t xml:space="preserve">dan </w:t>
      </w:r>
      <w:r w:rsidRPr="00D75DC6">
        <w:rPr>
          <w:rFonts w:asciiTheme="majorBidi" w:hAnsiTheme="majorBidi" w:cstheme="majorBidi"/>
          <w:i/>
          <w:iCs/>
          <w:sz w:val="24"/>
          <w:szCs w:val="24"/>
          <w:lang w:val="id-ID"/>
        </w:rPr>
        <w:t>al-maqi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 ‘alaih</w:t>
      </w:r>
      <w:r w:rsidRPr="00D75DC6">
        <w:rPr>
          <w:rFonts w:asciiTheme="majorBidi" w:hAnsiTheme="majorBidi" w:cstheme="majorBidi"/>
          <w:sz w:val="24"/>
          <w:szCs w:val="24"/>
          <w:lang w:val="id-ID"/>
        </w:rPr>
        <w:t xml:space="preserve">), utamanya dalam permasalahan yang sedang dikaji yaitu tentang kebijakan privatisasi di Indonesia, sehingga perlu merekonstruksinya dengan pendekatan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 al-shari</w:t>
      </w:r>
      <w:r w:rsidRPr="00D75DC6">
        <w:rPr>
          <w:rFonts w:ascii="Times New Arabic" w:hAnsi="Times New Arabic"/>
          <w:i/>
          <w:iCs/>
          <w:sz w:val="24"/>
          <w:szCs w:val="24"/>
          <w:lang w:val="id-ID"/>
        </w:rPr>
        <w:t>&gt;</w:t>
      </w:r>
      <w:r w:rsidRPr="00D75DC6">
        <w:rPr>
          <w:rFonts w:asciiTheme="majorBidi" w:hAnsiTheme="majorBidi"/>
          <w:i/>
          <w:iCs/>
          <w:sz w:val="24"/>
          <w:szCs w:val="24"/>
          <w:lang w:val="id-ID"/>
        </w:rPr>
        <w:t xml:space="preserve">‘ah </w:t>
      </w:r>
      <w:r w:rsidRPr="00D75DC6">
        <w:rPr>
          <w:rFonts w:asciiTheme="majorBidi" w:hAnsiTheme="majorBidi"/>
          <w:sz w:val="24"/>
          <w:szCs w:val="24"/>
          <w:lang w:val="id-ID"/>
        </w:rPr>
        <w:t xml:space="preserve">dan lebih spesifik pada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Sejak terbit </w:t>
      </w:r>
      <w:r w:rsidRPr="00D75DC6">
        <w:rPr>
          <w:rFonts w:asciiTheme="majorBidi" w:hAnsiTheme="majorBidi" w:cstheme="majorBidi"/>
          <w:i/>
          <w:iCs/>
          <w:sz w:val="24"/>
          <w:szCs w:val="24"/>
          <w:lang w:val="id-ID"/>
        </w:rPr>
        <w:t>magnum opus</w:t>
      </w:r>
      <w:r w:rsidRPr="00D75DC6">
        <w:rPr>
          <w:rFonts w:asciiTheme="majorBidi" w:hAnsiTheme="majorBidi" w:cstheme="majorBidi"/>
          <w:sz w:val="24"/>
          <w:szCs w:val="24"/>
          <w:lang w:val="id-ID"/>
        </w:rPr>
        <w:t xml:space="preserve"> al-Sha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ibi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 yang berjudul </w:t>
      </w:r>
      <w:r w:rsidRPr="00D75DC6">
        <w:rPr>
          <w:rFonts w:asciiTheme="majorBidi" w:hAnsiTheme="majorBidi" w:cstheme="majorBidi"/>
          <w:i/>
          <w:iCs/>
          <w:sz w:val="24"/>
          <w:szCs w:val="24"/>
          <w:lang w:val="id-ID"/>
        </w:rPr>
        <w:t>al-Muwa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faqa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t</w:t>
      </w:r>
      <w:r w:rsidRPr="00D75DC6">
        <w:rPr>
          <w:rFonts w:asciiTheme="majorBidi" w:hAnsiTheme="majorBidi" w:cstheme="majorBidi"/>
          <w:sz w:val="24"/>
          <w:szCs w:val="24"/>
          <w:lang w:val="id-ID"/>
        </w:rPr>
        <w:t xml:space="preserve">, perbincangan seputar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 al-shari</w:t>
      </w:r>
      <w:r w:rsidRPr="00D75DC6">
        <w:rPr>
          <w:rFonts w:ascii="Times New Arabic" w:hAnsi="Times New Arabic"/>
          <w:i/>
          <w:iCs/>
          <w:sz w:val="24"/>
          <w:szCs w:val="24"/>
          <w:lang w:val="id-ID"/>
        </w:rPr>
        <w:t>&gt;</w:t>
      </w:r>
      <w:r w:rsidRPr="00D75DC6">
        <w:rPr>
          <w:rFonts w:asciiTheme="majorBidi" w:hAnsiTheme="majorBidi"/>
          <w:i/>
          <w:iCs/>
          <w:sz w:val="24"/>
          <w:szCs w:val="24"/>
          <w:lang w:val="id-ID"/>
        </w:rPr>
        <w:t>‘ah</w:t>
      </w:r>
      <w:r w:rsidRPr="00D75DC6">
        <w:rPr>
          <w:rFonts w:asciiTheme="majorBidi" w:hAnsiTheme="majorBidi" w:cstheme="majorBidi"/>
          <w:sz w:val="24"/>
          <w:szCs w:val="24"/>
          <w:lang w:val="id-ID"/>
        </w:rPr>
        <w:t xml:space="preserve"> terus mengalami peningkatan dalam berbagai kajian dan forum diskusi ilmiah, hingga pada akhirnya ditetapkan menjadi suatu konsep baku dalam disiplin ilmu yang mandiri dari </w:t>
      </w:r>
      <w:r w:rsidRPr="00D75DC6">
        <w:rPr>
          <w:rFonts w:asciiTheme="majorBidi" w:hAnsiTheme="majorBidi" w:cstheme="majorBidi"/>
          <w:i/>
          <w:iCs/>
          <w:sz w:val="24"/>
          <w:szCs w:val="24"/>
          <w:lang w:val="id-ID"/>
        </w:rPr>
        <w:t>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 al-fiqh</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id-ID"/>
        </w:rPr>
        <w:lastRenderedPageBreak/>
        <w:t>yang berorientasi kepada tujuan hukum Islam.</w:t>
      </w:r>
      <w:r w:rsidRPr="00D75DC6">
        <w:rPr>
          <w:rStyle w:val="FootnoteReference"/>
          <w:rFonts w:asciiTheme="majorBidi" w:hAnsiTheme="majorBidi" w:cstheme="majorBidi"/>
          <w:sz w:val="24"/>
          <w:szCs w:val="24"/>
          <w:lang w:val="id-ID"/>
        </w:rPr>
        <w:footnoteReference w:id="7"/>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Tujuan mulia ini merupakan manifestasi dari sifat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yang Maha </w:t>
      </w:r>
      <w:r w:rsidRPr="00D75DC6">
        <w:rPr>
          <w:rFonts w:asciiTheme="majorBidi" w:hAnsiTheme="majorBidi" w:cstheme="majorBidi"/>
          <w:i/>
          <w:iCs/>
          <w:sz w:val="24"/>
          <w:szCs w:val="24"/>
        </w:rPr>
        <w:t>Rah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dan </w:t>
      </w:r>
      <w:r w:rsidRPr="00D75DC6">
        <w:rPr>
          <w:rFonts w:asciiTheme="majorBidi" w:hAnsiTheme="majorBidi" w:cstheme="majorBidi"/>
          <w:i/>
          <w:iCs/>
          <w:sz w:val="24"/>
          <w:szCs w:val="24"/>
        </w:rPr>
        <w:t>Rah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 xml:space="preserve"> kepada semua makhluk-Nya.</w:t>
      </w:r>
      <w:r w:rsidRPr="00D75DC6">
        <w:rPr>
          <w:rStyle w:val="FootnoteReference"/>
          <w:rFonts w:asciiTheme="majorBidi" w:hAnsiTheme="majorBidi" w:cstheme="majorBidi"/>
          <w:sz w:val="24"/>
          <w:szCs w:val="24"/>
        </w:rPr>
        <w:footnoteReference w:id="8"/>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Ibn al-Qayyim </w:t>
      </w:r>
      <w:r w:rsidRPr="00D75DC6">
        <w:rPr>
          <w:rFonts w:asciiTheme="majorBidi" w:hAnsiTheme="majorBidi" w:cstheme="majorBidi"/>
          <w:sz w:val="24"/>
          <w:szCs w:val="24"/>
          <w:lang w:bidi="ar-EG"/>
        </w:rPr>
        <w:t xml:space="preserve">al-Jauziyyah mempertegas hal itu </w:t>
      </w:r>
      <w:r w:rsidRPr="00D75DC6">
        <w:rPr>
          <w:rFonts w:asciiTheme="majorBidi" w:hAnsiTheme="majorBidi" w:cstheme="majorBidi"/>
          <w:sz w:val="24"/>
          <w:szCs w:val="24"/>
          <w:lang w:val="id-ID"/>
        </w:rPr>
        <w:t xml:space="preserve">dalam bukunya yang burjudul </w:t>
      </w:r>
      <w:r w:rsidRPr="00D75DC6">
        <w:rPr>
          <w:rFonts w:asciiTheme="majorBidi" w:hAnsiTheme="majorBidi" w:cstheme="majorBidi"/>
          <w:i/>
          <w:iCs/>
          <w:sz w:val="24"/>
          <w:szCs w:val="24"/>
          <w:lang w:val="id-ID"/>
        </w:rPr>
        <w:t>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al-Muwaqqi‘i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 ‘</w:t>
      </w:r>
      <w:r w:rsidRPr="00D75DC6">
        <w:rPr>
          <w:rFonts w:asciiTheme="majorBidi" w:hAnsiTheme="majorBidi" w:cstheme="majorBidi"/>
          <w:i/>
          <w:iCs/>
          <w:sz w:val="24"/>
          <w:szCs w:val="24"/>
        </w:rPr>
        <w:t>an Rabbi 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dengan mengatakan:</w:t>
      </w:r>
    </w:p>
    <w:p w:rsidR="00341A62" w:rsidRPr="00D75DC6" w:rsidRDefault="00341A62" w:rsidP="00C6487E">
      <w:pPr>
        <w:tabs>
          <w:tab w:val="right" w:pos="7938"/>
        </w:tabs>
        <w:bidi/>
        <w:spacing w:line="240" w:lineRule="auto"/>
        <w:jc w:val="both"/>
        <w:rPr>
          <w:rFonts w:ascii="Traditional Arabic" w:hAnsi="Traditional Arabic" w:cs="Traditional Arabic"/>
          <w:sz w:val="32"/>
          <w:szCs w:val="32"/>
        </w:rPr>
      </w:pPr>
      <w:r w:rsidRPr="00D75DC6">
        <w:rPr>
          <w:rFonts w:ascii="Traditional Arabic" w:hAnsi="Traditional Arabic" w:cs="Traditional Arabic"/>
          <w:sz w:val="28"/>
          <w:szCs w:val="28"/>
          <w:rtl/>
          <w:lang w:val="id-ID" w:bidi="ar-EG"/>
        </w:rPr>
        <w:t>إِنَّ الشَّرِيعَةَ مَبْنَاهَا وَأَسَاسُهَا عَلَى الْحِكَمِ وَمَصَالِحِ الْعِبَادِ فِي الْمَعَاشِ وَالْمَعَادِ، وَهِيَ عَدْلٌ كُلُّهَا، وَرَحْمَةٌ كُلُّهَا، وَمَصَالِحُ كُلُّهَا، وَحِكْمَةٌ كُلُّهَا؛ فَكُلُّ مَسْأَلَةٍ خَرَجَتْ عَنْ الْعَدْلِ إلَى الْجُوْرِ، وَعَنْ الرَّحْمَةِ إلَى ضِدِّهَا، وَعَنِ الْمَصْلَحَةِ إلَى الْمَفْسَدَةِ، وَعَنِ الْحِكْمَةِ إلَى الْعَبَثِ، فَلَيْسَتْ مِنْ الشَّرِيعَةِ وَإِنْ أُدْخِلَتْ فِيهَا بِالتَّأْوِيلِ</w:t>
      </w:r>
      <w:r w:rsidRPr="00D75DC6">
        <w:rPr>
          <w:rStyle w:val="FootnoteReference"/>
          <w:rFonts w:asciiTheme="majorBidi" w:hAnsiTheme="majorBidi" w:cstheme="majorBidi"/>
          <w:sz w:val="24"/>
          <w:szCs w:val="24"/>
          <w:rtl/>
          <w:lang w:val="id-ID" w:bidi="ar-EG"/>
        </w:rPr>
        <w:footnoteReference w:id="9"/>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Tujuan disyariatkannya hukum Islam kepada manusia tampak semakin sempurna dengan hadirnya </w:t>
      </w:r>
      <w:r w:rsidRPr="00D75DC6">
        <w:rPr>
          <w:rFonts w:asciiTheme="majorBidi" w:hAnsiTheme="majorBidi" w:cstheme="majorBidi"/>
          <w:sz w:val="24"/>
          <w:szCs w:val="24"/>
          <w:lang w:val="id-ID"/>
        </w:rPr>
        <w:t>postulat</w:t>
      </w:r>
      <w:r w:rsidRPr="00D75DC6">
        <w:rPr>
          <w:rFonts w:asciiTheme="majorBidi" w:hAnsiTheme="majorBidi" w:cstheme="majorBidi"/>
          <w:sz w:val="24"/>
          <w:szCs w:val="24"/>
        </w:rPr>
        <w:t xml:space="preserve"> teologi antroposentrisme. Teologi ini apabila </w:t>
      </w:r>
      <w:r w:rsidRPr="00D75DC6">
        <w:rPr>
          <w:rFonts w:asciiTheme="majorBidi" w:hAnsiTheme="majorBidi" w:cstheme="majorBidi"/>
          <w:sz w:val="24"/>
          <w:szCs w:val="24"/>
        </w:rPr>
        <w:lastRenderedPageBreak/>
        <w:t>diaplikasikan sesuai porsinya, maka dapat melahirkan keadilan kepada semua pihak.</w:t>
      </w:r>
      <w:r w:rsidRPr="00D75DC6">
        <w:rPr>
          <w:rStyle w:val="FootnoteReference"/>
          <w:rFonts w:asciiTheme="majorBidi" w:hAnsiTheme="majorBidi" w:cstheme="majorBidi"/>
          <w:sz w:val="24"/>
          <w:szCs w:val="24"/>
        </w:rPr>
        <w:footnoteReference w:id="10"/>
      </w:r>
      <w:r w:rsidRPr="00D75DC6">
        <w:rPr>
          <w:rFonts w:asciiTheme="majorBidi" w:hAnsiTheme="majorBidi" w:cstheme="majorBidi"/>
          <w:sz w:val="24"/>
          <w:szCs w:val="24"/>
          <w:lang w:val="id-ID"/>
        </w:rPr>
        <w:t xml:space="preserve"> Agar tercapai hal tersebut</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diperlukan pemahaman yang mengakar tentang teologi antroposentrisme, yaitu teologi yang menstimulan dinamika problem kemanusiaan kontemporer sebagai titik tolak perubahan dan transformasi demi tercapainya komitmen agama yang menyerukan pada kemaslahatan, rasionalitas, pluralisme dan demokrasi.</w:t>
      </w:r>
      <w:r w:rsidRPr="00D75DC6">
        <w:rPr>
          <w:rStyle w:val="FootnoteReference"/>
          <w:rFonts w:asciiTheme="majorBidi" w:hAnsiTheme="majorBidi" w:cstheme="majorBidi"/>
          <w:sz w:val="24"/>
          <w:szCs w:val="24"/>
          <w:lang w:val="id-ID"/>
        </w:rPr>
        <w:footnoteReference w:id="11"/>
      </w:r>
      <w:r w:rsidRPr="00D75DC6">
        <w:rPr>
          <w:rFonts w:asciiTheme="majorBidi" w:hAnsiTheme="majorBidi" w:cstheme="majorBidi"/>
          <w:sz w:val="24"/>
          <w:szCs w:val="24"/>
          <w:lang w:val="id-ID"/>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rPr>
        <w:t>Pada tataran inti</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tujuan </w:t>
      </w:r>
      <w:r w:rsidRPr="00D75DC6">
        <w:rPr>
          <w:rFonts w:asciiTheme="majorBidi" w:hAnsiTheme="majorBidi" w:cstheme="majorBidi"/>
          <w:sz w:val="24"/>
          <w:szCs w:val="24"/>
          <w:lang w:val="id-ID"/>
        </w:rPr>
        <w:t>teologi antroposentrisme</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hendak mengembalikan dimensi yang sempat hilang dalam doktrin keagamaan, bahwa 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 xml:space="preserve">h </w:t>
      </w:r>
      <w:r w:rsidRPr="00D75DC6">
        <w:rPr>
          <w:rFonts w:asciiTheme="majorBidi" w:hAnsiTheme="majorBidi" w:cstheme="majorBidi"/>
          <w:i/>
          <w:iCs/>
          <w:sz w:val="24"/>
          <w:szCs w:val="24"/>
          <w:lang w:val="id-ID"/>
        </w:rPr>
        <w:t>ta’a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w:t>
      </w:r>
      <w:r w:rsidRPr="00D75DC6">
        <w:rPr>
          <w:rFonts w:asciiTheme="majorBidi" w:hAnsiTheme="majorBidi" w:cstheme="majorBidi"/>
          <w:sz w:val="24"/>
          <w:szCs w:val="24"/>
          <w:lang w:val="id-ID"/>
        </w:rPr>
        <w:t xml:space="preserve"> selain sebagai Tuhan langit (</w:t>
      </w:r>
      <w:r w:rsidRPr="00D75DC6">
        <w:rPr>
          <w:rFonts w:asciiTheme="majorBidi" w:hAnsiTheme="majorBidi" w:cstheme="majorBidi"/>
          <w:i/>
          <w:iCs/>
          <w:sz w:val="24"/>
          <w:szCs w:val="24"/>
          <w:lang w:val="id-ID"/>
        </w:rPr>
        <w:t>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h</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al-sama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wa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t</w:t>
      </w:r>
      <w:r w:rsidRPr="00D75DC6">
        <w:rPr>
          <w:rFonts w:asciiTheme="majorBidi" w:hAnsiTheme="majorBidi" w:cstheme="majorBidi"/>
          <w:sz w:val="24"/>
          <w:szCs w:val="24"/>
          <w:lang w:val="id-ID"/>
        </w:rPr>
        <w:t>), 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 xml:space="preserve">h </w:t>
      </w:r>
      <w:r w:rsidRPr="00D75DC6">
        <w:rPr>
          <w:rFonts w:asciiTheme="majorBidi" w:hAnsiTheme="majorBidi" w:cstheme="majorBidi"/>
          <w:i/>
          <w:iCs/>
          <w:sz w:val="24"/>
          <w:szCs w:val="24"/>
          <w:lang w:val="id-ID"/>
        </w:rPr>
        <w:t>ta’a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w:t>
      </w:r>
      <w:r w:rsidRPr="00D75DC6">
        <w:rPr>
          <w:rFonts w:asciiTheme="majorBidi" w:hAnsiTheme="majorBidi" w:cstheme="majorBidi"/>
          <w:sz w:val="24"/>
          <w:szCs w:val="24"/>
          <w:lang w:val="id-ID"/>
        </w:rPr>
        <w:t xml:space="preserve"> juga sebagai Tuhan bumi (</w:t>
      </w:r>
      <w:r w:rsidRPr="00D75DC6">
        <w:rPr>
          <w:rFonts w:asciiTheme="majorBidi" w:hAnsiTheme="majorBidi" w:cstheme="majorBidi"/>
          <w:i/>
          <w:iCs/>
          <w:sz w:val="24"/>
          <w:szCs w:val="24"/>
          <w:lang w:val="id-ID"/>
        </w:rPr>
        <w:t>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h</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al-ard</w:t>
      </w:r>
      <w:r w:rsidRPr="00D75DC6">
        <w:rPr>
          <w:rFonts w:ascii="Times New Arabic" w:hAnsi="Times New Arabic" w:cstheme="majorBidi"/>
          <w:i/>
          <w:iCs/>
          <w:sz w:val="24"/>
          <w:szCs w:val="24"/>
          <w:lang w:val="id-ID"/>
        </w:rPr>
        <w:t>}</w:t>
      </w:r>
      <w:r w:rsidRPr="00D75DC6">
        <w:rPr>
          <w:rFonts w:asciiTheme="majorBidi" w:hAnsiTheme="majorBidi" w:cstheme="majorBidi"/>
          <w:sz w:val="24"/>
          <w:szCs w:val="24"/>
          <w:lang w:val="id-ID"/>
        </w:rPr>
        <w:t xml:space="preserve">). Artinya, sisi antroposentrisme dapat </w:t>
      </w:r>
      <w:r w:rsidRPr="00D75DC6">
        <w:rPr>
          <w:rFonts w:asciiTheme="majorBidi" w:hAnsiTheme="majorBidi" w:cstheme="majorBidi"/>
          <w:sz w:val="24"/>
          <w:szCs w:val="24"/>
          <w:lang w:val="id-ID"/>
        </w:rPr>
        <w:lastRenderedPageBreak/>
        <w:t xml:space="preserve">memberikan perhatian yang lebih besar terhadap problem kemanusiaan, seperti upaya pembebasan dari keberpihakan kaum borjuis dan pemihakan pada kaum proletar, serta upaya mendorong pemerintah agar menjadikan konsep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sebagai rekonsiderasi </w:t>
      </w:r>
      <w:r w:rsidRPr="00D75DC6">
        <w:rPr>
          <w:rFonts w:asciiTheme="majorBidi" w:hAnsiTheme="majorBidi" w:cstheme="majorBidi"/>
          <w:sz w:val="24"/>
          <w:szCs w:val="24"/>
          <w:lang w:val="id-ID"/>
        </w:rPr>
        <w:t xml:space="preserve">kebijakan privatisasi BUMN di Indonesia.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sz w:val="24"/>
          <w:szCs w:val="24"/>
        </w:rPr>
        <w:t xml:space="preserve">Kebijakan privatisasi BUMN di Indonesia sangat perlu dikaji dengan pendekatan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agar kebijakan itu dapat lebih </w:t>
      </w:r>
      <w:r w:rsidRPr="00D75DC6">
        <w:rPr>
          <w:rFonts w:asciiTheme="majorBidi" w:hAnsiTheme="majorBidi"/>
          <w:i/>
          <w:iCs/>
          <w:sz w:val="24"/>
          <w:szCs w:val="24"/>
          <w:lang w:val="sv-SE"/>
        </w:rPr>
        <w:t>as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 xml:space="preserve">anfa‘ </w:t>
      </w:r>
      <w:r w:rsidRPr="00D75DC6">
        <w:rPr>
          <w:rFonts w:asciiTheme="majorBidi" w:hAnsiTheme="majorBidi" w:cstheme="majorBidi"/>
          <w:sz w:val="24"/>
          <w:szCs w:val="24"/>
          <w:lang w:val="sv-SE"/>
        </w:rPr>
        <w:t>bagi masyarakat Indonesia</w:t>
      </w:r>
      <w:r w:rsidRPr="00D75DC6">
        <w:rPr>
          <w:rFonts w:asciiTheme="majorBidi" w:hAnsiTheme="majorBidi"/>
          <w:i/>
          <w:iCs/>
          <w:sz w:val="24"/>
          <w:szCs w:val="24"/>
          <w:lang w:val="sv-SE"/>
        </w:rPr>
        <w:t xml:space="preserve">.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mulai ramai mendapat perhatian para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sejak munculnya buku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karya ‘Abdullah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bin Bayyah. Ibn Bayyah merumuskan tujuan-tujuan dalam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(transaksi) berdasarkan empiris. Buku Ibn Bayyah ini sebenarnya merupakan respon dari seminar</w:t>
      </w:r>
      <w:r w:rsidRPr="00D75DC6">
        <w:rPr>
          <w:rFonts w:asciiTheme="majorBidi" w:hAnsiTheme="majorBidi"/>
          <w:sz w:val="24"/>
          <w:szCs w:val="24"/>
          <w:lang w:val="id-ID"/>
        </w:rPr>
        <w:t xml:space="preserve"> beliau</w:t>
      </w:r>
      <w:r w:rsidRPr="00D75DC6">
        <w:rPr>
          <w:rFonts w:asciiTheme="majorBidi" w:hAnsiTheme="majorBidi"/>
          <w:sz w:val="24"/>
          <w:szCs w:val="24"/>
          <w:lang w:val="sv-SE"/>
        </w:rPr>
        <w:t xml:space="preserve"> </w:t>
      </w:r>
      <w:r w:rsidRPr="00D75DC6">
        <w:rPr>
          <w:rFonts w:asciiTheme="majorBidi" w:hAnsiTheme="majorBidi"/>
          <w:sz w:val="24"/>
          <w:szCs w:val="24"/>
          <w:lang w:val="id-ID"/>
        </w:rPr>
        <w:t xml:space="preserve">dengan tema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 al-Shari</w:t>
      </w:r>
      <w:r w:rsidRPr="00D75DC6">
        <w:rPr>
          <w:rFonts w:ascii="Times New Arabic" w:hAnsi="Times New Arabic"/>
          <w:i/>
          <w:iCs/>
          <w:sz w:val="24"/>
          <w:szCs w:val="24"/>
          <w:lang w:val="id-ID"/>
        </w:rPr>
        <w:t>&gt;</w:t>
      </w:r>
      <w:r w:rsidRPr="00D75DC6">
        <w:rPr>
          <w:rFonts w:asciiTheme="majorBidi" w:hAnsiTheme="majorBidi"/>
          <w:i/>
          <w:iCs/>
          <w:sz w:val="24"/>
          <w:szCs w:val="24"/>
          <w:lang w:val="id-ID"/>
        </w:rPr>
        <w:t>‘ah</w:t>
      </w:r>
      <w:r w:rsidRPr="00D75DC6">
        <w:rPr>
          <w:rFonts w:asciiTheme="majorBidi" w:hAnsiTheme="majorBidi"/>
          <w:i/>
          <w:iCs/>
          <w:sz w:val="24"/>
          <w:szCs w:val="24"/>
          <w:lang w:val="sv-SE"/>
        </w:rPr>
        <w:t xml:space="preserve"> </w:t>
      </w:r>
      <w:r w:rsidRPr="00D75DC6">
        <w:rPr>
          <w:rFonts w:asciiTheme="majorBidi" w:hAnsiTheme="majorBidi"/>
          <w:i/>
          <w:iCs/>
          <w:sz w:val="24"/>
          <w:szCs w:val="24"/>
          <w:lang w:val="id-ID"/>
        </w:rPr>
        <w:t xml:space="preserve">fi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w:t>
      </w:r>
      <w:r w:rsidRPr="00D75DC6">
        <w:rPr>
          <w:rFonts w:asciiTheme="majorBidi" w:hAnsiTheme="majorBidi"/>
          <w:sz w:val="24"/>
          <w:szCs w:val="24"/>
          <w:lang w:val="id-ID"/>
        </w:rPr>
        <w:t xml:space="preserve">(tujuan-tujuan syariat dalam transaksi) </w:t>
      </w:r>
      <w:r w:rsidRPr="00D75DC6">
        <w:rPr>
          <w:rFonts w:asciiTheme="majorBidi" w:hAnsiTheme="majorBidi"/>
          <w:sz w:val="24"/>
          <w:szCs w:val="24"/>
          <w:lang w:val="sv-SE"/>
        </w:rPr>
        <w:t>di</w:t>
      </w:r>
      <w:r w:rsidRPr="00D75DC6">
        <w:rPr>
          <w:rFonts w:asciiTheme="majorBidi" w:hAnsiTheme="majorBidi"/>
          <w:sz w:val="24"/>
          <w:szCs w:val="24"/>
          <w:lang w:val="id-ID"/>
        </w:rPr>
        <w:t xml:space="preserve"> Universitas Iskandaria, Mesir</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12"/>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lang w:val="id-ID"/>
        </w:rPr>
        <w:t xml:space="preserve">Pembahasan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dalam transaksi</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cstheme="majorBidi"/>
          <w:sz w:val="24"/>
          <w:szCs w:val="24"/>
          <w:lang w:val="id-ID"/>
        </w:rPr>
        <w:t>tidak terbatas pada tujuan dan penyingkapan rahasia ketentuan hukum yang ada, tetapi lebih dari itu untuk memperluas cakupan tujuan-tujuan lain dari berbagai isu yang berkembang dalam ranah tersendiri yang salah satu dimensinya adalah mengembangkan pemahaman keagamaan dengan menggunakan penalaran, dan hal ini hanya bisa dilakukan dengan proses penalaran hukum oleh ahli hukum (</w:t>
      </w:r>
      <w:r w:rsidRPr="00D75DC6">
        <w:rPr>
          <w:rFonts w:asciiTheme="majorBidi" w:hAnsiTheme="majorBidi" w:cstheme="majorBidi"/>
          <w:i/>
          <w:iCs/>
          <w:sz w:val="24"/>
          <w:szCs w:val="24"/>
          <w:lang w:val="id-ID"/>
        </w:rPr>
        <w:t>mujtahid</w:t>
      </w:r>
      <w:r w:rsidRPr="00D75DC6">
        <w:rPr>
          <w:rFonts w:asciiTheme="majorBidi" w:hAnsiTheme="majorBidi" w:cstheme="majorBidi"/>
          <w:sz w:val="24"/>
          <w:szCs w:val="24"/>
          <w:lang w:val="id-ID"/>
        </w:rPr>
        <w:t xml:space="preserve">) dengan </w:t>
      </w:r>
      <w:r w:rsidRPr="00D75DC6">
        <w:rPr>
          <w:rFonts w:asciiTheme="majorBidi" w:hAnsiTheme="majorBidi" w:cstheme="majorBidi"/>
          <w:sz w:val="24"/>
          <w:szCs w:val="24"/>
          <w:lang w:val="id-ID"/>
        </w:rPr>
        <w:lastRenderedPageBreak/>
        <w:t xml:space="preserve">jalan </w:t>
      </w:r>
      <w:r w:rsidRPr="00D75DC6">
        <w:rPr>
          <w:rFonts w:asciiTheme="majorBidi" w:hAnsiTheme="majorBidi" w:cstheme="majorBidi"/>
          <w:sz w:val="24"/>
          <w:szCs w:val="24"/>
        </w:rPr>
        <w:t xml:space="preserve">penalaran terhadap </w:t>
      </w:r>
      <w:r w:rsidRPr="00D75DC6">
        <w:rPr>
          <w:rFonts w:asciiTheme="majorBidi" w:hAnsiTheme="majorBidi" w:cstheme="majorBidi"/>
          <w:sz w:val="24"/>
          <w:szCs w:val="24"/>
          <w:lang w:val="id-ID"/>
        </w:rPr>
        <w:t xml:space="preserve">hukum atas dasar al-Qur’an dan Sunnah guna merumuskan hukum yang sifatnya hipotetik. </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Penjelasan tentang hal-hal yang dilarang dalam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lang w:val="id-ID"/>
        </w:rPr>
        <w:t xml:space="preserve">berdasarkan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 xml:space="preserve">serta keterpautannya dalam hierarki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rPr>
        <w:t>dapat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lang w:val="id-ID"/>
        </w:rPr>
        <w:t>memudahkan standarisasi syarak dalam melegitimasi transaksi yang dianggap mendatangkan kemafsadatan (</w:t>
      </w:r>
      <w:r w:rsidRPr="00D75DC6">
        <w:rPr>
          <w:rFonts w:asciiTheme="majorBidi" w:hAnsiTheme="majorBidi" w:cstheme="majorBidi"/>
          <w:i/>
          <w:iCs/>
          <w:sz w:val="24"/>
          <w:szCs w:val="24"/>
          <w:lang w:val="id-ID"/>
        </w:rPr>
        <w:t>mafsadah</w:t>
      </w:r>
      <w:r w:rsidRPr="00D75DC6">
        <w:rPr>
          <w:rFonts w:asciiTheme="majorBidi" w:hAnsiTheme="majorBidi" w:cstheme="majorBidi"/>
          <w:sz w:val="24"/>
          <w:szCs w:val="24"/>
          <w:lang w:val="id-ID"/>
        </w:rPr>
        <w:t>) maupun yang dianggap menarik kemaslahatan (</w:t>
      </w:r>
      <w:r w:rsidRPr="00D75DC6">
        <w:rPr>
          <w:rFonts w:asciiTheme="majorBidi" w:hAnsiTheme="majorBidi" w:cstheme="majorBidi"/>
          <w:i/>
          <w:iCs/>
          <w:sz w:val="24"/>
          <w:szCs w:val="24"/>
          <w:lang w:val="id-ID"/>
        </w:rPr>
        <w:t>mas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lah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ah</w:t>
      </w:r>
      <w:r w:rsidRPr="00D75DC6">
        <w:rPr>
          <w:rFonts w:asciiTheme="majorBidi" w:hAnsiTheme="majorBidi" w:cstheme="majorBidi"/>
          <w:sz w:val="24"/>
          <w:szCs w:val="24"/>
          <w:lang w:val="id-ID"/>
        </w:rPr>
        <w:t xml:space="preserve">) menurut syarak, di mana kebutuhan yang mengandung kemaslahatan dan kebutuhan yang mengandung kemafsadatan didasarkan pada hierarki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rPr>
        <w:t>Karena, t</w:t>
      </w:r>
      <w:r w:rsidRPr="00D75DC6">
        <w:rPr>
          <w:rFonts w:asciiTheme="majorBidi" w:hAnsiTheme="majorBidi" w:cstheme="majorBidi"/>
          <w:sz w:val="24"/>
          <w:szCs w:val="24"/>
          <w:lang w:val="id-ID"/>
        </w:rPr>
        <w:t xml:space="preserve">ujuan akhir yang ingin dicapai adalah menguji kelayakan kebutuhan dan kebiasaan transaksi yang tengah berlangsung di masyarakat selama proses elisitasi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w:t>
      </w:r>
      <w:r w:rsidRPr="00D75DC6">
        <w:rPr>
          <w:rStyle w:val="FootnoteReference"/>
          <w:rFonts w:asciiTheme="majorBidi" w:hAnsiTheme="majorBidi"/>
          <w:sz w:val="24"/>
          <w:szCs w:val="24"/>
          <w:lang w:val="id-ID"/>
        </w:rPr>
        <w:footnoteReference w:id="13"/>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Sebelum pemikiran Ibn Bayyah tentang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id-ID"/>
        </w:rPr>
        <w:t xml:space="preserve"> mencuat, terlebih dahulu diawali dengan munculnya pemikiran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sz w:val="24"/>
          <w:szCs w:val="24"/>
          <w:lang w:val="id-ID"/>
        </w:rPr>
        <w:t xml:space="preserve">yang brilian dalam memformulasikan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al-shari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‘ah al-kha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ah bi anwa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‘i 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t </w:t>
      </w:r>
      <w:r w:rsidRPr="00D75DC6">
        <w:rPr>
          <w:rFonts w:asciiTheme="majorBidi" w:hAnsiTheme="majorBidi" w:cstheme="majorBidi"/>
          <w:sz w:val="24"/>
          <w:szCs w:val="24"/>
          <w:lang w:val="id-ID"/>
        </w:rPr>
        <w:t>(</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al-shari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‘ah </w:t>
      </w:r>
      <w:r w:rsidRPr="00D75DC6">
        <w:rPr>
          <w:rFonts w:asciiTheme="majorBidi" w:hAnsiTheme="majorBidi" w:cstheme="majorBidi"/>
          <w:sz w:val="24"/>
          <w:szCs w:val="24"/>
          <w:lang w:val="id-ID"/>
        </w:rPr>
        <w:t xml:space="preserve">yang khusus berbicara tentang macam-macam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id-ID"/>
        </w:rPr>
        <w:t xml:space="preserve">) dan patut mendapat apresiasi setinggi-tinginya. </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Hal di atas tidaklah berlebihan, karena Ibn ‘A</w:t>
      </w:r>
      <w:r w:rsidRPr="00D75DC6">
        <w:rPr>
          <w:rFonts w:ascii="Times New Arabic" w:hAnsi="Times New Arabic" w:cstheme="majorBidi"/>
          <w:sz w:val="24"/>
          <w:szCs w:val="24"/>
          <w:lang w:val="id-ID"/>
        </w:rPr>
        <w:t>&lt;</w:t>
      </w:r>
      <w:r w:rsidRPr="00D75DC6">
        <w:rPr>
          <w:rFonts w:asciiTheme="majorBidi" w:hAnsiTheme="majorBidi" w:cstheme="majorBidi"/>
          <w:sz w:val="24"/>
          <w:szCs w:val="24"/>
          <w:lang w:val="id-ID"/>
        </w:rPr>
        <w:t>shu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r berhasil mencetuskan lima konsep baru dalam diskursus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 xml:space="preserve">yang belum ada sebelumnya dalam literatur kajian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al-shari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‘ah, </w:t>
      </w:r>
      <w:r w:rsidRPr="00D75DC6">
        <w:rPr>
          <w:rFonts w:asciiTheme="majorBidi" w:hAnsiTheme="majorBidi" w:cstheme="majorBidi"/>
          <w:sz w:val="24"/>
          <w:szCs w:val="24"/>
          <w:lang w:val="id-ID"/>
        </w:rPr>
        <w:t xml:space="preserve">yaitu: </w:t>
      </w:r>
      <w:r w:rsidRPr="00D75DC6">
        <w:rPr>
          <w:rFonts w:asciiTheme="majorBidi" w:hAnsiTheme="majorBidi" w:cstheme="majorBidi"/>
          <w:i/>
          <w:iCs/>
          <w:sz w:val="24"/>
          <w:szCs w:val="24"/>
          <w:lang w:val="id-ID"/>
        </w:rPr>
        <w:t>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ah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ka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‘ilah </w:t>
      </w:r>
      <w:r w:rsidRPr="00D75DC6">
        <w:rPr>
          <w:rFonts w:asciiTheme="majorBidi" w:hAnsiTheme="majorBidi" w:cstheme="majorBidi"/>
          <w:sz w:val="24"/>
          <w:szCs w:val="24"/>
          <w:lang w:val="id-ID"/>
        </w:rPr>
        <w:t xml:space="preserve">(tujuan hukum-hukum keluarga), </w:t>
      </w:r>
      <w:r w:rsidRPr="00D75DC6">
        <w:rPr>
          <w:rFonts w:asciiTheme="majorBidi" w:hAnsiTheme="majorBidi" w:cstheme="majorBidi"/>
          <w:i/>
          <w:iCs/>
          <w:sz w:val="24"/>
          <w:szCs w:val="24"/>
          <w:lang w:val="id-ID"/>
        </w:rPr>
        <w:t>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al-tas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arrufa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t al-ma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liyyah </w:t>
      </w:r>
      <w:r w:rsidRPr="00D75DC6">
        <w:rPr>
          <w:rFonts w:asciiTheme="majorBidi" w:hAnsiTheme="majorBidi" w:cstheme="majorBidi"/>
          <w:sz w:val="24"/>
          <w:szCs w:val="24"/>
          <w:lang w:val="id-ID"/>
        </w:rPr>
        <w:t xml:space="preserve">(tujuan distribusi harta), </w:t>
      </w:r>
      <w:r w:rsidRPr="00D75DC6">
        <w:rPr>
          <w:rFonts w:asciiTheme="majorBidi" w:hAnsiTheme="majorBidi" w:cstheme="majorBidi"/>
          <w:i/>
          <w:iCs/>
          <w:sz w:val="24"/>
          <w:szCs w:val="24"/>
          <w:lang w:val="id-ID"/>
        </w:rPr>
        <w:t>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al-shari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‘ah fi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 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t al-mun‘aqidah ‘ala al-abda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n </w:t>
      </w:r>
      <w:r w:rsidRPr="00D75DC6">
        <w:rPr>
          <w:rFonts w:asciiTheme="majorBidi" w:hAnsiTheme="majorBidi" w:cstheme="majorBidi"/>
          <w:sz w:val="24"/>
          <w:szCs w:val="24"/>
          <w:lang w:val="id-ID"/>
        </w:rPr>
        <w:t xml:space="preserve">(tujuan syariat dalam transaksi yang berkaitan dengan para pekerja), </w:t>
      </w:r>
      <w:r w:rsidRPr="00D75DC6">
        <w:rPr>
          <w:rFonts w:asciiTheme="majorBidi" w:hAnsiTheme="majorBidi" w:cstheme="majorBidi"/>
          <w:i/>
          <w:iCs/>
          <w:sz w:val="24"/>
          <w:szCs w:val="24"/>
          <w:lang w:val="id-ID"/>
        </w:rPr>
        <w:lastRenderedPageBreak/>
        <w:t>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ah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ka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al-qad</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wa al-shaha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dah </w:t>
      </w:r>
      <w:r w:rsidRPr="00D75DC6">
        <w:rPr>
          <w:rFonts w:asciiTheme="majorBidi" w:hAnsiTheme="majorBidi" w:cstheme="majorBidi"/>
          <w:sz w:val="24"/>
          <w:szCs w:val="24"/>
          <w:lang w:val="id-ID"/>
        </w:rPr>
        <w:t xml:space="preserve">(tujuan hukum putusan peradilan dan persaksian) dan </w:t>
      </w:r>
      <w:r w:rsidRPr="00D75DC6">
        <w:rPr>
          <w:rFonts w:asciiTheme="majorBidi" w:hAnsiTheme="majorBidi" w:cstheme="majorBidi"/>
          <w:i/>
          <w:iCs/>
          <w:sz w:val="24"/>
          <w:szCs w:val="24"/>
          <w:lang w:val="id-ID"/>
        </w:rPr>
        <w:t>al-maqa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min al-‘uqu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ba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t </w:t>
      </w:r>
      <w:r w:rsidRPr="00D75DC6">
        <w:rPr>
          <w:rFonts w:asciiTheme="majorBidi" w:hAnsiTheme="majorBidi" w:cstheme="majorBidi"/>
          <w:sz w:val="24"/>
          <w:szCs w:val="24"/>
          <w:lang w:val="id-ID"/>
        </w:rPr>
        <w:t>(tujuan adanya sanksi).</w:t>
      </w:r>
      <w:r w:rsidRPr="00D75DC6">
        <w:rPr>
          <w:rStyle w:val="FootnoteReference"/>
          <w:rFonts w:asciiTheme="majorBidi" w:hAnsiTheme="majorBidi" w:cstheme="majorBidi"/>
          <w:sz w:val="24"/>
          <w:szCs w:val="24"/>
          <w:lang w:val="id-ID"/>
        </w:rPr>
        <w:t xml:space="preserve"> </w:t>
      </w:r>
      <w:r w:rsidRPr="00D75DC6">
        <w:rPr>
          <w:rStyle w:val="FootnoteReference"/>
          <w:rFonts w:asciiTheme="majorBidi" w:hAnsiTheme="majorBidi" w:cstheme="majorBidi"/>
          <w:sz w:val="24"/>
          <w:szCs w:val="24"/>
        </w:rPr>
        <w:footnoteReference w:id="14"/>
      </w:r>
    </w:p>
    <w:p w:rsidR="00341A62" w:rsidRPr="00D75DC6" w:rsidRDefault="00341A62" w:rsidP="00C6487E">
      <w:pPr>
        <w:spacing w:after="0" w:line="480" w:lineRule="auto"/>
        <w:ind w:firstLine="900"/>
        <w:jc w:val="both"/>
        <w:rPr>
          <w:rFonts w:cs="KFGQPC Uthmanic Script HAFS"/>
          <w:sz w:val="24"/>
          <w:szCs w:val="24"/>
        </w:rPr>
      </w:pPr>
      <w:r w:rsidRPr="00D75DC6">
        <w:rPr>
          <w:rFonts w:asciiTheme="majorBidi" w:hAnsiTheme="majorBidi"/>
          <w:sz w:val="24"/>
          <w:szCs w:val="24"/>
          <w:lang w:val="id-ID"/>
        </w:rPr>
        <w:t xml:space="preserve">Selain lima hal baru yang disodorkan oleh Ibn </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&lt;</w:t>
      </w:r>
      <w:r w:rsidRPr="00D75DC6">
        <w:rPr>
          <w:rFonts w:asciiTheme="majorBidi" w:hAnsiTheme="majorBidi" w:cstheme="majorBidi"/>
          <w:sz w:val="24"/>
          <w:szCs w:val="24"/>
          <w:lang w:val="id-ID"/>
        </w:rPr>
        <w:t>shu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r di atas, dalam </w:t>
      </w:r>
      <w:r w:rsidRPr="00D75DC6">
        <w:rPr>
          <w:rFonts w:asciiTheme="majorBidi" w:hAnsiTheme="majorBidi"/>
          <w:sz w:val="24"/>
          <w:szCs w:val="24"/>
          <w:lang w:val="id-ID"/>
        </w:rPr>
        <w:t xml:space="preserve">pembahasan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 xml:space="preserve">terdapat </w:t>
      </w:r>
      <w:r w:rsidRPr="00D75DC6">
        <w:rPr>
          <w:rFonts w:asciiTheme="majorBidi" w:hAnsiTheme="majorBidi"/>
          <w:i/>
          <w:iCs/>
          <w:sz w:val="24"/>
          <w:szCs w:val="24"/>
          <w:lang w:val="id-ID"/>
        </w:rPr>
        <w:t>maqs</w:t>
      </w:r>
      <w:r w:rsidRPr="00D75DC6">
        <w:rPr>
          <w:rFonts w:ascii="Times New Arabic" w:hAnsi="Times New Arabic"/>
          <w:i/>
          <w:iCs/>
          <w:sz w:val="24"/>
          <w:szCs w:val="24"/>
          <w:lang w:val="id-ID"/>
        </w:rPr>
        <w:t>}</w:t>
      </w:r>
      <w:r w:rsidRPr="00D75DC6">
        <w:rPr>
          <w:rFonts w:asciiTheme="majorBidi" w:hAnsiTheme="majorBidi" w:cstheme="majorBidi"/>
          <w:i/>
          <w:iCs/>
          <w:sz w:val="24"/>
          <w:szCs w:val="24"/>
          <w:lang w:val="id-ID"/>
        </w:rPr>
        <w:t>ad al-‘ima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rah </w:t>
      </w:r>
      <w:r w:rsidRPr="00D75DC6">
        <w:rPr>
          <w:rFonts w:asciiTheme="majorBidi" w:hAnsiTheme="majorBidi" w:cstheme="majorBidi"/>
          <w:sz w:val="24"/>
          <w:szCs w:val="24"/>
          <w:lang w:val="id-ID"/>
        </w:rPr>
        <w:t xml:space="preserve">(tujuan pembangunan) yang berpijak pada surat </w:t>
      </w:r>
      <w:r w:rsidRPr="00D75DC6">
        <w:rPr>
          <w:rFonts w:asciiTheme="majorBidi" w:hAnsiTheme="majorBidi" w:cstheme="majorBidi"/>
          <w:i/>
          <w:iCs/>
          <w:sz w:val="24"/>
          <w:szCs w:val="24"/>
          <w:lang w:val="id-ID"/>
        </w:rPr>
        <w:t>Hu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w:t>
      </w:r>
      <w:r w:rsidRPr="00D75DC6">
        <w:rPr>
          <w:rFonts w:asciiTheme="majorBidi" w:hAnsiTheme="majorBidi" w:cstheme="majorBidi"/>
          <w:sz w:val="24"/>
          <w:szCs w:val="24"/>
          <w:lang w:val="id-ID"/>
        </w:rPr>
        <w:t>, ayat 61:</w:t>
      </w:r>
      <w:r w:rsidRPr="00D75DC6">
        <w:rPr>
          <w:rFonts w:asciiTheme="majorBidi" w:hAnsiTheme="majorBidi" w:cstheme="majorBidi"/>
          <w:sz w:val="24"/>
          <w:szCs w:val="24"/>
          <w:rtl/>
        </w:rPr>
        <w:t>هُوَ أَنشَأَكُم مِّنَ ٱلۡأَرۡضِ وَٱسۡتَعۡمَرَكُمۡ فِيهَا</w:t>
      </w:r>
      <w:r w:rsidRPr="00D75DC6">
        <w:rPr>
          <w:rFonts w:asciiTheme="majorBidi" w:hAnsiTheme="majorBidi" w:cstheme="majorBidi"/>
          <w:sz w:val="24"/>
          <w:szCs w:val="24"/>
          <w:lang w:val="id-ID"/>
        </w:rPr>
        <w:t xml:space="preserve"> yang artinya: “</w:t>
      </w:r>
      <w:r w:rsidRPr="00D75DC6">
        <w:rPr>
          <w:rFonts w:ascii="Times New Roman" w:hAnsi="Times New Roman" w:cs="Times New Roman"/>
          <w:sz w:val="24"/>
          <w:szCs w:val="24"/>
          <w:lang w:val="id-ID" w:bidi="ar-EG"/>
        </w:rPr>
        <w:t xml:space="preserve">Dia telah menciptakan kamu dari bumi (tanah) dan menjadikan kamu pemakmurnya”. </w:t>
      </w:r>
      <w:r w:rsidRPr="00D75DC6">
        <w:rPr>
          <w:rFonts w:ascii="Times New Roman" w:hAnsi="Times New Roman" w:cs="Times New Roman"/>
          <w:sz w:val="24"/>
          <w:szCs w:val="24"/>
          <w:lang w:val="id-ID"/>
        </w:rPr>
        <w:t xml:space="preserve">(Q.S. </w:t>
      </w:r>
      <w:r w:rsidRPr="00D75DC6">
        <w:rPr>
          <w:rFonts w:asciiTheme="majorBidi" w:hAnsiTheme="majorBidi" w:cstheme="majorBidi"/>
          <w:i/>
          <w:iCs/>
          <w:sz w:val="24"/>
          <w:szCs w:val="24"/>
          <w:lang w:val="id-ID"/>
        </w:rPr>
        <w:t>Hu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w:t>
      </w:r>
      <w:r w:rsidRPr="00D75DC6">
        <w:rPr>
          <w:rFonts w:ascii="Times New Roman" w:hAnsi="Times New Roman" w:cs="Times New Roman"/>
          <w:sz w:val="24"/>
          <w:szCs w:val="24"/>
          <w:lang w:val="id-ID"/>
        </w:rPr>
        <w:t xml:space="preserve"> 61).</w:t>
      </w:r>
      <w:r w:rsidRPr="00D75DC6">
        <w:rPr>
          <w:rStyle w:val="FootnoteReference"/>
          <w:rFonts w:ascii="Times New Roman" w:hAnsi="Times New Roman" w:cs="Times New Roman"/>
          <w:sz w:val="24"/>
          <w:szCs w:val="24"/>
          <w:lang w:val="id-ID"/>
        </w:rPr>
        <w:t xml:space="preserve"> </w:t>
      </w:r>
      <w:r w:rsidRPr="00D75DC6">
        <w:rPr>
          <w:rStyle w:val="FootnoteReference"/>
          <w:rFonts w:ascii="Times New Roman" w:hAnsi="Times New Roman" w:cs="Times New Roman"/>
          <w:sz w:val="24"/>
          <w:szCs w:val="24"/>
          <w:lang w:val="id-ID"/>
        </w:rPr>
        <w:footnoteReference w:id="15"/>
      </w:r>
      <w:r w:rsidRPr="00D75DC6">
        <w:rPr>
          <w:rFonts w:cs="KFGQPC Uthmanic Script HAFS"/>
          <w:sz w:val="24"/>
          <w:szCs w:val="24"/>
        </w:rPr>
        <w:t xml:space="preserve"> </w:t>
      </w:r>
      <w:r w:rsidRPr="00D75DC6">
        <w:rPr>
          <w:rFonts w:ascii="Times New Roman" w:hAnsi="Times New Roman" w:cs="Times New Roman"/>
          <w:sz w:val="24"/>
          <w:szCs w:val="24"/>
          <w:lang w:val="id-ID" w:bidi="ar-EG"/>
        </w:rPr>
        <w:t>Dari ayat ini</w:t>
      </w:r>
      <w:r w:rsidRPr="00D75DC6">
        <w:rPr>
          <w:rFonts w:ascii="Times New Roman" w:hAnsi="Times New Roman" w:cs="Times New Roman"/>
          <w:sz w:val="24"/>
          <w:szCs w:val="24"/>
          <w:lang w:bidi="ar-EG"/>
        </w:rPr>
        <w:t>,</w:t>
      </w:r>
      <w:r w:rsidRPr="00D75DC6">
        <w:rPr>
          <w:rFonts w:ascii="Times New Roman" w:hAnsi="Times New Roman" w:cs="Times New Roman"/>
          <w:sz w:val="24"/>
          <w:szCs w:val="24"/>
          <w:lang w:val="id-ID" w:bidi="ar-EG"/>
        </w:rPr>
        <w:t xml:space="preserve"> bisa dipahami bahwa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imes New Roman" w:hAnsi="Times New Roman" w:cs="Times New Roman"/>
          <w:sz w:val="24"/>
          <w:szCs w:val="24"/>
          <w:lang w:val="id-ID" w:bidi="ar-EG"/>
        </w:rPr>
        <w:t xml:space="preserve"> </w:t>
      </w:r>
      <w:r w:rsidRPr="00D75DC6">
        <w:rPr>
          <w:rFonts w:asciiTheme="majorBidi" w:hAnsiTheme="majorBidi" w:cstheme="majorBidi"/>
          <w:i/>
          <w:iCs/>
          <w:sz w:val="24"/>
          <w:szCs w:val="24"/>
          <w:lang w:val="id-ID"/>
        </w:rPr>
        <w:t>ta‘a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w:t>
      </w:r>
      <w:r w:rsidRPr="00D75DC6">
        <w:rPr>
          <w:rFonts w:ascii="Times New Arabic" w:hAnsi="Times New Arabic" w:cstheme="majorBidi"/>
          <w:i/>
          <w:iCs/>
          <w:sz w:val="24"/>
          <w:szCs w:val="24"/>
          <w:lang w:val="id-ID"/>
        </w:rPr>
        <w:t xml:space="preserve">&gt; </w:t>
      </w:r>
      <w:r w:rsidRPr="00D75DC6">
        <w:rPr>
          <w:rFonts w:asciiTheme="majorBidi" w:hAnsiTheme="majorBidi" w:cstheme="majorBidi"/>
          <w:sz w:val="24"/>
          <w:szCs w:val="24"/>
          <w:lang w:val="id-ID"/>
        </w:rPr>
        <w:t xml:space="preserve">secara tidak langsung perintah kepada umat manusia untuk membangun dan memakmurkan muka bumi ini. </w:t>
      </w:r>
    </w:p>
    <w:p w:rsidR="00341A62" w:rsidRPr="00D75DC6" w:rsidRDefault="00341A62" w:rsidP="00C6487E">
      <w:pPr>
        <w:spacing w:after="0" w:line="480" w:lineRule="auto"/>
        <w:ind w:firstLine="900"/>
        <w:jc w:val="both"/>
        <w:rPr>
          <w:rFonts w:asciiTheme="majorBidi" w:hAnsiTheme="majorBidi" w:cstheme="majorBidi"/>
          <w:sz w:val="24"/>
          <w:szCs w:val="24"/>
          <w:lang w:val="id-ID" w:bidi="ar-EG"/>
        </w:rPr>
      </w:pPr>
      <w:r w:rsidRPr="00D75DC6">
        <w:rPr>
          <w:rFonts w:asciiTheme="majorBidi" w:hAnsiTheme="majorBidi" w:cstheme="majorBidi"/>
          <w:sz w:val="24"/>
          <w:szCs w:val="24"/>
        </w:rPr>
        <w:t xml:space="preserve">Guna </w:t>
      </w:r>
      <w:r w:rsidRPr="00D75DC6">
        <w:rPr>
          <w:rFonts w:asciiTheme="majorBidi" w:hAnsiTheme="majorBidi" w:cstheme="majorBidi"/>
          <w:sz w:val="24"/>
          <w:szCs w:val="24"/>
          <w:lang w:val="id-ID"/>
        </w:rPr>
        <w:t xml:space="preserve">mewujudkan </w:t>
      </w:r>
      <w:r w:rsidRPr="00D75DC6">
        <w:rPr>
          <w:rFonts w:asciiTheme="majorBidi" w:hAnsiTheme="majorBidi" w:cstheme="majorBidi"/>
          <w:sz w:val="24"/>
          <w:szCs w:val="24"/>
        </w:rPr>
        <w:t xml:space="preserve">pembangunan dan pemakmuran itu, </w:t>
      </w:r>
      <w:r w:rsidRPr="00D75DC6">
        <w:rPr>
          <w:rFonts w:asciiTheme="majorBidi" w:hAnsiTheme="majorBidi" w:cstheme="majorBidi"/>
          <w:sz w:val="24"/>
          <w:szCs w:val="24"/>
          <w:lang w:val="id-ID"/>
        </w:rPr>
        <w:t xml:space="preserve">bisa </w:t>
      </w:r>
      <w:r w:rsidRPr="00D75DC6">
        <w:rPr>
          <w:rFonts w:asciiTheme="majorBidi" w:hAnsiTheme="majorBidi" w:cstheme="majorBidi"/>
          <w:sz w:val="24"/>
          <w:szCs w:val="24"/>
        </w:rPr>
        <w:t xml:space="preserve">menggunakan </w:t>
      </w:r>
      <w:r w:rsidRPr="00D75DC6">
        <w:rPr>
          <w:rFonts w:asciiTheme="majorBidi" w:hAnsiTheme="majorBidi" w:cstheme="majorBidi"/>
          <w:sz w:val="24"/>
          <w:szCs w:val="24"/>
          <w:lang w:val="id-ID"/>
        </w:rPr>
        <w:t>bermacam-macam cara, di antaranya dengan melestarikan ekosistem keanekaragaman suatu komunitas (hewan dan tumbuhan) dan lingkungannya yang berfungsi sebagai suatu satuan ekologi dalam alam,</w:t>
      </w:r>
      <w:r w:rsidRPr="00D75DC6">
        <w:rPr>
          <w:rFonts w:asciiTheme="majorBidi" w:hAnsiTheme="majorBidi" w:cstheme="majorBidi"/>
          <w:sz w:val="24"/>
          <w:szCs w:val="24"/>
          <w:lang w:val="id-ID" w:bidi="ar-EG"/>
        </w:rPr>
        <w:t xml:space="preserve"> mengolah sumber daya alam sesuai kebutuhannya secara proporsional, dan juga memberi hak kepemilikan atas benda dan manfaat berdasarkan peruntukannya seperti hak milik umum (</w:t>
      </w:r>
      <w:r w:rsidRPr="00D75DC6">
        <w:rPr>
          <w:rFonts w:asciiTheme="majorBidi" w:hAnsiTheme="majorBidi" w:cstheme="majorBidi"/>
          <w:i/>
          <w:iCs/>
          <w:sz w:val="24"/>
          <w:szCs w:val="24"/>
          <w:lang w:val="id-ID" w:bidi="ar-EG"/>
        </w:rPr>
        <w:t>al-milkiyyah al-‘a</w:t>
      </w:r>
      <w:r w:rsidRPr="00D75DC6">
        <w:rPr>
          <w:rFonts w:ascii="Times New Arabic" w:hAnsi="Times New Arabic" w:cstheme="majorBidi"/>
          <w:i/>
          <w:iCs/>
          <w:sz w:val="24"/>
          <w:szCs w:val="24"/>
          <w:lang w:val="id-ID" w:bidi="ar-EG"/>
        </w:rPr>
        <w:t>&gt;</w:t>
      </w:r>
      <w:r w:rsidRPr="00D75DC6">
        <w:rPr>
          <w:rFonts w:asciiTheme="majorBidi" w:hAnsiTheme="majorBidi" w:cstheme="majorBidi"/>
          <w:i/>
          <w:iCs/>
          <w:sz w:val="24"/>
          <w:szCs w:val="24"/>
          <w:lang w:val="id-ID" w:bidi="ar-EG"/>
        </w:rPr>
        <w:t>mmah</w:t>
      </w:r>
      <w:r w:rsidRPr="00D75DC6">
        <w:rPr>
          <w:rFonts w:asciiTheme="majorBidi" w:hAnsiTheme="majorBidi" w:cstheme="majorBidi"/>
          <w:sz w:val="24"/>
          <w:szCs w:val="24"/>
          <w:lang w:val="id-ID" w:bidi="ar-EG"/>
        </w:rPr>
        <w:t>), hak milik negara (</w:t>
      </w:r>
      <w:r w:rsidRPr="00D75DC6">
        <w:rPr>
          <w:rFonts w:asciiTheme="majorBidi" w:hAnsiTheme="majorBidi" w:cstheme="majorBidi"/>
          <w:i/>
          <w:iCs/>
          <w:sz w:val="24"/>
          <w:szCs w:val="24"/>
          <w:lang w:val="id-ID" w:bidi="ar-EG"/>
        </w:rPr>
        <w:t>al-milkiyyah al-da</w:t>
      </w:r>
      <w:r w:rsidRPr="00D75DC6">
        <w:rPr>
          <w:rFonts w:asciiTheme="majorBidi" w:hAnsiTheme="majorBidi" w:cstheme="majorBidi"/>
          <w:i/>
          <w:iCs/>
          <w:sz w:val="24"/>
          <w:szCs w:val="24"/>
          <w:lang w:bidi="ar-EG"/>
        </w:rPr>
        <w:t>w</w:t>
      </w:r>
      <w:r w:rsidRPr="00D75DC6">
        <w:rPr>
          <w:rFonts w:asciiTheme="majorBidi" w:hAnsiTheme="majorBidi" w:cstheme="majorBidi"/>
          <w:i/>
          <w:iCs/>
          <w:sz w:val="24"/>
          <w:szCs w:val="24"/>
          <w:lang w:val="id-ID" w:bidi="ar-EG"/>
        </w:rPr>
        <w:t>lah</w:t>
      </w:r>
      <w:r w:rsidRPr="00D75DC6">
        <w:rPr>
          <w:rFonts w:asciiTheme="majorBidi" w:hAnsiTheme="majorBidi" w:cstheme="majorBidi"/>
          <w:sz w:val="24"/>
          <w:szCs w:val="24"/>
          <w:lang w:val="id-ID" w:bidi="ar-EG"/>
        </w:rPr>
        <w:t>), maupun hak milik pribadi (</w:t>
      </w:r>
      <w:r w:rsidRPr="00D75DC6">
        <w:rPr>
          <w:rFonts w:asciiTheme="majorBidi" w:hAnsiTheme="majorBidi" w:cstheme="majorBidi"/>
          <w:i/>
          <w:iCs/>
          <w:sz w:val="24"/>
          <w:szCs w:val="24"/>
          <w:lang w:val="id-ID" w:bidi="ar-EG"/>
        </w:rPr>
        <w:t>al-milkiyyah al-fardiyyah</w:t>
      </w:r>
      <w:r w:rsidRPr="00D75DC6">
        <w:rPr>
          <w:rFonts w:asciiTheme="majorBidi" w:hAnsiTheme="majorBidi" w:cstheme="majorBidi"/>
          <w:sz w:val="24"/>
          <w:szCs w:val="24"/>
          <w:lang w:val="id-ID" w:bidi="ar-EG"/>
        </w:rPr>
        <w:t>).</w:t>
      </w:r>
    </w:p>
    <w:p w:rsidR="00341A62" w:rsidRPr="00D75DC6" w:rsidRDefault="00341A62" w:rsidP="00C6487E">
      <w:pPr>
        <w:spacing w:after="0" w:line="480" w:lineRule="auto"/>
        <w:ind w:firstLine="900"/>
        <w:jc w:val="both"/>
        <w:rPr>
          <w:rFonts w:asciiTheme="majorBidi" w:hAnsiTheme="majorBidi" w:cstheme="majorBidi"/>
          <w:sz w:val="24"/>
          <w:szCs w:val="24"/>
          <w:lang w:val="id-ID" w:bidi="ar-EG"/>
        </w:rPr>
      </w:pPr>
      <w:r w:rsidRPr="00D75DC6">
        <w:rPr>
          <w:rFonts w:asciiTheme="majorBidi" w:hAnsiTheme="majorBidi" w:cstheme="majorBidi"/>
          <w:sz w:val="24"/>
          <w:szCs w:val="24"/>
          <w:lang w:val="id-ID" w:bidi="ar-EG"/>
        </w:rPr>
        <w:lastRenderedPageBreak/>
        <w:t>Kepemilikan (</w:t>
      </w:r>
      <w:r w:rsidRPr="00D75DC6">
        <w:rPr>
          <w:rFonts w:asciiTheme="majorBidi" w:hAnsiTheme="majorBidi" w:cstheme="majorBidi"/>
          <w:i/>
          <w:iCs/>
          <w:sz w:val="24"/>
          <w:szCs w:val="24"/>
          <w:lang w:val="id-ID" w:bidi="ar-EG"/>
        </w:rPr>
        <w:t>al-milkiyyah</w:t>
      </w:r>
      <w:r w:rsidRPr="00D75DC6">
        <w:rPr>
          <w:rFonts w:asciiTheme="majorBidi" w:hAnsiTheme="majorBidi" w:cstheme="majorBidi"/>
          <w:sz w:val="24"/>
          <w:szCs w:val="24"/>
          <w:lang w:val="id-ID" w:bidi="ar-EG"/>
        </w:rPr>
        <w:t xml:space="preserve">) merupakan salah satu bentuk aktivitas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id-ID" w:bidi="ar-EG"/>
        </w:rPr>
        <w:t xml:space="preserve">. Islam senantiasa memberikan ruang dan kesempatan kepada manusia untuk mengakses segala sumber daya alam yang dianugerahkan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id-ID" w:bidi="ar-EG"/>
        </w:rPr>
        <w:t xml:space="preserve"> </w:t>
      </w:r>
      <w:r w:rsidRPr="00D75DC6">
        <w:rPr>
          <w:rFonts w:asciiTheme="majorBidi" w:hAnsiTheme="majorBidi" w:cstheme="majorBidi"/>
          <w:i/>
          <w:iCs/>
          <w:sz w:val="24"/>
          <w:szCs w:val="24"/>
          <w:lang w:val="id-ID"/>
        </w:rPr>
        <w:t>ta‘a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w:t>
      </w:r>
      <w:r w:rsidRPr="00D75DC6">
        <w:rPr>
          <w:rFonts w:ascii="Times New Arabic" w:hAnsi="Times New Arabic" w:cstheme="majorBidi"/>
          <w:i/>
          <w:iCs/>
          <w:sz w:val="24"/>
          <w:szCs w:val="24"/>
          <w:lang w:val="id-ID"/>
        </w:rPr>
        <w:t xml:space="preserve">&gt; </w:t>
      </w:r>
      <w:r w:rsidRPr="00D75DC6">
        <w:rPr>
          <w:rFonts w:asciiTheme="majorBidi" w:hAnsiTheme="majorBidi" w:cstheme="majorBidi"/>
          <w:sz w:val="24"/>
          <w:szCs w:val="24"/>
          <w:lang w:val="id-ID" w:bidi="ar-EG"/>
        </w:rPr>
        <w:t xml:space="preserve"> di bumi ini, guna memenuhi semua kebutuhan, menyongsong pembangunan yang </w:t>
      </w:r>
      <w:r w:rsidRPr="00D75DC6">
        <w:rPr>
          <w:rFonts w:asciiTheme="majorBidi" w:hAnsiTheme="majorBidi" w:cstheme="majorBidi"/>
          <w:i/>
          <w:iCs/>
          <w:sz w:val="24"/>
          <w:szCs w:val="24"/>
          <w:lang w:val="id-ID" w:bidi="ar-EG"/>
        </w:rPr>
        <w:t>mas</w:t>
      </w:r>
      <w:r w:rsidRPr="00D75DC6">
        <w:rPr>
          <w:rFonts w:ascii="Times New Arabic" w:hAnsi="Times New Arabic" w:cstheme="majorBidi"/>
          <w:i/>
          <w:iCs/>
          <w:sz w:val="24"/>
          <w:szCs w:val="24"/>
          <w:lang w:val="id-ID" w:bidi="ar-EG"/>
        </w:rPr>
        <w:t>}</w:t>
      </w:r>
      <w:r w:rsidRPr="00D75DC6">
        <w:rPr>
          <w:rFonts w:asciiTheme="majorBidi" w:hAnsiTheme="majorBidi" w:cstheme="majorBidi"/>
          <w:i/>
          <w:iCs/>
          <w:sz w:val="24"/>
          <w:szCs w:val="24"/>
          <w:lang w:val="id-ID" w:bidi="ar-EG"/>
        </w:rPr>
        <w:t>lah</w:t>
      </w:r>
      <w:r w:rsidRPr="00D75DC6">
        <w:rPr>
          <w:rFonts w:ascii="Times New Arabic" w:hAnsi="Times New Arabic" w:cstheme="majorBidi"/>
          <w:i/>
          <w:iCs/>
          <w:sz w:val="24"/>
          <w:szCs w:val="24"/>
          <w:lang w:val="id-ID" w:bidi="ar-EG"/>
        </w:rPr>
        <w:t>}</w:t>
      </w:r>
      <w:r w:rsidRPr="00D75DC6">
        <w:rPr>
          <w:rFonts w:asciiTheme="majorBidi" w:hAnsiTheme="majorBidi" w:cstheme="majorBidi"/>
          <w:i/>
          <w:iCs/>
          <w:sz w:val="24"/>
          <w:szCs w:val="24"/>
          <w:lang w:val="id-ID" w:bidi="ar-EG"/>
        </w:rPr>
        <w:t>ah</w:t>
      </w:r>
      <w:r w:rsidRPr="00D75DC6">
        <w:rPr>
          <w:rFonts w:asciiTheme="majorBidi" w:hAnsiTheme="majorBidi" w:cstheme="majorBidi"/>
          <w:sz w:val="24"/>
          <w:szCs w:val="24"/>
          <w:lang w:val="id-ID" w:bidi="ar-EG"/>
        </w:rPr>
        <w:t xml:space="preserve">, dan merealisasikan kesejahteraan di semua sisi kehidupan manusia. </w:t>
      </w:r>
    </w:p>
    <w:p w:rsidR="00341A62" w:rsidRPr="00D75DC6" w:rsidRDefault="00341A62" w:rsidP="00C6487E">
      <w:pPr>
        <w:spacing w:after="0" w:line="480" w:lineRule="auto"/>
        <w:ind w:firstLine="900"/>
        <w:jc w:val="both"/>
        <w:rPr>
          <w:rFonts w:asciiTheme="majorBidi" w:hAnsiTheme="majorBidi" w:cstheme="majorBidi"/>
          <w:sz w:val="24"/>
          <w:szCs w:val="24"/>
          <w:lang w:val="id-ID" w:bidi="ar-EG"/>
        </w:rPr>
      </w:pPr>
      <w:r w:rsidRPr="00D75DC6">
        <w:rPr>
          <w:rFonts w:asciiTheme="majorBidi" w:hAnsiTheme="majorBidi" w:cstheme="majorBidi"/>
          <w:sz w:val="24"/>
          <w:szCs w:val="24"/>
          <w:lang w:val="id-ID" w:bidi="ar-EG"/>
        </w:rPr>
        <w:t>Seiring perjalanan waktu, perubahan keadaan di mana kebutuhan manusia yang tidak terbatas dihadapkan pada sarana pemuas kebutuhan yang jumlahnya terbatas (</w:t>
      </w:r>
      <w:r w:rsidRPr="00D75DC6">
        <w:rPr>
          <w:rFonts w:asciiTheme="majorBidi" w:hAnsiTheme="majorBidi" w:cstheme="majorBidi"/>
          <w:i/>
          <w:iCs/>
          <w:sz w:val="24"/>
          <w:szCs w:val="24"/>
          <w:lang w:val="id-ID" w:bidi="ar-EG"/>
        </w:rPr>
        <w:t>scarcity</w:t>
      </w:r>
      <w:r w:rsidRPr="00D75DC6">
        <w:rPr>
          <w:rFonts w:asciiTheme="majorBidi" w:hAnsiTheme="majorBidi" w:cstheme="majorBidi"/>
          <w:sz w:val="24"/>
          <w:szCs w:val="24"/>
          <w:lang w:val="id-ID" w:bidi="ar-EG"/>
        </w:rPr>
        <w:t>) ditambah jumlah penduduk bumi yang kian hari semakin bertambah telah mengundang persaingan mendapatkan hak kepemilikan guna mencukupi kebutuhan hidupnya, karena setiap orang pasti ingin tercukupi kebutuhan hidupnya. Maka sejak itu, pergeseran makna kepemilikan (</w:t>
      </w:r>
      <w:r w:rsidRPr="00D75DC6">
        <w:rPr>
          <w:rFonts w:asciiTheme="majorBidi" w:hAnsiTheme="majorBidi" w:cstheme="majorBidi"/>
          <w:i/>
          <w:iCs/>
          <w:sz w:val="24"/>
          <w:szCs w:val="24"/>
          <w:lang w:val="id-ID" w:bidi="ar-EG"/>
        </w:rPr>
        <w:t>al-milkiyyah</w:t>
      </w:r>
      <w:r w:rsidRPr="00D75DC6">
        <w:rPr>
          <w:rFonts w:asciiTheme="majorBidi" w:hAnsiTheme="majorBidi" w:cstheme="majorBidi"/>
          <w:sz w:val="24"/>
          <w:szCs w:val="24"/>
          <w:lang w:val="id-ID" w:bidi="ar-EG"/>
        </w:rPr>
        <w:t>) yang awalnya hanya penggunaan untuk memenuhi kebutuhan hidup, menjadi kewenangan dan kekuasaan, hingga saat ini muncul istilah kepemilikan (properti). Lebih jauh jika kepemilikan itu semula milik negara (</w:t>
      </w:r>
      <w:r w:rsidRPr="00D75DC6">
        <w:rPr>
          <w:rFonts w:asciiTheme="majorBidi" w:hAnsiTheme="majorBidi" w:cstheme="majorBidi"/>
          <w:i/>
          <w:iCs/>
          <w:sz w:val="24"/>
          <w:szCs w:val="24"/>
          <w:lang w:val="id-ID" w:bidi="ar-EG"/>
        </w:rPr>
        <w:t>al-milkiyyah al-dawlah</w:t>
      </w:r>
      <w:r w:rsidRPr="00D75DC6">
        <w:rPr>
          <w:rFonts w:asciiTheme="majorBidi" w:hAnsiTheme="majorBidi" w:cstheme="majorBidi"/>
          <w:sz w:val="24"/>
          <w:szCs w:val="24"/>
          <w:lang w:val="id-ID" w:bidi="ar-EG"/>
        </w:rPr>
        <w:t>) kemudian berpindah menjadi milik pribadi (</w:t>
      </w:r>
      <w:r w:rsidRPr="00D75DC6">
        <w:rPr>
          <w:rFonts w:asciiTheme="majorBidi" w:hAnsiTheme="majorBidi" w:cstheme="majorBidi"/>
          <w:i/>
          <w:iCs/>
          <w:sz w:val="24"/>
          <w:szCs w:val="24"/>
          <w:lang w:val="id-ID" w:bidi="ar-EG"/>
        </w:rPr>
        <w:t>al-milkiyyah al-fardiyyah</w:t>
      </w:r>
      <w:r w:rsidRPr="00D75DC6">
        <w:rPr>
          <w:rFonts w:asciiTheme="majorBidi" w:hAnsiTheme="majorBidi" w:cstheme="majorBidi"/>
          <w:sz w:val="24"/>
          <w:szCs w:val="24"/>
          <w:lang w:val="id-ID" w:bidi="ar-EG"/>
        </w:rPr>
        <w:t>) maka disebut privatisasi.</w:t>
      </w:r>
      <w:r w:rsidRPr="00D75DC6">
        <w:rPr>
          <w:rStyle w:val="FootnoteReference"/>
          <w:rFonts w:asciiTheme="majorBidi" w:hAnsiTheme="majorBidi" w:cstheme="majorBidi"/>
          <w:sz w:val="24"/>
          <w:szCs w:val="24"/>
          <w:lang w:val="id-ID" w:bidi="ar-EG"/>
        </w:rPr>
        <w:footnoteReference w:id="16"/>
      </w:r>
    </w:p>
    <w:p w:rsidR="00341A62" w:rsidRPr="00D75DC6" w:rsidRDefault="00341A62" w:rsidP="00C6487E">
      <w:pPr>
        <w:spacing w:after="0" w:line="480" w:lineRule="auto"/>
        <w:ind w:firstLine="900"/>
        <w:jc w:val="both"/>
        <w:rPr>
          <w:rFonts w:asciiTheme="majorBidi" w:hAnsiTheme="majorBidi" w:cstheme="majorBidi"/>
          <w:sz w:val="24"/>
          <w:szCs w:val="24"/>
          <w:lang w:val="id-ID" w:bidi="ar-EG"/>
        </w:rPr>
      </w:pPr>
      <w:r w:rsidRPr="00D75DC6">
        <w:rPr>
          <w:rFonts w:asciiTheme="majorBidi" w:hAnsiTheme="majorBidi" w:cstheme="majorBidi"/>
          <w:sz w:val="24"/>
          <w:szCs w:val="24"/>
          <w:lang w:val="id-ID" w:bidi="ar-EG"/>
        </w:rPr>
        <w:t>Menurut Islam, pengaturan konsep kepemilikan (</w:t>
      </w:r>
      <w:r w:rsidRPr="00D75DC6">
        <w:rPr>
          <w:rFonts w:asciiTheme="majorBidi" w:hAnsiTheme="majorBidi" w:cstheme="majorBidi"/>
          <w:i/>
          <w:iCs/>
          <w:sz w:val="24"/>
          <w:szCs w:val="24"/>
          <w:lang w:val="id-ID" w:bidi="ar-EG"/>
        </w:rPr>
        <w:t>al-milkiyyah</w:t>
      </w:r>
      <w:r w:rsidRPr="00D75DC6">
        <w:rPr>
          <w:rFonts w:asciiTheme="majorBidi" w:hAnsiTheme="majorBidi" w:cstheme="majorBidi"/>
          <w:sz w:val="24"/>
          <w:szCs w:val="24"/>
          <w:lang w:val="id-ID" w:bidi="ar-EG"/>
        </w:rPr>
        <w:t xml:space="preserve">) bertujuan untuk memberi perlindungan agar tidak terjadi dua permasalahan mendasar, yaitu penguasaan harta oleh seseorang (monopoli) secara berlebihan hingga </w:t>
      </w:r>
      <w:r w:rsidRPr="00D75DC6">
        <w:rPr>
          <w:rFonts w:asciiTheme="majorBidi" w:hAnsiTheme="majorBidi" w:cstheme="majorBidi"/>
          <w:sz w:val="24"/>
          <w:szCs w:val="24"/>
          <w:lang w:val="id-ID" w:bidi="ar-EG"/>
        </w:rPr>
        <w:lastRenderedPageBreak/>
        <w:t>menjadikannya tak terbatas, dan munculnya problem kemiskinan, baik dalam ukuran individu maupun sosial.</w:t>
      </w:r>
      <w:r w:rsidRPr="00D75DC6">
        <w:rPr>
          <w:rStyle w:val="FootnoteReference"/>
          <w:rFonts w:asciiTheme="majorBidi" w:hAnsiTheme="majorBidi" w:cstheme="majorBidi"/>
          <w:sz w:val="24"/>
          <w:szCs w:val="24"/>
          <w:lang w:val="id-ID" w:bidi="ar-EG"/>
        </w:rPr>
        <w:footnoteReference w:id="17"/>
      </w:r>
      <w:r w:rsidRPr="00D75DC6">
        <w:rPr>
          <w:rFonts w:asciiTheme="majorBidi" w:hAnsiTheme="majorBidi" w:cstheme="majorBidi"/>
          <w:sz w:val="24"/>
          <w:szCs w:val="24"/>
          <w:lang w:val="id-ID" w:bidi="ar-EG"/>
        </w:rPr>
        <w:t xml:space="preserve"> </w:t>
      </w:r>
      <w:r w:rsidRPr="00D75DC6">
        <w:rPr>
          <w:rFonts w:asciiTheme="majorBidi" w:hAnsiTheme="majorBidi" w:cstheme="majorBidi"/>
          <w:sz w:val="24"/>
          <w:szCs w:val="24"/>
        </w:rPr>
        <w:t xml:space="preserve">Permasalahan kesenjangan kepemilikan dan pemerataan yang terjadi di Indonesia mendorong pemerintah untuk melakukan dua hal, yaitu percepatan pertumbuhan ekonomi dan privatisasi BUMN. </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i/>
          <w:iCs/>
          <w:sz w:val="24"/>
          <w:szCs w:val="24"/>
        </w:rPr>
        <w:t>Pertama</w:t>
      </w:r>
      <w:r w:rsidRPr="00D75DC6">
        <w:rPr>
          <w:rFonts w:asciiTheme="majorBidi" w:hAnsiTheme="majorBidi" w:cstheme="majorBidi"/>
          <w:sz w:val="24"/>
          <w:szCs w:val="24"/>
        </w:rPr>
        <w:t>, percepatan pertumbuhan ekonomi yang dicanangkan pemerintah Indonesia dalam realitasnya tidak semuanya tepat sasaran. Meskipun kendala dan hambatan terus dibenahi, namun belumlah lengkap jika belum mengadopsi sistem ekonomi Islam. P</w:t>
      </w:r>
      <w:r w:rsidRPr="00D75DC6">
        <w:rPr>
          <w:rFonts w:asciiTheme="majorBidi" w:hAnsiTheme="majorBidi" w:cstheme="majorBidi"/>
          <w:sz w:val="24"/>
          <w:szCs w:val="24"/>
          <w:lang w:val="id-ID"/>
        </w:rPr>
        <w:t>ertumbuhan ekonomi (</w:t>
      </w:r>
      <w:r w:rsidRPr="00D75DC6">
        <w:rPr>
          <w:rFonts w:asciiTheme="majorBidi" w:hAnsiTheme="majorBidi" w:cstheme="majorBidi"/>
          <w:i/>
          <w:iCs/>
          <w:sz w:val="24"/>
          <w:szCs w:val="24"/>
          <w:lang w:val="id-ID"/>
        </w:rPr>
        <w:t>al-tanmiyyah al-iqtis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diyyah</w:t>
      </w:r>
      <w:r w:rsidRPr="00D75DC6">
        <w:rPr>
          <w:rFonts w:asciiTheme="majorBidi" w:hAnsiTheme="majorBidi" w:cstheme="majorBidi"/>
          <w:sz w:val="24"/>
          <w:szCs w:val="24"/>
          <w:lang w:val="id-ID"/>
        </w:rPr>
        <w:t>) baik m</w:t>
      </w:r>
      <w:r w:rsidRPr="00D75DC6">
        <w:rPr>
          <w:rFonts w:asciiTheme="majorBidi" w:hAnsiTheme="majorBidi" w:cstheme="majorBidi"/>
          <w:sz w:val="24"/>
          <w:szCs w:val="24"/>
        </w:rPr>
        <w:t>a</w:t>
      </w:r>
      <w:r w:rsidRPr="00D75DC6">
        <w:rPr>
          <w:rFonts w:asciiTheme="majorBidi" w:hAnsiTheme="majorBidi" w:cstheme="majorBidi"/>
          <w:sz w:val="24"/>
          <w:szCs w:val="24"/>
          <w:lang w:val="id-ID"/>
        </w:rPr>
        <w:t>kro maupun m</w:t>
      </w:r>
      <w:r w:rsidRPr="00D75DC6">
        <w:rPr>
          <w:rFonts w:asciiTheme="majorBidi" w:hAnsiTheme="majorBidi" w:cstheme="majorBidi"/>
          <w:sz w:val="24"/>
          <w:szCs w:val="24"/>
        </w:rPr>
        <w:t>i</w:t>
      </w:r>
      <w:r w:rsidRPr="00D75DC6">
        <w:rPr>
          <w:rFonts w:asciiTheme="majorBidi" w:hAnsiTheme="majorBidi" w:cstheme="majorBidi"/>
          <w:sz w:val="24"/>
          <w:szCs w:val="24"/>
          <w:lang w:val="id-ID"/>
        </w:rPr>
        <w:t>kro dapat diukur dengan meningkatnya produksi</w:t>
      </w:r>
      <w:r w:rsidRPr="00D75DC6">
        <w:rPr>
          <w:rFonts w:asciiTheme="majorBidi" w:hAnsiTheme="majorBidi" w:cstheme="majorBidi"/>
          <w:sz w:val="24"/>
          <w:szCs w:val="24"/>
        </w:rPr>
        <w:t xml:space="preserve">, belanja, pendapatan dan </w:t>
      </w:r>
      <w:r w:rsidRPr="00D75DC6">
        <w:rPr>
          <w:rFonts w:asciiTheme="majorBidi" w:hAnsiTheme="majorBidi" w:cstheme="majorBidi"/>
          <w:sz w:val="24"/>
          <w:szCs w:val="24"/>
          <w:lang w:val="id-ID"/>
        </w:rPr>
        <w:t>produktivitas</w:t>
      </w:r>
      <w:r w:rsidRPr="00D75DC6">
        <w:rPr>
          <w:rFonts w:asciiTheme="majorBidi" w:hAnsiTheme="majorBidi" w:cstheme="majorBidi"/>
          <w:sz w:val="24"/>
          <w:szCs w:val="24"/>
        </w:rPr>
        <w:t xml:space="preserve"> para pelaku</w:t>
      </w:r>
      <w:r w:rsidRPr="00D75DC6">
        <w:rPr>
          <w:rFonts w:asciiTheme="majorBidi" w:hAnsiTheme="majorBidi" w:cstheme="majorBidi"/>
          <w:sz w:val="24"/>
          <w:szCs w:val="24"/>
          <w:lang w:val="id-ID"/>
        </w:rPr>
        <w:t xml:space="preserve"> sektor ekonomi secara riil yang berkelanjutan, </w:t>
      </w:r>
      <w:r w:rsidRPr="00D75DC6">
        <w:rPr>
          <w:rFonts w:asciiTheme="majorBidi" w:hAnsiTheme="majorBidi" w:cstheme="majorBidi"/>
          <w:sz w:val="24"/>
          <w:szCs w:val="24"/>
        </w:rPr>
        <w:t xml:space="preserve">baik dengan cara tradisional maupun </w:t>
      </w:r>
      <w:r w:rsidRPr="00D75DC6">
        <w:rPr>
          <w:rFonts w:asciiTheme="majorBidi" w:hAnsiTheme="majorBidi" w:cstheme="majorBidi"/>
          <w:sz w:val="24"/>
          <w:szCs w:val="24"/>
          <w:lang w:val="id-ID"/>
        </w:rPr>
        <w:t>dengan teknologi modern.</w:t>
      </w:r>
      <w:r w:rsidRPr="00D75DC6">
        <w:rPr>
          <w:rStyle w:val="FootnoteReference"/>
          <w:rFonts w:asciiTheme="majorBidi" w:hAnsiTheme="majorBidi" w:cstheme="majorBidi"/>
          <w:sz w:val="24"/>
          <w:szCs w:val="24"/>
          <w:lang w:val="id-ID"/>
        </w:rPr>
        <w:footnoteReference w:id="18"/>
      </w:r>
      <w:r w:rsidRPr="00D75DC6">
        <w:rPr>
          <w:rFonts w:asciiTheme="majorBidi" w:hAnsiTheme="majorBidi" w:cstheme="majorBidi"/>
          <w:sz w:val="24"/>
          <w:szCs w:val="24"/>
          <w:lang w:val="id-ID"/>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i/>
          <w:iCs/>
          <w:sz w:val="24"/>
          <w:szCs w:val="24"/>
        </w:rPr>
        <w:lastRenderedPageBreak/>
        <w:t>Kedua</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kebijakan pemerintah terkait privatisasi BUMN</w:t>
      </w:r>
      <w:r w:rsidRPr="00D75DC6">
        <w:rPr>
          <w:rFonts w:asciiTheme="majorBidi" w:hAnsiTheme="majorBidi" w:cstheme="majorBidi"/>
          <w:sz w:val="24"/>
          <w:szCs w:val="24"/>
        </w:rPr>
        <w:t xml:space="preserve"> di Indonesia masih menuai pro dan kontra, maraknya BUMN yang membukukan defisit menjadikan opsi privatisasi semakin santer disuarakan, namun di sisi lain penjualan aset negara (BUMN) dengan dalih privatisasi kian tak terbendung hingga memunculkan stigma negatif suatu ketika BUMN dapat habis terjual.</w:t>
      </w:r>
      <w:r w:rsidRPr="00D75DC6">
        <w:rPr>
          <w:rStyle w:val="FootnoteReference"/>
          <w:rFonts w:asciiTheme="majorBidi" w:hAnsiTheme="majorBidi" w:cstheme="majorBidi"/>
          <w:sz w:val="24"/>
          <w:szCs w:val="24"/>
          <w:lang w:val="id-ID"/>
        </w:rPr>
        <w:footnoteReference w:id="19"/>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Menurut Joseph </w:t>
      </w:r>
      <w:r w:rsidRPr="00D75DC6">
        <w:rPr>
          <w:rFonts w:asciiTheme="majorBidi" w:hAnsiTheme="majorBidi" w:cstheme="majorBidi"/>
          <w:sz w:val="24"/>
          <w:szCs w:val="24"/>
          <w:lang w:val="id-ID"/>
        </w:rPr>
        <w:t xml:space="preserve">E. </w:t>
      </w:r>
      <w:r w:rsidRPr="00D75DC6">
        <w:rPr>
          <w:rFonts w:asciiTheme="majorBidi" w:hAnsiTheme="majorBidi" w:cstheme="majorBidi"/>
          <w:sz w:val="24"/>
          <w:szCs w:val="24"/>
        </w:rPr>
        <w:t>Stiglitz, mantan Presiden Bank Dunia, privatisasi adalah lawan dari nasionalisasi. Dalam</w:t>
      </w:r>
      <w:r w:rsidRPr="00D75DC6">
        <w:rPr>
          <w:rFonts w:asciiTheme="majorBidi" w:hAnsiTheme="majorBidi" w:cstheme="majorBidi"/>
          <w:sz w:val="24"/>
          <w:szCs w:val="24"/>
          <w:lang w:val="id-ID"/>
        </w:rPr>
        <w:t xml:space="preserve"> bukunya yang berjudul</w:t>
      </w:r>
      <w:r w:rsidRPr="00D75DC6">
        <w:rPr>
          <w:rFonts w:asciiTheme="majorBidi" w:hAnsiTheme="majorBidi" w:cstheme="majorBidi"/>
          <w:sz w:val="24"/>
          <w:szCs w:val="24"/>
        </w:rPr>
        <w:t xml:space="preserve"> </w:t>
      </w:r>
      <w:r w:rsidRPr="00D75DC6">
        <w:rPr>
          <w:rFonts w:asciiTheme="majorBidi" w:hAnsiTheme="majorBidi" w:cstheme="majorBidi"/>
          <w:i/>
          <w:sz w:val="24"/>
          <w:szCs w:val="24"/>
        </w:rPr>
        <w:t>Economics of Public Sector</w:t>
      </w:r>
      <w:r w:rsidRPr="00D75DC6">
        <w:rPr>
          <w:rFonts w:asciiTheme="majorBidi" w:hAnsiTheme="majorBidi" w:cstheme="majorBidi"/>
          <w:iCs/>
          <w:sz w:val="24"/>
          <w:szCs w:val="24"/>
          <w:lang w:val="id-ID"/>
        </w:rPr>
        <w:t>,</w:t>
      </w:r>
      <w:r w:rsidRPr="00D75DC6">
        <w:rPr>
          <w:rFonts w:asciiTheme="majorBidi" w:hAnsiTheme="majorBidi" w:cstheme="majorBidi"/>
          <w:i/>
          <w:sz w:val="24"/>
          <w:szCs w:val="24"/>
        </w:rPr>
        <w:t xml:space="preserve"> </w:t>
      </w:r>
      <w:r w:rsidRPr="00D75DC6">
        <w:rPr>
          <w:rFonts w:asciiTheme="majorBidi" w:hAnsiTheme="majorBidi" w:cstheme="majorBidi"/>
          <w:sz w:val="24"/>
          <w:szCs w:val="24"/>
        </w:rPr>
        <w:t xml:space="preserve">ia menyampaikan bahwa proses konversi perusahaan swasta </w:t>
      </w:r>
      <w:r w:rsidRPr="00D75DC6">
        <w:rPr>
          <w:rFonts w:asciiTheme="majorBidi" w:hAnsiTheme="majorBidi" w:cstheme="majorBidi"/>
          <w:iCs/>
          <w:sz w:val="24"/>
          <w:szCs w:val="24"/>
        </w:rPr>
        <w:t>(</w:t>
      </w:r>
      <w:r w:rsidRPr="00D75DC6">
        <w:rPr>
          <w:rFonts w:asciiTheme="majorBidi" w:hAnsiTheme="majorBidi" w:cstheme="majorBidi"/>
          <w:i/>
          <w:sz w:val="24"/>
          <w:szCs w:val="24"/>
        </w:rPr>
        <w:t>private enterprise</w:t>
      </w:r>
      <w:r w:rsidRPr="00D75DC6">
        <w:rPr>
          <w:rFonts w:asciiTheme="majorBidi" w:hAnsiTheme="majorBidi" w:cstheme="majorBidi"/>
          <w:iCs/>
          <w:sz w:val="24"/>
          <w:szCs w:val="24"/>
        </w:rPr>
        <w:t>)</w:t>
      </w:r>
      <w:r w:rsidRPr="00D75DC6">
        <w:rPr>
          <w:rFonts w:asciiTheme="majorBidi" w:hAnsiTheme="majorBidi" w:cstheme="majorBidi"/>
          <w:i/>
          <w:sz w:val="24"/>
          <w:szCs w:val="24"/>
        </w:rPr>
        <w:t xml:space="preserve"> </w:t>
      </w:r>
      <w:r w:rsidRPr="00D75DC6">
        <w:rPr>
          <w:rFonts w:asciiTheme="majorBidi" w:hAnsiTheme="majorBidi" w:cstheme="majorBidi"/>
          <w:sz w:val="24"/>
          <w:szCs w:val="24"/>
        </w:rPr>
        <w:t xml:space="preserve">menjadi perusahaan negara </w:t>
      </w:r>
      <w:r w:rsidRPr="00D75DC6">
        <w:rPr>
          <w:rFonts w:asciiTheme="majorBidi" w:hAnsiTheme="majorBidi" w:cstheme="majorBidi"/>
          <w:iCs/>
          <w:sz w:val="24"/>
          <w:szCs w:val="24"/>
        </w:rPr>
        <w:t>(</w:t>
      </w:r>
      <w:r w:rsidRPr="00D75DC6">
        <w:rPr>
          <w:rFonts w:asciiTheme="majorBidi" w:hAnsiTheme="majorBidi" w:cstheme="majorBidi"/>
          <w:i/>
          <w:sz w:val="24"/>
          <w:szCs w:val="24"/>
        </w:rPr>
        <w:t>public enterprise</w:t>
      </w:r>
      <w:r w:rsidRPr="00D75DC6">
        <w:rPr>
          <w:rFonts w:asciiTheme="majorBidi" w:hAnsiTheme="majorBidi" w:cstheme="majorBidi"/>
          <w:iCs/>
          <w:sz w:val="24"/>
          <w:szCs w:val="24"/>
        </w:rPr>
        <w:t>)</w:t>
      </w:r>
      <w:r w:rsidRPr="00D75DC6">
        <w:rPr>
          <w:rFonts w:asciiTheme="majorBidi" w:hAnsiTheme="majorBidi" w:cstheme="majorBidi"/>
          <w:i/>
          <w:sz w:val="24"/>
          <w:szCs w:val="24"/>
        </w:rPr>
        <w:t xml:space="preserve"> </w:t>
      </w:r>
      <w:r w:rsidRPr="00D75DC6">
        <w:rPr>
          <w:rFonts w:asciiTheme="majorBidi" w:hAnsiTheme="majorBidi" w:cstheme="majorBidi"/>
          <w:sz w:val="24"/>
          <w:szCs w:val="24"/>
        </w:rPr>
        <w:t>disebut nasionalisasi, sementara proses pengkonversian perusahaan negara menjadi perusahaan swasta disebut privatisasi</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20"/>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cstheme="majorBidi"/>
          <w:sz w:val="24"/>
          <w:szCs w:val="24"/>
        </w:rPr>
        <w:t xml:space="preserve">Di Indonesia, privatisasi sudah mempunyai payung hukum, terdapat empat landasan hukum yang menaungi kebijakan privatisasi di Indonesia; (1) </w:t>
      </w:r>
      <w:r w:rsidRPr="00D75DC6">
        <w:rPr>
          <w:rFonts w:asciiTheme="majorBidi" w:hAnsiTheme="majorBidi"/>
          <w:sz w:val="24"/>
          <w:szCs w:val="24"/>
          <w:lang w:val="sv-SE"/>
        </w:rPr>
        <w:lastRenderedPageBreak/>
        <w:t>Undang-Undang Nomor 19 Tahun 2003 tentang BUMN</w:t>
      </w:r>
      <w:r w:rsidRPr="00D75DC6">
        <w:rPr>
          <w:rFonts w:asciiTheme="majorBidi" w:hAnsiTheme="majorBidi"/>
          <w:sz w:val="24"/>
          <w:szCs w:val="24"/>
        </w:rPr>
        <w:t xml:space="preserve">, (2) </w:t>
      </w:r>
      <w:r w:rsidRPr="00D75DC6">
        <w:rPr>
          <w:rFonts w:asciiTheme="majorBidi" w:hAnsiTheme="majorBidi"/>
          <w:sz w:val="24"/>
          <w:szCs w:val="24"/>
          <w:lang w:val="sv-SE"/>
        </w:rPr>
        <w:t>Keputusan Presiden No. 18 Tahun 2006 tentang Pembentukan Komite Privatisasi</w:t>
      </w:r>
      <w:r w:rsidRPr="00D75DC6">
        <w:rPr>
          <w:rFonts w:asciiTheme="majorBidi" w:hAnsiTheme="majorBidi"/>
          <w:sz w:val="24"/>
          <w:szCs w:val="24"/>
        </w:rPr>
        <w:t xml:space="preserve">, (3) </w:t>
      </w:r>
      <w:r w:rsidRPr="00D75DC6">
        <w:rPr>
          <w:rFonts w:asciiTheme="majorBidi" w:hAnsiTheme="majorBidi"/>
          <w:sz w:val="24"/>
          <w:szCs w:val="24"/>
          <w:lang w:val="sv-SE"/>
        </w:rPr>
        <w:t>Peraturan Pemerintah No. 59 Tahun 2009 tentang Perubahan atas Peraturan Pemerintah No. 33 Tahun 2005 tentang Tata Cara Privatisasi</w:t>
      </w:r>
      <w:r w:rsidRPr="00D75DC6">
        <w:rPr>
          <w:rFonts w:asciiTheme="majorBidi" w:hAnsiTheme="majorBidi"/>
          <w:sz w:val="24"/>
          <w:szCs w:val="24"/>
        </w:rPr>
        <w:t>,</w:t>
      </w:r>
      <w:r w:rsidRPr="00D75DC6">
        <w:rPr>
          <w:rFonts w:asciiTheme="majorBidi" w:hAnsiTheme="majorBidi"/>
          <w:sz w:val="24"/>
          <w:szCs w:val="24"/>
          <w:lang w:val="id-ID"/>
        </w:rPr>
        <w:t xml:space="preserve"> </w:t>
      </w:r>
      <w:r w:rsidRPr="00D75DC6">
        <w:rPr>
          <w:rFonts w:asciiTheme="majorBidi" w:hAnsiTheme="majorBidi"/>
          <w:sz w:val="24"/>
          <w:szCs w:val="24"/>
        </w:rPr>
        <w:t xml:space="preserve">dan (4) </w:t>
      </w:r>
      <w:r w:rsidRPr="00D75DC6">
        <w:rPr>
          <w:rFonts w:asciiTheme="majorBidi" w:hAnsiTheme="majorBidi"/>
          <w:sz w:val="24"/>
          <w:szCs w:val="24"/>
          <w:lang w:val="sv-SE"/>
        </w:rPr>
        <w:t>Peraturan Menteri BUMN No. PER-01/MBU/2010 tentang Cara Privatisasi di Indonesia.</w:t>
      </w:r>
    </w:p>
    <w:p w:rsidR="00341A62" w:rsidRPr="00D75DC6" w:rsidRDefault="00341A62" w:rsidP="00C6487E">
      <w:pPr>
        <w:spacing w:after="0" w:line="480" w:lineRule="auto"/>
        <w:ind w:firstLine="900"/>
        <w:jc w:val="both"/>
        <w:rPr>
          <w:rFonts w:asciiTheme="majorBidi" w:hAnsiTheme="majorBidi" w:cstheme="majorBidi"/>
          <w:sz w:val="24"/>
          <w:szCs w:val="24"/>
          <w:lang w:val="id-ID"/>
        </w:rPr>
      </w:pPr>
      <w:r w:rsidRPr="00D75DC6">
        <w:rPr>
          <w:rFonts w:asciiTheme="majorBidi" w:hAnsiTheme="majorBidi" w:cstheme="majorBidi"/>
          <w:sz w:val="24"/>
          <w:szCs w:val="24"/>
          <w:lang w:val="id-ID"/>
        </w:rPr>
        <w:t xml:space="preserve">Adanya </w:t>
      </w:r>
      <w:r w:rsidRPr="00D75DC6">
        <w:rPr>
          <w:rFonts w:asciiTheme="majorBidi" w:hAnsiTheme="majorBidi" w:cstheme="majorBidi"/>
          <w:sz w:val="24"/>
          <w:szCs w:val="24"/>
          <w:lang w:val="sv-SE"/>
        </w:rPr>
        <w:t>tarik ulur</w:t>
      </w:r>
      <w:r w:rsidRPr="00D75DC6">
        <w:rPr>
          <w:rFonts w:asciiTheme="majorBidi" w:hAnsiTheme="majorBidi" w:cstheme="majorBidi"/>
          <w:sz w:val="24"/>
          <w:szCs w:val="24"/>
          <w:lang w:val="id-ID"/>
        </w:rPr>
        <w:t xml:space="preserve"> kebijakan pemerintah terhadap privatisasi BUMN selalu menarik untuk dikaji, bukan hanya dari segi untung rugi yang membawa dampak terhadap perekonomian masyarakat maupun keuangan negara, tapi juga kesesuaian tatanan hukum yang mencerminkan elastisitas hukum Islam pada sisi yang lain. Dari sisi yang terakhir ini, upaya mengkaji melalui inovasi-inovasi metodologis serta landasan epistemologi istinbat hukum sangat perlu dilakukan untuk menggali lebih dalam lagi dari apa yang sudah dirumuskan oleh para sarjana muslim klasik dan kontemporer demi merealisasikan </w:t>
      </w:r>
      <w:r w:rsidRPr="00D75DC6">
        <w:rPr>
          <w:rFonts w:asciiTheme="majorBidi" w:hAnsiTheme="majorBidi" w:cstheme="majorBidi"/>
          <w:i/>
          <w:iCs/>
          <w:sz w:val="24"/>
          <w:szCs w:val="24"/>
          <w:lang w:val="id-ID"/>
        </w:rPr>
        <w:t xml:space="preserve">main purpose </w:t>
      </w:r>
      <w:r w:rsidRPr="00D75DC6">
        <w:rPr>
          <w:rFonts w:asciiTheme="majorBidi" w:hAnsiTheme="majorBidi" w:cstheme="majorBidi"/>
          <w:sz w:val="24"/>
          <w:szCs w:val="24"/>
          <w:lang w:val="id-ID"/>
        </w:rPr>
        <w:t xml:space="preserve">(tujuan utama) yaitu </w:t>
      </w:r>
      <w:r w:rsidRPr="00D75DC6">
        <w:rPr>
          <w:rFonts w:asciiTheme="majorBidi" w:hAnsiTheme="majorBidi" w:cstheme="majorBidi"/>
          <w:i/>
          <w:iCs/>
          <w:sz w:val="24"/>
          <w:szCs w:val="24"/>
          <w:lang w:val="id-ID"/>
        </w:rPr>
        <w:t>li mas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lih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 xml:space="preserve"> al-‘iba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d </w:t>
      </w:r>
      <w:r w:rsidRPr="00D75DC6">
        <w:rPr>
          <w:rFonts w:asciiTheme="majorBidi" w:hAnsiTheme="majorBidi" w:cstheme="majorBidi"/>
          <w:sz w:val="24"/>
          <w:szCs w:val="24"/>
          <w:lang w:val="id-ID"/>
        </w:rPr>
        <w:t xml:space="preserve">(kemaslahatan manusia). </w:t>
      </w:r>
    </w:p>
    <w:p w:rsidR="00341A62" w:rsidRPr="00D75DC6" w:rsidRDefault="00341A62" w:rsidP="00C6487E">
      <w:pPr>
        <w:spacing w:after="0" w:line="480" w:lineRule="auto"/>
        <w:ind w:firstLine="900"/>
        <w:jc w:val="both"/>
        <w:rPr>
          <w:rFonts w:asciiTheme="majorBidi" w:hAnsiTheme="majorBidi"/>
          <w:sz w:val="24"/>
          <w:szCs w:val="24"/>
          <w:lang w:val="id-ID"/>
        </w:rPr>
      </w:pPr>
      <w:r w:rsidRPr="00D75DC6">
        <w:rPr>
          <w:rFonts w:asciiTheme="majorBidi" w:hAnsiTheme="majorBidi" w:cstheme="majorBidi"/>
          <w:sz w:val="24"/>
          <w:szCs w:val="24"/>
          <w:lang w:val="id-ID"/>
        </w:rPr>
        <w:t xml:space="preserve">Meski demikian, tidak ada satu pun problematika kehidupan di dunia ini yang terlewat tanpa ada solusi dari Islam, </w:t>
      </w:r>
      <w:r w:rsidRPr="00D75DC6">
        <w:rPr>
          <w:rFonts w:asciiTheme="majorBidi" w:hAnsiTheme="majorBidi" w:cstheme="majorBidi"/>
          <w:i/>
          <w:iCs/>
          <w:sz w:val="24"/>
          <w:szCs w:val="24"/>
          <w:lang w:val="id-ID"/>
        </w:rPr>
        <w:t>al-Isla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huwa al-h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ill</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21"/>
      </w:r>
      <w:r w:rsidRPr="00D75DC6">
        <w:rPr>
          <w:rFonts w:asciiTheme="majorBidi" w:hAnsiTheme="majorBidi" w:cstheme="majorBidi"/>
          <w:sz w:val="24"/>
          <w:szCs w:val="24"/>
          <w:lang w:val="id-ID"/>
        </w:rPr>
        <w:t xml:space="preserve"> seperti halnya fokus masalah yang diangkat dalam disertasi ini adalah kepemilikan individu (</w:t>
      </w:r>
      <w:r w:rsidRPr="00D75DC6">
        <w:rPr>
          <w:rFonts w:asciiTheme="majorBidi" w:hAnsiTheme="majorBidi"/>
          <w:i/>
          <w:iCs/>
          <w:sz w:val="24"/>
          <w:szCs w:val="24"/>
          <w:lang w:val="sv-SE"/>
        </w:rPr>
        <w:t>al-milkiyyah al-fardiyyah</w:t>
      </w:r>
      <w:r w:rsidRPr="00D75DC6">
        <w:rPr>
          <w:rFonts w:asciiTheme="majorBidi" w:hAnsiTheme="majorBidi" w:cstheme="majorBidi"/>
          <w:sz w:val="24"/>
          <w:szCs w:val="24"/>
          <w:lang w:val="id-ID"/>
        </w:rPr>
        <w:t xml:space="preserve">) yang berasal dari kebijakan privatisasi BUMN di </w:t>
      </w:r>
      <w:r w:rsidRPr="00D75DC6">
        <w:rPr>
          <w:rFonts w:asciiTheme="majorBidi" w:hAnsiTheme="majorBidi" w:cstheme="majorBidi"/>
          <w:sz w:val="24"/>
          <w:szCs w:val="24"/>
          <w:lang w:val="id-ID"/>
        </w:rPr>
        <w:lastRenderedPageBreak/>
        <w:t xml:space="preserve">Indonesia yang dibedah menggunakan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sebagai kerangka berpikir epistemik.</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sz w:val="24"/>
          <w:szCs w:val="24"/>
          <w:lang w:val="id-ID"/>
        </w:rPr>
        <w:t xml:space="preserve">Kajian dengan kontekstualisasi hukum Islam melalui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saat ini menjadi tema baru yang menarik seiring dengan ramainya diskusi, seminar, konferensi, </w:t>
      </w:r>
      <w:r w:rsidRPr="00D75DC6">
        <w:rPr>
          <w:rFonts w:asciiTheme="majorBidi" w:hAnsiTheme="majorBidi"/>
          <w:i/>
          <w:iCs/>
          <w:sz w:val="24"/>
          <w:szCs w:val="24"/>
          <w:lang w:val="sv-SE"/>
        </w:rPr>
        <w:t xml:space="preserve">call paper </w:t>
      </w:r>
      <w:r w:rsidRPr="00D75DC6">
        <w:rPr>
          <w:rFonts w:asciiTheme="majorBidi" w:hAnsiTheme="majorBidi"/>
          <w:sz w:val="24"/>
          <w:szCs w:val="24"/>
          <w:lang w:val="sv-SE"/>
        </w:rPr>
        <w:t xml:space="preserve">atau dalam bentuk tulisan buku dan karya ilmiah. Di sinilah menilik apakah benar muara dari </w:t>
      </w:r>
      <w:r w:rsidRPr="00D75DC6">
        <w:rPr>
          <w:rFonts w:asciiTheme="majorBidi" w:hAnsiTheme="majorBidi"/>
          <w:i/>
          <w:iCs/>
          <w:sz w:val="24"/>
          <w:szCs w:val="24"/>
          <w:lang w:val="sv-SE"/>
        </w:rPr>
        <w:t xml:space="preserve">unsolved problems </w:t>
      </w:r>
      <w:r w:rsidRPr="00D75DC6">
        <w:rPr>
          <w:rFonts w:asciiTheme="majorBidi" w:hAnsiTheme="majorBidi"/>
          <w:sz w:val="24"/>
          <w:szCs w:val="24"/>
          <w:lang w:val="sv-SE"/>
        </w:rPr>
        <w:t xml:space="preserve">(masalah yang belum terpecahkan) yang cukup signifikan dalam permasalahan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sz w:val="24"/>
          <w:szCs w:val="24"/>
          <w:lang w:val="sv-SE"/>
        </w:rPr>
        <w:t>berikut masalah privatisasi BUMN di Indonesia</w:t>
      </w:r>
      <w:r w:rsidRPr="00D75DC6">
        <w:rPr>
          <w:rFonts w:asciiTheme="majorBidi" w:hAnsiTheme="majorBidi"/>
          <w:sz w:val="24"/>
          <w:szCs w:val="24"/>
          <w:lang w:val="id-ID"/>
        </w:rPr>
        <w:t>, salah satunya,</w:t>
      </w:r>
      <w:r w:rsidRPr="00D75DC6">
        <w:rPr>
          <w:rFonts w:asciiTheme="majorBidi" w:hAnsiTheme="majorBidi"/>
          <w:sz w:val="24"/>
          <w:szCs w:val="24"/>
          <w:lang w:val="sv-SE"/>
        </w:rPr>
        <w:t xml:space="preserve"> diakibatkan faktor </w:t>
      </w:r>
      <w:r w:rsidRPr="00D75DC6">
        <w:rPr>
          <w:rFonts w:asciiTheme="majorBidi" w:hAnsiTheme="majorBidi" w:cstheme="majorBidi"/>
          <w:sz w:val="24"/>
          <w:szCs w:val="24"/>
          <w:lang w:val="sv-SE"/>
        </w:rPr>
        <w:t>‘</w:t>
      </w:r>
      <w:r w:rsidRPr="00D75DC6">
        <w:rPr>
          <w:rFonts w:asciiTheme="majorBidi" w:hAnsiTheme="majorBidi"/>
          <w:sz w:val="24"/>
          <w:szCs w:val="24"/>
          <w:lang w:val="sv-SE"/>
        </w:rPr>
        <w:t>kemandegan</w:t>
      </w:r>
      <w:r w:rsidRPr="00D75DC6">
        <w:rPr>
          <w:rFonts w:asciiTheme="majorBidi" w:hAnsiTheme="majorBidi" w:cstheme="majorBidi"/>
          <w:sz w:val="24"/>
          <w:szCs w:val="24"/>
          <w:lang w:val="sv-SE"/>
        </w:rPr>
        <w:t xml:space="preserve">’ para </w:t>
      </w:r>
      <w:r w:rsidRPr="00D75DC6">
        <w:rPr>
          <w:rFonts w:asciiTheme="majorBidi" w:hAnsiTheme="majorBidi" w:cstheme="majorBidi"/>
          <w:i/>
          <w:iCs/>
          <w:sz w:val="24"/>
          <w:szCs w:val="24"/>
          <w:lang w:val="sv-SE"/>
        </w:rPr>
        <w:t xml:space="preserve">researcher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dalam mencari solusi. </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sz w:val="24"/>
          <w:szCs w:val="24"/>
          <w:lang w:val="id-ID"/>
        </w:rPr>
        <w:t xml:space="preserve">Berangkat dari latar belakang di atas, penulis fokus terhadap </w:t>
      </w:r>
      <w:r w:rsidRPr="00D75DC6">
        <w:rPr>
          <w:rFonts w:asciiTheme="majorBidi" w:hAnsiTheme="majorBidi"/>
          <w:sz w:val="24"/>
          <w:szCs w:val="24"/>
          <w:lang w:val="sv-SE"/>
        </w:rPr>
        <w:t xml:space="preserve">kajian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based on 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yang </w:t>
      </w:r>
      <w:r w:rsidRPr="00D75DC6">
        <w:rPr>
          <w:rFonts w:asciiTheme="majorBidi" w:hAnsiTheme="majorBidi"/>
          <w:sz w:val="24"/>
          <w:szCs w:val="24"/>
          <w:lang w:val="id-ID"/>
        </w:rPr>
        <w:t>ter</w:t>
      </w:r>
      <w:r w:rsidRPr="00D75DC6">
        <w:rPr>
          <w:rFonts w:asciiTheme="majorBidi" w:hAnsiTheme="majorBidi"/>
          <w:sz w:val="24"/>
          <w:szCs w:val="24"/>
          <w:lang w:val="sv-SE"/>
        </w:rPr>
        <w:t xml:space="preserve">nyata belum banyak </w:t>
      </w:r>
      <w:r w:rsidRPr="00D75DC6">
        <w:rPr>
          <w:rFonts w:asciiTheme="majorBidi" w:hAnsiTheme="majorBidi"/>
          <w:sz w:val="24"/>
          <w:szCs w:val="24"/>
          <w:lang w:val="id-ID"/>
        </w:rPr>
        <w:t xml:space="preserve">dikaji </w:t>
      </w:r>
      <w:r w:rsidRPr="00D75DC6">
        <w:rPr>
          <w:rFonts w:asciiTheme="majorBidi" w:hAnsiTheme="majorBidi"/>
          <w:sz w:val="24"/>
          <w:szCs w:val="24"/>
          <w:lang w:val="sv-SE"/>
        </w:rPr>
        <w:t>dari segi teoritis</w:t>
      </w:r>
      <w:r w:rsidRPr="00D75DC6">
        <w:rPr>
          <w:rFonts w:asciiTheme="majorBidi" w:hAnsiTheme="majorBidi"/>
          <w:sz w:val="24"/>
          <w:szCs w:val="24"/>
          <w:lang w:val="id-ID"/>
        </w:rPr>
        <w:t>, perpaduan kajian deduktif</w:t>
      </w:r>
      <w:r w:rsidRPr="00D75DC6">
        <w:rPr>
          <w:rFonts w:asciiTheme="majorBidi" w:hAnsiTheme="majorBidi"/>
          <w:sz w:val="24"/>
          <w:szCs w:val="24"/>
        </w:rPr>
        <w:t xml:space="preserve"> dan</w:t>
      </w:r>
      <w:r w:rsidRPr="00D75DC6">
        <w:rPr>
          <w:rFonts w:asciiTheme="majorBidi" w:hAnsiTheme="majorBidi"/>
          <w:sz w:val="24"/>
          <w:szCs w:val="24"/>
          <w:lang w:val="id-ID"/>
        </w:rPr>
        <w:t xml:space="preserve"> induktif. </w:t>
      </w:r>
      <w:r w:rsidRPr="00D75DC6">
        <w:rPr>
          <w:rFonts w:asciiTheme="majorBidi" w:hAnsiTheme="majorBidi"/>
          <w:sz w:val="24"/>
          <w:szCs w:val="24"/>
          <w:lang w:val="sv-SE"/>
        </w:rPr>
        <w:t xml:space="preserve">Hal lain yang tidak kalah penting untuk dicermati adalah sejauh mana teori-teori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mampu mewarnai agenda rekonstruksi hukum Islam dan berkontribusi dalam memberikan jawaban atas problematika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w:t>
      </w:r>
      <w:r w:rsidRPr="00D75DC6">
        <w:rPr>
          <w:rFonts w:asciiTheme="majorBidi" w:hAnsiTheme="majorBidi"/>
          <w:i/>
          <w:iCs/>
          <w:sz w:val="24"/>
          <w:szCs w:val="24"/>
          <w:lang w:val="sv-SE"/>
        </w:rPr>
        <w:t>private property</w:t>
      </w:r>
      <w:r w:rsidRPr="00D75DC6">
        <w:rPr>
          <w:rFonts w:asciiTheme="majorBidi" w:hAnsiTheme="majorBidi"/>
          <w:sz w:val="24"/>
          <w:szCs w:val="24"/>
          <w:lang w:val="sv-SE"/>
        </w:rPr>
        <w:t>) sebagai akibat dari kebijakan privatisasi BUMN di Indonesia yang menghadang umat Islam saat ini.</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Identifikasi dan Batasan Masalah</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Identifikasi masalah merupakan tahap awal dalam sebuah penelitian. Setidaknya ada delapan identifikasi masalah yang penulis temukan dari tema penelitian yang berjudul </w:t>
      </w:r>
      <w:r w:rsidRPr="00D75DC6">
        <w:rPr>
          <w:rFonts w:asciiTheme="majorBidi" w:hAnsiTheme="majorBidi" w:cstheme="majorBidi"/>
          <w:sz w:val="24"/>
          <w:szCs w:val="24"/>
          <w:lang w:val="sv-SE"/>
        </w:rPr>
        <w:t>“</w:t>
      </w:r>
      <w:r w:rsidRPr="00D75DC6">
        <w:rPr>
          <w:rFonts w:asciiTheme="majorBidi" w:hAnsiTheme="majorBidi"/>
          <w:sz w:val="24"/>
          <w:szCs w:val="24"/>
          <w:lang w:val="sv-SE"/>
        </w:rPr>
        <w:t>Kebijakan Privatisasi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BUMN di Indonesia dalam Pandangan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Pertama,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merupakan </w:t>
      </w:r>
      <w:r w:rsidRPr="00D75DC6">
        <w:rPr>
          <w:rFonts w:asciiTheme="majorBidi" w:hAnsiTheme="majorBidi"/>
          <w:sz w:val="24"/>
          <w:szCs w:val="24"/>
          <w:lang w:val="sv-SE"/>
        </w:rPr>
        <w:lastRenderedPageBreak/>
        <w:t xml:space="preserve">akulturasi konsep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 xml:space="preserve">dan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Sejauh </w:t>
      </w:r>
      <w:bookmarkStart w:id="2" w:name="_Hlk33229615"/>
      <w:r w:rsidRPr="00D75DC6">
        <w:rPr>
          <w:rFonts w:asciiTheme="majorBidi" w:hAnsiTheme="majorBidi"/>
          <w:sz w:val="24"/>
          <w:szCs w:val="24"/>
          <w:lang w:val="sv-SE"/>
        </w:rPr>
        <w:t xml:space="preserve">pengamatan dan bacaan penulis, belum banyak para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maupun </w:t>
      </w:r>
      <w:r w:rsidRPr="00D75DC6">
        <w:rPr>
          <w:rFonts w:asciiTheme="majorBidi" w:hAnsiTheme="majorBidi" w:cstheme="majorBidi"/>
          <w:i/>
          <w:iCs/>
          <w:sz w:val="24"/>
          <w:szCs w:val="24"/>
          <w:lang w:val="sv-SE"/>
        </w:rPr>
        <w:t>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sz w:val="24"/>
          <w:szCs w:val="24"/>
          <w:lang w:val="sv-SE"/>
        </w:rPr>
        <w:t xml:space="preserve">yang intens membicarakan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kalaupun ada masih berbahasa Arab</w:t>
      </w:r>
      <w:bookmarkEnd w:id="2"/>
      <w:r w:rsidRPr="00D75DC6">
        <w:rPr>
          <w:rFonts w:asciiTheme="majorBidi" w:hAnsiTheme="majorBidi"/>
          <w:sz w:val="24"/>
          <w:szCs w:val="24"/>
          <w:lang w:val="sv-SE"/>
        </w:rPr>
        <w:t xml:space="preserve">. Padahal kebutuhan untuk mengetahui nilai-nilai dasar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sangat perlu diketahui dalam upaya konsiderasi kebijakan </w:t>
      </w:r>
      <w:r w:rsidRPr="00D75DC6">
        <w:rPr>
          <w:rFonts w:asciiTheme="majorBidi" w:hAnsiTheme="majorBidi"/>
          <w:i/>
          <w:iCs/>
          <w:sz w:val="24"/>
          <w:szCs w:val="24"/>
          <w:lang w:val="sv-SE"/>
        </w:rPr>
        <w:t xml:space="preserve">private property </w:t>
      </w:r>
      <w:r w:rsidRPr="00D75DC6">
        <w:rPr>
          <w:rFonts w:asciiTheme="majorBidi" w:hAnsiTheme="majorBidi"/>
          <w:sz w:val="24"/>
          <w:szCs w:val="24"/>
          <w:lang w:val="sv-SE"/>
        </w:rPr>
        <w:t>dalam kasus privatisasi di Indonesia.</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Kedua, kajian filsafat hukum Islam yang khusus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perlu dikaji lebih dalam sebagai upaya polarisasi sosio-historis, ekonomi dan hukum Islam. Kalaupun ada yang mengkaji, itu pun masih sebatas subjektivitas penulis buku yang hampir semuanya berbahasa Arab. Ketiga, kebijakan privatisasi dalam perundang-undangan di Indonesia menyisakan segudang permasalahan. Konsep kepemilikan pribadi sebenarnya sudah ditulis oleh ulama klasik maupun kontemporer, namun perlu diteliti relevansinya dengan kondisi saat ini dan bisa menjadi rekonsiderasi pengambilan kebijakan dari sisi hukum Islam. Berdasarkan bahwa mayoritas penduduk Indonesia adalah muslim, jadi pertimbangan nilai-nilai Islam dalam pengambilan undang-undang tentunya dapat memberi rasa aman dan nyaman tersendiri bagi pemeluknya. Bukan islamisasi perundang-undangan, tapi searah dengan nilai-nilai Islam.</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Keempat, maraknya privatisasi oleh pemerintah Indonesia terhadap perusahaan BUMN memberi penilaian bahwa pemerintah telah melakukan upaya penjualan aset negara terhadap pihak swasta yang sangat dimungkinkan ditunggangi kepentingan-kepentingan kelompok dan individu. Revisi undang-undang mulai Undang-Undang Nomor 19 Tahun 2003 tentang Badan Usaha Milik </w:t>
      </w:r>
      <w:r w:rsidRPr="00D75DC6">
        <w:rPr>
          <w:rFonts w:asciiTheme="majorBidi" w:hAnsiTheme="majorBidi"/>
          <w:sz w:val="24"/>
          <w:szCs w:val="24"/>
          <w:lang w:val="sv-SE"/>
        </w:rPr>
        <w:lastRenderedPageBreak/>
        <w:t>Negara hingga Peraturan Menteri BUMN No. PER-01/MBU/2010 tentang Cara Privatisasi, Penyusunan Program Tahunan Privatisasi perlu dikaji dari perspektif hukum Islam, agar nantinya dapat diurai permasalahan yang ada dan dapat mengkonstruksinya lagi guna mendapat pemahaman perundang-undangan yang komprehensif.</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Kelima, sejarah privatisasi di Indonesia sejak era kemerdekaan hingga era reformasi telah mengalami perubahan peraturan perundang-undangan tentang privatisasi. Upaya penggalian hukum Islam terhadap privatisasi melalui pendekatan </w:t>
      </w:r>
      <w:r w:rsidRPr="00D75DC6">
        <w:rPr>
          <w:rFonts w:asciiTheme="majorBidi" w:hAnsiTheme="majorBidi"/>
          <w:i/>
          <w:iCs/>
          <w:sz w:val="24"/>
          <w:szCs w:val="24"/>
          <w:lang w:val="sv-SE"/>
        </w:rPr>
        <w:t>us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al-fiqh </w:t>
      </w:r>
      <w:r w:rsidRPr="00D75DC6">
        <w:rPr>
          <w:rFonts w:asciiTheme="majorBidi" w:hAnsiTheme="majorBidi" w:cstheme="majorBidi"/>
          <w:sz w:val="24"/>
          <w:szCs w:val="24"/>
          <w:lang w:val="sv-SE"/>
        </w:rPr>
        <w:t>dalam konteks negara Republik Indonesia perlu dilakukan agar mendapat nalar kritis terhadap kebijakan yang dapat merugikan rakyat. Keenam, s</w:t>
      </w:r>
      <w:r w:rsidRPr="00D75DC6">
        <w:rPr>
          <w:rFonts w:asciiTheme="majorBidi" w:hAnsiTheme="majorBidi"/>
          <w:sz w:val="24"/>
          <w:szCs w:val="24"/>
          <w:lang w:val="sv-SE"/>
        </w:rPr>
        <w:t xml:space="preserve">eluruh kebijakan pemerintah Indonesia yang berkaitan dengan privatisasi BUMN perlu dianalisis dengan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agar tercapai kemaslahatan universal yang sejalan dengan upaya kontekstualisasi hukum di Indonesia.</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Ketujuh, sebagian pegiat hukum Islam masih terjebak pada upaya penggalian hukum halal dan haram terhadap hal-hal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Padahal, dalam kasus yang belum terbukukan dalam teks-teks otoritatif (al-Qur’an</w:t>
      </w:r>
      <w:r w:rsidRPr="00D75DC6">
        <w:rPr>
          <w:rFonts w:asciiTheme="majorBidi" w:hAnsiTheme="majorBidi" w:cstheme="majorBidi"/>
          <w:sz w:val="24"/>
          <w:szCs w:val="24"/>
          <w:lang w:val="sv-SE"/>
        </w:rPr>
        <w:t xml:space="preserve"> dan Hadis</w:t>
      </w:r>
      <w:r w:rsidRPr="00D75DC6">
        <w:rPr>
          <w:rFonts w:asciiTheme="majorBidi" w:hAnsiTheme="majorBidi"/>
          <w:sz w:val="24"/>
          <w:szCs w:val="24"/>
          <w:lang w:val="sv-SE"/>
        </w:rPr>
        <w:t xml:space="preserve">) tidak selamanya hukum didasarkan pada analogi halal dan haram saja. Dalam menentukan halal dan haram perlu adanya pembaruan metodologi hukum Islam agar upaya menjadikan hukum Islam tetap hidup dan mampu menjawab tantangan zaman dapat terus eksis. Salah satunya dengan mangaplikasikan konsep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Dan kedelapan, stigma </w:t>
      </w:r>
      <w:r w:rsidRPr="00D75DC6">
        <w:rPr>
          <w:rFonts w:asciiTheme="majorBidi" w:hAnsiTheme="majorBidi"/>
          <w:sz w:val="24"/>
          <w:szCs w:val="24"/>
          <w:lang w:val="sv-SE"/>
        </w:rPr>
        <w:lastRenderedPageBreak/>
        <w:t>negatif masyarakat terhadap privatisasi BUMN merupakan masalah krusial yang perlu mendapat perhatian khusus guna mendapat solusi.</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imes New Roman" w:hAnsi="Times New Roman"/>
          <w:sz w:val="24"/>
          <w:szCs w:val="24"/>
          <w:lang w:val="sv-SE"/>
        </w:rPr>
        <w:t xml:space="preserve">Setelah teridentifikasi berbagai masalah yang ada, peneliti membatasi fokus penelitian pada konsep </w:t>
      </w:r>
      <w:r w:rsidRPr="00D75DC6">
        <w:rPr>
          <w:rFonts w:ascii="Times New Roman" w:hAnsi="Times New Roman"/>
          <w:i/>
          <w:iCs/>
          <w:sz w:val="24"/>
          <w:szCs w:val="24"/>
          <w:lang w:val="sv-SE"/>
        </w:rPr>
        <w:t>al-milkiyyah al-fardiyyah</w:t>
      </w:r>
      <w:r w:rsidRPr="00D75DC6">
        <w:rPr>
          <w:rFonts w:asciiTheme="majorBidi" w:hAnsiTheme="majorBidi"/>
          <w:sz w:val="24"/>
          <w:szCs w:val="24"/>
          <w:lang w:val="sv-SE"/>
        </w:rPr>
        <w:t xml:space="preserve"> </w:t>
      </w:r>
      <w:r w:rsidRPr="00D75DC6">
        <w:rPr>
          <w:rFonts w:ascii="Times New Roman" w:hAnsi="Times New Roman"/>
          <w:sz w:val="24"/>
          <w:szCs w:val="24"/>
          <w:lang w:val="sv-SE"/>
        </w:rPr>
        <w:t xml:space="preserve">dalam privatisasi di Indonesia melalui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imes New Roman" w:hAnsi="Times New Roman"/>
          <w:sz w:val="24"/>
          <w:szCs w:val="24"/>
          <w:lang w:val="sv-SE"/>
        </w:rPr>
        <w:t xml:space="preserve">. Di awali dari konteks munculnya undang-undang privatisasi BUMN di Indonesia hingga kebijakan mekanisme privatisasi, kemudian undang-undang privatisasi yang ada dibaca dengan </w:t>
      </w:r>
      <w:r w:rsidRPr="00D75DC6">
        <w:rPr>
          <w:rFonts w:asciiTheme="majorBidi" w:hAnsiTheme="majorBidi" w:cstheme="majorBidi"/>
          <w:sz w:val="24"/>
          <w:szCs w:val="24"/>
          <w:lang w:val="sv-SE"/>
        </w:rPr>
        <w:t xml:space="preserve">konsep </w:t>
      </w:r>
      <w:r w:rsidRPr="00D75DC6">
        <w:rPr>
          <w:rFonts w:asciiTheme="majorBidi" w:hAnsiTheme="majorBidi"/>
          <w:i/>
          <w:iCs/>
          <w:sz w:val="24"/>
          <w:szCs w:val="24"/>
          <w:lang w:val="sv-SE"/>
        </w:rPr>
        <w:t>al-milkiyyah al-fardiyyah</w:t>
      </w:r>
      <w:r w:rsidRPr="00D75DC6">
        <w:rPr>
          <w:rFonts w:ascii="Times New Roman" w:hAnsi="Times New Roman"/>
          <w:sz w:val="24"/>
          <w:szCs w:val="24"/>
          <w:lang w:val="sv-SE"/>
        </w:rPr>
        <w:t xml:space="preserve"> dan dianalisis menggunakan </w:t>
      </w:r>
      <w:r w:rsidRPr="00D75DC6">
        <w:rPr>
          <w:rFonts w:ascii="Times New Roman" w:hAnsi="Times New Roman"/>
          <w:i/>
          <w:iCs/>
          <w:sz w:val="24"/>
          <w:szCs w:val="24"/>
          <w:lang w:val="sv-SE"/>
        </w:rPr>
        <w:t xml:space="preserve">manhāj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imes New Roman" w:hAnsi="Times New Roman"/>
          <w:sz w:val="24"/>
          <w:szCs w:val="24"/>
          <w:lang w:val="sv-SE"/>
        </w:rPr>
        <w:t>dalam mengurai apakah sudah sesuai ataukah belum yang berdampak pada ada atau tidak adanya keterpaduan sosial dalam konsepsi dan praktik di negara Indonesia.</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Rumusan Masalah</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id-ID"/>
        </w:rPr>
      </w:pPr>
      <w:r w:rsidRPr="00D75DC6">
        <w:rPr>
          <w:rFonts w:asciiTheme="majorBidi" w:hAnsiTheme="majorBidi" w:cstheme="majorBidi"/>
          <w:sz w:val="24"/>
          <w:szCs w:val="24"/>
          <w:lang w:val="id-ID" w:bidi="ar-EG"/>
        </w:rPr>
        <w:t xml:space="preserve">Berangkat dari uraian dalam latar belakang, beberapa persoalan yang masih tersisa dalam diskursus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 xml:space="preserve">baik secara filosofis, teologis, historis, sosiologis, teoritis, </w:t>
      </w:r>
      <w:r w:rsidRPr="00D75DC6">
        <w:rPr>
          <w:rFonts w:asciiTheme="majorBidi" w:hAnsiTheme="majorBidi"/>
          <w:sz w:val="24"/>
          <w:szCs w:val="24"/>
        </w:rPr>
        <w:t xml:space="preserve">ekonomi </w:t>
      </w:r>
      <w:r w:rsidRPr="00D75DC6">
        <w:rPr>
          <w:rFonts w:asciiTheme="majorBidi" w:hAnsiTheme="majorBidi"/>
          <w:sz w:val="24"/>
          <w:szCs w:val="24"/>
          <w:lang w:val="id-ID"/>
        </w:rPr>
        <w:t xml:space="preserve">dan instrumen metodologi dalam penggalian hukum Islam kontemporer adalah perlu terwujudnya kajian mendalam yang lebih komprehensif. </w:t>
      </w:r>
      <w:r w:rsidRPr="00D75DC6">
        <w:rPr>
          <w:rFonts w:asciiTheme="majorBidi" w:hAnsiTheme="majorBidi"/>
          <w:sz w:val="24"/>
          <w:szCs w:val="24"/>
        </w:rPr>
        <w:t xml:space="preserve">Berpangkal tolak dari </w:t>
      </w:r>
      <w:r w:rsidRPr="00D75DC6">
        <w:rPr>
          <w:rFonts w:asciiTheme="majorBidi" w:hAnsiTheme="majorBidi"/>
          <w:sz w:val="24"/>
          <w:szCs w:val="24"/>
          <w:lang w:val="id-ID"/>
        </w:rPr>
        <w:t>pemikiran</w:t>
      </w:r>
      <w:r w:rsidRPr="00D75DC6">
        <w:rPr>
          <w:rFonts w:asciiTheme="majorBidi" w:hAnsiTheme="majorBidi"/>
          <w:sz w:val="24"/>
          <w:szCs w:val="24"/>
        </w:rPr>
        <w:t xml:space="preserve"> tersebut</w:t>
      </w:r>
      <w:r w:rsidRPr="00D75DC6">
        <w:rPr>
          <w:rFonts w:asciiTheme="majorBidi" w:hAnsiTheme="majorBidi"/>
          <w:sz w:val="24"/>
          <w:szCs w:val="24"/>
          <w:lang w:val="id-ID"/>
        </w:rPr>
        <w:t xml:space="preserve">, maka penulis menfokuskan pada </w:t>
      </w:r>
      <w:r w:rsidRPr="00D75DC6">
        <w:rPr>
          <w:rFonts w:asciiTheme="majorBidi" w:hAnsiTheme="majorBidi"/>
          <w:sz w:val="24"/>
          <w:szCs w:val="24"/>
        </w:rPr>
        <w:t xml:space="preserve">tiga </w:t>
      </w:r>
      <w:r w:rsidRPr="00D75DC6">
        <w:rPr>
          <w:rFonts w:asciiTheme="majorBidi" w:hAnsiTheme="majorBidi"/>
          <w:sz w:val="24"/>
          <w:szCs w:val="24"/>
          <w:lang w:val="id-ID"/>
        </w:rPr>
        <w:t xml:space="preserve">rumusan masalah </w:t>
      </w:r>
      <w:r w:rsidRPr="00D75DC6">
        <w:rPr>
          <w:rFonts w:asciiTheme="majorBidi" w:hAnsiTheme="majorBidi"/>
          <w:sz w:val="24"/>
          <w:szCs w:val="24"/>
        </w:rPr>
        <w:t>sebagai berikut</w:t>
      </w:r>
      <w:r w:rsidRPr="00D75DC6">
        <w:rPr>
          <w:rFonts w:asciiTheme="majorBidi" w:hAnsiTheme="majorBidi"/>
          <w:sz w:val="24"/>
          <w:szCs w:val="24"/>
          <w:lang w:val="id-ID"/>
        </w:rPr>
        <w:t>:</w:t>
      </w:r>
    </w:p>
    <w:p w:rsidR="00341A62" w:rsidRPr="00D75DC6" w:rsidRDefault="00341A62" w:rsidP="00E300C2">
      <w:pPr>
        <w:pStyle w:val="ListParagraph"/>
        <w:numPr>
          <w:ilvl w:val="0"/>
          <w:numId w:val="20"/>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sz w:val="24"/>
          <w:szCs w:val="24"/>
          <w:lang w:val="sv-SE"/>
        </w:rPr>
        <w:t>Bagaimana kebijakan privatisasi di Indonesia menurut peraturan perundang-undangan</w:t>
      </w:r>
      <w:r w:rsidRPr="00D75DC6">
        <w:rPr>
          <w:rFonts w:asciiTheme="majorBidi" w:hAnsiTheme="majorBidi" w:cstheme="majorBidi"/>
          <w:sz w:val="24"/>
          <w:szCs w:val="24"/>
          <w:lang w:val="sv-SE"/>
        </w:rPr>
        <w:t>?</w:t>
      </w:r>
    </w:p>
    <w:p w:rsidR="00341A62" w:rsidRPr="00D75DC6" w:rsidRDefault="00341A62" w:rsidP="00E300C2">
      <w:pPr>
        <w:pStyle w:val="ListParagraph"/>
        <w:numPr>
          <w:ilvl w:val="0"/>
          <w:numId w:val="20"/>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cstheme="majorBidi"/>
          <w:sz w:val="24"/>
          <w:szCs w:val="24"/>
          <w:lang w:val="sv-SE"/>
        </w:rPr>
        <w:t xml:space="preserve">Bagaimana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itu terjadi dalam privatisasi di Indonesia?</w:t>
      </w:r>
    </w:p>
    <w:p w:rsidR="00341A62" w:rsidRPr="00D75DC6" w:rsidRDefault="00341A62" w:rsidP="00E300C2">
      <w:pPr>
        <w:pStyle w:val="ListParagraph"/>
        <w:numPr>
          <w:ilvl w:val="0"/>
          <w:numId w:val="20"/>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sz w:val="24"/>
          <w:szCs w:val="24"/>
          <w:lang w:val="sv-SE"/>
        </w:rPr>
        <w:lastRenderedPageBreak/>
        <w:t xml:space="preserve">Bagaimana </w:t>
      </w:r>
      <w:r w:rsidRPr="00D75DC6">
        <w:rPr>
          <w:rFonts w:asciiTheme="majorBidi" w:hAnsiTheme="majorBidi" w:cstheme="majorBidi"/>
          <w:sz w:val="24"/>
          <w:szCs w:val="24"/>
          <w:lang w:val="sv-SE"/>
        </w:rPr>
        <w:t xml:space="preserve">kebijakan </w:t>
      </w:r>
      <w:r w:rsidRPr="00D75DC6">
        <w:rPr>
          <w:rFonts w:asciiTheme="majorBidi" w:hAnsiTheme="majorBidi"/>
          <w:sz w:val="24"/>
          <w:szCs w:val="24"/>
          <w:lang w:val="sv-SE"/>
        </w:rPr>
        <w:t xml:space="preserve">privatisasi di Indonesia menurut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Tujuan Penelitian</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id-ID"/>
        </w:rPr>
      </w:pPr>
      <w:r w:rsidRPr="00D75DC6">
        <w:rPr>
          <w:rFonts w:asciiTheme="majorBidi" w:hAnsiTheme="majorBidi"/>
          <w:sz w:val="24"/>
          <w:szCs w:val="24"/>
        </w:rPr>
        <w:t xml:space="preserve">Setelah </w:t>
      </w:r>
      <w:r w:rsidRPr="00D75DC6">
        <w:rPr>
          <w:rFonts w:asciiTheme="majorBidi" w:hAnsiTheme="majorBidi"/>
          <w:sz w:val="24"/>
          <w:szCs w:val="24"/>
          <w:lang w:val="id-ID"/>
        </w:rPr>
        <w:t>penulis</w:t>
      </w:r>
      <w:r w:rsidRPr="00D75DC6">
        <w:rPr>
          <w:rFonts w:asciiTheme="majorBidi" w:hAnsiTheme="majorBidi"/>
          <w:sz w:val="24"/>
          <w:szCs w:val="24"/>
        </w:rPr>
        <w:t xml:space="preserve"> menjelaskan rumusan masalah dalam tulisan ini, dilanjutkan dengan maksud dalam penulisan disertasi ini, dengan demikian</w:t>
      </w:r>
      <w:r w:rsidRPr="00D75DC6">
        <w:rPr>
          <w:rFonts w:asciiTheme="majorBidi" w:hAnsiTheme="majorBidi"/>
          <w:sz w:val="24"/>
          <w:szCs w:val="24"/>
          <w:lang w:val="id-ID"/>
        </w:rPr>
        <w:t>,</w:t>
      </w:r>
      <w:r w:rsidRPr="00D75DC6">
        <w:rPr>
          <w:rFonts w:asciiTheme="majorBidi" w:hAnsiTheme="majorBidi"/>
          <w:sz w:val="24"/>
          <w:szCs w:val="24"/>
        </w:rPr>
        <w:t xml:space="preserve"> </w:t>
      </w:r>
      <w:r w:rsidRPr="00D75DC6">
        <w:rPr>
          <w:rFonts w:asciiTheme="majorBidi" w:hAnsiTheme="majorBidi"/>
          <w:sz w:val="24"/>
          <w:szCs w:val="24"/>
          <w:lang w:val="id-ID"/>
        </w:rPr>
        <w:t xml:space="preserve">secara rinci </w:t>
      </w:r>
      <w:r w:rsidRPr="00D75DC6">
        <w:rPr>
          <w:rFonts w:asciiTheme="majorBidi" w:hAnsiTheme="majorBidi"/>
          <w:sz w:val="24"/>
          <w:szCs w:val="24"/>
        </w:rPr>
        <w:t>ada tiga hal yang sangat penting untuk dicapai:</w:t>
      </w:r>
    </w:p>
    <w:p w:rsidR="00341A62" w:rsidRPr="00D75DC6" w:rsidRDefault="00341A62" w:rsidP="00E300C2">
      <w:pPr>
        <w:pStyle w:val="ListParagraph"/>
        <w:numPr>
          <w:ilvl w:val="0"/>
          <w:numId w:val="21"/>
        </w:numPr>
        <w:spacing w:after="0" w:line="480" w:lineRule="auto"/>
        <w:ind w:left="567" w:hanging="284"/>
        <w:jc w:val="both"/>
        <w:rPr>
          <w:rFonts w:asciiTheme="majorBidi" w:hAnsiTheme="majorBidi" w:cstheme="majorBidi"/>
          <w:b/>
          <w:bCs/>
          <w:sz w:val="24"/>
          <w:szCs w:val="24"/>
          <w:lang w:val="id-ID" w:bidi="ar-EG"/>
        </w:rPr>
      </w:pPr>
      <w:r w:rsidRPr="00D75DC6">
        <w:rPr>
          <w:rFonts w:asciiTheme="majorBidi" w:hAnsiTheme="majorBidi" w:cstheme="majorBidi"/>
          <w:sz w:val="24"/>
          <w:szCs w:val="24"/>
          <w:lang w:bidi="ar-EG"/>
        </w:rPr>
        <w:t xml:space="preserve">Mendapatkan fakta kondisi sosial, ekonomi, politik dan sejarah lahirnya kebijakan privatisasi di Indonesia </w:t>
      </w:r>
      <w:r w:rsidRPr="00D75DC6">
        <w:rPr>
          <w:rFonts w:asciiTheme="majorBidi" w:hAnsiTheme="majorBidi"/>
          <w:sz w:val="24"/>
          <w:szCs w:val="24"/>
        </w:rPr>
        <w:t xml:space="preserve">dalam </w:t>
      </w:r>
      <w:r w:rsidRPr="00D75DC6">
        <w:rPr>
          <w:rFonts w:asciiTheme="majorBidi" w:hAnsiTheme="majorBidi"/>
          <w:sz w:val="24"/>
          <w:szCs w:val="24"/>
          <w:lang w:val="sv-SE"/>
        </w:rPr>
        <w:t>Undang-Undang Nomor 19 Tahun 2003 tentang BUMN</w:t>
      </w:r>
      <w:r w:rsidRPr="00D75DC6">
        <w:rPr>
          <w:rFonts w:asciiTheme="majorBidi" w:hAnsiTheme="majorBidi"/>
          <w:sz w:val="24"/>
          <w:szCs w:val="24"/>
        </w:rPr>
        <w:t xml:space="preserve">, </w:t>
      </w:r>
      <w:r w:rsidRPr="00D75DC6">
        <w:rPr>
          <w:rFonts w:asciiTheme="majorBidi" w:hAnsiTheme="majorBidi"/>
          <w:sz w:val="24"/>
          <w:szCs w:val="24"/>
          <w:lang w:val="sv-SE"/>
        </w:rPr>
        <w:t>Keputusan Presiden No. 18 Tahun 2006 tentang Pembentukan Komite Privatisasi</w:t>
      </w:r>
      <w:r w:rsidRPr="00D75DC6">
        <w:rPr>
          <w:rFonts w:asciiTheme="majorBidi" w:hAnsiTheme="majorBidi"/>
          <w:sz w:val="24"/>
          <w:szCs w:val="24"/>
        </w:rPr>
        <w:t xml:space="preserve">, </w:t>
      </w:r>
      <w:r w:rsidRPr="00D75DC6">
        <w:rPr>
          <w:rFonts w:asciiTheme="majorBidi" w:hAnsiTheme="majorBidi"/>
          <w:sz w:val="24"/>
          <w:szCs w:val="24"/>
          <w:lang w:val="sv-SE"/>
        </w:rPr>
        <w:t>Peraturan Pemerintah No. 59 Tahun 2009 tentang Perubahan atas Peraturan Pemerintah No. 33 Tahun 2005 tentang Tata Cara Privatisasi</w:t>
      </w:r>
      <w:r w:rsidRPr="00D75DC6">
        <w:rPr>
          <w:rFonts w:asciiTheme="majorBidi" w:hAnsiTheme="majorBidi"/>
          <w:sz w:val="24"/>
          <w:szCs w:val="24"/>
        </w:rPr>
        <w:t>,</w:t>
      </w:r>
      <w:r w:rsidRPr="00D75DC6">
        <w:rPr>
          <w:rFonts w:asciiTheme="majorBidi" w:hAnsiTheme="majorBidi"/>
          <w:sz w:val="24"/>
          <w:szCs w:val="24"/>
          <w:lang w:val="id-ID"/>
        </w:rPr>
        <w:t xml:space="preserve"> </w:t>
      </w:r>
      <w:r w:rsidRPr="00D75DC6">
        <w:rPr>
          <w:rFonts w:asciiTheme="majorBidi" w:hAnsiTheme="majorBidi"/>
          <w:sz w:val="24"/>
          <w:szCs w:val="24"/>
        </w:rPr>
        <w:t xml:space="preserve">dan </w:t>
      </w:r>
      <w:r w:rsidRPr="00D75DC6">
        <w:rPr>
          <w:rFonts w:asciiTheme="majorBidi" w:hAnsiTheme="majorBidi"/>
          <w:sz w:val="24"/>
          <w:szCs w:val="24"/>
          <w:lang w:val="sv-SE"/>
        </w:rPr>
        <w:t>Peraturan Menteri BUMN No. PER-01/MBU/2010 tentang Cara Privatisasi</w:t>
      </w:r>
      <w:r w:rsidRPr="00D75DC6">
        <w:rPr>
          <w:rFonts w:asciiTheme="majorBidi" w:hAnsiTheme="majorBidi"/>
          <w:sz w:val="24"/>
          <w:szCs w:val="24"/>
        </w:rPr>
        <w:t xml:space="preserve"> di Indonesia yang </w:t>
      </w:r>
      <w:r w:rsidRPr="00D75DC6">
        <w:rPr>
          <w:rFonts w:asciiTheme="majorBidi" w:hAnsiTheme="majorBidi"/>
          <w:sz w:val="24"/>
          <w:szCs w:val="24"/>
          <w:lang w:val="id-ID"/>
        </w:rPr>
        <w:t>bersifat kontekstual dari lingkup universal, serta dapat menjadi acuan dalam penentuan kebijakan.</w:t>
      </w:r>
    </w:p>
    <w:p w:rsidR="00341A62" w:rsidRPr="00D75DC6" w:rsidRDefault="00341A62" w:rsidP="00E300C2">
      <w:pPr>
        <w:pStyle w:val="ListParagraph"/>
        <w:numPr>
          <w:ilvl w:val="0"/>
          <w:numId w:val="21"/>
        </w:numPr>
        <w:spacing w:after="0" w:line="480" w:lineRule="auto"/>
        <w:ind w:left="567" w:hanging="284"/>
        <w:jc w:val="both"/>
        <w:rPr>
          <w:rFonts w:asciiTheme="majorBidi" w:hAnsiTheme="majorBidi" w:cstheme="majorBidi"/>
          <w:b/>
          <w:bCs/>
          <w:sz w:val="24"/>
          <w:szCs w:val="24"/>
          <w:lang w:val="id-ID" w:bidi="ar-EG"/>
        </w:rPr>
      </w:pPr>
      <w:r w:rsidRPr="00D75DC6">
        <w:rPr>
          <w:rFonts w:asciiTheme="majorBidi" w:hAnsiTheme="majorBidi" w:cstheme="majorBidi"/>
          <w:sz w:val="24"/>
          <w:szCs w:val="24"/>
          <w:lang w:val="id-ID" w:bidi="ar-EG"/>
        </w:rPr>
        <w:t xml:space="preserve">Mengeksplorasi secara detail </w:t>
      </w:r>
      <w:r w:rsidRPr="00D75DC6">
        <w:rPr>
          <w:rFonts w:asciiTheme="majorBidi" w:hAnsiTheme="majorBidi" w:cstheme="majorBidi"/>
          <w:sz w:val="24"/>
          <w:szCs w:val="24"/>
          <w:lang w:bidi="ar-EG"/>
        </w:rPr>
        <w:t xml:space="preserve">konsep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cstheme="majorBidi"/>
          <w:sz w:val="24"/>
          <w:szCs w:val="24"/>
          <w:lang w:val="sv-SE"/>
        </w:rPr>
        <w:t xml:space="preserve">dalam </w:t>
      </w:r>
      <w:r w:rsidRPr="00D75DC6">
        <w:rPr>
          <w:rFonts w:asciiTheme="majorBidi" w:hAnsiTheme="majorBidi" w:cstheme="majorBidi"/>
          <w:i/>
          <w:iCs/>
          <w:sz w:val="24"/>
          <w:szCs w:val="24"/>
          <w:lang w:val="sv-SE"/>
        </w:rPr>
        <w:t>fiqh al-</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atas keterkaitannya dengan nilai-nilai hukum Islam dalam privatisasi di Indonesia. </w:t>
      </w:r>
      <w:r w:rsidRPr="00D75DC6">
        <w:rPr>
          <w:rFonts w:asciiTheme="majorBidi" w:hAnsiTheme="majorBidi"/>
          <w:sz w:val="24"/>
          <w:szCs w:val="24"/>
        </w:rPr>
        <w:t xml:space="preserve">Akulturasi </w:t>
      </w:r>
      <w:r w:rsidRPr="00D75DC6">
        <w:rPr>
          <w:rFonts w:asciiTheme="majorBidi" w:hAnsiTheme="majorBidi" w:cstheme="majorBidi"/>
          <w:sz w:val="24"/>
          <w:szCs w:val="24"/>
          <w:lang w:bidi="ar-EG"/>
        </w:rPr>
        <w:t xml:space="preserve">konsep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sz w:val="24"/>
          <w:szCs w:val="24"/>
          <w:lang w:val="sv-SE"/>
        </w:rPr>
        <w:t xml:space="preserve">dalam </w:t>
      </w:r>
      <w:r w:rsidRPr="00D75DC6">
        <w:rPr>
          <w:rFonts w:asciiTheme="majorBidi" w:hAnsiTheme="majorBidi" w:cstheme="majorBidi"/>
          <w:sz w:val="24"/>
          <w:szCs w:val="24"/>
          <w:lang w:val="sv-SE"/>
        </w:rPr>
        <w:t>privatisasi di Indonesia</w:t>
      </w:r>
      <w:r w:rsidRPr="00D75DC6">
        <w:rPr>
          <w:rFonts w:asciiTheme="majorBidi" w:hAnsiTheme="majorBidi"/>
          <w:sz w:val="24"/>
          <w:szCs w:val="24"/>
        </w:rPr>
        <w:t xml:space="preserve"> diarahkan pada pengungkapan konsep kepemilikan menurut Islam yang lebih fleksibel, adaptif dan responsif terhadap perubahan. Sehingga </w:t>
      </w:r>
      <w:r w:rsidRPr="00D75DC6">
        <w:rPr>
          <w:rFonts w:asciiTheme="majorBidi" w:hAnsiTheme="majorBidi" w:cstheme="majorBidi"/>
          <w:sz w:val="24"/>
          <w:szCs w:val="24"/>
          <w:lang w:val="id-ID"/>
        </w:rPr>
        <w:t xml:space="preserve">menjadi jelas peta perkembangan dan pilar utama pemikiran tentang </w:t>
      </w:r>
      <w:r w:rsidRPr="00D75DC6">
        <w:rPr>
          <w:rFonts w:asciiTheme="majorBidi" w:hAnsiTheme="majorBidi" w:cstheme="majorBidi"/>
          <w:sz w:val="24"/>
          <w:szCs w:val="24"/>
          <w:lang w:bidi="ar-EG"/>
        </w:rPr>
        <w:t xml:space="preserve">konsep </w:t>
      </w:r>
      <w:r w:rsidRPr="00D75DC6">
        <w:rPr>
          <w:rFonts w:asciiTheme="majorBidi" w:hAnsiTheme="majorBidi"/>
          <w:i/>
          <w:iCs/>
          <w:sz w:val="24"/>
          <w:szCs w:val="24"/>
          <w:lang w:val="sv-SE"/>
        </w:rPr>
        <w:t>al-milkiyyah al-fardiyyah</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w:t>
      </w:r>
      <w:r w:rsidRPr="00D75DC6">
        <w:rPr>
          <w:rFonts w:asciiTheme="majorBidi" w:hAnsiTheme="majorBidi"/>
          <w:sz w:val="24"/>
          <w:szCs w:val="24"/>
        </w:rPr>
        <w:t xml:space="preserve"> </w:t>
      </w:r>
      <w:r w:rsidRPr="00D75DC6">
        <w:rPr>
          <w:rFonts w:asciiTheme="majorBidi" w:hAnsiTheme="majorBidi"/>
          <w:sz w:val="24"/>
          <w:szCs w:val="24"/>
          <w:lang w:val="id-ID"/>
        </w:rPr>
        <w:t>dalam bingkai kronologi historis.</w:t>
      </w:r>
    </w:p>
    <w:p w:rsidR="00341A62" w:rsidRPr="00D75DC6" w:rsidRDefault="00341A62" w:rsidP="00E300C2">
      <w:pPr>
        <w:pStyle w:val="ListParagraph"/>
        <w:numPr>
          <w:ilvl w:val="0"/>
          <w:numId w:val="21"/>
        </w:numPr>
        <w:spacing w:after="0" w:line="480" w:lineRule="auto"/>
        <w:ind w:left="567" w:hanging="284"/>
        <w:jc w:val="both"/>
        <w:rPr>
          <w:rFonts w:asciiTheme="majorBidi" w:hAnsiTheme="majorBidi" w:cstheme="majorBidi"/>
          <w:b/>
          <w:bCs/>
          <w:sz w:val="24"/>
          <w:szCs w:val="24"/>
          <w:lang w:val="id-ID" w:bidi="ar-EG"/>
        </w:rPr>
      </w:pPr>
      <w:r w:rsidRPr="00D75DC6">
        <w:rPr>
          <w:rFonts w:asciiTheme="majorBidi" w:hAnsiTheme="majorBidi"/>
          <w:sz w:val="24"/>
          <w:szCs w:val="24"/>
          <w:lang w:val="id-ID"/>
        </w:rPr>
        <w:lastRenderedPageBreak/>
        <w:t xml:space="preserve">Menemukan ide dan metode-metode apa dan bagaimana yang digunakan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ketika dijadikan sebagai dasar pemberlakuan </w:t>
      </w:r>
      <w:r w:rsidRPr="00D75DC6">
        <w:rPr>
          <w:rFonts w:asciiTheme="majorBidi" w:hAnsiTheme="majorBidi" w:cstheme="majorBidi"/>
          <w:sz w:val="24"/>
          <w:szCs w:val="24"/>
          <w:lang w:val="id-ID" w:bidi="ar-EG"/>
        </w:rPr>
        <w:t>kebijakan perpindahan hak milik dari kepemilikan negara (</w:t>
      </w:r>
      <w:r w:rsidRPr="00D75DC6">
        <w:rPr>
          <w:rFonts w:asciiTheme="majorBidi" w:hAnsiTheme="majorBidi" w:cstheme="majorBidi"/>
          <w:i/>
          <w:iCs/>
          <w:sz w:val="24"/>
          <w:szCs w:val="24"/>
          <w:lang w:val="id-ID" w:bidi="ar-EG"/>
        </w:rPr>
        <w:t>al-milkiyyah al-dawliyyah</w:t>
      </w:r>
      <w:r w:rsidRPr="00D75DC6">
        <w:rPr>
          <w:rFonts w:asciiTheme="majorBidi" w:hAnsiTheme="majorBidi" w:cstheme="majorBidi"/>
          <w:sz w:val="24"/>
          <w:szCs w:val="24"/>
          <w:lang w:val="id-ID" w:bidi="ar-EG"/>
        </w:rPr>
        <w:t>)</w:t>
      </w:r>
      <w:r w:rsidRPr="00D75DC6">
        <w:rPr>
          <w:rFonts w:asciiTheme="majorBidi" w:hAnsiTheme="majorBidi" w:cstheme="majorBidi"/>
          <w:i/>
          <w:iCs/>
          <w:sz w:val="24"/>
          <w:szCs w:val="24"/>
          <w:lang w:val="id-ID" w:bidi="ar-EG"/>
        </w:rPr>
        <w:t xml:space="preserve"> </w:t>
      </w:r>
      <w:r w:rsidRPr="00D75DC6">
        <w:rPr>
          <w:rFonts w:asciiTheme="majorBidi" w:hAnsiTheme="majorBidi" w:cstheme="majorBidi"/>
          <w:sz w:val="24"/>
          <w:szCs w:val="24"/>
          <w:lang w:val="id-ID" w:bidi="ar-EG"/>
        </w:rPr>
        <w:t>ke kepemilikan pribadi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dalam privatisasi di Indonesia</w:t>
      </w:r>
      <w:r w:rsidRPr="00D75DC6">
        <w:rPr>
          <w:rFonts w:asciiTheme="majorBidi" w:hAnsiTheme="majorBidi" w:cstheme="majorBidi"/>
          <w:sz w:val="24"/>
          <w:szCs w:val="24"/>
          <w:lang w:val="sv-SE"/>
        </w:rPr>
        <w:t xml:space="preserve"> yang mengadvokasi terwujudnya kemaslahatan baik di tingkat pemerintah maupun rakyat Indonesia. Hal ini merupakan terobosan </w:t>
      </w:r>
      <w:r w:rsidRPr="00D75DC6">
        <w:rPr>
          <w:rFonts w:asciiTheme="majorBidi" w:hAnsiTheme="majorBidi"/>
          <w:sz w:val="24"/>
          <w:szCs w:val="24"/>
          <w:lang w:val="sv-SE"/>
        </w:rPr>
        <w:t xml:space="preserve">baru dalam pemikiran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kontemporer </w:t>
      </w:r>
      <w:r w:rsidRPr="00D75DC6">
        <w:rPr>
          <w:rFonts w:asciiTheme="majorBidi" w:hAnsiTheme="majorBidi" w:cstheme="majorBidi"/>
          <w:sz w:val="24"/>
          <w:szCs w:val="24"/>
          <w:lang w:val="id-ID"/>
        </w:rPr>
        <w:t xml:space="preserve">khususnya di bidang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 xml:space="preserve">yang cukup representatif </w:t>
      </w:r>
      <w:r w:rsidRPr="00D75DC6">
        <w:rPr>
          <w:rFonts w:asciiTheme="majorBidi" w:hAnsiTheme="majorBidi"/>
          <w:sz w:val="24"/>
          <w:szCs w:val="24"/>
          <w:lang w:val="id-ID"/>
        </w:rPr>
        <w:t xml:space="preserve">untuk </w:t>
      </w:r>
      <w:r w:rsidRPr="00D75DC6">
        <w:rPr>
          <w:rFonts w:asciiTheme="majorBidi" w:hAnsiTheme="majorBidi"/>
          <w:sz w:val="24"/>
          <w:szCs w:val="24"/>
          <w:lang w:val="sv-SE"/>
        </w:rPr>
        <w:t xml:space="preserve">dijadikan </w:t>
      </w:r>
      <w:r w:rsidRPr="00D75DC6">
        <w:rPr>
          <w:rFonts w:asciiTheme="majorBidi" w:hAnsiTheme="majorBidi"/>
          <w:sz w:val="24"/>
          <w:szCs w:val="24"/>
          <w:lang w:val="id-ID"/>
        </w:rPr>
        <w:t xml:space="preserve">acuan dalam argumentasi tentang bagaimana hukum Islam mampu menjawab permasalahan-permasalahan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id-ID"/>
        </w:rPr>
        <w:t xml:space="preserve"> kontemporer yang lebih luas cakupannya serta turut andil dalam mengawal perubahan sosial</w:t>
      </w:r>
      <w:r w:rsidRPr="00D75DC6">
        <w:rPr>
          <w:rFonts w:asciiTheme="majorBidi" w:hAnsiTheme="majorBidi"/>
          <w:sz w:val="24"/>
          <w:szCs w:val="24"/>
          <w:lang w:val="sv-SE"/>
        </w:rPr>
        <w:t>.</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Kegunaan Penelitian</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id-ID"/>
        </w:rPr>
      </w:pPr>
      <w:r w:rsidRPr="00D75DC6">
        <w:rPr>
          <w:rFonts w:asciiTheme="majorBidi" w:hAnsiTheme="majorBidi"/>
          <w:sz w:val="24"/>
          <w:szCs w:val="24"/>
        </w:rPr>
        <w:t>Penelitian yang telah selesai nantinya diharapkan dapat memberikan kontribusi secara teoritis</w:t>
      </w:r>
      <w:r w:rsidRPr="00D75DC6">
        <w:rPr>
          <w:rFonts w:asciiTheme="majorBidi" w:hAnsiTheme="majorBidi"/>
          <w:sz w:val="24"/>
          <w:szCs w:val="24"/>
          <w:lang w:val="id-ID"/>
        </w:rPr>
        <w:t>, akademis</w:t>
      </w:r>
      <w:r w:rsidRPr="00D75DC6">
        <w:rPr>
          <w:rFonts w:asciiTheme="majorBidi" w:hAnsiTheme="majorBidi"/>
          <w:sz w:val="24"/>
          <w:szCs w:val="24"/>
        </w:rPr>
        <w:t xml:space="preserve"> </w:t>
      </w:r>
      <w:r w:rsidRPr="00D75DC6">
        <w:rPr>
          <w:rFonts w:asciiTheme="majorBidi" w:hAnsiTheme="majorBidi"/>
          <w:sz w:val="24"/>
          <w:szCs w:val="24"/>
          <w:lang w:val="id-ID"/>
        </w:rPr>
        <w:t xml:space="preserve">dan </w:t>
      </w:r>
      <w:r w:rsidRPr="00D75DC6">
        <w:rPr>
          <w:rFonts w:asciiTheme="majorBidi" w:hAnsiTheme="majorBidi"/>
          <w:sz w:val="24"/>
          <w:szCs w:val="24"/>
        </w:rPr>
        <w:t>praktis, sebagai</w:t>
      </w:r>
      <w:r w:rsidRPr="00D75DC6">
        <w:rPr>
          <w:rFonts w:asciiTheme="majorBidi" w:hAnsiTheme="majorBidi"/>
          <w:sz w:val="24"/>
          <w:szCs w:val="24"/>
          <w:lang w:val="id-ID"/>
        </w:rPr>
        <w:t>mana</w:t>
      </w:r>
      <w:r w:rsidRPr="00D75DC6">
        <w:rPr>
          <w:rFonts w:asciiTheme="majorBidi" w:hAnsiTheme="majorBidi"/>
          <w:sz w:val="24"/>
          <w:szCs w:val="24"/>
        </w:rPr>
        <w:t xml:space="preserve"> berikut:</w:t>
      </w:r>
    </w:p>
    <w:p w:rsidR="00341A62" w:rsidRPr="00D75DC6" w:rsidRDefault="00341A62" w:rsidP="00E300C2">
      <w:pPr>
        <w:pStyle w:val="ListParagraph"/>
        <w:numPr>
          <w:ilvl w:val="0"/>
          <w:numId w:val="22"/>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cstheme="majorBidi"/>
          <w:sz w:val="24"/>
          <w:szCs w:val="24"/>
          <w:lang w:val="id-ID" w:bidi="ar-EG"/>
        </w:rPr>
        <w:t xml:space="preserve">Secara teoritis, penelitian ini melihat, menelaah, dan menganalisa tentang apa, mengapa dan bagaimana </w:t>
      </w:r>
      <w:r w:rsidRPr="00D75DC6">
        <w:rPr>
          <w:rFonts w:asciiTheme="majorBidi" w:hAnsiTheme="majorBidi" w:cstheme="majorBidi"/>
          <w:i/>
          <w:iCs/>
          <w:sz w:val="24"/>
          <w:szCs w:val="24"/>
          <w:lang w:val="id-ID" w:bidi="ar-EG"/>
        </w:rPr>
        <w:t>big project</w:t>
      </w:r>
      <w:r w:rsidRPr="00D75DC6">
        <w:rPr>
          <w:rFonts w:asciiTheme="majorBidi" w:hAnsiTheme="majorBidi" w:cstheme="majorBidi"/>
          <w:sz w:val="24"/>
          <w:szCs w:val="24"/>
          <w:lang w:val="id-ID" w:bidi="ar-EG"/>
        </w:rPr>
        <w:t xml:space="preserve"> dalam upaya merekonstruksi hukum Islam yang berkenaan dengan kepemilikan pribadi melalui sebuah metode </w:t>
      </w:r>
      <w:r w:rsidRPr="00D75DC6">
        <w:rPr>
          <w:rFonts w:asciiTheme="majorBidi" w:hAnsiTheme="majorBidi" w:cstheme="majorBidi"/>
          <w:i/>
          <w:iCs/>
          <w:sz w:val="24"/>
          <w:szCs w:val="24"/>
          <w:lang w:val="id-ID" w:bidi="ar-EG"/>
        </w:rPr>
        <w:t xml:space="preserve">al-milkiyyah al-fardiyyah </w:t>
      </w:r>
      <w:r w:rsidRPr="00D75DC6">
        <w:rPr>
          <w:rFonts w:asciiTheme="majorBidi" w:hAnsiTheme="majorBidi" w:cstheme="majorBidi"/>
          <w:sz w:val="24"/>
          <w:szCs w:val="24"/>
          <w:lang w:val="id-ID" w:bidi="ar-EG"/>
        </w:rPr>
        <w:t xml:space="preserve">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 xml:space="preserve">Oleh sebab itu, penelitian ini diarahkan untuk mengungkap secara rinci tentang format, dasar pemikiran, landasan epistemologis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 xml:space="preserve">dan sekaligus semakin memperkuat proyek besar yakni kontekstualisasi dan kontemporerisasi </w:t>
      </w:r>
      <w:r w:rsidRPr="00D75DC6">
        <w:rPr>
          <w:rFonts w:asciiTheme="majorBidi" w:hAnsiTheme="majorBidi" w:cstheme="majorBidi"/>
          <w:i/>
          <w:iCs/>
          <w:sz w:val="24"/>
          <w:szCs w:val="24"/>
          <w:lang w:val="id-ID" w:bidi="ar-EG"/>
        </w:rPr>
        <w:t>al-milkiyyah al-fardiyyah</w:t>
      </w:r>
      <w:r w:rsidRPr="00D75DC6">
        <w:rPr>
          <w:rFonts w:asciiTheme="majorBidi" w:hAnsiTheme="majorBidi"/>
          <w:sz w:val="24"/>
          <w:szCs w:val="24"/>
          <w:lang w:val="id-ID"/>
        </w:rPr>
        <w:t xml:space="preserve"> sebagai partikel hukum Islam yang mengoperasionalkan teori dan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 xml:space="preserve">sebagai landasan </w:t>
      </w:r>
      <w:r w:rsidRPr="00D75DC6">
        <w:rPr>
          <w:rFonts w:asciiTheme="majorBidi" w:hAnsiTheme="majorBidi"/>
          <w:sz w:val="24"/>
          <w:szCs w:val="24"/>
          <w:lang w:val="id-ID"/>
        </w:rPr>
        <w:lastRenderedPageBreak/>
        <w:t xml:space="preserve">metodologi. Di samping beberapa tujuan di atas, penelitian ini juga berguna untuk semakin memperkuat pembahasan seputar kontekstualisasi hukum Islam yang menggunakan pendekatan </w:t>
      </w:r>
      <w:r w:rsidRPr="00D75DC6">
        <w:rPr>
          <w:rFonts w:asciiTheme="majorBidi" w:hAnsiTheme="majorBidi"/>
          <w:i/>
          <w:iCs/>
          <w:sz w:val="24"/>
          <w:szCs w:val="24"/>
          <w:lang w:val="id-ID"/>
        </w:rPr>
        <w:t>us</w:t>
      </w:r>
      <w:r w:rsidRPr="00D75DC6">
        <w:rPr>
          <w:rFonts w:ascii="Times New Arabic" w:hAnsi="Times New Arabic"/>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 al-fiqh</w:t>
      </w:r>
      <w:r w:rsidRPr="00D75DC6">
        <w:rPr>
          <w:rFonts w:asciiTheme="majorBidi" w:hAnsiTheme="majorBidi" w:cstheme="majorBidi"/>
          <w:sz w:val="24"/>
          <w:szCs w:val="24"/>
          <w:lang w:val="id-ID"/>
        </w:rPr>
        <w:t>, filsafat hukum, sosio-historis, ekonomi dan teologis.</w:t>
      </w:r>
    </w:p>
    <w:p w:rsidR="00341A62" w:rsidRPr="00D75DC6" w:rsidRDefault="00341A62" w:rsidP="00E300C2">
      <w:pPr>
        <w:pStyle w:val="ListParagraph"/>
        <w:numPr>
          <w:ilvl w:val="0"/>
          <w:numId w:val="22"/>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cstheme="majorBidi"/>
          <w:sz w:val="24"/>
          <w:szCs w:val="24"/>
          <w:lang w:val="id-ID"/>
        </w:rPr>
        <w:t xml:space="preserve">Secara akademis, penelitian ini memiliki kegunaan untuk mengisi bagian-bagian kajian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yang belum pernah tersentuh oleh para</w:t>
      </w:r>
      <w:r w:rsidRPr="00D75DC6">
        <w:rPr>
          <w:rFonts w:asciiTheme="majorBidi" w:hAnsiTheme="majorBidi"/>
          <w:sz w:val="24"/>
          <w:szCs w:val="24"/>
        </w:rPr>
        <w:t xml:space="preserve"> peneliti (</w:t>
      </w:r>
      <w:r w:rsidRPr="00D75DC6">
        <w:rPr>
          <w:rFonts w:asciiTheme="majorBidi" w:hAnsiTheme="majorBidi"/>
          <w:i/>
          <w:iCs/>
          <w:sz w:val="24"/>
          <w:szCs w:val="24"/>
        </w:rPr>
        <w:t>researcher</w:t>
      </w:r>
      <w:r w:rsidRPr="00D75DC6">
        <w:rPr>
          <w:rFonts w:asciiTheme="majorBidi" w:hAnsiTheme="majorBidi"/>
          <w:sz w:val="24"/>
          <w:szCs w:val="24"/>
        </w:rPr>
        <w:t>)</w:t>
      </w:r>
      <w:r w:rsidRPr="00D75DC6">
        <w:rPr>
          <w:rFonts w:asciiTheme="majorBidi" w:hAnsiTheme="majorBidi"/>
          <w:sz w:val="24"/>
          <w:szCs w:val="24"/>
          <w:lang w:val="id-ID"/>
        </w:rPr>
        <w:t xml:space="preserve">. Atau setidaknya, jika kajian dan diskusi yang telah ada lebih banyak mengungkap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i/>
          <w:iCs/>
          <w:sz w:val="24"/>
          <w:szCs w:val="24"/>
          <w:lang w:val="id-ID"/>
        </w:rPr>
        <w:t>al-shari</w:t>
      </w:r>
      <w:r w:rsidRPr="00D75DC6">
        <w:rPr>
          <w:rFonts w:ascii="Times New Arabic" w:hAnsi="Times New Arabic"/>
          <w:i/>
          <w:iCs/>
          <w:sz w:val="24"/>
          <w:szCs w:val="24"/>
          <w:lang w:val="id-ID"/>
        </w:rPr>
        <w:t>&gt;</w:t>
      </w:r>
      <w:r w:rsidRPr="00D75DC6">
        <w:rPr>
          <w:rFonts w:asciiTheme="majorBidi" w:hAnsiTheme="majorBidi"/>
          <w:i/>
          <w:iCs/>
          <w:sz w:val="24"/>
          <w:szCs w:val="24"/>
          <w:lang w:val="id-ID"/>
        </w:rPr>
        <w:t xml:space="preserve">‘ah </w:t>
      </w:r>
      <w:r w:rsidRPr="00D75DC6">
        <w:rPr>
          <w:rFonts w:asciiTheme="majorBidi" w:hAnsiTheme="majorBidi"/>
          <w:sz w:val="24"/>
          <w:szCs w:val="24"/>
          <w:lang w:val="id-ID"/>
        </w:rPr>
        <w:t xml:space="preserve">sebagai sebuah pendekatan dan implikasinya terhadap konstruksi hukum Islam dari para sarjana </w:t>
      </w:r>
      <w:r w:rsidRPr="00D75DC6">
        <w:rPr>
          <w:rFonts w:asciiTheme="majorBidi" w:hAnsiTheme="majorBidi"/>
          <w:i/>
          <w:iCs/>
          <w:sz w:val="24"/>
          <w:szCs w:val="24"/>
          <w:lang w:val="id-ID"/>
        </w:rPr>
        <w:t>maqa</w:t>
      </w:r>
      <w:r w:rsidRPr="00D75DC6">
        <w:rPr>
          <w:rFonts w:ascii="Times New Arabic" w:hAnsi="Times New Arabic"/>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idiyyu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n </w:t>
      </w:r>
      <w:r w:rsidRPr="00D75DC6">
        <w:rPr>
          <w:rFonts w:asciiTheme="majorBidi" w:hAnsiTheme="majorBidi" w:cstheme="majorBidi"/>
          <w:sz w:val="24"/>
          <w:szCs w:val="24"/>
          <w:lang w:val="id-ID"/>
        </w:rPr>
        <w:t>kontemporer (</w:t>
      </w:r>
      <w:r w:rsidRPr="00D75DC6">
        <w:rPr>
          <w:rFonts w:asciiTheme="majorBidi" w:hAnsiTheme="majorBidi" w:cstheme="majorBidi"/>
          <w:i/>
          <w:iCs/>
          <w:sz w:val="24"/>
          <w:szCs w:val="24"/>
          <w:lang w:val="id-ID"/>
        </w:rPr>
        <w:t>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iru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w:t>
      </w:r>
      <w:r w:rsidRPr="00D75DC6">
        <w:rPr>
          <w:rFonts w:asciiTheme="majorBidi" w:hAnsiTheme="majorBidi" w:cstheme="majorBidi"/>
          <w:sz w:val="24"/>
          <w:szCs w:val="24"/>
          <w:lang w:val="id-ID"/>
        </w:rPr>
        <w:t xml:space="preserve">) sebagai paradigma baru dalam diskursus hukum Islam, maka kajian tentang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belum banyak yang mengeksplorasinya, atau bahkan belum ada, sepengetahuan penulis, dalam bentuk skripsi, tesis maupun disertasi secara spesifik</w:t>
      </w:r>
      <w:r w:rsidRPr="00D75DC6">
        <w:rPr>
          <w:rFonts w:asciiTheme="majorBidi" w:hAnsiTheme="majorBidi" w:cstheme="majorBidi"/>
          <w:sz w:val="24"/>
          <w:szCs w:val="24"/>
          <w:lang w:val="id-ID"/>
        </w:rPr>
        <w:t>.</w:t>
      </w:r>
    </w:p>
    <w:p w:rsidR="00341A62" w:rsidRPr="00D75DC6" w:rsidRDefault="00341A62" w:rsidP="00E300C2">
      <w:pPr>
        <w:pStyle w:val="ListParagraph"/>
        <w:numPr>
          <w:ilvl w:val="0"/>
          <w:numId w:val="22"/>
        </w:numPr>
        <w:spacing w:after="0" w:line="480" w:lineRule="auto"/>
        <w:ind w:left="567" w:hanging="284"/>
        <w:jc w:val="both"/>
        <w:rPr>
          <w:rFonts w:asciiTheme="majorBidi" w:hAnsiTheme="majorBidi" w:cstheme="majorBidi"/>
          <w:sz w:val="24"/>
          <w:szCs w:val="24"/>
          <w:lang w:val="id-ID" w:bidi="ar-EG"/>
        </w:rPr>
      </w:pPr>
      <w:r w:rsidRPr="00D75DC6">
        <w:rPr>
          <w:rFonts w:asciiTheme="majorBidi" w:hAnsiTheme="majorBidi" w:cstheme="majorBidi"/>
          <w:sz w:val="24"/>
          <w:szCs w:val="24"/>
          <w:lang w:val="id-ID"/>
        </w:rPr>
        <w:t xml:space="preserve">Secara praktis, penelitian ini dimaksudkan </w:t>
      </w:r>
      <w:r w:rsidRPr="00D75DC6">
        <w:rPr>
          <w:rFonts w:asciiTheme="majorBidi" w:hAnsiTheme="majorBidi" w:cstheme="majorBidi"/>
          <w:sz w:val="24"/>
          <w:szCs w:val="24"/>
        </w:rPr>
        <w:t xml:space="preserve">agar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dapat dijadikan sebagai dasar pemikiran dalam pembuatan </w:t>
      </w:r>
      <w:r w:rsidRPr="00D75DC6">
        <w:rPr>
          <w:rFonts w:asciiTheme="majorBidi" w:hAnsiTheme="majorBidi" w:cstheme="majorBidi"/>
          <w:sz w:val="24"/>
          <w:szCs w:val="24"/>
          <w:lang w:bidi="ar-EG"/>
        </w:rPr>
        <w:t xml:space="preserve">kebijakan </w:t>
      </w:r>
      <w:r w:rsidRPr="00D75DC6">
        <w:rPr>
          <w:rFonts w:asciiTheme="majorBidi" w:hAnsiTheme="majorBidi"/>
          <w:sz w:val="24"/>
          <w:szCs w:val="24"/>
        </w:rPr>
        <w:t>privatisasi di Indonesia</w:t>
      </w:r>
      <w:r w:rsidRPr="00D75DC6">
        <w:rPr>
          <w:rFonts w:asciiTheme="majorBidi" w:hAnsiTheme="majorBidi" w:cstheme="majorBidi"/>
          <w:sz w:val="24"/>
          <w:szCs w:val="24"/>
          <w:lang w:val="sv-SE"/>
        </w:rPr>
        <w:t xml:space="preserve">. Dengan demikian, diharapkan para pembuat kebijakan dapat terus berupaya menyandingkan hukum Islam </w:t>
      </w:r>
      <w:r w:rsidRPr="00D75DC6">
        <w:rPr>
          <w:rFonts w:asciiTheme="majorBidi" w:hAnsiTheme="majorBidi" w:cstheme="majorBidi"/>
          <w:i/>
          <w:iCs/>
          <w:sz w:val="24"/>
          <w:szCs w:val="24"/>
          <w:lang w:val="sv-SE"/>
        </w:rPr>
        <w:t xml:space="preserve">based on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dengan hukum positif yang berlaku di Indonesia</w:t>
      </w:r>
      <w:r w:rsidRPr="00D75DC6">
        <w:rPr>
          <w:rFonts w:asciiTheme="majorBidi" w:hAnsiTheme="majorBidi" w:cstheme="majorBidi"/>
          <w:sz w:val="24"/>
          <w:szCs w:val="24"/>
          <w:lang w:val="id-ID"/>
        </w:rPr>
        <w:t>.</w:t>
      </w:r>
      <w:r w:rsidRPr="00D75DC6">
        <w:rPr>
          <w:rFonts w:asciiTheme="majorBidi" w:hAnsiTheme="majorBidi" w:cstheme="majorBidi"/>
          <w:sz w:val="24"/>
          <w:szCs w:val="24"/>
        </w:rPr>
        <w:t xml:space="preserve"> Sehingga, keputusan dan kebijakan yang dihasilkan berdampak lebih maslahat bagi masyarakat, karena menggabungkan dua kutub sumber hukum (hukum Islam dan hukum positif di Indonesia).</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lastRenderedPageBreak/>
        <w:t>Kerangka Teoretik</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Satu dari lima orang di dunia saat ini adalah Muslim.</w:t>
      </w:r>
      <w:r w:rsidRPr="00D75DC6">
        <w:rPr>
          <w:rStyle w:val="FootnoteReference"/>
          <w:rFonts w:asciiTheme="majorBidi" w:hAnsiTheme="majorBidi" w:cstheme="majorBidi"/>
          <w:sz w:val="24"/>
          <w:szCs w:val="24"/>
        </w:rPr>
        <w:footnoteReference w:id="22"/>
      </w:r>
      <w:r w:rsidRPr="00D75DC6">
        <w:rPr>
          <w:rFonts w:asciiTheme="majorBidi" w:hAnsiTheme="majorBidi" w:cstheme="majorBidi"/>
          <w:sz w:val="24"/>
          <w:szCs w:val="24"/>
        </w:rPr>
        <w:t xml:space="preserve"> </w:t>
      </w:r>
      <w:r w:rsidRPr="00D75DC6">
        <w:rPr>
          <w:rStyle w:val="tlid-translation"/>
          <w:rFonts w:asciiTheme="majorBidi" w:hAnsiTheme="majorBidi" w:cstheme="majorBidi"/>
          <w:sz w:val="24"/>
          <w:szCs w:val="24"/>
        </w:rPr>
        <w:t xml:space="preserve">Namun tidak banyak yang </w:t>
      </w:r>
      <w:r w:rsidRPr="00D75DC6">
        <w:rPr>
          <w:rStyle w:val="tlid-translation"/>
          <w:rFonts w:asciiTheme="majorBidi" w:hAnsiTheme="majorBidi" w:cstheme="majorBidi"/>
          <w:i/>
          <w:iCs/>
          <w:sz w:val="24"/>
          <w:szCs w:val="24"/>
        </w:rPr>
        <w:t xml:space="preserve">concern </w:t>
      </w:r>
      <w:r w:rsidRPr="00D75DC6">
        <w:rPr>
          <w:rStyle w:val="tlid-translation"/>
          <w:rFonts w:asciiTheme="majorBidi" w:hAnsiTheme="majorBidi" w:cstheme="majorBidi"/>
          <w:sz w:val="24"/>
          <w:szCs w:val="24"/>
        </w:rPr>
        <w:t>mengkaji hukum Islam.</w:t>
      </w:r>
      <w:r w:rsidRPr="00D75DC6">
        <w:rPr>
          <w:rStyle w:val="FootnoteReference"/>
          <w:rFonts w:asciiTheme="majorBidi" w:hAnsiTheme="majorBidi" w:cstheme="majorBidi"/>
          <w:sz w:val="24"/>
          <w:szCs w:val="24"/>
        </w:rPr>
        <w:footnoteReference w:id="23"/>
      </w:r>
      <w:r w:rsidRPr="00D75DC6">
        <w:rPr>
          <w:rStyle w:val="tlid-translation"/>
          <w:rFonts w:asciiTheme="majorBidi" w:hAnsiTheme="majorBidi" w:cstheme="majorBidi"/>
          <w:sz w:val="24"/>
          <w:szCs w:val="24"/>
        </w:rPr>
        <w:t xml:space="preserve"> Buku-buku dengan tema Islam </w:t>
      </w:r>
      <w:r w:rsidRPr="00D75DC6">
        <w:rPr>
          <w:rStyle w:val="tlid-translation"/>
          <w:rFonts w:asciiTheme="majorBidi" w:hAnsiTheme="majorBidi" w:cstheme="majorBidi"/>
          <w:sz w:val="24"/>
          <w:szCs w:val="24"/>
        </w:rPr>
        <w:sym w:font="Symbol" w:char="F02D"/>
      </w:r>
      <w:r w:rsidRPr="00D75DC6">
        <w:rPr>
          <w:rStyle w:val="tlid-translation"/>
          <w:rFonts w:asciiTheme="majorBidi" w:hAnsiTheme="majorBidi" w:cstheme="majorBidi"/>
          <w:sz w:val="24"/>
          <w:szCs w:val="24"/>
        </w:rPr>
        <w:t>di Barat</w:t>
      </w:r>
      <w:r w:rsidRPr="00D75DC6">
        <w:rPr>
          <w:rStyle w:val="tlid-translation"/>
          <w:rFonts w:asciiTheme="majorBidi" w:hAnsiTheme="majorBidi" w:cstheme="majorBidi"/>
          <w:sz w:val="24"/>
          <w:szCs w:val="24"/>
        </w:rPr>
        <w:sym w:font="Symbol" w:char="F02D"/>
      </w:r>
      <w:r w:rsidRPr="00D75DC6">
        <w:rPr>
          <w:rStyle w:val="tlid-translation"/>
          <w:rFonts w:asciiTheme="majorBidi" w:hAnsiTheme="majorBidi" w:cstheme="majorBidi"/>
          <w:sz w:val="24"/>
          <w:szCs w:val="24"/>
        </w:rPr>
        <w:t xml:space="preserve"> hampir selalu dikaitkan dengan ‘kekerasan’, di sisi lain, diskursus hukum Islam atau syariah, secara khusus dianggap telah menjadi istilah yang konservatif, kuno, usang, </w:t>
      </w:r>
      <w:r w:rsidRPr="00D75DC6">
        <w:rPr>
          <w:rStyle w:val="tlid-translation"/>
          <w:rFonts w:asciiTheme="majorBidi" w:hAnsiTheme="majorBidi" w:cstheme="majorBidi"/>
          <w:i/>
          <w:iCs/>
          <w:sz w:val="24"/>
          <w:szCs w:val="24"/>
        </w:rPr>
        <w:t>out of date</w:t>
      </w:r>
      <w:r w:rsidRPr="00D75DC6">
        <w:rPr>
          <w:rStyle w:val="tlid-translation"/>
          <w:rFonts w:asciiTheme="majorBidi" w:hAnsiTheme="majorBidi" w:cstheme="majorBidi"/>
          <w:sz w:val="24"/>
          <w:szCs w:val="24"/>
        </w:rPr>
        <w:t>, dan</w:t>
      </w:r>
      <w:r w:rsidRPr="00D75DC6">
        <w:rPr>
          <w:rStyle w:val="tlid-translation"/>
          <w:rFonts w:asciiTheme="majorBidi" w:hAnsiTheme="majorBidi" w:cstheme="majorBidi"/>
          <w:i/>
          <w:iCs/>
          <w:sz w:val="24"/>
          <w:szCs w:val="24"/>
        </w:rPr>
        <w:t xml:space="preserve"> </w:t>
      </w:r>
      <w:r w:rsidRPr="00D75DC6">
        <w:rPr>
          <w:rStyle w:val="tlid-translation"/>
          <w:rFonts w:asciiTheme="majorBidi" w:hAnsiTheme="majorBidi" w:cstheme="majorBidi"/>
          <w:sz w:val="24"/>
          <w:szCs w:val="24"/>
        </w:rPr>
        <w:t>tidak relevan seperti halnya isu gender, hukum potong tangan dan rajam. Pendistorsian syariah di luar konteks dapat membingungkan prinsip-prinsip dan praktik-praktiknya di masa lalu dengan reinkarnasi modern, dan sangat sering dipolitisasi. Dengan mempertimbangkan peran sosio-historis hukum Islam sebagai sumber utama dalam mengkaji hukum Islam, sebenarnya masih terbuka lebar harapan untuk memahami sejarah dan psikologi penduduk seperlima bumi (Muslim).</w:t>
      </w:r>
      <w:r w:rsidRPr="00D75DC6">
        <w:rPr>
          <w:rStyle w:val="FootnoteReference"/>
          <w:rFonts w:asciiTheme="majorBidi" w:hAnsiTheme="majorBidi" w:cstheme="majorBidi"/>
          <w:sz w:val="24"/>
          <w:szCs w:val="24"/>
        </w:rPr>
        <w:footnoteReference w:id="24"/>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lastRenderedPageBreak/>
        <w:t>Memasuki abad 20 Masehi, suatu periode yang ditandai dengan adanya perubahan radikal dalam ranah metodologi hukum Islam</w:t>
      </w:r>
      <w:r w:rsidRPr="00D75DC6">
        <w:rPr>
          <w:rStyle w:val="FootnoteReference"/>
          <w:rFonts w:asciiTheme="majorBidi" w:hAnsiTheme="majorBidi" w:cstheme="majorBidi"/>
          <w:sz w:val="24"/>
          <w:szCs w:val="24"/>
        </w:rPr>
        <w:footnoteReference w:id="25"/>
      </w:r>
      <w:r w:rsidRPr="00D75DC6">
        <w:rPr>
          <w:rFonts w:asciiTheme="majorBidi" w:hAnsiTheme="majorBidi" w:cstheme="majorBidi"/>
          <w:sz w:val="24"/>
          <w:szCs w:val="24"/>
        </w:rPr>
        <w:t>, para cendikiawan muslim semakin sadar perlunya perluasan cakupan penelitian dan yurisprudensi Islam dengan instrumen metodologi yang memadahi. Di sisi lain, arus modernitas justru membawa paradigma baru dengan masuknya sains dan filsafat Barat ke dalam kajian fikih tradisional melalui para sarjana Muslim yang merupakan alumni pendidikan di Barat.</w:t>
      </w:r>
      <w:r w:rsidRPr="00D75DC6">
        <w:rPr>
          <w:rStyle w:val="FootnoteReference"/>
          <w:rFonts w:asciiTheme="majorBidi" w:hAnsiTheme="majorBidi" w:cstheme="majorBidi"/>
          <w:sz w:val="24"/>
          <w:szCs w:val="24"/>
        </w:rPr>
        <w:footnoteReference w:id="26"/>
      </w:r>
      <w:r w:rsidRPr="00D75DC6">
        <w:rPr>
          <w:rFonts w:asciiTheme="majorBidi" w:hAnsiTheme="majorBidi" w:cstheme="majorBidi"/>
          <w:sz w:val="24"/>
          <w:szCs w:val="24"/>
        </w:rPr>
        <w:t xml:space="preserve"> Di sinilah titik awal terjadinya reformasi metodologis dalam beristinbat dan urgensinya meletakkan dasar nilai-nilai universalitas Islam (</w:t>
      </w:r>
      <w:r w:rsidRPr="00D75DC6">
        <w:rPr>
          <w:rFonts w:asciiTheme="majorBidi" w:hAnsiTheme="majorBidi" w:cstheme="majorBidi"/>
          <w:i/>
          <w:iCs/>
          <w:sz w:val="24"/>
          <w:szCs w:val="24"/>
        </w:rPr>
        <w:t>universal values of Islam</w:t>
      </w:r>
      <w:r w:rsidRPr="00D75DC6">
        <w:rPr>
          <w:rFonts w:asciiTheme="majorBidi" w:hAnsiTheme="majorBidi" w:cstheme="majorBidi"/>
          <w:sz w:val="24"/>
          <w:szCs w:val="24"/>
        </w:rPr>
        <w:t xml:space="preserve">) yang lebih fleksibel.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Elastisitas hukum Islam semakin kokoh tatkala mampu bersanding dengan modernitas. Adalah Mahmoud Mohamed Taha melalui pendekatan evolusi syariat (</w:t>
      </w:r>
      <w:r w:rsidRPr="00D75DC6">
        <w:rPr>
          <w:rFonts w:asciiTheme="majorBidi" w:hAnsiTheme="majorBidi" w:cstheme="majorBidi"/>
          <w:i/>
          <w:iCs/>
          <w:sz w:val="24"/>
          <w:szCs w:val="24"/>
        </w:rPr>
        <w:t>tat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 al-tashri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27"/>
      </w:r>
      <w:r w:rsidRPr="00D75DC6">
        <w:rPr>
          <w:rFonts w:asciiTheme="majorBidi" w:hAnsiTheme="majorBidi" w:cstheme="majorBidi"/>
          <w:sz w:val="24"/>
          <w:szCs w:val="24"/>
        </w:rPr>
        <w:t xml:space="preserve"> yang menggulirkan </w:t>
      </w:r>
      <w:r w:rsidRPr="00D75DC6">
        <w:rPr>
          <w:rFonts w:asciiTheme="majorBidi" w:hAnsiTheme="majorBidi" w:cstheme="majorBidi"/>
          <w:i/>
          <w:iCs/>
          <w:sz w:val="24"/>
          <w:szCs w:val="24"/>
        </w:rPr>
        <w:t xml:space="preserve">overlapping </w:t>
      </w:r>
      <w:r w:rsidRPr="00D75DC6">
        <w:rPr>
          <w:rFonts w:asciiTheme="majorBidi" w:hAnsiTheme="majorBidi" w:cstheme="majorBidi"/>
          <w:sz w:val="24"/>
          <w:szCs w:val="24"/>
        </w:rPr>
        <w:t xml:space="preserve">antara periode Makkah yang kental dengan pembahasan fundamental, nilai-nilai universal, </w:t>
      </w:r>
      <w:r w:rsidRPr="00D75DC6">
        <w:rPr>
          <w:rFonts w:asciiTheme="majorBidi" w:hAnsiTheme="majorBidi" w:cstheme="majorBidi"/>
          <w:sz w:val="24"/>
          <w:szCs w:val="24"/>
        </w:rPr>
        <w:lastRenderedPageBreak/>
        <w:t xml:space="preserve">ketauhidan dan bersifat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dan periode Madinah yang lebih spesifik dalam hal-hal yang bersifat </w:t>
      </w:r>
      <w:r w:rsidRPr="00D75DC6">
        <w:rPr>
          <w:rFonts w:asciiTheme="majorBidi" w:hAnsiTheme="majorBidi" w:cstheme="majorBidi"/>
          <w:i/>
          <w:iCs/>
          <w:sz w:val="24"/>
          <w:szCs w:val="24"/>
        </w:rPr>
        <w:t>furu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28"/>
      </w:r>
      <w:r w:rsidRPr="00D75DC6">
        <w:rPr>
          <w:rFonts w:asciiTheme="majorBidi" w:hAnsiTheme="majorBidi" w:cstheme="majorBidi"/>
          <w:sz w:val="24"/>
          <w:szCs w:val="24"/>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Tampaknya Taha menginginkan adanya penekanan pada nilai-nilai keadilan (</w:t>
      </w:r>
      <w:r w:rsidRPr="00D75DC6">
        <w:rPr>
          <w:rFonts w:asciiTheme="majorBidi" w:hAnsiTheme="majorBidi" w:cstheme="majorBidi"/>
          <w:i/>
          <w:iCs/>
          <w:sz w:val="24"/>
          <w:szCs w:val="24"/>
        </w:rPr>
        <w:t>‘ada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lah</w:t>
      </w:r>
      <w:r w:rsidRPr="00D75DC6">
        <w:rPr>
          <w:rFonts w:asciiTheme="majorBidi" w:hAnsiTheme="majorBidi" w:cstheme="majorBidi"/>
          <w:sz w:val="24"/>
          <w:szCs w:val="24"/>
        </w:rPr>
        <w:t>), persamaan (</w:t>
      </w:r>
      <w:r w:rsidRPr="00D75DC6">
        <w:rPr>
          <w:rFonts w:asciiTheme="majorBidi" w:hAnsiTheme="majorBidi" w:cstheme="majorBidi"/>
          <w:i/>
          <w:iCs/>
          <w:sz w:val="24"/>
          <w:szCs w:val="24"/>
        </w:rPr>
        <w:t>musa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wah</w:t>
      </w:r>
      <w:r w:rsidRPr="00D75DC6">
        <w:rPr>
          <w:rFonts w:asciiTheme="majorBidi" w:hAnsiTheme="majorBidi" w:cstheme="majorBidi"/>
          <w:sz w:val="24"/>
          <w:szCs w:val="24"/>
        </w:rPr>
        <w:t>), martabat manusia (</w:t>
      </w:r>
      <w:r w:rsidRPr="00D75DC6">
        <w:rPr>
          <w:rFonts w:asciiTheme="majorBidi" w:hAnsiTheme="majorBidi" w:cstheme="majorBidi"/>
          <w:i/>
          <w:iCs/>
          <w:sz w:val="24"/>
          <w:szCs w:val="24"/>
        </w:rPr>
        <w:t>kara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mah al-insa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tanpa membedakan jenis kelamin, keyakinan, agama, golongan, ras, suku, bangsa dan lain sebagainya. Ia justru menganggap hal ini sebagai proses gradual (</w:t>
      </w:r>
      <w:r w:rsidRPr="00D75DC6">
        <w:rPr>
          <w:rFonts w:asciiTheme="majorBidi" w:hAnsiTheme="majorBidi" w:cstheme="majorBidi"/>
          <w:i/>
          <w:iCs/>
          <w:sz w:val="24"/>
          <w:szCs w:val="24"/>
        </w:rPr>
        <w:t>tadarruj</w:t>
      </w:r>
      <w:r w:rsidRPr="00D75DC6">
        <w:rPr>
          <w:rFonts w:asciiTheme="majorBidi" w:hAnsiTheme="majorBidi" w:cstheme="majorBidi"/>
          <w:sz w:val="24"/>
          <w:szCs w:val="24"/>
        </w:rPr>
        <w:t>) terhadap pemberlakuan hukum Islam, bukan bentuk eliminasi salah satu dari keduanya (</w:t>
      </w:r>
      <w:r w:rsidRPr="00D75DC6">
        <w:rPr>
          <w:rFonts w:asciiTheme="majorBidi" w:hAnsiTheme="majorBidi" w:cstheme="majorBidi"/>
          <w:i/>
          <w:iCs/>
          <w:sz w:val="24"/>
          <w:szCs w:val="24"/>
        </w:rPr>
        <w:t>al-na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sikh wa al-mansu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kh</w:t>
      </w:r>
      <w:r w:rsidRPr="00D75DC6">
        <w:rPr>
          <w:rFonts w:asciiTheme="majorBidi" w:hAnsiTheme="majorBidi" w:cstheme="majorBidi"/>
          <w:sz w:val="24"/>
          <w:szCs w:val="24"/>
        </w:rPr>
        <w:t>). Oleh sebab itu, bangunan metodologi yang diusung oleh Taha dalam diskursus hukum Islam bukan sekedar pendekatan evolusi syariat (</w:t>
      </w:r>
      <w:r w:rsidRPr="00D75DC6">
        <w:rPr>
          <w:rFonts w:asciiTheme="majorBidi" w:hAnsiTheme="majorBidi" w:cstheme="majorBidi"/>
          <w:i/>
          <w:iCs/>
          <w:sz w:val="24"/>
          <w:szCs w:val="24"/>
        </w:rPr>
        <w:t>tat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 al-tashri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tetapi juga </w:t>
      </w:r>
      <w:r w:rsidRPr="00D75DC6">
        <w:rPr>
          <w:rFonts w:asciiTheme="majorBidi" w:hAnsiTheme="majorBidi" w:cstheme="majorBidi"/>
          <w:i/>
          <w:iCs/>
          <w:sz w:val="24"/>
          <w:szCs w:val="24"/>
        </w:rPr>
        <w:t>legal-history</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kh al-tashri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29"/>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Setidaknya terdapat tiga arus besar dalam memahami hukum Islam yang masing-masing memiliki corak dan tipologi bangunan epistemologi yang berbeda satu dan lainnya secara substansial, sebagaimana kerangka teori yang ditawarkan oleh Wael B. Hallaq dalam sejarah perkembangan metode hukum Islam (</w:t>
      </w:r>
      <w:r w:rsidRPr="00D75DC6">
        <w:rPr>
          <w:rFonts w:asciiTheme="majorBidi" w:hAnsiTheme="majorBidi" w:cstheme="majorBidi"/>
          <w:i/>
          <w:iCs/>
          <w:sz w:val="24"/>
          <w:szCs w:val="24"/>
        </w:rPr>
        <w:t>fiqh</w:t>
      </w:r>
      <w:r w:rsidRPr="00D75DC6">
        <w:rPr>
          <w:rFonts w:asciiTheme="majorBidi" w:hAnsiTheme="majorBidi" w:cstheme="majorBidi"/>
          <w:sz w:val="24"/>
          <w:szCs w:val="24"/>
        </w:rPr>
        <w:t xml:space="preserve">), </w:t>
      </w:r>
      <w:r w:rsidRPr="00D75DC6">
        <w:rPr>
          <w:rFonts w:asciiTheme="majorBidi" w:hAnsiTheme="majorBidi" w:cstheme="majorBidi"/>
          <w:sz w:val="24"/>
          <w:szCs w:val="24"/>
        </w:rPr>
        <w:lastRenderedPageBreak/>
        <w:t>tiga arus besar itu adalah literalisme agama, utilitarianisme agama, dan liberalisme agama.</w:t>
      </w:r>
      <w:r w:rsidRPr="00D75DC6">
        <w:rPr>
          <w:rStyle w:val="FootnoteReference"/>
          <w:rFonts w:asciiTheme="majorBidi" w:hAnsiTheme="majorBidi" w:cstheme="majorBidi"/>
          <w:sz w:val="24"/>
          <w:szCs w:val="24"/>
        </w:rPr>
        <w:footnoteReference w:id="30"/>
      </w:r>
      <w:r w:rsidRPr="00D75DC6">
        <w:rPr>
          <w:rFonts w:asciiTheme="majorBidi" w:hAnsiTheme="majorBidi" w:cstheme="majorBidi"/>
          <w:sz w:val="24"/>
          <w:szCs w:val="24"/>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Abdullah Saeed, dalam istilah lain, membagi perkembangan metode penggalian hukum Islam dalam tiga mazhab, yaitu; (1) mazhab tekstualis, memahami teks dengan saklek secara tekstual-linguistik; (2) mazhab semi-tekstualis, masih bersifat tekstual-linguistik, akan tetapi sudah mulai beranjak untuk menjadikan sosio-historis sebagai perspektif dan sudah ada orientasi pencarian etika-hukum; dan (3) mazhab kontekstualis, bagaimana pendekatan sosio-historis mampu menggali nilai universal al-Qur’an yang telah dielaborasi dengan konteks </w:t>
      </w:r>
      <w:r w:rsidRPr="00D75DC6">
        <w:rPr>
          <w:rFonts w:asciiTheme="majorBidi" w:hAnsiTheme="majorBidi" w:cstheme="majorBidi"/>
          <w:i/>
          <w:iCs/>
          <w:sz w:val="24"/>
          <w:szCs w:val="24"/>
        </w:rPr>
        <w:t>social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sciences</w:t>
      </w:r>
      <w:r w:rsidRPr="00D75DC6">
        <w:rPr>
          <w:rFonts w:asciiTheme="majorBidi" w:hAnsiTheme="majorBidi" w:cstheme="majorBidi"/>
          <w:sz w:val="24"/>
          <w:szCs w:val="24"/>
        </w:rPr>
        <w:t>, politik, ekonomi, budaya, dan sejarah kala itu.</w:t>
      </w:r>
      <w:r w:rsidRPr="00D75DC6">
        <w:rPr>
          <w:rStyle w:val="FootnoteReference"/>
          <w:rFonts w:asciiTheme="majorBidi" w:hAnsiTheme="majorBidi" w:cstheme="majorBidi"/>
          <w:sz w:val="24"/>
          <w:szCs w:val="24"/>
        </w:rPr>
        <w:footnoteReference w:id="31"/>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i/>
          <w:iCs/>
          <w:sz w:val="24"/>
          <w:szCs w:val="24"/>
        </w:rPr>
        <w:t>Pertama</w:t>
      </w:r>
      <w:r w:rsidRPr="00D75DC6">
        <w:rPr>
          <w:rFonts w:asciiTheme="majorBidi" w:hAnsiTheme="majorBidi" w:cstheme="majorBidi"/>
          <w:sz w:val="24"/>
          <w:szCs w:val="24"/>
        </w:rPr>
        <w:t xml:space="preserve">, mazhab tekstualis, dari namanya kelihatan kalau mereka memahami teks al-Qur’an secara tekstual. Bagi kelompok ini, al-Qur’an harus menjadi petunjuk umat Islam secara absolut tanpa perlu melihat modernisasi. </w:t>
      </w:r>
      <w:r w:rsidRPr="00D75DC6">
        <w:rPr>
          <w:rFonts w:asciiTheme="majorBidi" w:hAnsiTheme="majorBidi" w:cstheme="majorBidi"/>
          <w:sz w:val="24"/>
          <w:szCs w:val="24"/>
        </w:rPr>
        <w:lastRenderedPageBreak/>
        <w:t>Umumnya mereka para pengikut mazhab Dawd al-Dha</w:t>
      </w:r>
      <w:r w:rsidRPr="00D75DC6">
        <w:rPr>
          <w:rFonts w:ascii="Times New Arabic" w:hAnsi="Times New Arabic" w:cstheme="majorBidi"/>
          <w:sz w:val="24"/>
          <w:szCs w:val="24"/>
        </w:rPr>
        <w:t>&gt;</w:t>
      </w:r>
      <w:r w:rsidRPr="00D75DC6">
        <w:rPr>
          <w:rFonts w:asciiTheme="majorBidi" w:hAnsiTheme="majorBidi" w:cstheme="majorBidi"/>
          <w:sz w:val="24"/>
          <w:szCs w:val="24"/>
        </w:rPr>
        <w:t>hiri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Mereka memandang bahwa makna al-Qur’an telah final dan bersifat universal dalam implementasinya.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Aliran ini berpendapat bahwa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sz w:val="24"/>
          <w:szCs w:val="24"/>
        </w:rPr>
        <w:t xml:space="preserve">adalah suatu konsep yang abstrak yang tidak dapat diketahui kecuali atas petunjuk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sz w:val="24"/>
          <w:szCs w:val="24"/>
        </w:rPr>
        <w:t xml:space="preserve"> </w:t>
      </w:r>
      <w:r w:rsidRPr="00D75DC6">
        <w:rPr>
          <w:rFonts w:asciiTheme="majorBidi" w:hAnsiTheme="majorBidi"/>
          <w:i/>
          <w:iCs/>
          <w:sz w:val="24"/>
          <w:szCs w:val="24"/>
        </w:rPr>
        <w:t>ta</w:t>
      </w:r>
      <w:r w:rsidRPr="00D75DC6">
        <w:rPr>
          <w:rFonts w:asciiTheme="majorBidi" w:hAnsiTheme="majorBidi" w:cstheme="majorBidi"/>
          <w:i/>
          <w:iCs/>
          <w:sz w:val="24"/>
          <w:szCs w:val="24"/>
        </w:rPr>
        <w:t>‘</w:t>
      </w:r>
      <w:r w:rsidRPr="00D75DC6">
        <w:rPr>
          <w:rFonts w:asciiTheme="majorBidi" w:hAnsiTheme="majorBidi"/>
          <w:i/>
          <w:iCs/>
          <w:sz w:val="24"/>
          <w:szCs w:val="24"/>
        </w:rPr>
        <w:t>a</w:t>
      </w:r>
      <w:r w:rsidRPr="00D75DC6">
        <w:rPr>
          <w:rFonts w:ascii="Times New Arabic" w:hAnsi="Times New Arabic"/>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i/>
          <w:iCs/>
          <w:sz w:val="24"/>
          <w:szCs w:val="24"/>
        </w:rPr>
        <w:t xml:space="preserve"> </w:t>
      </w:r>
      <w:r w:rsidRPr="00D75DC6">
        <w:rPr>
          <w:rFonts w:asciiTheme="majorBidi" w:hAnsiTheme="majorBidi"/>
          <w:sz w:val="24"/>
          <w:szCs w:val="24"/>
        </w:rPr>
        <w:t xml:space="preserve">melalui bentuk lahir dan harfiah saja. </w:t>
      </w:r>
      <w:r w:rsidRPr="00D75DC6">
        <w:rPr>
          <w:rFonts w:asciiTheme="majorBidi" w:hAnsiTheme="majorBidi" w:cstheme="majorBidi"/>
          <w:sz w:val="24"/>
          <w:szCs w:val="24"/>
        </w:rPr>
        <w:t>Misalnya, jika dalam al-Qur’an disebutkan bahwa laki-laki boleh menikahi perempuan lebih dari satu sampai empat wanita, maka hukum ini berlaku selamanya dalam kondisi apapun, artinya tanpa perlu memperhatikan konteks sosio-historisnya saat teks itu diwahyukan. Berangkat dari pandangan ini, mazhab al-Dha</w:t>
      </w:r>
      <w:r w:rsidRPr="00D75DC6">
        <w:rPr>
          <w:rFonts w:ascii="Times New Arabic" w:hAnsi="Times New Arabic" w:cstheme="majorBidi"/>
          <w:sz w:val="24"/>
          <w:szCs w:val="24"/>
        </w:rPr>
        <w:t>&gt;</w:t>
      </w:r>
      <w:r w:rsidRPr="00D75DC6">
        <w:rPr>
          <w:rFonts w:asciiTheme="majorBidi" w:hAnsiTheme="majorBidi" w:cstheme="majorBidi"/>
          <w:sz w:val="24"/>
          <w:szCs w:val="24"/>
        </w:rPr>
        <w:t>hiri</w:t>
      </w:r>
      <w:r w:rsidRPr="00D75DC6">
        <w:rPr>
          <w:rFonts w:ascii="Times New Arabic" w:hAnsi="Times New Arabic" w:cstheme="majorBidi"/>
          <w:sz w:val="24"/>
          <w:szCs w:val="24"/>
        </w:rPr>
        <w:t xml:space="preserve">&gt; ini </w:t>
      </w:r>
      <w:r w:rsidRPr="00D75DC6">
        <w:rPr>
          <w:rFonts w:asciiTheme="majorBidi" w:hAnsiTheme="majorBidi" w:cstheme="majorBidi"/>
          <w:sz w:val="24"/>
          <w:szCs w:val="24"/>
        </w:rPr>
        <w:t xml:space="preserve">menolak analisis dalam bentuk </w:t>
      </w:r>
      <w:r w:rsidRPr="00D75DC6">
        <w:rPr>
          <w:rFonts w:asciiTheme="majorBidi" w:hAnsiTheme="majorBidi" w:cstheme="majorBidi"/>
          <w:i/>
          <w:iCs/>
          <w:sz w:val="24"/>
          <w:szCs w:val="24"/>
        </w:rPr>
        <w:t>qiya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heme="majorBidi" w:hAnsiTheme="majorBidi" w:cstheme="majorBidi"/>
          <w:sz w:val="24"/>
          <w:szCs w:val="24"/>
        </w:rPr>
        <w:t>.</w:t>
      </w:r>
      <w:r w:rsidRPr="00D75DC6">
        <w:rPr>
          <w:rFonts w:asciiTheme="majorBidi" w:hAnsiTheme="majorBidi" w:cstheme="majorBidi"/>
          <w:i/>
          <w:iCs/>
          <w:sz w:val="24"/>
          <w:szCs w:val="24"/>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i/>
          <w:iCs/>
          <w:sz w:val="24"/>
          <w:szCs w:val="24"/>
        </w:rPr>
        <w:t>Kedua</w:t>
      </w:r>
      <w:r w:rsidRPr="00D75DC6">
        <w:rPr>
          <w:rFonts w:asciiTheme="majorBidi" w:hAnsiTheme="majorBidi" w:cstheme="majorBidi"/>
          <w:sz w:val="24"/>
          <w:szCs w:val="24"/>
        </w:rPr>
        <w:t xml:space="preserve">, mazhab semi-tekstualis, kelompok ini sebenarnya cara berpikirnya mengekor mazhab tekstualis, yaitu lebih menekankan pada kajian bahasa teks atau linguistik dan mengesampingkan konteks sosio-historis, hanya saja mereka memasukkan unsur etika-hukum sebagai bentuk apologi. Biasanya pengusung mazhab ini bergabung ke dalam gerakan neo-revivalis, misalnya kelompok </w:t>
      </w:r>
      <w:r w:rsidRPr="00D75DC6">
        <w:rPr>
          <w:rFonts w:asciiTheme="majorBidi" w:hAnsiTheme="majorBidi" w:cstheme="majorBidi"/>
          <w:i/>
          <w:iCs/>
          <w:sz w:val="24"/>
          <w:szCs w:val="24"/>
        </w:rPr>
        <w:t>Ih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 al-Muslimi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Muslim</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Brotherhood</w:t>
      </w:r>
      <w:r w:rsidRPr="00D75DC6">
        <w:rPr>
          <w:rFonts w:asciiTheme="majorBidi" w:hAnsiTheme="majorBidi" w:cstheme="majorBidi"/>
          <w:sz w:val="24"/>
          <w:szCs w:val="24"/>
        </w:rPr>
        <w:t xml:space="preserve">) di Mesir dan </w:t>
      </w:r>
      <w:r w:rsidRPr="00D75DC6">
        <w:rPr>
          <w:rFonts w:asciiTheme="majorBidi" w:hAnsiTheme="majorBidi" w:cstheme="majorBidi"/>
          <w:i/>
          <w:iCs/>
          <w:sz w:val="24"/>
          <w:szCs w:val="24"/>
        </w:rPr>
        <w:t>Jama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‘at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di India.</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Wael B. Hallaq menyebut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sz w:val="24"/>
          <w:szCs w:val="24"/>
        </w:rPr>
        <w:t xml:space="preserve">termasuk yang mendukung kelompok ini, karena menurut Hallaq,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sz w:val="24"/>
          <w:szCs w:val="24"/>
        </w:rPr>
        <w:t>pada hakikatnya masih berada dalam kerangka berfikir al-Sha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 xml:space="preserve">ibi, meskipun ia juga berupaya merevitalisasi dan mengembangkan cakupan prinsip </w:t>
      </w:r>
      <w:r w:rsidRPr="00D75DC6">
        <w:rPr>
          <w:rFonts w:asciiTheme="majorBidi" w:hAnsiTheme="majorBidi" w:cstheme="majorBidi"/>
          <w:i/>
          <w:iCs/>
          <w:sz w:val="24"/>
          <w:szCs w:val="24"/>
        </w:rPr>
        <w:t>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yang ditawarkan oleh al-Sha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 xml:space="preserve">ibi melalui teori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w:t>
      </w:r>
      <w:r w:rsidRPr="00D75DC6">
        <w:rPr>
          <w:rFonts w:asciiTheme="majorBidi" w:hAnsiTheme="majorBidi"/>
          <w:sz w:val="24"/>
          <w:szCs w:val="24"/>
        </w:rPr>
        <w:t>nya</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32"/>
      </w:r>
      <w:r w:rsidRPr="00D75DC6">
        <w:rPr>
          <w:rFonts w:asciiTheme="majorBidi" w:hAnsiTheme="majorBidi" w:cstheme="majorBidi"/>
          <w:sz w:val="24"/>
          <w:szCs w:val="24"/>
        </w:rPr>
        <w:t xml:space="preserve"> Penganut aliran ini sudah </w:t>
      </w:r>
      <w:r w:rsidRPr="00D75DC6">
        <w:rPr>
          <w:rFonts w:asciiTheme="majorBidi" w:hAnsiTheme="majorBidi" w:cstheme="majorBidi"/>
          <w:sz w:val="24"/>
          <w:szCs w:val="24"/>
        </w:rPr>
        <w:lastRenderedPageBreak/>
        <w:t xml:space="preserve">bergeser dari para pendahulunya dengan berupaya mendialogkan antara </w:t>
      </w:r>
      <w:r w:rsidRPr="00D75DC6">
        <w:rPr>
          <w:rFonts w:asciiTheme="majorBidi" w:hAnsiTheme="majorBidi" w:cstheme="majorBidi"/>
          <w:i/>
          <w:iCs/>
          <w:sz w:val="24"/>
          <w:szCs w:val="24"/>
        </w:rPr>
        <w:t>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at</w:t>
      </w:r>
      <w:r w:rsidRPr="00D75DC6">
        <w:rPr>
          <w:rFonts w:asciiTheme="majorBidi" w:hAnsiTheme="majorBidi" w:cstheme="majorBidi"/>
          <w:sz w:val="24"/>
          <w:szCs w:val="24"/>
        </w:rPr>
        <w:t xml:space="preserve"> dan modernitas, meskipun arah tekstual lebih dominan.</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i/>
          <w:iCs/>
          <w:sz w:val="24"/>
          <w:szCs w:val="24"/>
        </w:rPr>
        <w:t>Ketiga</w:t>
      </w:r>
      <w:r w:rsidRPr="00D75DC6">
        <w:rPr>
          <w:rFonts w:asciiTheme="majorBidi" w:hAnsiTheme="majorBidi" w:cstheme="majorBidi"/>
          <w:sz w:val="24"/>
          <w:szCs w:val="24"/>
        </w:rPr>
        <w:t xml:space="preserve">, mazhab kontekstualis, penganut aliran ini yang selalu mendengungkan konteks sosio-historis dari kandungan etika-hukum dalam al-Qur’an. Mereka menyodorkan premis perlunya memperhatikan sisi etika-hukum dari konteks sosial, politik, budaya dan ekonomi saat teks suci diwahyukan, kemudian ditafsirkan dan diamalkan. Jadi, pegiat kontekstualis memberikan ruang gerak cukup luas bagi para pengkaji teks-teks otoritatif modern untuk menentukan apa yang dapat diubah (fleksibel, </w:t>
      </w:r>
      <w:r w:rsidRPr="00D75DC6">
        <w:rPr>
          <w:rFonts w:asciiTheme="majorBidi" w:hAnsiTheme="majorBidi" w:cstheme="majorBidi"/>
          <w:i/>
          <w:iCs/>
          <w:sz w:val="24"/>
          <w:szCs w:val="24"/>
        </w:rPr>
        <w:t>mutable</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changeable</w:t>
      </w:r>
      <w:r w:rsidRPr="00D75DC6">
        <w:rPr>
          <w:rFonts w:asciiTheme="majorBidi" w:hAnsiTheme="majorBidi" w:cstheme="majorBidi"/>
          <w:sz w:val="24"/>
          <w:szCs w:val="24"/>
        </w:rPr>
        <w:t xml:space="preserve">, dan bersifat </w:t>
      </w:r>
      <w:r w:rsidRPr="00D75DC6">
        <w:rPr>
          <w:rFonts w:asciiTheme="majorBidi" w:hAnsiTheme="majorBidi" w:cstheme="majorBidi"/>
          <w:i/>
          <w:iCs/>
          <w:sz w:val="24"/>
          <w:szCs w:val="24"/>
        </w:rPr>
        <w:t>al-ẓanniyyāt</w:t>
      </w:r>
      <w:r w:rsidRPr="00D75DC6">
        <w:rPr>
          <w:rFonts w:asciiTheme="majorBidi" w:hAnsiTheme="majorBidi" w:cstheme="majorBidi"/>
          <w:sz w:val="24"/>
          <w:szCs w:val="24"/>
        </w:rPr>
        <w:t>) dan apa yang tidak dapat diubah (permanen</w:t>
      </w:r>
      <w:r w:rsidRPr="00D75DC6">
        <w:rPr>
          <w:rFonts w:asciiTheme="majorBidi" w:hAnsiTheme="majorBidi" w:cstheme="majorBidi"/>
          <w:i/>
          <w:iCs/>
          <w:sz w:val="24"/>
          <w:szCs w:val="24"/>
        </w:rPr>
        <w:t>, immutable</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unchangeable</w:t>
      </w:r>
      <w:r w:rsidRPr="00D75DC6">
        <w:rPr>
          <w:rFonts w:asciiTheme="majorBidi" w:hAnsiTheme="majorBidi" w:cstheme="majorBidi"/>
          <w:sz w:val="24"/>
          <w:szCs w:val="24"/>
        </w:rPr>
        <w:t xml:space="preserve">, dan bersifat </w:t>
      </w:r>
      <w:r w:rsidRPr="00D75DC6">
        <w:rPr>
          <w:rFonts w:asciiTheme="majorBidi" w:hAnsiTheme="majorBidi" w:cstheme="majorBidi"/>
          <w:i/>
          <w:iCs/>
          <w:sz w:val="24"/>
          <w:szCs w:val="24"/>
        </w:rPr>
        <w:t>al-qaṭ’iyyāt</w:t>
      </w:r>
      <w:r w:rsidRPr="00D75DC6">
        <w:rPr>
          <w:rFonts w:asciiTheme="majorBidi" w:hAnsiTheme="majorBidi" w:cstheme="majorBidi"/>
          <w:sz w:val="24"/>
          <w:szCs w:val="24"/>
        </w:rPr>
        <w:t xml:space="preserve">) dalam wilayah etika-hukum.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Kelompok ini dikenal juga dengan liberalistik-fenomenologis yang mempunyai tiga prinsip dasar, yaitu: (1)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cstheme="majorBidi"/>
          <w:sz w:val="24"/>
          <w:szCs w:val="24"/>
        </w:rPr>
        <w:t xml:space="preserve">mampu diungkap melalui </w:t>
      </w:r>
      <w:r w:rsidRPr="00D75DC6">
        <w:rPr>
          <w:rFonts w:asciiTheme="majorBidi" w:hAnsiTheme="majorBidi" w:cstheme="majorBidi"/>
          <w:i/>
          <w:iCs/>
          <w:sz w:val="24"/>
          <w:szCs w:val="24"/>
        </w:rPr>
        <w:t>‘illah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ikmah</w:t>
      </w:r>
      <w:r w:rsidRPr="00D75DC6">
        <w:rPr>
          <w:rFonts w:asciiTheme="majorBidi" w:hAnsiTheme="majorBidi" w:cstheme="majorBidi"/>
          <w:sz w:val="24"/>
          <w:szCs w:val="24"/>
        </w:rPr>
        <w:t xml:space="preserve">, dan universalitas; (2)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cstheme="majorBidi"/>
          <w:sz w:val="24"/>
          <w:szCs w:val="24"/>
        </w:rPr>
        <w:t xml:space="preserve">harus tetap dikaitkan dengan leksikal teks suci, namun tidak secara mutlak, artinya lafal teks tidak harus mengandung suatu ketentuan hukum yang bersifat mutlak. Apabila terjadi pertentangan antara pemaknaan lafal secara lahiriah dengan pengertian lafal secara nalar, maka yang didahulukan adalah yang secara akal; (3)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cstheme="majorBidi"/>
          <w:sz w:val="24"/>
          <w:szCs w:val="24"/>
        </w:rPr>
        <w:t xml:space="preserve">harus dipahami dalam konteks kekinian seperti menurut ilmu sosial dan ilmu pengetahuan modern.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Kelompok kontekstualis diusung oleh para pembaru yang dikenal sebagai neo-modernis Islam, seperti Fazlur Rahman, Muhammad Shahrur, dan Hassan Hanafi. Mereka biasa dikenal sebagai pemikir muslim progresif dan </w:t>
      </w:r>
      <w:r w:rsidRPr="00D75DC6">
        <w:rPr>
          <w:rFonts w:asciiTheme="majorBidi" w:hAnsiTheme="majorBidi" w:cstheme="majorBidi"/>
          <w:sz w:val="24"/>
          <w:szCs w:val="24"/>
        </w:rPr>
        <w:lastRenderedPageBreak/>
        <w:t>liberal.</w:t>
      </w:r>
      <w:r w:rsidRPr="00D75DC6">
        <w:rPr>
          <w:rStyle w:val="FootnoteReference"/>
          <w:rFonts w:asciiTheme="majorBidi" w:hAnsiTheme="majorBidi" w:cstheme="majorBidi"/>
          <w:sz w:val="24"/>
          <w:szCs w:val="24"/>
        </w:rPr>
        <w:footnoteReference w:id="33"/>
      </w:r>
      <w:r w:rsidRPr="00D75DC6">
        <w:rPr>
          <w:rFonts w:asciiTheme="majorBidi" w:hAnsiTheme="majorBidi" w:cstheme="majorBidi"/>
          <w:sz w:val="24"/>
          <w:szCs w:val="24"/>
        </w:rPr>
        <w:t xml:space="preserve"> Saeed memposisikan dirinya termasuk bagian dari kelompok terakhir ini. </w:t>
      </w:r>
      <w:r w:rsidRPr="00D75DC6">
        <w:rPr>
          <w:rFonts w:asciiTheme="majorBidi" w:hAnsiTheme="majorBidi" w:cstheme="majorBidi"/>
          <w:sz w:val="24"/>
          <w:szCs w:val="24"/>
          <w:lang w:val="id-ID"/>
        </w:rPr>
        <w:t>Lebih lanjut Guru Besar studi Islam di Universitas Melbourne ini mengklaim pendekatan kontekstualis (</w:t>
      </w:r>
      <w:r w:rsidRPr="00D75DC6">
        <w:rPr>
          <w:rFonts w:asciiTheme="majorBidi" w:hAnsiTheme="majorBidi" w:cstheme="majorBidi"/>
          <w:i/>
          <w:iCs/>
          <w:sz w:val="24"/>
          <w:szCs w:val="24"/>
          <w:lang w:val="id-ID"/>
        </w:rPr>
        <w:t>contexualist approach</w:t>
      </w:r>
      <w:r w:rsidRPr="00D75DC6">
        <w:rPr>
          <w:rFonts w:asciiTheme="majorBidi" w:hAnsiTheme="majorBidi" w:cstheme="majorBidi"/>
          <w:sz w:val="24"/>
          <w:szCs w:val="24"/>
          <w:lang w:val="id-ID"/>
        </w:rPr>
        <w:t>) dengan berusaha mencari makna etika-hukum saat al-Qur’an diturunkan sesuai dengan kondisi yang melingkupinya, yakni konteks politik, sosial, sejarah, budaya dan ekonomi, sangatlah tepat untuk diterapkan kepada masyarakat muslim yang hidup saat ini (kekinian, waktu) dan di sini (keterdisinian, ruang).</w:t>
      </w:r>
      <w:r w:rsidRPr="00D75DC6">
        <w:rPr>
          <w:rStyle w:val="FootnoteReference"/>
          <w:rFonts w:asciiTheme="majorBidi" w:hAnsiTheme="majorBidi" w:cstheme="majorBidi"/>
          <w:sz w:val="24"/>
          <w:szCs w:val="24"/>
        </w:rPr>
        <w:footnoteReference w:id="34"/>
      </w:r>
      <w:r w:rsidRPr="00D75DC6">
        <w:rPr>
          <w:rFonts w:asciiTheme="majorBidi" w:hAnsiTheme="majorBidi" w:cstheme="majorBidi"/>
          <w:sz w:val="24"/>
          <w:szCs w:val="24"/>
          <w:lang w:val="id-ID"/>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Bentuk klasifikasi metodologi penggalian hukum Islam yang disodorkan Hallaq dan Saeed menjadi pisau analisis penulis dalam mereinterpretasi hukum Islam yang berkaitan dengan </w:t>
      </w:r>
      <w:r w:rsidRPr="00D75DC6">
        <w:rPr>
          <w:rFonts w:asciiTheme="majorBidi" w:hAnsiTheme="majorBidi" w:cstheme="majorBidi"/>
          <w:i/>
          <w:iCs/>
          <w:sz w:val="24"/>
          <w:szCs w:val="24"/>
        </w:rPr>
        <w:t xml:space="preserve">al-milkiyyah al-fardiyyah </w:t>
      </w:r>
      <w:r w:rsidRPr="00D75DC6">
        <w:rPr>
          <w:rFonts w:asciiTheme="majorBidi" w:hAnsiTheme="majorBidi" w:cstheme="majorBidi"/>
          <w:sz w:val="24"/>
          <w:szCs w:val="24"/>
        </w:rPr>
        <w:t>dalam konteks privatisasi di Indonesia. Dari tiga aliran yang ada, penulis condong untuk menggunakan metodologi yang dikembangkan oleh mazhab kontekstualis, meskipun tidak sepenuhnya meninggalkan sisi tekstualisme dan semi-tekstualisme. Hal ini lebih didasari oleh upaya penulis mengkaji privatisasi di Indonesia yang komprehensif dalam pandangan hukum Islam.</w:t>
      </w:r>
      <w:r w:rsidRPr="00D75DC6">
        <w:rPr>
          <w:rStyle w:val="FootnoteReference"/>
          <w:rFonts w:asciiTheme="majorBidi" w:hAnsiTheme="majorBidi" w:cstheme="majorBidi"/>
          <w:sz w:val="24"/>
          <w:szCs w:val="24"/>
        </w:rPr>
        <w:t xml:space="preserve"> </w:t>
      </w:r>
      <w:r w:rsidRPr="00D75DC6">
        <w:rPr>
          <w:rStyle w:val="FootnoteReference"/>
          <w:rFonts w:asciiTheme="majorBidi" w:hAnsiTheme="majorBidi" w:cstheme="majorBidi"/>
          <w:sz w:val="24"/>
          <w:szCs w:val="24"/>
        </w:rPr>
        <w:footnoteReference w:id="35"/>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 Hukum Islam mengacu pada pandangan hukum yang bersifat </w:t>
      </w:r>
      <w:r w:rsidRPr="00D75DC6">
        <w:rPr>
          <w:rFonts w:asciiTheme="majorBidi" w:hAnsiTheme="majorBidi" w:cstheme="majorBidi"/>
          <w:i/>
          <w:iCs/>
          <w:sz w:val="24"/>
          <w:szCs w:val="24"/>
        </w:rPr>
        <w:t>teleology</w:t>
      </w:r>
      <w:r w:rsidRPr="00D75DC6">
        <w:rPr>
          <w:rFonts w:asciiTheme="majorBidi" w:hAnsiTheme="majorBidi" w:cstheme="majorBidi"/>
          <w:sz w:val="24"/>
          <w:szCs w:val="24"/>
        </w:rPr>
        <w:t>, artinya hukum Islam itu diciptakan karena ia mempunyai maksud dan tujuan. Tujuan terbentuknya hukum Islam adalah terciptanya kedamaian di dunia dan kebahagiaan di akhirat. Jadi, hukum Islam bukan bertujuan meraih kebahagiaan yang semu dan pendek di dunia semata, tetapi juga mengarahkan kepada kebahagiaan yang kekal di akhirat kelak. Untuk bisa mencapai misi itu, hukum Islam harus siap berdialog dengan problematika kontemporer yang terus berkembang dan berubah karena perkembangan masyarakat dan perubahan suasana. Untuk itu, pengkajian filsafat hukum Islam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‘ah</w:t>
      </w:r>
      <w:r w:rsidRPr="00D75DC6">
        <w:rPr>
          <w:rFonts w:asciiTheme="majorBidi" w:hAnsiTheme="majorBidi" w:cstheme="majorBidi"/>
          <w:sz w:val="24"/>
          <w:szCs w:val="24"/>
        </w:rPr>
        <w:t>) mutlak diperlukan.</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Keberhasilan implementasi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‘ah</w:t>
      </w:r>
      <w:r w:rsidRPr="00D75DC6">
        <w:rPr>
          <w:rFonts w:asciiTheme="majorBidi" w:hAnsiTheme="majorBidi" w:cstheme="majorBidi"/>
          <w:sz w:val="24"/>
          <w:szCs w:val="24"/>
        </w:rPr>
        <w:t xml:space="preserve"> dapat dilihat dengan kemampuan hukum Islam dalam memberikan solusi dan jawaban atas problematika sepanjang zaman hingga disebut sebagai hukum terbaik bagi semesta alam. Muh</w:t>
      </w:r>
      <w:r w:rsidRPr="00D75DC6">
        <w:rPr>
          <w:rFonts w:ascii="Times New Arabic" w:hAnsi="Times New Arabic" w:cstheme="majorBidi"/>
          <w:sz w:val="24"/>
          <w:szCs w:val="24"/>
        </w:rPr>
        <w:t>}</w:t>
      </w:r>
      <w:r w:rsidRPr="00D75DC6">
        <w:rPr>
          <w:rFonts w:asciiTheme="majorBidi" w:hAnsiTheme="majorBidi" w:cstheme="majorBidi"/>
          <w:sz w:val="24"/>
          <w:szCs w:val="24"/>
        </w:rPr>
        <w:t>ammad al-T</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hir </w:t>
      </w:r>
      <w:r w:rsidRPr="00D75DC6">
        <w:rPr>
          <w:rFonts w:asciiTheme="majorBidi" w:hAnsiTheme="majorBidi" w:cstheme="majorBidi"/>
          <w:sz w:val="24"/>
          <w:szCs w:val="24"/>
          <w:lang w:val="sv-SE"/>
        </w:rPr>
        <w:t>bin</w:t>
      </w:r>
      <w:r w:rsidRPr="00D75DC6">
        <w:rPr>
          <w:rFonts w:asciiTheme="majorBidi" w:hAnsiTheme="majorBidi" w:cstheme="majorBidi"/>
          <w:sz w:val="24"/>
          <w:szCs w:val="24"/>
        </w:rPr>
        <w:t xml:space="preserve">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yang dianggap sebagai reformis studi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menawarkan pendekatan baru dalam mempelajari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i/>
          <w:iCs/>
          <w:sz w:val="24"/>
          <w:szCs w:val="24"/>
        </w:rPr>
        <w:t>al-shari</w:t>
      </w:r>
      <w:r w:rsidRPr="00D75DC6">
        <w:rPr>
          <w:rFonts w:ascii="Times New Arabic" w:hAnsi="Times New Arabic"/>
          <w:i/>
          <w:iCs/>
          <w:sz w:val="24"/>
          <w:szCs w:val="24"/>
        </w:rPr>
        <w:t>&gt;</w:t>
      </w:r>
      <w:r w:rsidRPr="00D75DC6">
        <w:rPr>
          <w:rFonts w:asciiTheme="majorBidi" w:hAnsiTheme="majorBidi"/>
          <w:i/>
          <w:iCs/>
          <w:sz w:val="24"/>
          <w:szCs w:val="24"/>
        </w:rPr>
        <w:t>‘ah</w:t>
      </w:r>
      <w:r w:rsidRPr="00D75DC6">
        <w:rPr>
          <w:rFonts w:asciiTheme="majorBidi" w:hAnsiTheme="majorBidi" w:cstheme="majorBidi"/>
          <w:sz w:val="24"/>
          <w:szCs w:val="24"/>
        </w:rPr>
        <w:t xml:space="preserve"> yang disesuaikan dengan realitas kekinian dan konteks modern. Menurut Ibn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ada tiga metode untuk mengkaji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i/>
          <w:iCs/>
          <w:sz w:val="24"/>
          <w:szCs w:val="24"/>
        </w:rPr>
        <w:t>al-shari</w:t>
      </w:r>
      <w:r w:rsidRPr="00D75DC6">
        <w:rPr>
          <w:rFonts w:ascii="Times New Arabic" w:hAnsi="Times New Arabic"/>
          <w:i/>
          <w:iCs/>
          <w:sz w:val="24"/>
          <w:szCs w:val="24"/>
        </w:rPr>
        <w:t>&gt;</w:t>
      </w:r>
      <w:r w:rsidRPr="00D75DC6">
        <w:rPr>
          <w:rFonts w:asciiTheme="majorBidi" w:hAnsiTheme="majorBidi"/>
          <w:i/>
          <w:iCs/>
          <w:sz w:val="24"/>
          <w:szCs w:val="24"/>
        </w:rPr>
        <w:t>‘ah</w:t>
      </w:r>
      <w:r w:rsidRPr="00D75DC6">
        <w:rPr>
          <w:rFonts w:asciiTheme="majorBidi" w:hAnsiTheme="majorBidi" w:cstheme="majorBidi"/>
          <w:sz w:val="24"/>
          <w:szCs w:val="24"/>
        </w:rPr>
        <w:t xml:space="preserve">. Pertama, </w:t>
      </w:r>
      <w:r w:rsidRPr="00D75DC6">
        <w:rPr>
          <w:rFonts w:asciiTheme="majorBidi" w:hAnsiTheme="majorBidi" w:cstheme="majorBidi"/>
          <w:sz w:val="24"/>
          <w:szCs w:val="24"/>
        </w:rPr>
        <w:lastRenderedPageBreak/>
        <w:t>melalui metode induktif (</w:t>
      </w:r>
      <w:r w:rsidRPr="00D75DC6">
        <w:rPr>
          <w:rFonts w:asciiTheme="majorBidi" w:hAnsiTheme="majorBidi" w:cstheme="majorBidi"/>
          <w:i/>
          <w:iCs/>
          <w:sz w:val="24"/>
          <w:szCs w:val="24"/>
        </w:rPr>
        <w:t>istiqra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yakni mengkaji syariat dari semua aspek berdasarkan ayat partikular.</w:t>
      </w:r>
      <w:r w:rsidRPr="00D75DC6">
        <w:rPr>
          <w:rStyle w:val="FootnoteReference"/>
          <w:rFonts w:asciiTheme="majorBidi" w:hAnsiTheme="majorBidi" w:cstheme="majorBidi"/>
          <w:sz w:val="24"/>
          <w:szCs w:val="24"/>
        </w:rPr>
        <w:footnoteReference w:id="36"/>
      </w:r>
      <w:r w:rsidRPr="00D75DC6">
        <w:rPr>
          <w:rFonts w:asciiTheme="majorBidi" w:hAnsiTheme="majorBidi" w:cstheme="majorBidi"/>
          <w:sz w:val="24"/>
          <w:szCs w:val="24"/>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Kedua,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yang dapat ditemukan secara langsung dari dalil-dalil al-Qur’an secara jelas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rih</w:t>
      </w:r>
      <w:r w:rsidRPr="00D75DC6">
        <w:rPr>
          <w:rFonts w:asciiTheme="majorBidi" w:hAnsiTheme="majorBidi" w:cstheme="majorBidi"/>
          <w:sz w:val="24"/>
          <w:szCs w:val="24"/>
        </w:rPr>
        <w:t xml:space="preserve">) serta kecil kemungkinan untuk dipalingkan dari makna </w:t>
      </w:r>
      <w:r w:rsidRPr="00D75DC6">
        <w:rPr>
          <w:rFonts w:asciiTheme="majorBidi" w:hAnsiTheme="majorBidi" w:cstheme="majorBidi"/>
          <w:i/>
          <w:iCs/>
          <w:sz w:val="24"/>
          <w:szCs w:val="24"/>
        </w:rPr>
        <w:t>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hir</w:t>
      </w:r>
      <w:r w:rsidRPr="00D75DC6">
        <w:rPr>
          <w:rFonts w:asciiTheme="majorBidi" w:hAnsiTheme="majorBidi" w:cstheme="majorBidi"/>
          <w:sz w:val="24"/>
          <w:szCs w:val="24"/>
        </w:rPr>
        <w:t xml:space="preserve">nya. Ketiga,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dapat ditemukan langsung dari dalil-dalil Sunah yang </w:t>
      </w:r>
      <w:r w:rsidRPr="00D75DC6">
        <w:rPr>
          <w:rFonts w:asciiTheme="majorBidi" w:hAnsiTheme="majorBidi" w:cstheme="majorBidi"/>
          <w:i/>
          <w:iCs/>
          <w:sz w:val="24"/>
          <w:szCs w:val="24"/>
        </w:rPr>
        <w:t>mutawa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tir</w:t>
      </w:r>
      <w:r w:rsidRPr="00D75DC6">
        <w:rPr>
          <w:rFonts w:asciiTheme="majorBidi" w:hAnsiTheme="majorBidi" w:cstheme="majorBidi"/>
          <w:sz w:val="24"/>
          <w:szCs w:val="24"/>
        </w:rPr>
        <w:t xml:space="preserve">, baik </w:t>
      </w:r>
      <w:r w:rsidRPr="00D75DC6">
        <w:rPr>
          <w:rFonts w:asciiTheme="majorBidi" w:hAnsiTheme="majorBidi" w:cstheme="majorBidi"/>
          <w:i/>
          <w:iCs/>
          <w:sz w:val="24"/>
          <w:szCs w:val="24"/>
        </w:rPr>
        <w:t>mutawa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tir</w:t>
      </w:r>
      <w:r w:rsidRPr="00D75DC6">
        <w:rPr>
          <w:rFonts w:asciiTheme="majorBidi" w:hAnsiTheme="majorBidi" w:cstheme="majorBidi"/>
          <w:sz w:val="24"/>
          <w:szCs w:val="24"/>
        </w:rPr>
        <w:t xml:space="preserve"> secara </w:t>
      </w:r>
      <w:r w:rsidRPr="00D75DC6">
        <w:rPr>
          <w:rFonts w:asciiTheme="majorBidi" w:hAnsiTheme="majorBidi" w:cstheme="majorBidi"/>
          <w:i/>
          <w:iCs/>
          <w:sz w:val="24"/>
          <w:szCs w:val="24"/>
        </w:rPr>
        <w:t>ma‘nawy</w:t>
      </w:r>
      <w:r w:rsidRPr="00D75DC6">
        <w:rPr>
          <w:rFonts w:asciiTheme="majorBidi" w:hAnsiTheme="majorBidi" w:cstheme="majorBidi"/>
          <w:sz w:val="24"/>
          <w:szCs w:val="24"/>
        </w:rPr>
        <w:t xml:space="preserve"> maupun </w:t>
      </w:r>
      <w:r w:rsidRPr="00D75DC6">
        <w:rPr>
          <w:rFonts w:asciiTheme="majorBidi" w:hAnsiTheme="majorBidi" w:cstheme="majorBidi"/>
          <w:i/>
          <w:iCs/>
          <w:sz w:val="24"/>
          <w:szCs w:val="24"/>
        </w:rPr>
        <w:t>‘amaly</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37"/>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Tampaknya gagasan Ibn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di atas</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diplot sebagai solusi yang bisa meminimalisir adanya jurang silang pendapat di antara para pengikut fanatik mazhab serta disintegrasi umat. Dari tiga metode Ibn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di atas, penulis mengkaji karakteristik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melalui metode </w:t>
      </w:r>
      <w:r w:rsidRPr="00D75DC6">
        <w:rPr>
          <w:rFonts w:asciiTheme="majorBidi" w:hAnsiTheme="majorBidi" w:cstheme="majorBidi"/>
          <w:sz w:val="24"/>
          <w:szCs w:val="24"/>
        </w:rPr>
        <w:t>induktif (</w:t>
      </w:r>
      <w:r w:rsidRPr="00D75DC6">
        <w:rPr>
          <w:rFonts w:asciiTheme="majorBidi" w:hAnsiTheme="majorBidi" w:cstheme="majorBidi"/>
          <w:i/>
          <w:iCs/>
          <w:sz w:val="24"/>
          <w:szCs w:val="24"/>
        </w:rPr>
        <w:t>istiqra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Hal ini penulis lakukan untuk menemukan kausa dalam ayat-ayat maupun hadis yang bersinggungan dengan </w:t>
      </w:r>
      <w:r w:rsidRPr="00D75DC6">
        <w:rPr>
          <w:rFonts w:asciiTheme="majorBidi" w:hAnsiTheme="majorBidi" w:cstheme="majorBidi"/>
          <w:i/>
          <w:iCs/>
          <w:sz w:val="24"/>
          <w:szCs w:val="24"/>
        </w:rPr>
        <w:t>al-milkiyyah al-fardiyyah</w:t>
      </w:r>
      <w:r w:rsidRPr="00D75DC6">
        <w:rPr>
          <w:rFonts w:asciiTheme="majorBidi" w:hAnsiTheme="majorBidi" w:cstheme="majorBidi"/>
          <w:sz w:val="24"/>
          <w:szCs w:val="24"/>
        </w:rPr>
        <w:t>.</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Para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idiyyu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belum banyak yang mengupas tentang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Mereka </w:t>
      </w:r>
      <w:r w:rsidRPr="00D75DC6">
        <w:rPr>
          <w:rFonts w:asciiTheme="majorBidi" w:hAnsiTheme="majorBidi" w:cstheme="majorBidi"/>
          <w:sz w:val="24"/>
          <w:szCs w:val="24"/>
        </w:rPr>
        <w:t xml:space="preserve">memiliki kecenderungan bahwa hal itu hanya bersifat parsial dan </w:t>
      </w:r>
      <w:r w:rsidRPr="00D75DC6">
        <w:rPr>
          <w:rFonts w:asciiTheme="majorBidi" w:hAnsiTheme="majorBidi" w:cstheme="majorBidi"/>
          <w:i/>
          <w:iCs/>
          <w:sz w:val="24"/>
          <w:szCs w:val="24"/>
        </w:rPr>
        <w:t xml:space="preserve">unprominent </w:t>
      </w:r>
      <w:r w:rsidRPr="00D75DC6">
        <w:rPr>
          <w:rFonts w:asciiTheme="majorBidi" w:hAnsiTheme="majorBidi" w:cstheme="majorBidi"/>
          <w:sz w:val="24"/>
          <w:szCs w:val="24"/>
        </w:rPr>
        <w:t xml:space="preserve">(tidak menonjol), padahal permasalahan hukum yang berkaitan dengan ekonomi dapat diurai secara mudah salah satunya apabila kita mampu merespon, menjelaskan, dan mengaplikasikan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atau dasar nilai-nilai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Sedangkan pada bagian lain, para </w:t>
      </w:r>
      <w:r w:rsidRPr="00D75DC6">
        <w:rPr>
          <w:rFonts w:asciiTheme="majorBidi" w:hAnsiTheme="majorBidi" w:cstheme="majorBidi"/>
          <w:i/>
          <w:iCs/>
          <w:sz w:val="24"/>
          <w:szCs w:val="24"/>
        </w:rPr>
        <w:lastRenderedPageBreak/>
        <w:t>fuqaha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terlihat masih ‘enggan’ dengan campur tangan para filsuf yang lebih banyak membaca sebuah realitas sebagai bentuk dari manifestasi nilai filosofis.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lang w:bidi="ar-EG"/>
        </w:rPr>
        <w:t xml:space="preserve">Anggapan </w:t>
      </w:r>
      <w:r w:rsidRPr="00D75DC6">
        <w:rPr>
          <w:rFonts w:asciiTheme="majorBidi" w:hAnsiTheme="majorBidi" w:cstheme="majorBidi"/>
          <w:sz w:val="24"/>
          <w:szCs w:val="24"/>
        </w:rPr>
        <w:t>Ibn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r sebagai representasi teoretikus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heme="majorBidi" w:hAnsiTheme="majorBidi" w:cstheme="majorBidi"/>
          <w:sz w:val="24"/>
          <w:szCs w:val="24"/>
        </w:rPr>
        <w:t xml:space="preserve"> generasi awal bukanlah berlebihan bilamana dilihat kontribusinya dalam merumuskan teori dasar nilai-nilai dan tujuan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sebagai fitur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i/>
          <w:iCs/>
          <w:sz w:val="24"/>
          <w:szCs w:val="24"/>
        </w:rPr>
        <w:t>al-shari</w:t>
      </w:r>
      <w:r w:rsidRPr="00D75DC6">
        <w:rPr>
          <w:rFonts w:ascii="Times New Arabic" w:hAnsi="Times New Arabic"/>
          <w:i/>
          <w:iCs/>
          <w:sz w:val="24"/>
          <w:szCs w:val="24"/>
        </w:rPr>
        <w:t>&gt;</w:t>
      </w:r>
      <w:r w:rsidRPr="00D75DC6">
        <w:rPr>
          <w:rFonts w:asciiTheme="majorBidi" w:hAnsiTheme="majorBidi"/>
          <w:i/>
          <w:iCs/>
          <w:sz w:val="24"/>
          <w:szCs w:val="24"/>
        </w:rPr>
        <w:t xml:space="preserve">‘ah </w:t>
      </w:r>
      <w:r w:rsidRPr="00D75DC6">
        <w:rPr>
          <w:rFonts w:asciiTheme="majorBidi" w:hAnsiTheme="majorBidi"/>
          <w:sz w:val="24"/>
          <w:szCs w:val="24"/>
        </w:rPr>
        <w:t xml:space="preserve">sudah ada sejak al-Juwainy menulis dalam bukunya </w:t>
      </w:r>
      <w:r w:rsidRPr="00D75DC6">
        <w:rPr>
          <w:rFonts w:asciiTheme="majorBidi" w:hAnsiTheme="majorBidi"/>
          <w:i/>
          <w:iCs/>
          <w:sz w:val="24"/>
          <w:szCs w:val="24"/>
        </w:rPr>
        <w:t>al-Burha</w:t>
      </w:r>
      <w:r w:rsidRPr="00D75DC6">
        <w:rPr>
          <w:rFonts w:ascii="Times New Arabic" w:hAnsi="Times New Arabic"/>
          <w:i/>
          <w:iCs/>
          <w:sz w:val="24"/>
          <w:szCs w:val="24"/>
        </w:rPr>
        <w:t>&gt;</w:t>
      </w:r>
      <w:r w:rsidRPr="00D75DC6">
        <w:rPr>
          <w:rFonts w:asciiTheme="majorBidi" w:hAnsiTheme="majorBidi" w:cstheme="majorBidi"/>
          <w:i/>
          <w:iCs/>
          <w:sz w:val="24"/>
          <w:szCs w:val="24"/>
        </w:rPr>
        <w:t>n 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al-Fiqh </w:t>
      </w:r>
      <w:r w:rsidRPr="00D75DC6">
        <w:rPr>
          <w:rFonts w:asciiTheme="majorBidi" w:hAnsiTheme="majorBidi" w:cstheme="majorBidi"/>
          <w:sz w:val="24"/>
          <w:szCs w:val="24"/>
        </w:rPr>
        <w:t xml:space="preserve">yang menjelaskan tentang </w:t>
      </w:r>
      <w:r w:rsidRPr="00D75DC6">
        <w:rPr>
          <w:rFonts w:asciiTheme="majorBidi" w:hAnsiTheme="majorBidi" w:cstheme="majorBidi"/>
          <w:i/>
          <w:iCs/>
          <w:sz w:val="24"/>
          <w:szCs w:val="24"/>
        </w:rPr>
        <w:t>mara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tib 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(tingkatan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ada lima;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mah al-di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(menjaga agama),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mah al-nafs </w:t>
      </w:r>
      <w:r w:rsidRPr="00D75DC6">
        <w:rPr>
          <w:rFonts w:asciiTheme="majorBidi" w:hAnsiTheme="majorBidi" w:cstheme="majorBidi"/>
          <w:sz w:val="24"/>
          <w:szCs w:val="24"/>
        </w:rPr>
        <w:t xml:space="preserve">(menjaga jiwa),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mah al-‘aql </w:t>
      </w:r>
      <w:r w:rsidRPr="00D75DC6">
        <w:rPr>
          <w:rFonts w:asciiTheme="majorBidi" w:hAnsiTheme="majorBidi" w:cstheme="majorBidi"/>
          <w:sz w:val="24"/>
          <w:szCs w:val="24"/>
        </w:rPr>
        <w:t xml:space="preserve">(menjaga akal),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mah al-nasb </w:t>
      </w:r>
      <w:r w:rsidRPr="00D75DC6">
        <w:rPr>
          <w:rFonts w:asciiTheme="majorBidi" w:hAnsiTheme="majorBidi" w:cstheme="majorBidi"/>
          <w:sz w:val="24"/>
          <w:szCs w:val="24"/>
        </w:rPr>
        <w:t xml:space="preserve">(menjaga nasab), dan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mah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(menjaga harta), hingga al-Juwainy ditahbiskan sebagai orang pertama yang mengenalkan hierarki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menjadi lima </w:t>
      </w:r>
      <w:r w:rsidRPr="00D75DC6">
        <w:rPr>
          <w:rFonts w:asciiTheme="majorBidi" w:hAnsiTheme="majorBidi" w:cstheme="majorBidi"/>
          <w:i/>
          <w:iCs/>
          <w:sz w:val="24"/>
          <w:szCs w:val="24"/>
        </w:rPr>
        <w:t>‘is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mah </w:t>
      </w:r>
      <w:r w:rsidRPr="00D75DC6">
        <w:rPr>
          <w:rFonts w:asciiTheme="majorBidi" w:hAnsiTheme="majorBidi" w:cstheme="majorBidi"/>
          <w:sz w:val="24"/>
          <w:szCs w:val="24"/>
        </w:rPr>
        <w:t>di atas.</w:t>
      </w:r>
      <w:r w:rsidRPr="00D75DC6">
        <w:rPr>
          <w:rStyle w:val="FootnoteReference"/>
          <w:rFonts w:asciiTheme="majorBidi" w:hAnsiTheme="majorBidi" w:cstheme="majorBidi"/>
          <w:sz w:val="24"/>
          <w:szCs w:val="24"/>
        </w:rPr>
        <w:footnoteReference w:id="38"/>
      </w:r>
      <w:r w:rsidRPr="00D75DC6">
        <w:rPr>
          <w:rFonts w:asciiTheme="majorBidi" w:hAnsiTheme="majorBidi" w:cstheme="majorBidi"/>
          <w:sz w:val="24"/>
          <w:szCs w:val="24"/>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 xml:space="preserve">Harus diakui bahwa mulai al-Juwainy dan para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liyyu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setelahnya seperti al-Ghaza</w:t>
      </w:r>
      <w:r w:rsidRPr="00D75DC6">
        <w:rPr>
          <w:rFonts w:ascii="Times New Arabic" w:hAnsi="Times New Arabic" w:cstheme="majorBidi"/>
          <w:sz w:val="24"/>
          <w:szCs w:val="24"/>
        </w:rPr>
        <w:t>&gt;</w:t>
      </w:r>
      <w:r w:rsidRPr="00D75DC6">
        <w:rPr>
          <w:rFonts w:asciiTheme="majorBidi" w:hAnsiTheme="majorBidi" w:cstheme="majorBidi"/>
          <w:sz w:val="24"/>
          <w:szCs w:val="24"/>
        </w:rPr>
        <w:t>ly, al-‘Izz al-Di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n </w:t>
      </w:r>
      <w:r w:rsidRPr="00D75DC6">
        <w:rPr>
          <w:rFonts w:asciiTheme="majorBidi" w:hAnsiTheme="majorBidi" w:cstheme="majorBidi"/>
          <w:sz w:val="24"/>
          <w:szCs w:val="24"/>
          <w:lang w:val="sv-SE"/>
        </w:rPr>
        <w:t>bin</w:t>
      </w:r>
      <w:r w:rsidRPr="00D75DC6">
        <w:rPr>
          <w:rFonts w:asciiTheme="majorBidi" w:hAnsiTheme="majorBidi" w:cstheme="majorBidi"/>
          <w:sz w:val="24"/>
          <w:szCs w:val="24"/>
        </w:rPr>
        <w:t xml:space="preserve"> ‘Abd al-Sala</w:t>
      </w:r>
      <w:r w:rsidRPr="00D75DC6">
        <w:rPr>
          <w:rFonts w:ascii="Times New Arabic" w:hAnsi="Times New Arabic" w:cstheme="majorBidi"/>
          <w:sz w:val="24"/>
          <w:szCs w:val="24"/>
        </w:rPr>
        <w:t>&gt;</w:t>
      </w:r>
      <w:r w:rsidRPr="00D75DC6">
        <w:rPr>
          <w:rFonts w:asciiTheme="majorBidi" w:hAnsiTheme="majorBidi" w:cstheme="majorBidi"/>
          <w:sz w:val="24"/>
          <w:szCs w:val="24"/>
        </w:rPr>
        <w:t>m, Shiha</w:t>
      </w:r>
      <w:r w:rsidRPr="00D75DC6">
        <w:rPr>
          <w:rFonts w:ascii="Times New Arabic" w:hAnsi="Times New Arabic" w:cstheme="majorBidi"/>
          <w:sz w:val="24"/>
          <w:szCs w:val="24"/>
        </w:rPr>
        <w:t>&gt;</w:t>
      </w:r>
      <w:r w:rsidRPr="00D75DC6">
        <w:rPr>
          <w:rFonts w:asciiTheme="majorBidi" w:hAnsiTheme="majorBidi" w:cstheme="majorBidi"/>
          <w:sz w:val="24"/>
          <w:szCs w:val="24"/>
        </w:rPr>
        <w:t>b al-Di</w:t>
      </w:r>
      <w:r w:rsidRPr="00D75DC6">
        <w:rPr>
          <w:rFonts w:ascii="Times New Arabic" w:hAnsi="Times New Arabic" w:cstheme="majorBidi"/>
          <w:sz w:val="24"/>
          <w:szCs w:val="24"/>
        </w:rPr>
        <w:t>&gt;</w:t>
      </w:r>
      <w:r w:rsidRPr="00D75DC6">
        <w:rPr>
          <w:rFonts w:asciiTheme="majorBidi" w:hAnsiTheme="majorBidi" w:cstheme="majorBidi"/>
          <w:sz w:val="24"/>
          <w:szCs w:val="24"/>
        </w:rPr>
        <w:t>n al-Qara</w:t>
      </w:r>
      <w:r w:rsidRPr="00D75DC6">
        <w:rPr>
          <w:rFonts w:ascii="Times New Arabic" w:hAnsi="Times New Arabic" w:cstheme="majorBidi"/>
          <w:sz w:val="24"/>
          <w:szCs w:val="24"/>
        </w:rPr>
        <w:t>&gt;</w:t>
      </w:r>
      <w:r w:rsidRPr="00D75DC6">
        <w:rPr>
          <w:rFonts w:asciiTheme="majorBidi" w:hAnsiTheme="majorBidi" w:cstheme="majorBidi"/>
          <w:sz w:val="24"/>
          <w:szCs w:val="24"/>
        </w:rPr>
        <w:t>fy, Ibn al-Qayyi</w:t>
      </w:r>
      <w:r w:rsidRPr="00D75DC6">
        <w:rPr>
          <w:rFonts w:ascii="Times New Arabic" w:hAnsi="Times New Arabic" w:cstheme="majorBidi"/>
          <w:sz w:val="24"/>
          <w:szCs w:val="24"/>
        </w:rPr>
        <w:t>&gt;</w:t>
      </w:r>
      <w:r w:rsidRPr="00D75DC6">
        <w:rPr>
          <w:rFonts w:asciiTheme="majorBidi" w:hAnsiTheme="majorBidi" w:cstheme="majorBidi"/>
          <w:sz w:val="24"/>
          <w:szCs w:val="24"/>
        </w:rPr>
        <w:t>m, dan lain sebagainya, hingga al-Sha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 xml:space="preserve">iby belum ada yang mengungkap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secara spesifik dan mendetail seperti yang dilakukan oleh Ibn ‘Āsyūr.</w:t>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Klaim Ibn ‘Āsyūr di atas diperkuat dengan lima teorinya yang berkaitan dengan tujuan syarak terhadap harta, yaitu: (1) sirkulasi dan peredaran harta (</w:t>
      </w:r>
      <w:r w:rsidRPr="00D75DC6">
        <w:rPr>
          <w:rFonts w:asciiTheme="majorBidi" w:hAnsiTheme="majorBidi" w:cstheme="majorBidi"/>
          <w:i/>
          <w:iCs/>
          <w:sz w:val="24"/>
          <w:szCs w:val="24"/>
        </w:rPr>
        <w:t>rawa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j al-amwa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(2) transparansi dan kejelasan harta (</w:t>
      </w:r>
      <w:r w:rsidRPr="00D75DC6">
        <w:rPr>
          <w:rFonts w:asciiTheme="majorBidi" w:hAnsiTheme="majorBidi" w:cstheme="majorBidi"/>
          <w:i/>
          <w:iCs/>
          <w:sz w:val="24"/>
          <w:szCs w:val="24"/>
        </w:rPr>
        <w:t>wud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al-amwa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(3) menjaga, memelihara dan menyimpan harta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al-amwa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(4) pembuktian dan verifikasi harta (</w:t>
      </w:r>
      <w:r w:rsidRPr="00D75DC6">
        <w:rPr>
          <w:rFonts w:asciiTheme="majorBidi" w:hAnsiTheme="majorBidi" w:cstheme="majorBidi"/>
          <w:i/>
          <w:iCs/>
          <w:sz w:val="24"/>
          <w:szCs w:val="24"/>
        </w:rPr>
        <w:t>ithba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al-amwa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dan (5) keadilan dalam harta (</w:t>
      </w:r>
      <w:r w:rsidRPr="00D75DC6">
        <w:rPr>
          <w:rFonts w:asciiTheme="majorBidi" w:hAnsiTheme="majorBidi" w:cstheme="majorBidi"/>
          <w:i/>
          <w:iCs/>
          <w:sz w:val="24"/>
          <w:szCs w:val="24"/>
        </w:rPr>
        <w:t>al-‘adl 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w:t>
      </w:r>
      <w:r w:rsidRPr="00D75DC6">
        <w:rPr>
          <w:rFonts w:asciiTheme="majorBidi" w:hAnsiTheme="majorBidi" w:cstheme="majorBidi"/>
          <w:i/>
          <w:iCs/>
          <w:sz w:val="24"/>
          <w:szCs w:val="24"/>
        </w:rPr>
        <w:lastRenderedPageBreak/>
        <w:t>amwa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39"/>
      </w:r>
      <w:r w:rsidRPr="00D75DC6">
        <w:rPr>
          <w:rFonts w:asciiTheme="majorBidi" w:hAnsiTheme="majorBidi" w:cstheme="majorBidi"/>
          <w:sz w:val="24"/>
          <w:szCs w:val="24"/>
        </w:rPr>
        <w:t xml:space="preserve"> Kelima teori yang dikembangkan Ibn ‘A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r ini dipergunakan untuk menganalisis kebijakan privatisasi di Indonesia.</w:t>
      </w:r>
    </w:p>
    <w:p w:rsidR="00341A62" w:rsidRPr="00D75DC6" w:rsidRDefault="00341A62"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cstheme="majorBidi"/>
          <w:sz w:val="24"/>
          <w:szCs w:val="24"/>
        </w:rPr>
        <w:t xml:space="preserve">Saat ini, hampir tidak ada modernis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 xml:space="preserve">yang kontribusinya secara nyata bisa disaksikan di pelbagai tulisan, diskusi, seminar seperti yang dihasilkan oleh Sheikh </w:t>
      </w:r>
      <w:r w:rsidRPr="00D75DC6">
        <w:rPr>
          <w:rFonts w:asciiTheme="majorBidi" w:hAnsiTheme="majorBidi" w:cstheme="majorBidi"/>
          <w:sz w:val="24"/>
          <w:szCs w:val="24"/>
          <w:lang w:val="sv-SE"/>
        </w:rPr>
        <w:t>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bin Bayyah. Dalam buku </w:t>
      </w:r>
      <w:r w:rsidRPr="00D75DC6">
        <w:rPr>
          <w:rFonts w:asciiTheme="majorBidi" w:hAnsiTheme="majorBidi" w:cstheme="majorBidi"/>
          <w:i/>
          <w:iCs/>
          <w:sz w:val="24"/>
          <w:szCs w:val="24"/>
          <w:lang w:val="sv-SE"/>
        </w:rPr>
        <w:t>masterpiece</w:t>
      </w:r>
      <w:r w:rsidRPr="00D75DC6">
        <w:rPr>
          <w:rFonts w:asciiTheme="majorBidi" w:hAnsiTheme="majorBidi" w:cstheme="majorBidi"/>
          <w:sz w:val="24"/>
          <w:szCs w:val="24"/>
          <w:lang w:val="sv-SE"/>
        </w:rPr>
        <w:t xml:space="preserve">nya tentang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yang berjudul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Ibn Bayyah mengkonsep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sebagai tatanan baru yang lebih akomodatif terhadap perkembangan perekonomian yang menggejala di era globalisasi saat ini. Semisal, pengembangan dan penyempurnaan teori sirkulasi dan peredaran harta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Style w:val="FootnoteReference"/>
          <w:rFonts w:asciiTheme="majorBidi" w:hAnsiTheme="majorBidi" w:cstheme="majorBidi"/>
          <w:sz w:val="24"/>
          <w:szCs w:val="24"/>
          <w:lang w:val="sv-SE"/>
        </w:rPr>
        <w:footnoteReference w:id="40"/>
      </w:r>
      <w:r w:rsidRPr="00D75DC6">
        <w:rPr>
          <w:rFonts w:asciiTheme="majorBidi" w:hAnsiTheme="majorBidi" w:cstheme="majorBidi"/>
          <w:sz w:val="24"/>
          <w:szCs w:val="24"/>
          <w:lang w:val="sv-SE"/>
        </w:rPr>
        <w:t>) yang diusung oleh Ibn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p>
    <w:p w:rsidR="00341A62" w:rsidRPr="00D75DC6" w:rsidRDefault="00341A62" w:rsidP="00C6487E">
      <w:pPr>
        <w:spacing w:after="0" w:line="480" w:lineRule="auto"/>
        <w:ind w:firstLine="900"/>
        <w:jc w:val="both"/>
        <w:rPr>
          <w:rFonts w:asciiTheme="majorBidi" w:hAnsiTheme="majorBidi" w:cstheme="majorBidi"/>
          <w:sz w:val="24"/>
          <w:szCs w:val="28"/>
          <w:lang w:val="sv-SE"/>
        </w:rPr>
      </w:pPr>
      <w:r w:rsidRPr="00D75DC6">
        <w:rPr>
          <w:rFonts w:asciiTheme="majorBidi" w:hAnsiTheme="majorBidi" w:cstheme="majorBidi"/>
          <w:sz w:val="24"/>
          <w:szCs w:val="24"/>
          <w:lang w:val="sv-SE"/>
        </w:rPr>
        <w:t xml:space="preserve">Menurut Bayyah, teori sirkulasi dan peredaran harta perlu penyempurnaan agar lebih akurat terhadap tujuan-tujuan disyariatkannya untuk umat manusia di muka bumi. Sumber utamanya diambilkan dari al-Qur’an surat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ashr</w:t>
      </w:r>
      <w:r w:rsidRPr="00D75DC6">
        <w:rPr>
          <w:rFonts w:asciiTheme="majorBidi" w:hAnsiTheme="majorBidi" w:cstheme="majorBidi"/>
          <w:sz w:val="24"/>
          <w:szCs w:val="24"/>
          <w:lang w:val="sv-SE"/>
        </w:rPr>
        <w:t>, ayat 7</w:t>
      </w:r>
      <w:r w:rsidRPr="00D75DC6">
        <w:rPr>
          <w:rFonts w:asciiTheme="majorBidi" w:hAnsiTheme="majorBidi" w:cstheme="majorBidi"/>
          <w:sz w:val="24"/>
          <w:szCs w:val="32"/>
          <w:lang w:val="sv-SE"/>
        </w:rPr>
        <w:t xml:space="preserve">: “...supaya harta itu jangan beredar di antara orang-orang kaya saja di antara kamu....”. </w:t>
      </w:r>
      <w:r w:rsidRPr="00D75DC6">
        <w:rPr>
          <w:rFonts w:asciiTheme="majorBidi" w:hAnsiTheme="majorBidi" w:cstheme="majorBidi"/>
          <w:sz w:val="24"/>
          <w:szCs w:val="28"/>
          <w:lang w:val="sv-SE"/>
        </w:rPr>
        <w:t xml:space="preserve">Dan surat </w:t>
      </w:r>
      <w:r w:rsidRPr="00D75DC6">
        <w:rPr>
          <w:rFonts w:asciiTheme="majorBidi" w:hAnsiTheme="majorBidi" w:cstheme="majorBidi"/>
          <w:i/>
          <w:iCs/>
          <w:sz w:val="24"/>
          <w:szCs w:val="24"/>
          <w:lang w:val="id-ID"/>
        </w:rPr>
        <w:t>al-Baqarah</w:t>
      </w:r>
      <w:r w:rsidRPr="00D75DC6">
        <w:rPr>
          <w:rFonts w:asciiTheme="majorBidi" w:hAnsiTheme="majorBidi" w:cstheme="majorBidi"/>
          <w:sz w:val="24"/>
          <w:szCs w:val="28"/>
          <w:lang w:val="sv-SE"/>
        </w:rPr>
        <w:t>, ayat 282:</w:t>
      </w:r>
      <w:r w:rsidRPr="00D75DC6">
        <w:rPr>
          <w:rFonts w:asciiTheme="majorBidi" w:hAnsiTheme="majorBidi" w:cstheme="majorBidi"/>
          <w:sz w:val="24"/>
          <w:szCs w:val="24"/>
          <w:lang w:val="sv-SE"/>
        </w:rPr>
        <w:t xml:space="preserve"> “...kecuali jika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itu perdagangan tunai yang kamu jalankan di antara kamu....”</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cstheme="majorBidi"/>
          <w:sz w:val="24"/>
          <w:szCs w:val="24"/>
          <w:lang w:val="sv-SE"/>
        </w:rPr>
        <w:lastRenderedPageBreak/>
        <w:t xml:space="preserve">Teori-teori yang dikembangkan Ibn Bayyah dalam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seperti </w:t>
      </w:r>
      <w:r w:rsidRPr="00D75DC6">
        <w:rPr>
          <w:rFonts w:asciiTheme="majorBidi" w:hAnsiTheme="majorBidi" w:cstheme="majorBidi"/>
          <w:i/>
          <w:iCs/>
          <w:sz w:val="24"/>
          <w:szCs w:val="24"/>
          <w:lang w:val="sv-SE"/>
        </w:rPr>
        <w:t>maqs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rah </w:t>
      </w:r>
      <w:r w:rsidRPr="00D75DC6">
        <w:rPr>
          <w:rFonts w:asciiTheme="majorBidi" w:hAnsiTheme="majorBidi" w:cstheme="majorBidi"/>
          <w:sz w:val="24"/>
          <w:szCs w:val="24"/>
          <w:lang w:val="sv-SE"/>
        </w:rPr>
        <w:t xml:space="preserve">(konsep pertumbuhan), </w:t>
      </w:r>
      <w:r w:rsidRPr="00D75DC6">
        <w:rPr>
          <w:rFonts w:asciiTheme="majorBidi" w:hAnsiTheme="majorBidi" w:cstheme="majorBidi"/>
          <w:i/>
          <w:iCs/>
          <w:sz w:val="24"/>
          <w:szCs w:val="24"/>
          <w:lang w:val="sv-SE"/>
        </w:rPr>
        <w:t>al-kasb wa 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w:t>
      </w:r>
      <w:r w:rsidRPr="00D75DC6">
        <w:rPr>
          <w:rFonts w:asciiTheme="majorBidi" w:hAnsiTheme="majorBidi"/>
          <w:sz w:val="24"/>
          <w:szCs w:val="24"/>
          <w:lang w:val="sv-SE"/>
        </w:rPr>
        <w:t>bekerja dan cari pendapatan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usn al-tadbi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(tata kelola keuangan yang baik), </w:t>
      </w:r>
      <w:r w:rsidRPr="00D75DC6">
        <w:rPr>
          <w:rFonts w:asciiTheme="majorBidi" w:hAnsiTheme="majorBidi" w:cstheme="majorBidi"/>
          <w:i/>
          <w:iCs/>
          <w:sz w:val="24"/>
          <w:szCs w:val="24"/>
          <w:lang w:val="sv-SE"/>
        </w:rPr>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(menabung), dan sebagainya, dipergunakan penulis sebagai </w:t>
      </w:r>
      <w:r w:rsidRPr="00D75DC6">
        <w:rPr>
          <w:rFonts w:asciiTheme="majorBidi" w:hAnsiTheme="majorBidi"/>
          <w:sz w:val="24"/>
          <w:szCs w:val="24"/>
          <w:lang w:val="sv-SE"/>
        </w:rPr>
        <w:t xml:space="preserve">landasan teori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cstheme="majorBidi"/>
          <w:sz w:val="24"/>
          <w:szCs w:val="24"/>
          <w:lang w:val="sv-SE"/>
        </w:rPr>
        <w:t>dalam menganalisis kebijakan privatisasi di Indonesia</w:t>
      </w:r>
      <w:r w:rsidRPr="00D75DC6">
        <w:rPr>
          <w:rFonts w:asciiTheme="majorBidi" w:hAnsiTheme="majorBidi"/>
          <w:sz w:val="24"/>
          <w:szCs w:val="24"/>
          <w:lang w:val="sv-SE"/>
        </w:rPr>
        <w:t>.</w:t>
      </w:r>
      <w:r w:rsidRPr="00D75DC6">
        <w:rPr>
          <w:rFonts w:asciiTheme="majorBidi" w:hAnsiTheme="majorBidi" w:cstheme="majorBidi"/>
          <w:sz w:val="24"/>
          <w:szCs w:val="24"/>
          <w:lang w:val="sv-SE"/>
        </w:rPr>
        <w:t xml:space="preserve"> Di samping itu, salah satu proyek besar dalam diskursus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adalah teori kepemilikan (</w:t>
      </w:r>
      <w:r w:rsidRPr="00D75DC6">
        <w:rPr>
          <w:rFonts w:asciiTheme="majorBidi" w:hAnsiTheme="majorBidi"/>
          <w:i/>
          <w:iCs/>
          <w:sz w:val="24"/>
          <w:szCs w:val="24"/>
          <w:lang w:val="sv-SE"/>
        </w:rPr>
        <w:t>al-milkiyyah</w:t>
      </w:r>
      <w:r w:rsidRPr="00D75DC6">
        <w:rPr>
          <w:rFonts w:asciiTheme="majorBidi" w:hAnsiTheme="majorBidi"/>
          <w:sz w:val="24"/>
          <w:szCs w:val="24"/>
          <w:lang w:val="sv-SE"/>
        </w:rPr>
        <w:t xml:space="preserve">). </w:t>
      </w:r>
    </w:p>
    <w:p w:rsidR="00341A62" w:rsidRPr="00D75DC6" w:rsidRDefault="00341A62"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sz w:val="24"/>
          <w:szCs w:val="24"/>
          <w:lang w:val="sv-SE"/>
        </w:rPr>
        <w:t xml:space="preserve">Teori-teori hasil ekstrak dari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yang merupakan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dipergunakan untuk menganalisis kepemilikan pribadi dalam privatisasi di Indonesia.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sebagai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apabila dilihat dari sudut pandang untuk mewujudkan kemaslahatan, mempunyai lima indikator, yaitu; (1) kewajiban bekerja dan cari pendapatan (</w:t>
      </w:r>
      <w:r w:rsidRPr="00D75DC6">
        <w:rPr>
          <w:rFonts w:asciiTheme="majorBidi" w:hAnsiTheme="majorBidi" w:cstheme="majorBidi"/>
          <w:i/>
          <w:iCs/>
          <w:sz w:val="24"/>
          <w:szCs w:val="24"/>
          <w:lang w:val="sv-SE"/>
        </w:rPr>
        <w:t>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al-‘amal wa al-iktisa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w:t>
      </w:r>
      <w:r w:rsidRPr="00D75DC6">
        <w:rPr>
          <w:rFonts w:asciiTheme="majorBidi" w:hAnsiTheme="majorBidi" w:cstheme="majorBidi"/>
          <w:sz w:val="24"/>
          <w:szCs w:val="24"/>
          <w:lang w:val="sv-SE"/>
        </w:rPr>
        <w:t>), (2) legalitas jual-beli dan utang-piutang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 al-bay‘ wa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yun</w:t>
      </w:r>
      <w:r w:rsidRPr="00D75DC6">
        <w:rPr>
          <w:rFonts w:asciiTheme="majorBidi" w:hAnsiTheme="majorBidi" w:cstheme="majorBidi"/>
          <w:sz w:val="24"/>
          <w:szCs w:val="24"/>
          <w:lang w:val="sv-SE"/>
        </w:rPr>
        <w:t>), (3) mendorong bersedekah dan alokasi harta bagi yang membutuhkan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aththu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 wa badhl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li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(4) memastikan harta berada di tangan pemiliknya (</w:t>
      </w:r>
      <w:r w:rsidRPr="00D75DC6">
        <w:rPr>
          <w:rFonts w:asciiTheme="majorBidi" w:hAnsiTheme="majorBidi" w:cstheme="majorBidi"/>
          <w:i/>
          <w:iCs/>
          <w:sz w:val="24"/>
          <w:szCs w:val="24"/>
          <w:lang w:val="sv-SE"/>
        </w:rPr>
        <w:t>al-ibqa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aydi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dan (5) proporsional dalam membelanjakan harta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41"/>
      </w:r>
    </w:p>
    <w:p w:rsidR="00341A62" w:rsidRPr="00D75DC6" w:rsidRDefault="00341A62"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Di sisi lain,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i/>
          <w:iCs/>
          <w:sz w:val="24"/>
          <w:szCs w:val="24"/>
          <w:lang w:val="sv-SE"/>
        </w:rPr>
        <w:t xml:space="preserve"> </w:t>
      </w:r>
      <w:r w:rsidRPr="00D75DC6">
        <w:rPr>
          <w:rFonts w:asciiTheme="majorBidi" w:hAnsiTheme="majorBidi" w:cstheme="majorBidi"/>
          <w:sz w:val="24"/>
          <w:szCs w:val="24"/>
          <w:lang w:val="sv-SE"/>
        </w:rPr>
        <w:t>jika dilihat dari sudut pandang untuk menghilangkan kemafsadatan, juga mempunyai lima indikator, yaitu; (1) larangan konsumsi harta dengan cara batil (</w:t>
      </w:r>
      <w:r w:rsidRPr="00D75DC6">
        <w:rPr>
          <w:rFonts w:asciiTheme="majorBidi" w:hAnsiTheme="majorBidi" w:cstheme="majorBidi"/>
          <w:i/>
          <w:iCs/>
          <w:sz w:val="24"/>
          <w:szCs w:val="24"/>
          <w:lang w:val="sv-SE"/>
        </w:rPr>
        <w:t>man‘u 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lang w:val="sv-SE"/>
        </w:rPr>
        <w:t xml:space="preserve">), (2) larangan </w:t>
      </w:r>
      <w:r w:rsidRPr="00D75DC6">
        <w:rPr>
          <w:rFonts w:asciiTheme="majorBidi" w:hAnsiTheme="majorBidi" w:cstheme="majorBidi"/>
          <w:sz w:val="24"/>
          <w:szCs w:val="24"/>
          <w:lang w:val="sv-SE"/>
        </w:rPr>
        <w:lastRenderedPageBreak/>
        <w:t>merusak harta dan kewajiban menggantinya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(3) munghukum dan memerangi para penjarah harta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qabat al-mu‘tadi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‘alaiha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rabatuhum</w:t>
      </w:r>
      <w:r w:rsidRPr="00D75DC6">
        <w:rPr>
          <w:rFonts w:asciiTheme="majorBidi" w:hAnsiTheme="majorBidi" w:cstheme="majorBidi"/>
          <w:sz w:val="24"/>
          <w:szCs w:val="24"/>
          <w:lang w:val="sv-SE"/>
        </w:rPr>
        <w:t>), (4) larangan berlebih-lebihan dan pemborosan terhadap harta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wa al-tabdhi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(5) menjauhi kerugian materi dan menambalnya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‘an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jabruhu</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42"/>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sz w:val="24"/>
          <w:szCs w:val="24"/>
          <w:lang w:val="sv-SE"/>
        </w:rPr>
        <w:t xml:space="preserve">Teori-teori turunan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yang merupakan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sz w:val="24"/>
          <w:szCs w:val="24"/>
          <w:lang w:val="sv-SE"/>
        </w:rPr>
        <w:t xml:space="preserve">sebagai landasan teori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di atas juga dipergunakan sebagai pisau analisis dalam mengkaji dan menganalisis </w:t>
      </w:r>
      <w:r w:rsidRPr="00D75DC6">
        <w:rPr>
          <w:rFonts w:asciiTheme="majorBidi" w:hAnsiTheme="majorBidi"/>
          <w:i/>
          <w:iCs/>
          <w:sz w:val="24"/>
          <w:szCs w:val="24"/>
          <w:lang w:val="sv-SE"/>
        </w:rPr>
        <w:t xml:space="preserve">private property </w:t>
      </w:r>
      <w:r w:rsidRPr="00D75DC6">
        <w:rPr>
          <w:rFonts w:asciiTheme="majorBidi" w:hAnsiTheme="majorBidi"/>
          <w:sz w:val="24"/>
          <w:szCs w:val="24"/>
          <w:lang w:val="sv-SE"/>
        </w:rPr>
        <w:t xml:space="preserve">dalam </w:t>
      </w:r>
      <w:r w:rsidRPr="00D75DC6">
        <w:rPr>
          <w:rFonts w:asciiTheme="majorBidi" w:hAnsiTheme="majorBidi" w:cstheme="majorBidi"/>
          <w:sz w:val="24"/>
          <w:szCs w:val="24"/>
          <w:lang w:val="sv-SE"/>
        </w:rPr>
        <w:t>kebijakan privatisasi di Indonesia</w:t>
      </w:r>
      <w:r w:rsidRPr="00D75DC6">
        <w:rPr>
          <w:rFonts w:asciiTheme="majorBidi" w:hAnsiTheme="majorBidi"/>
          <w:sz w:val="24"/>
          <w:szCs w:val="24"/>
          <w:lang w:val="sv-SE"/>
        </w:rPr>
        <w:t xml:space="preserve">. </w:t>
      </w:r>
    </w:p>
    <w:p w:rsidR="00341A62" w:rsidRPr="00D75DC6" w:rsidRDefault="00341A62" w:rsidP="00C6487E">
      <w:pPr>
        <w:spacing w:after="0" w:line="480" w:lineRule="auto"/>
        <w:ind w:firstLine="900"/>
        <w:jc w:val="both"/>
        <w:rPr>
          <w:rFonts w:asciiTheme="majorBidi" w:hAnsiTheme="majorBidi"/>
          <w:sz w:val="24"/>
          <w:szCs w:val="24"/>
          <w:rtl/>
          <w:lang w:val="sv-SE"/>
        </w:rPr>
      </w:pPr>
      <w:r w:rsidRPr="00D75DC6">
        <w:rPr>
          <w:rFonts w:asciiTheme="majorBidi" w:hAnsiTheme="majorBidi"/>
          <w:sz w:val="24"/>
          <w:szCs w:val="24"/>
          <w:lang w:val="sv-SE"/>
        </w:rPr>
        <w:t xml:space="preserve">Selain teori-teori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teori kepemilikan pribadi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xml:space="preserve">) juga dibutuhkan kaitannya dengan konsep </w:t>
      </w:r>
      <w:r w:rsidRPr="00D75DC6">
        <w:rPr>
          <w:rFonts w:asciiTheme="majorBidi" w:hAnsiTheme="majorBidi"/>
          <w:i/>
          <w:iCs/>
          <w:sz w:val="24"/>
          <w:szCs w:val="24"/>
          <w:lang w:val="sv-SE"/>
        </w:rPr>
        <w:t xml:space="preserve">private property </w:t>
      </w:r>
      <w:r w:rsidRPr="00D75DC6">
        <w:rPr>
          <w:rFonts w:asciiTheme="majorBidi" w:hAnsiTheme="majorBidi"/>
          <w:sz w:val="24"/>
          <w:szCs w:val="24"/>
          <w:lang w:val="sv-SE"/>
        </w:rPr>
        <w:t>dalam privatisasi di Indonesia. Kepemilikan merupakan bentuk penguasaan terhadap sesuatu sesuai dengan aturan hukum, dan memiliki wewenang untuk bertindak terhadap apa yang ia miliki selama dalam jalur yang benar dan sesuai dengan hukum. Kepemilikan juga dapat diartikan sebagai pengkhususan atas sesuatu yang ada nilainya yang memungkinkan pemiliknya secara pribadi untuk menggunakan dan memanfaatkannya tanpa ada sesuatu yang mencegah menurut syarak.</w:t>
      </w:r>
      <w:r w:rsidRPr="00D75DC6">
        <w:rPr>
          <w:rStyle w:val="FootnoteReference"/>
          <w:rFonts w:asciiTheme="majorBidi" w:hAnsiTheme="majorBidi"/>
          <w:sz w:val="24"/>
          <w:szCs w:val="24"/>
        </w:rPr>
        <w:footnoteReference w:id="43"/>
      </w:r>
    </w:p>
    <w:p w:rsidR="00341A62" w:rsidRPr="00D75DC6" w:rsidRDefault="00341A62" w:rsidP="00C6487E">
      <w:pPr>
        <w:spacing w:after="0" w:line="480" w:lineRule="auto"/>
        <w:ind w:firstLine="900"/>
        <w:jc w:val="both"/>
        <w:rPr>
          <w:rFonts w:asciiTheme="majorBidi" w:hAnsiTheme="majorBidi"/>
          <w:sz w:val="24"/>
          <w:szCs w:val="24"/>
        </w:rPr>
      </w:pPr>
      <w:r w:rsidRPr="00D75DC6">
        <w:rPr>
          <w:rFonts w:asciiTheme="majorBidi" w:hAnsiTheme="majorBidi"/>
          <w:sz w:val="24"/>
          <w:szCs w:val="24"/>
        </w:rPr>
        <w:lastRenderedPageBreak/>
        <w:t>Salah satu anggota departemen keagamaan Islam dan kegiatan amal di Dubai, Ibra</w:t>
      </w:r>
      <w:r w:rsidRPr="00D75DC6">
        <w:rPr>
          <w:rFonts w:ascii="Times New Arabic" w:hAnsi="Times New Arabic"/>
          <w:sz w:val="24"/>
          <w:szCs w:val="24"/>
        </w:rPr>
        <w:t>&gt;</w:t>
      </w:r>
      <w:r w:rsidRPr="00D75DC6">
        <w:rPr>
          <w:rFonts w:asciiTheme="majorBidi" w:hAnsiTheme="majorBidi"/>
          <w:sz w:val="24"/>
          <w:szCs w:val="24"/>
        </w:rPr>
        <w:t>hi</w:t>
      </w:r>
      <w:r w:rsidRPr="00D75DC6">
        <w:rPr>
          <w:rFonts w:ascii="Times New Arabic" w:hAnsi="Times New Arabic"/>
          <w:sz w:val="24"/>
          <w:szCs w:val="24"/>
        </w:rPr>
        <w:t>&gt;</w:t>
      </w:r>
      <w:r w:rsidRPr="00D75DC6">
        <w:rPr>
          <w:rFonts w:asciiTheme="majorBidi" w:hAnsiTheme="majorBidi"/>
          <w:sz w:val="24"/>
          <w:szCs w:val="24"/>
        </w:rPr>
        <w:t>m ‘Abd al-Lat</w:t>
      </w:r>
      <w:r w:rsidRPr="00D75DC6">
        <w:rPr>
          <w:rFonts w:ascii="Times New Arabic" w:hAnsi="Times New Arabic"/>
          <w:sz w:val="24"/>
          <w:szCs w:val="24"/>
        </w:rPr>
        <w:t>}</w:t>
      </w:r>
      <w:r w:rsidRPr="00D75DC6">
        <w:rPr>
          <w:rFonts w:asciiTheme="majorBidi" w:hAnsiTheme="majorBidi"/>
          <w:sz w:val="24"/>
          <w:szCs w:val="24"/>
        </w:rPr>
        <w:t>i</w:t>
      </w:r>
      <w:r w:rsidRPr="00D75DC6">
        <w:rPr>
          <w:rFonts w:ascii="Times New Arabic" w:hAnsi="Times New Arabic"/>
          <w:sz w:val="24"/>
          <w:szCs w:val="24"/>
        </w:rPr>
        <w:t>&gt;</w:t>
      </w:r>
      <w:r w:rsidRPr="00D75DC6">
        <w:rPr>
          <w:rFonts w:asciiTheme="majorBidi" w:hAnsiTheme="majorBidi"/>
          <w:sz w:val="24"/>
          <w:szCs w:val="24"/>
        </w:rPr>
        <w:t>f Ibra</w:t>
      </w:r>
      <w:r w:rsidRPr="00D75DC6">
        <w:rPr>
          <w:rFonts w:ascii="Times New Arabic" w:hAnsi="Times New Arabic"/>
          <w:sz w:val="24"/>
          <w:szCs w:val="24"/>
        </w:rPr>
        <w:t>&gt;</w:t>
      </w:r>
      <w:r w:rsidRPr="00D75DC6">
        <w:rPr>
          <w:rFonts w:asciiTheme="majorBidi" w:hAnsiTheme="majorBidi"/>
          <w:sz w:val="24"/>
          <w:szCs w:val="24"/>
        </w:rPr>
        <w:t>hi</w:t>
      </w:r>
      <w:r w:rsidRPr="00D75DC6">
        <w:rPr>
          <w:rFonts w:ascii="Times New Arabic" w:hAnsi="Times New Arabic"/>
          <w:sz w:val="24"/>
          <w:szCs w:val="24"/>
        </w:rPr>
        <w:t>&gt;</w:t>
      </w:r>
      <w:r w:rsidRPr="00D75DC6">
        <w:rPr>
          <w:rFonts w:asciiTheme="majorBidi" w:hAnsiTheme="majorBidi"/>
          <w:sz w:val="24"/>
          <w:szCs w:val="24"/>
        </w:rPr>
        <w:t>m al-‘Abi</w:t>
      </w:r>
      <w:r w:rsidRPr="00D75DC6">
        <w:rPr>
          <w:rFonts w:ascii="Times New Arabic" w:hAnsi="Times New Arabic"/>
          <w:sz w:val="24"/>
          <w:szCs w:val="24"/>
        </w:rPr>
        <w:t>&gt;</w:t>
      </w:r>
      <w:r w:rsidRPr="00D75DC6">
        <w:rPr>
          <w:rFonts w:asciiTheme="majorBidi" w:hAnsiTheme="majorBidi"/>
          <w:sz w:val="24"/>
          <w:szCs w:val="24"/>
        </w:rPr>
        <w:t xml:space="preserve">di, menyebut teori kepemilikan diklasifikasikan ke dalam tiga ketegori besar, </w:t>
      </w:r>
      <w:r w:rsidRPr="00D75DC6">
        <w:rPr>
          <w:rFonts w:asciiTheme="majorBidi" w:hAnsiTheme="majorBidi"/>
          <w:i/>
          <w:iCs/>
          <w:sz w:val="24"/>
          <w:szCs w:val="24"/>
        </w:rPr>
        <w:t>al-milkiyyah al-kha</w:t>
      </w:r>
      <w:r w:rsidRPr="00D75DC6">
        <w:rPr>
          <w:rFonts w:ascii="Times New Arabic" w:hAnsi="Times New Arabic"/>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ah aw </w:t>
      </w:r>
      <w:r w:rsidRPr="00D75DC6">
        <w:rPr>
          <w:rFonts w:asciiTheme="majorBidi" w:hAnsiTheme="majorBidi"/>
          <w:i/>
          <w:iCs/>
          <w:sz w:val="24"/>
          <w:szCs w:val="24"/>
        </w:rPr>
        <w:t>al-fardiyyah</w:t>
      </w:r>
      <w:r w:rsidRPr="00D75DC6">
        <w:rPr>
          <w:rFonts w:asciiTheme="majorBidi" w:hAnsiTheme="majorBidi"/>
          <w:sz w:val="24"/>
          <w:szCs w:val="24"/>
        </w:rPr>
        <w:t xml:space="preserve"> (</w:t>
      </w:r>
      <w:r w:rsidRPr="00D75DC6">
        <w:rPr>
          <w:rFonts w:asciiTheme="majorBidi" w:hAnsiTheme="majorBidi"/>
          <w:i/>
          <w:iCs/>
          <w:sz w:val="24"/>
          <w:szCs w:val="24"/>
        </w:rPr>
        <w:t>individual or private ownership</w:t>
      </w:r>
      <w:r w:rsidRPr="00D75DC6">
        <w:rPr>
          <w:rFonts w:asciiTheme="majorBidi" w:hAnsiTheme="majorBidi"/>
          <w:sz w:val="24"/>
          <w:szCs w:val="24"/>
        </w:rPr>
        <w:t xml:space="preserve">), </w:t>
      </w:r>
      <w:r w:rsidRPr="00D75DC6">
        <w:rPr>
          <w:rFonts w:asciiTheme="majorBidi" w:hAnsiTheme="majorBidi"/>
          <w:i/>
          <w:iCs/>
          <w:sz w:val="24"/>
          <w:szCs w:val="24"/>
        </w:rPr>
        <w:t>al-milkiyyah al-</w:t>
      </w:r>
      <w:r w:rsidRPr="00D75DC6">
        <w:rPr>
          <w:rFonts w:asciiTheme="majorBidi" w:hAnsiTheme="majorBidi" w:cstheme="majorBidi"/>
          <w:i/>
          <w:iCs/>
          <w:sz w:val="24"/>
          <w:szCs w:val="24"/>
        </w:rPr>
        <w:t>‘</w:t>
      </w:r>
      <w:r w:rsidRPr="00D75DC6">
        <w:rPr>
          <w:rFonts w:asciiTheme="majorBidi" w:hAnsiTheme="majorBidi"/>
          <w:i/>
          <w:iCs/>
          <w:sz w:val="24"/>
          <w:szCs w:val="24"/>
        </w:rPr>
        <w:t>a</w:t>
      </w:r>
      <w:r w:rsidRPr="00D75DC6">
        <w:rPr>
          <w:rFonts w:ascii="Times New Arabic" w:hAnsi="Times New Arabic"/>
          <w:i/>
          <w:iCs/>
          <w:sz w:val="24"/>
          <w:szCs w:val="24"/>
        </w:rPr>
        <w:t>&gt;</w:t>
      </w:r>
      <w:r w:rsidRPr="00D75DC6">
        <w:rPr>
          <w:rFonts w:asciiTheme="majorBidi" w:hAnsiTheme="majorBidi" w:cstheme="majorBidi"/>
          <w:i/>
          <w:iCs/>
          <w:sz w:val="24"/>
          <w:szCs w:val="24"/>
        </w:rPr>
        <w:t>mmah</w:t>
      </w:r>
      <w:r w:rsidRPr="00D75DC6">
        <w:rPr>
          <w:rFonts w:asciiTheme="majorBidi" w:hAnsiTheme="majorBidi"/>
          <w:sz w:val="24"/>
          <w:szCs w:val="24"/>
        </w:rPr>
        <w:t xml:space="preserve"> (</w:t>
      </w:r>
      <w:r w:rsidRPr="00D75DC6">
        <w:rPr>
          <w:rFonts w:asciiTheme="majorBidi" w:hAnsiTheme="majorBidi"/>
          <w:i/>
          <w:iCs/>
          <w:sz w:val="24"/>
          <w:szCs w:val="24"/>
        </w:rPr>
        <w:t>public or societal ownership</w:t>
      </w:r>
      <w:r w:rsidRPr="00D75DC6">
        <w:rPr>
          <w:rFonts w:asciiTheme="majorBidi" w:hAnsiTheme="majorBidi"/>
          <w:sz w:val="24"/>
          <w:szCs w:val="24"/>
        </w:rPr>
        <w:t xml:space="preserve">), dan </w:t>
      </w:r>
      <w:r w:rsidRPr="00D75DC6">
        <w:rPr>
          <w:rFonts w:asciiTheme="majorBidi" w:hAnsiTheme="majorBidi"/>
          <w:i/>
          <w:iCs/>
          <w:sz w:val="24"/>
          <w:szCs w:val="24"/>
        </w:rPr>
        <w:t>al-milkiyyah al-dawlah</w:t>
      </w:r>
      <w:r w:rsidRPr="00D75DC6">
        <w:rPr>
          <w:rFonts w:asciiTheme="majorBidi" w:hAnsiTheme="majorBidi"/>
          <w:sz w:val="24"/>
          <w:szCs w:val="24"/>
        </w:rPr>
        <w:t xml:space="preserve"> (</w:t>
      </w:r>
      <w:r w:rsidRPr="00D75DC6">
        <w:rPr>
          <w:rFonts w:asciiTheme="majorBidi" w:hAnsiTheme="majorBidi"/>
          <w:i/>
          <w:iCs/>
          <w:sz w:val="24"/>
          <w:szCs w:val="24"/>
        </w:rPr>
        <w:t>state ownership</w:t>
      </w:r>
      <w:r w:rsidRPr="00D75DC6">
        <w:rPr>
          <w:rFonts w:asciiTheme="majorBidi" w:hAnsiTheme="majorBidi"/>
          <w:sz w:val="24"/>
          <w:szCs w:val="24"/>
        </w:rPr>
        <w:t>).</w:t>
      </w:r>
      <w:r w:rsidRPr="00D75DC6">
        <w:rPr>
          <w:rStyle w:val="FootnoteReference"/>
          <w:rFonts w:asciiTheme="majorBidi" w:hAnsiTheme="majorBidi"/>
          <w:sz w:val="24"/>
          <w:szCs w:val="24"/>
        </w:rPr>
        <w:footnoteReference w:id="44"/>
      </w:r>
      <w:r w:rsidRPr="00D75DC6">
        <w:rPr>
          <w:rFonts w:asciiTheme="majorBidi" w:hAnsiTheme="majorBidi"/>
          <w:sz w:val="24"/>
          <w:szCs w:val="24"/>
        </w:rPr>
        <w:t xml:space="preserve"> </w:t>
      </w:r>
      <w:r w:rsidRPr="00D75DC6">
        <w:rPr>
          <w:rFonts w:asciiTheme="majorBidi" w:hAnsiTheme="majorBidi" w:cstheme="majorBidi"/>
          <w:sz w:val="24"/>
          <w:szCs w:val="28"/>
        </w:rPr>
        <w:t xml:space="preserve">Berdasarkan pembagian </w:t>
      </w:r>
      <w:r w:rsidRPr="00D75DC6">
        <w:rPr>
          <w:rFonts w:asciiTheme="majorBidi" w:hAnsiTheme="majorBidi"/>
          <w:sz w:val="24"/>
          <w:szCs w:val="24"/>
        </w:rPr>
        <w:t>al-‘Abi</w:t>
      </w:r>
      <w:r w:rsidRPr="00D75DC6">
        <w:rPr>
          <w:rFonts w:ascii="Times New Arabic" w:hAnsi="Times New Arabic"/>
          <w:sz w:val="24"/>
          <w:szCs w:val="24"/>
        </w:rPr>
        <w:t>&gt;</w:t>
      </w:r>
      <w:r w:rsidRPr="00D75DC6">
        <w:rPr>
          <w:rFonts w:asciiTheme="majorBidi" w:hAnsiTheme="majorBidi"/>
          <w:sz w:val="24"/>
          <w:szCs w:val="24"/>
        </w:rPr>
        <w:t>di</w:t>
      </w:r>
      <w:r w:rsidRPr="00D75DC6">
        <w:rPr>
          <w:rFonts w:asciiTheme="majorBidi" w:hAnsiTheme="majorBidi" w:cstheme="majorBidi"/>
          <w:sz w:val="24"/>
          <w:szCs w:val="28"/>
        </w:rPr>
        <w:t xml:space="preserve"> ini, setidaknya ada tiga model kepemilikan serta penetapan batasan, peran dan hubungan antara individu, negara dan masyarakat. Hanya saja hak masyarakat harus didahulukan sebelum hak indvidual.</w:t>
      </w:r>
      <w:r w:rsidRPr="00D75DC6">
        <w:rPr>
          <w:rStyle w:val="FootnoteReference"/>
          <w:rFonts w:asciiTheme="majorBidi" w:hAnsiTheme="majorBidi" w:cstheme="majorBidi"/>
          <w:sz w:val="24"/>
          <w:szCs w:val="28"/>
        </w:rPr>
        <w:footnoteReference w:id="45"/>
      </w:r>
      <w:r w:rsidRPr="00D75DC6">
        <w:rPr>
          <w:rFonts w:asciiTheme="majorBidi" w:hAnsiTheme="majorBidi"/>
          <w:sz w:val="24"/>
          <w:szCs w:val="24"/>
        </w:rPr>
        <w:t xml:space="preserve"> </w:t>
      </w:r>
      <w:r w:rsidRPr="00D75DC6">
        <w:rPr>
          <w:rFonts w:asciiTheme="majorBidi" w:hAnsiTheme="majorBidi" w:cstheme="majorBidi"/>
          <w:sz w:val="24"/>
          <w:szCs w:val="28"/>
        </w:rPr>
        <w:t xml:space="preserve">Dari ketiga teori tentang kepemilikan di atas, penulis fokus pada teori </w:t>
      </w:r>
      <w:r w:rsidRPr="00D75DC6">
        <w:rPr>
          <w:rFonts w:asciiTheme="majorBidi" w:hAnsiTheme="majorBidi"/>
          <w:i/>
          <w:iCs/>
          <w:sz w:val="24"/>
          <w:szCs w:val="24"/>
        </w:rPr>
        <w:t>al-milkiyyah al-kha</w:t>
      </w:r>
      <w:r w:rsidRPr="00D75DC6">
        <w:rPr>
          <w:rFonts w:ascii="Times New Arabic" w:hAnsi="Times New Arabic"/>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ah aw </w:t>
      </w:r>
      <w:r w:rsidRPr="00D75DC6">
        <w:rPr>
          <w:rFonts w:asciiTheme="majorBidi" w:hAnsiTheme="majorBidi"/>
          <w:i/>
          <w:iCs/>
          <w:sz w:val="24"/>
          <w:szCs w:val="24"/>
        </w:rPr>
        <w:t>al-fardiyyah</w:t>
      </w:r>
      <w:r w:rsidRPr="00D75DC6">
        <w:rPr>
          <w:rFonts w:asciiTheme="majorBidi" w:hAnsiTheme="majorBidi"/>
          <w:sz w:val="24"/>
          <w:szCs w:val="24"/>
        </w:rPr>
        <w:t xml:space="preserve"> (kepemilikan khusus atau individu). </w:t>
      </w:r>
    </w:p>
    <w:p w:rsidR="00341A62" w:rsidRPr="00D75DC6" w:rsidRDefault="00341A62" w:rsidP="00C6487E">
      <w:pPr>
        <w:spacing w:after="0" w:line="480" w:lineRule="auto"/>
        <w:ind w:firstLine="900"/>
        <w:jc w:val="both"/>
        <w:rPr>
          <w:rFonts w:asciiTheme="majorBidi" w:hAnsiTheme="majorBidi" w:cstheme="majorBidi"/>
          <w:sz w:val="24"/>
          <w:szCs w:val="28"/>
        </w:rPr>
      </w:pPr>
      <w:r w:rsidRPr="00D75DC6">
        <w:rPr>
          <w:rFonts w:asciiTheme="majorBidi" w:hAnsiTheme="majorBidi" w:cstheme="majorBidi"/>
          <w:sz w:val="24"/>
          <w:szCs w:val="24"/>
        </w:rPr>
        <w:t xml:space="preserve">Sedangkan yang peneliti gunakan dalam menganalisis </w:t>
      </w:r>
      <w:r w:rsidRPr="00D75DC6">
        <w:rPr>
          <w:rFonts w:asciiTheme="majorBidi" w:hAnsiTheme="majorBidi" w:cstheme="majorBidi"/>
          <w:sz w:val="24"/>
          <w:szCs w:val="24"/>
          <w:lang w:val="id-ID"/>
        </w:rPr>
        <w:t xml:space="preserve">kebijakan pemerintah terkait privatisasi BUMN </w:t>
      </w:r>
      <w:r w:rsidRPr="00D75DC6">
        <w:rPr>
          <w:rFonts w:asciiTheme="majorBidi" w:hAnsiTheme="majorBidi" w:cstheme="majorBidi"/>
          <w:sz w:val="24"/>
          <w:szCs w:val="24"/>
        </w:rPr>
        <w:t xml:space="preserve">adalah teori yang dikembangkan oleh Joseph </w:t>
      </w:r>
      <w:r w:rsidRPr="00D75DC6">
        <w:rPr>
          <w:rFonts w:asciiTheme="majorBidi" w:hAnsiTheme="majorBidi" w:cstheme="majorBidi"/>
          <w:sz w:val="24"/>
          <w:szCs w:val="24"/>
          <w:lang w:val="id-ID"/>
        </w:rPr>
        <w:t xml:space="preserve">E. </w:t>
      </w:r>
      <w:r w:rsidRPr="00D75DC6">
        <w:rPr>
          <w:rFonts w:asciiTheme="majorBidi" w:hAnsiTheme="majorBidi" w:cstheme="majorBidi"/>
          <w:sz w:val="24"/>
          <w:szCs w:val="24"/>
        </w:rPr>
        <w:t xml:space="preserve">Stiglitz dalam bukunya </w:t>
      </w:r>
      <w:r w:rsidRPr="00D75DC6">
        <w:rPr>
          <w:rFonts w:asciiTheme="majorBidi" w:hAnsiTheme="majorBidi" w:cstheme="majorBidi"/>
          <w:i/>
          <w:sz w:val="24"/>
          <w:szCs w:val="24"/>
        </w:rPr>
        <w:t>Economics of Public Sector.</w:t>
      </w:r>
      <w:r w:rsidRPr="00D75DC6">
        <w:rPr>
          <w:rFonts w:asciiTheme="majorBidi" w:hAnsiTheme="majorBidi" w:cstheme="majorBidi"/>
          <w:sz w:val="24"/>
          <w:szCs w:val="24"/>
        </w:rPr>
        <w:t xml:space="preserve"> Stiglitz dalam</w:t>
      </w:r>
      <w:r w:rsidRPr="00D75DC6">
        <w:rPr>
          <w:rFonts w:asciiTheme="majorBidi" w:hAnsiTheme="majorBidi" w:cstheme="majorBidi"/>
          <w:sz w:val="24"/>
          <w:szCs w:val="24"/>
          <w:lang w:val="id-ID"/>
        </w:rPr>
        <w:t xml:space="preserve"> bukunya </w:t>
      </w:r>
      <w:r w:rsidRPr="00D75DC6">
        <w:rPr>
          <w:rFonts w:asciiTheme="majorBidi" w:hAnsiTheme="majorBidi" w:cstheme="majorBidi"/>
          <w:sz w:val="24"/>
          <w:szCs w:val="24"/>
        </w:rPr>
        <w:t xml:space="preserve">itu telah merumuskan privatisasi sebagai lawan dari nasionalisasi, ia juga menyampaikan bahwa proses konversi perusahaan swasta </w:t>
      </w:r>
      <w:r w:rsidRPr="00D75DC6">
        <w:rPr>
          <w:rFonts w:asciiTheme="majorBidi" w:hAnsiTheme="majorBidi" w:cstheme="majorBidi"/>
          <w:iCs/>
          <w:sz w:val="24"/>
          <w:szCs w:val="24"/>
        </w:rPr>
        <w:t>(</w:t>
      </w:r>
      <w:r w:rsidRPr="00D75DC6">
        <w:rPr>
          <w:rFonts w:asciiTheme="majorBidi" w:hAnsiTheme="majorBidi" w:cstheme="majorBidi"/>
          <w:i/>
          <w:sz w:val="24"/>
          <w:szCs w:val="24"/>
        </w:rPr>
        <w:t>private enterprise</w:t>
      </w:r>
      <w:r w:rsidRPr="00D75DC6">
        <w:rPr>
          <w:rFonts w:asciiTheme="majorBidi" w:hAnsiTheme="majorBidi" w:cstheme="majorBidi"/>
          <w:iCs/>
          <w:sz w:val="24"/>
          <w:szCs w:val="24"/>
        </w:rPr>
        <w:t>)</w:t>
      </w:r>
      <w:r w:rsidRPr="00D75DC6">
        <w:rPr>
          <w:rFonts w:asciiTheme="majorBidi" w:hAnsiTheme="majorBidi" w:cstheme="majorBidi"/>
          <w:i/>
          <w:sz w:val="24"/>
          <w:szCs w:val="24"/>
        </w:rPr>
        <w:t xml:space="preserve"> </w:t>
      </w:r>
      <w:r w:rsidRPr="00D75DC6">
        <w:rPr>
          <w:rFonts w:asciiTheme="majorBidi" w:hAnsiTheme="majorBidi" w:cstheme="majorBidi"/>
          <w:sz w:val="24"/>
          <w:szCs w:val="24"/>
        </w:rPr>
        <w:t xml:space="preserve">menjadi perusahaan negara </w:t>
      </w:r>
      <w:r w:rsidRPr="00D75DC6">
        <w:rPr>
          <w:rFonts w:asciiTheme="majorBidi" w:hAnsiTheme="majorBidi" w:cstheme="majorBidi"/>
          <w:iCs/>
          <w:sz w:val="24"/>
          <w:szCs w:val="24"/>
        </w:rPr>
        <w:t>(</w:t>
      </w:r>
      <w:r w:rsidRPr="00D75DC6">
        <w:rPr>
          <w:rFonts w:asciiTheme="majorBidi" w:hAnsiTheme="majorBidi" w:cstheme="majorBidi"/>
          <w:i/>
          <w:sz w:val="24"/>
          <w:szCs w:val="24"/>
        </w:rPr>
        <w:t>public enterprise</w:t>
      </w:r>
      <w:r w:rsidRPr="00D75DC6">
        <w:rPr>
          <w:rFonts w:asciiTheme="majorBidi" w:hAnsiTheme="majorBidi" w:cstheme="majorBidi"/>
          <w:iCs/>
          <w:sz w:val="24"/>
          <w:szCs w:val="24"/>
        </w:rPr>
        <w:t>)</w:t>
      </w:r>
      <w:r w:rsidRPr="00D75DC6">
        <w:rPr>
          <w:rFonts w:asciiTheme="majorBidi" w:hAnsiTheme="majorBidi" w:cstheme="majorBidi"/>
          <w:i/>
          <w:sz w:val="24"/>
          <w:szCs w:val="24"/>
        </w:rPr>
        <w:t xml:space="preserve"> </w:t>
      </w:r>
      <w:r w:rsidRPr="00D75DC6">
        <w:rPr>
          <w:rFonts w:asciiTheme="majorBidi" w:hAnsiTheme="majorBidi" w:cstheme="majorBidi"/>
          <w:sz w:val="24"/>
          <w:szCs w:val="24"/>
        </w:rPr>
        <w:t>disebut nasionalisasi, sementara proses pengkonversian perusahaan negara menjadi perusahaan swasta disebut privatisasi</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46"/>
      </w:r>
      <w:r w:rsidRPr="00D75DC6">
        <w:rPr>
          <w:rFonts w:asciiTheme="majorBidi" w:hAnsiTheme="majorBidi" w:cstheme="majorBidi"/>
          <w:sz w:val="24"/>
          <w:szCs w:val="28"/>
        </w:rPr>
        <w:t xml:space="preserve"> </w:t>
      </w:r>
    </w:p>
    <w:p w:rsidR="00341A62" w:rsidRPr="00D75DC6" w:rsidRDefault="00341A62" w:rsidP="00C6487E">
      <w:pPr>
        <w:spacing w:after="0" w:line="480" w:lineRule="auto"/>
        <w:ind w:firstLine="900"/>
        <w:jc w:val="both"/>
        <w:rPr>
          <w:rFonts w:ascii="Times New Roman" w:hAnsi="Times New Roman" w:cs="Times New Roman"/>
          <w:sz w:val="24"/>
          <w:szCs w:val="24"/>
        </w:rPr>
      </w:pPr>
      <w:r w:rsidRPr="00D75DC6">
        <w:rPr>
          <w:rFonts w:ascii="Times New Roman" w:hAnsi="Times New Roman" w:cs="Times New Roman"/>
          <w:sz w:val="24"/>
          <w:szCs w:val="24"/>
        </w:rPr>
        <w:t xml:space="preserve">Setidaknya terdapat tiga teori sebagai respon atas esensi dan urgensi privatisasi. Pertama, teori monopoli, teori ini secara sederhana mengatakan bahwa </w:t>
      </w:r>
      <w:r w:rsidRPr="00D75DC6">
        <w:rPr>
          <w:rFonts w:ascii="Times New Roman" w:hAnsi="Times New Roman" w:cs="Times New Roman"/>
          <w:sz w:val="24"/>
          <w:szCs w:val="24"/>
        </w:rPr>
        <w:lastRenderedPageBreak/>
        <w:t>BUMN dalam banyak kasus sering menerima hak istimewa monopoli. Akibatnya, BUMN sering terjerumus menjadi tidak efisien karena hak istimewa ini. Teori ini didukung penuh antara lain oleh Joseph E. Stiglitz dan Steve H. Hanke.</w:t>
      </w:r>
      <w:r w:rsidRPr="00D75DC6">
        <w:rPr>
          <w:rStyle w:val="FootnoteReference"/>
          <w:rFonts w:ascii="Times New Roman" w:hAnsi="Times New Roman" w:cs="Times New Roman"/>
          <w:sz w:val="24"/>
          <w:szCs w:val="24"/>
        </w:rPr>
        <w:footnoteReference w:id="47"/>
      </w:r>
    </w:p>
    <w:p w:rsidR="00341A62" w:rsidRPr="00D75DC6" w:rsidRDefault="00341A62" w:rsidP="00C6487E">
      <w:pPr>
        <w:spacing w:after="0" w:line="480" w:lineRule="auto"/>
        <w:ind w:firstLine="900"/>
        <w:jc w:val="both"/>
        <w:rPr>
          <w:rFonts w:ascii="Times New Roman" w:hAnsi="Times New Roman" w:cs="Times New Roman"/>
          <w:sz w:val="24"/>
          <w:szCs w:val="24"/>
        </w:rPr>
      </w:pPr>
      <w:r w:rsidRPr="00D75DC6">
        <w:rPr>
          <w:rFonts w:ascii="Times New Roman" w:hAnsi="Times New Roman" w:cs="Times New Roman"/>
          <w:sz w:val="24"/>
          <w:szCs w:val="24"/>
        </w:rPr>
        <w:t>Kedua, teori hak milik (</w:t>
      </w:r>
      <w:r w:rsidRPr="00D75DC6">
        <w:rPr>
          <w:rFonts w:ascii="Times New Roman" w:hAnsi="Times New Roman" w:cs="Times New Roman"/>
          <w:i/>
          <w:iCs/>
          <w:sz w:val="24"/>
          <w:szCs w:val="24"/>
        </w:rPr>
        <w:t>property</w:t>
      </w:r>
      <w:r w:rsidRPr="00D75DC6">
        <w:rPr>
          <w:rFonts w:ascii="Times New Roman" w:hAnsi="Times New Roman" w:cs="Times New Roman"/>
          <w:sz w:val="24"/>
          <w:szCs w:val="24"/>
        </w:rPr>
        <w:t xml:space="preserve"> </w:t>
      </w:r>
      <w:r w:rsidRPr="00D75DC6">
        <w:rPr>
          <w:rFonts w:ascii="Times New Roman" w:hAnsi="Times New Roman" w:cs="Times New Roman"/>
          <w:i/>
          <w:iCs/>
          <w:sz w:val="24"/>
          <w:szCs w:val="24"/>
        </w:rPr>
        <w:t>rights</w:t>
      </w:r>
      <w:r w:rsidRPr="00D75DC6">
        <w:rPr>
          <w:rFonts w:ascii="Times New Roman" w:hAnsi="Times New Roman" w:cs="Times New Roman"/>
          <w:sz w:val="24"/>
          <w:szCs w:val="24"/>
        </w:rPr>
        <w:t>), esensi dari teori ini adalah menempatkan perusahaan swasta yang dimiliki oleh individu secara bebas dapat mengoptimalisasi dan mengefisiensi pengelolaan dan pemberdayaan aset-aset miliknya, karena memang tujuan teori ini adalah mampu menciptakan profitabilitas perusahaan. Sebaliknya, perusahaan BUMN tidak dimiliki oleh individu, tetapi oleh negara yang dalam kenyataan pengertian ‘negara’ menjadi kabur dan tidak jelas, sehingga seolah-olah BUMN seperti ‘tanpa pemilik’, dan akibatnya manajemen BUMN menjadi minim insentif untuk mendorong efisiensi.</w:t>
      </w:r>
      <w:r w:rsidRPr="00D75DC6">
        <w:rPr>
          <w:rStyle w:val="FootnoteReference"/>
          <w:rFonts w:ascii="Times New Roman" w:hAnsi="Times New Roman" w:cs="Times New Roman"/>
          <w:sz w:val="24"/>
          <w:szCs w:val="24"/>
        </w:rPr>
        <w:footnoteReference w:id="48"/>
      </w:r>
    </w:p>
    <w:p w:rsidR="00341A62" w:rsidRPr="00D75DC6" w:rsidRDefault="00341A62"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Ketiga, teori agen utama (</w:t>
      </w:r>
      <w:r w:rsidRPr="00D75DC6">
        <w:rPr>
          <w:rFonts w:asciiTheme="majorBidi" w:hAnsiTheme="majorBidi" w:cstheme="majorBidi"/>
          <w:i/>
          <w:iCs/>
          <w:sz w:val="24"/>
          <w:szCs w:val="24"/>
        </w:rPr>
        <w:t>principal agent</w:t>
      </w:r>
      <w:r w:rsidRPr="00D75DC6">
        <w:rPr>
          <w:rFonts w:asciiTheme="majorBidi" w:hAnsiTheme="majorBidi" w:cstheme="majorBidi"/>
          <w:sz w:val="24"/>
          <w:szCs w:val="24"/>
        </w:rPr>
        <w:t xml:space="preserve">), teori ini mengungkap bagaimana peta hubungan antara </w:t>
      </w:r>
      <w:r w:rsidRPr="00D75DC6">
        <w:rPr>
          <w:rFonts w:asciiTheme="majorBidi" w:hAnsiTheme="majorBidi" w:cstheme="majorBidi"/>
          <w:i/>
          <w:iCs/>
          <w:sz w:val="24"/>
          <w:szCs w:val="24"/>
        </w:rPr>
        <w:t>principal</w:t>
      </w:r>
      <w:r w:rsidRPr="00D75DC6">
        <w:rPr>
          <w:rFonts w:asciiTheme="majorBidi" w:hAnsiTheme="majorBidi" w:cstheme="majorBidi"/>
          <w:sz w:val="24"/>
          <w:szCs w:val="24"/>
        </w:rPr>
        <w:t xml:space="preserve"> (pemilik perusahaan BUMN, dalam hal ini adalah pemerintah) dan </w:t>
      </w:r>
      <w:r w:rsidRPr="00D75DC6">
        <w:rPr>
          <w:rFonts w:asciiTheme="majorBidi" w:hAnsiTheme="majorBidi" w:cstheme="majorBidi"/>
          <w:i/>
          <w:iCs/>
          <w:sz w:val="24"/>
          <w:szCs w:val="24"/>
        </w:rPr>
        <w:t xml:space="preserve">agent </w:t>
      </w:r>
      <w:r w:rsidRPr="00D75DC6">
        <w:rPr>
          <w:rFonts w:asciiTheme="majorBidi" w:hAnsiTheme="majorBidi" w:cstheme="majorBidi"/>
          <w:sz w:val="24"/>
          <w:szCs w:val="24"/>
        </w:rPr>
        <w:t xml:space="preserve">(perusahaan, yakni BUMN). Di sektor swasta, manajemen perusahaan yang diposisikan sebagai </w:t>
      </w:r>
      <w:r w:rsidRPr="00D75DC6">
        <w:rPr>
          <w:rFonts w:asciiTheme="majorBidi" w:hAnsiTheme="majorBidi" w:cstheme="majorBidi"/>
          <w:i/>
          <w:iCs/>
          <w:sz w:val="24"/>
          <w:szCs w:val="24"/>
        </w:rPr>
        <w:t>agent</w:t>
      </w:r>
      <w:r w:rsidRPr="00D75DC6">
        <w:rPr>
          <w:rFonts w:asciiTheme="majorBidi" w:hAnsiTheme="majorBidi" w:cstheme="majorBidi"/>
          <w:sz w:val="24"/>
          <w:szCs w:val="24"/>
        </w:rPr>
        <w:t xml:space="preserve"> sudah jelas harus tunduk dan loyal kepada pemilik (</w:t>
      </w:r>
      <w:r w:rsidRPr="00D75DC6">
        <w:rPr>
          <w:rFonts w:asciiTheme="majorBidi" w:hAnsiTheme="majorBidi" w:cstheme="majorBidi"/>
          <w:i/>
          <w:iCs/>
          <w:sz w:val="24"/>
          <w:szCs w:val="24"/>
        </w:rPr>
        <w:t>principal</w:t>
      </w:r>
      <w:r w:rsidRPr="00D75DC6">
        <w:rPr>
          <w:rFonts w:asciiTheme="majorBidi" w:hAnsiTheme="majorBidi" w:cstheme="majorBidi"/>
          <w:sz w:val="24"/>
          <w:szCs w:val="24"/>
        </w:rPr>
        <w:t>) atau pemegang saham (</w:t>
      </w:r>
      <w:r w:rsidRPr="00D75DC6">
        <w:rPr>
          <w:rFonts w:asciiTheme="majorBidi" w:hAnsiTheme="majorBidi" w:cstheme="majorBidi"/>
          <w:i/>
          <w:iCs/>
          <w:sz w:val="24"/>
          <w:szCs w:val="24"/>
        </w:rPr>
        <w:t>shareholders</w:t>
      </w:r>
      <w:r w:rsidRPr="00D75DC6">
        <w:rPr>
          <w:rFonts w:asciiTheme="majorBidi" w:hAnsiTheme="majorBidi" w:cstheme="majorBidi"/>
          <w:sz w:val="24"/>
          <w:szCs w:val="24"/>
        </w:rPr>
        <w:t xml:space="preserve">), sedangkan di perusahaan BUMN, mau loyal kepada siapa </w:t>
      </w:r>
      <w:r w:rsidRPr="00D75DC6">
        <w:rPr>
          <w:rFonts w:asciiTheme="majorBidi" w:hAnsiTheme="majorBidi" w:cstheme="majorBidi"/>
          <w:sz w:val="24"/>
          <w:szCs w:val="24"/>
        </w:rPr>
        <w:lastRenderedPageBreak/>
        <w:t>belumlah jelas. Di sini kemudian nuansa “politisasi BUMN” menjadi kental yang ujung-ujungnya menyebabkan BUMN tereksploitasi oleh para politisi, sehingga para pengelola BUMN terpaksa harus “meladeni” para politisi, hal mana mengganggu ruang geraknya menuju efisiensi.</w:t>
      </w:r>
      <w:r w:rsidRPr="00D75DC6">
        <w:rPr>
          <w:rStyle w:val="FootnoteReference"/>
          <w:rFonts w:asciiTheme="majorBidi" w:hAnsiTheme="majorBidi" w:cstheme="majorBidi"/>
          <w:sz w:val="24"/>
          <w:szCs w:val="24"/>
        </w:rPr>
        <w:footnoteReference w:id="49"/>
      </w:r>
      <w:r w:rsidRPr="00D75DC6">
        <w:rPr>
          <w:rFonts w:asciiTheme="majorBidi" w:hAnsiTheme="majorBidi" w:cstheme="majorBidi"/>
          <w:sz w:val="24"/>
          <w:szCs w:val="24"/>
        </w:rPr>
        <w:t xml:space="preserve"> </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cstheme="majorBidi"/>
          <w:sz w:val="24"/>
          <w:szCs w:val="24"/>
        </w:rPr>
        <w:t xml:space="preserve">Ketiga teori yang menjadi respon atas kebijakan privatisasi di atas dipergunakan penulis dalam membedah peraturan perundang-undangan yang berkaitan dengan privatisasi, yaitu </w:t>
      </w:r>
      <w:r w:rsidRPr="00D75DC6">
        <w:rPr>
          <w:rFonts w:asciiTheme="majorBidi" w:hAnsiTheme="majorBidi"/>
          <w:sz w:val="24"/>
          <w:szCs w:val="24"/>
          <w:lang w:val="sv-SE"/>
        </w:rPr>
        <w:t>Undang-Undang Nomor 19 Tahun 2003 tentang Badan Usaha Milik Negara (Pasal 74 – 84), Keputusan Presiden No. 18 Tahun 2006 tentang Pembentukan Komite Privatisasi Perusahaan Perseroan (Persero), Peraturan Pemerintah No. 59 Tahun 2009 tentang Perubahan atas Peraturan Pemerintah No. 33 Tahun 2005 tentang Tata Cara Privatisasi Perusahaan Perseroan (Persero), dan</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Peraturan Menteri BUMN No. PER-01/MBU/2010 tentang Cara Privatisasi, Penyusunan Program Tahunan Privatisasi.</w:t>
      </w:r>
    </w:p>
    <w:p w:rsidR="00341A62" w:rsidRPr="00D75DC6" w:rsidRDefault="00341A62" w:rsidP="00C6487E">
      <w:pPr>
        <w:spacing w:after="0" w:line="480" w:lineRule="auto"/>
        <w:ind w:firstLine="900"/>
        <w:jc w:val="both"/>
        <w:rPr>
          <w:rFonts w:asciiTheme="majorBidi" w:hAnsiTheme="majorBidi"/>
          <w:sz w:val="24"/>
          <w:szCs w:val="24"/>
          <w:lang w:val="sv-SE"/>
        </w:rPr>
      </w:pPr>
      <w:r w:rsidRPr="00D75DC6">
        <w:rPr>
          <w:rFonts w:asciiTheme="majorBidi" w:hAnsiTheme="majorBidi"/>
          <w:sz w:val="24"/>
          <w:szCs w:val="24"/>
          <w:lang w:val="sv-SE"/>
        </w:rPr>
        <w:t>Selain itu, untuk memahami gejala-gejala atau peristiwa-peristiwa yang terjadi dan dapat diamati dalam kehidupan sosial hingga diterbitkannya kebijakan privatisasi di Indonesia dapat dianalisis dengan teori fenomena sosial (</w:t>
      </w:r>
      <w:r w:rsidRPr="00D75DC6">
        <w:rPr>
          <w:rFonts w:asciiTheme="majorBidi" w:hAnsiTheme="majorBidi" w:hint="cs"/>
          <w:sz w:val="24"/>
          <w:szCs w:val="24"/>
          <w:rtl/>
          <w:lang w:val="sv-SE" w:bidi="ar-EG"/>
        </w:rPr>
        <w:t>ظواهراجتماعية</w:t>
      </w:r>
      <w:r w:rsidRPr="00D75DC6">
        <w:rPr>
          <w:rFonts w:asciiTheme="majorBidi" w:hAnsiTheme="majorBidi"/>
          <w:sz w:val="24"/>
          <w:szCs w:val="24"/>
          <w:lang w:val="sv-SE"/>
        </w:rPr>
        <w:t>). Ibn Khaldu</w:t>
      </w:r>
      <w:r w:rsidRPr="00D75DC6">
        <w:rPr>
          <w:rFonts w:ascii="Times New Arabic" w:hAnsi="Times New Arabic"/>
          <w:sz w:val="24"/>
          <w:szCs w:val="24"/>
          <w:lang w:val="sv-SE"/>
        </w:rPr>
        <w:t>&gt;</w:t>
      </w:r>
      <w:r w:rsidRPr="00D75DC6">
        <w:rPr>
          <w:rFonts w:asciiTheme="majorBidi" w:hAnsiTheme="majorBidi"/>
          <w:sz w:val="24"/>
          <w:szCs w:val="24"/>
          <w:lang w:val="sv-SE"/>
        </w:rPr>
        <w:t>n berpendapat bahwa fenomena sosial mengikuti hukum-hukum alam yang berlaku pada masyarakat dan tidak bisa dimodifikasi secara signifikan oleh individu-individu yang terisolasi.</w:t>
      </w:r>
      <w:r w:rsidRPr="00D75DC6">
        <w:rPr>
          <w:rStyle w:val="FootnoteReference"/>
          <w:rFonts w:asciiTheme="majorBidi" w:hAnsiTheme="majorBidi"/>
          <w:sz w:val="24"/>
          <w:szCs w:val="24"/>
          <w:lang w:val="sv-SE"/>
        </w:rPr>
        <w:footnoteReference w:id="50"/>
      </w:r>
      <w:r w:rsidRPr="00D75DC6">
        <w:rPr>
          <w:rFonts w:asciiTheme="majorBidi" w:hAnsiTheme="majorBidi"/>
          <w:sz w:val="24"/>
          <w:szCs w:val="24"/>
          <w:lang w:val="sv-SE"/>
        </w:rPr>
        <w:t xml:space="preserve"> Menurutnya, fenomena sosial itu mengikuti pola-pola yang sah menurut hukum, namun pola tersebut </w:t>
      </w:r>
      <w:r w:rsidRPr="00D75DC6">
        <w:rPr>
          <w:rFonts w:asciiTheme="majorBidi" w:hAnsiTheme="majorBidi"/>
          <w:sz w:val="24"/>
          <w:szCs w:val="24"/>
          <w:lang w:val="sv-SE"/>
        </w:rPr>
        <w:lastRenderedPageBreak/>
        <w:t>tidak sekaku pola yang berlaku dalam alam fisik, ia dapat menunjukan keteraturan yang cukup untuk dikenali dan dilukiskan.</w:t>
      </w:r>
      <w:r w:rsidRPr="00D75DC6">
        <w:rPr>
          <w:rStyle w:val="FootnoteReference"/>
          <w:rFonts w:asciiTheme="majorBidi" w:hAnsiTheme="majorBidi"/>
          <w:sz w:val="24"/>
          <w:szCs w:val="24"/>
          <w:lang w:val="sv-SE"/>
        </w:rPr>
        <w:footnoteReference w:id="51"/>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Kajian Terdahulu</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cstheme="majorBidi"/>
          <w:sz w:val="24"/>
          <w:szCs w:val="24"/>
          <w:lang w:bidi="ar-EG"/>
        </w:rPr>
        <w:t xml:space="preserve">Kajian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merupakan tema yang sedang aktual saat ini seiring dengan munculnya para ekonom muslim maupun non muslim yang mengkaji</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rPr>
        <w:t xml:space="preserve">hukum ekonomi Islam </w:t>
      </w:r>
      <w:r w:rsidRPr="00D75DC6">
        <w:rPr>
          <w:rFonts w:asciiTheme="majorBidi" w:hAnsiTheme="majorBidi"/>
          <w:sz w:val="24"/>
          <w:szCs w:val="24"/>
          <w:lang w:val="sv-SE"/>
        </w:rPr>
        <w:t xml:space="preserve">dari dasar nilai-nilai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karena menganggap hal ini adalah tantangan besar dalam merekonstruksi perkembangan hukum Islam. Para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seperti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sz w:val="24"/>
          <w:szCs w:val="24"/>
          <w:lang w:val="sv-SE"/>
        </w:rPr>
        <w:t>Ibra</w:t>
      </w:r>
      <w:r w:rsidRPr="00D75DC6">
        <w:rPr>
          <w:rFonts w:ascii="Times New Arabic" w:hAnsi="Times New Arabic"/>
          <w:sz w:val="24"/>
          <w:szCs w:val="24"/>
          <w:lang w:val="sv-SE"/>
        </w:rPr>
        <w:t>&gt;</w:t>
      </w:r>
      <w:r w:rsidRPr="00D75DC6">
        <w:rPr>
          <w:rFonts w:asciiTheme="majorBidi" w:hAnsiTheme="majorBidi"/>
          <w:sz w:val="24"/>
          <w:szCs w:val="24"/>
          <w:lang w:val="sv-SE"/>
        </w:rPr>
        <w:t>hi</w:t>
      </w:r>
      <w:r w:rsidRPr="00D75DC6">
        <w:rPr>
          <w:rFonts w:ascii="Times New Arabic" w:hAnsi="Times New Arabic"/>
          <w:sz w:val="24"/>
          <w:szCs w:val="24"/>
          <w:lang w:val="sv-SE"/>
        </w:rPr>
        <w:t>&gt;</w:t>
      </w:r>
      <w:r w:rsidRPr="00D75DC6">
        <w:rPr>
          <w:rFonts w:asciiTheme="majorBidi" w:hAnsiTheme="majorBidi"/>
          <w:sz w:val="24"/>
          <w:szCs w:val="24"/>
          <w:lang w:val="sv-SE"/>
        </w:rPr>
        <w:t>m ‘Abd al-Lat</w:t>
      </w:r>
      <w:r w:rsidRPr="00D75DC6">
        <w:rPr>
          <w:rFonts w:ascii="Times New Arabic" w:hAnsi="Times New Arabic"/>
          <w:sz w:val="24"/>
          <w:szCs w:val="24"/>
          <w:lang w:val="sv-SE"/>
        </w:rPr>
        <w:t>}</w:t>
      </w:r>
      <w:r w:rsidRPr="00D75DC6">
        <w:rPr>
          <w:rFonts w:asciiTheme="majorBidi" w:hAnsiTheme="majorBidi"/>
          <w:sz w:val="24"/>
          <w:szCs w:val="24"/>
          <w:lang w:val="sv-SE"/>
        </w:rPr>
        <w:t>i</w:t>
      </w:r>
      <w:r w:rsidRPr="00D75DC6">
        <w:rPr>
          <w:rFonts w:ascii="Times New Arabic" w:hAnsi="Times New Arabic"/>
          <w:sz w:val="24"/>
          <w:szCs w:val="24"/>
          <w:lang w:val="sv-SE"/>
        </w:rPr>
        <w:t>&gt;</w:t>
      </w:r>
      <w:r w:rsidRPr="00D75DC6">
        <w:rPr>
          <w:rFonts w:asciiTheme="majorBidi" w:hAnsiTheme="majorBidi"/>
          <w:sz w:val="24"/>
          <w:szCs w:val="24"/>
          <w:lang w:val="sv-SE"/>
        </w:rPr>
        <w:t>f Ibra</w:t>
      </w:r>
      <w:r w:rsidRPr="00D75DC6">
        <w:rPr>
          <w:rFonts w:ascii="Times New Arabic" w:hAnsi="Times New Arabic"/>
          <w:sz w:val="24"/>
          <w:szCs w:val="24"/>
          <w:lang w:val="sv-SE"/>
        </w:rPr>
        <w:t>&gt;</w:t>
      </w:r>
      <w:r w:rsidRPr="00D75DC6">
        <w:rPr>
          <w:rFonts w:asciiTheme="majorBidi" w:hAnsiTheme="majorBidi"/>
          <w:sz w:val="24"/>
          <w:szCs w:val="24"/>
          <w:lang w:val="sv-SE"/>
        </w:rPr>
        <w:t>hi</w:t>
      </w:r>
      <w:r w:rsidRPr="00D75DC6">
        <w:rPr>
          <w:rFonts w:ascii="Times New Arabic" w:hAnsi="Times New Arabic"/>
          <w:sz w:val="24"/>
          <w:szCs w:val="24"/>
          <w:lang w:val="sv-SE"/>
        </w:rPr>
        <w:t>&gt;</w:t>
      </w:r>
      <w:r w:rsidRPr="00D75DC6">
        <w:rPr>
          <w:rFonts w:asciiTheme="majorBidi" w:hAnsiTheme="majorBidi"/>
          <w:sz w:val="24"/>
          <w:szCs w:val="24"/>
          <w:lang w:val="sv-SE"/>
        </w:rPr>
        <w:t>m al-‘Abi</w:t>
      </w:r>
      <w:r w:rsidRPr="00D75DC6">
        <w:rPr>
          <w:rFonts w:ascii="Times New Arabic" w:hAnsi="Times New Arabic"/>
          <w:sz w:val="24"/>
          <w:szCs w:val="24"/>
          <w:lang w:val="sv-SE"/>
        </w:rPr>
        <w:t>&gt;</w:t>
      </w:r>
      <w:r w:rsidRPr="00D75DC6">
        <w:rPr>
          <w:rFonts w:asciiTheme="majorBidi" w:hAnsiTheme="majorBidi"/>
          <w:sz w:val="24"/>
          <w:szCs w:val="24"/>
          <w:lang w:val="sv-SE"/>
        </w:rPr>
        <w:t>di</w:t>
      </w:r>
      <w:r w:rsidRPr="00D75DC6">
        <w:rPr>
          <w:rFonts w:ascii="Times New Arabic" w:hAnsi="Times New Arabic"/>
          <w:sz w:val="24"/>
          <w:szCs w:val="24"/>
          <w:lang w:val="sv-SE"/>
        </w:rPr>
        <w:t>&gt;</w:t>
      </w:r>
      <w:r w:rsidRPr="00D75DC6">
        <w:rPr>
          <w:rFonts w:asciiTheme="majorBidi" w:hAnsiTheme="majorBidi" w:cstheme="majorBidi"/>
          <w:sz w:val="24"/>
          <w:szCs w:val="24"/>
          <w:lang w:val="sv-SE"/>
        </w:rPr>
        <w:t>,</w:t>
      </w:r>
      <w:r w:rsidRPr="00D75DC6">
        <w:rPr>
          <w:rFonts w:ascii="Times New Arabic" w:hAnsi="Times New Arabic"/>
          <w:sz w:val="24"/>
          <w:szCs w:val="24"/>
          <w:lang w:val="sv-SE"/>
        </w:rPr>
        <w:t xml:space="preserve"> </w:t>
      </w:r>
      <w:r w:rsidRPr="00D75DC6">
        <w:rPr>
          <w:rFonts w:asciiTheme="majorBidi" w:hAnsiTheme="majorBidi"/>
          <w:sz w:val="24"/>
          <w:szCs w:val="24"/>
          <w:lang w:val="sv-SE"/>
        </w:rPr>
        <w:t>Mohamed Aslam Haneef, Riya</w:t>
      </w:r>
      <w:r w:rsidRPr="00D75DC6">
        <w:rPr>
          <w:rFonts w:ascii="Times New Arabic" w:hAnsi="Times New Arabic"/>
          <w:sz w:val="24"/>
          <w:szCs w:val="24"/>
          <w:lang w:val="sv-SE"/>
        </w:rPr>
        <w:t>&gt;</w:t>
      </w:r>
      <w:r w:rsidRPr="00D75DC6">
        <w:rPr>
          <w:rFonts w:asciiTheme="majorBidi" w:hAnsiTheme="majorBidi"/>
          <w:sz w:val="24"/>
          <w:szCs w:val="24"/>
          <w:lang w:val="sv-SE"/>
        </w:rPr>
        <w:t>d</w:t>
      </w:r>
      <w:r w:rsidRPr="00D75DC6">
        <w:rPr>
          <w:rFonts w:ascii="Times New Arabic" w:hAnsi="Times New Arabic"/>
          <w:sz w:val="24"/>
          <w:szCs w:val="24"/>
          <w:lang w:val="sv-SE"/>
        </w:rPr>
        <w:t>}</w:t>
      </w:r>
      <w:r w:rsidRPr="00D75DC6">
        <w:rPr>
          <w:rFonts w:asciiTheme="majorBidi" w:hAnsiTheme="majorBidi"/>
          <w:sz w:val="24"/>
          <w:szCs w:val="24"/>
          <w:lang w:val="sv-SE"/>
        </w:rPr>
        <w:t xml:space="preserve"> Mans</w:t>
      </w:r>
      <w:r w:rsidRPr="00D75DC6">
        <w:rPr>
          <w:rFonts w:ascii="Times New Arabic" w:hAnsi="Times New Arabic"/>
          <w:sz w:val="24"/>
          <w:szCs w:val="24"/>
          <w:lang w:val="sv-SE"/>
        </w:rPr>
        <w:t>}</w:t>
      </w:r>
      <w:r w:rsidRPr="00D75DC6">
        <w:rPr>
          <w:rFonts w:asciiTheme="majorBidi" w:hAnsiTheme="majorBidi"/>
          <w:sz w:val="24"/>
          <w:szCs w:val="24"/>
          <w:lang w:val="sv-SE"/>
        </w:rPr>
        <w:t>u</w:t>
      </w:r>
      <w:r w:rsidRPr="00D75DC6">
        <w:rPr>
          <w:rFonts w:ascii="Times New Arabic" w:hAnsi="Times New Arabic"/>
          <w:sz w:val="24"/>
          <w:szCs w:val="24"/>
          <w:lang w:val="sv-SE"/>
        </w:rPr>
        <w:t>&gt;</w:t>
      </w:r>
      <w:r w:rsidRPr="00D75DC6">
        <w:rPr>
          <w:rFonts w:asciiTheme="majorBidi" w:hAnsiTheme="majorBidi"/>
          <w:sz w:val="24"/>
          <w:szCs w:val="24"/>
          <w:lang w:val="sv-SE"/>
        </w:rPr>
        <w:t>r al-Khali</w:t>
      </w:r>
      <w:r w:rsidRPr="00D75DC6">
        <w:rPr>
          <w:rFonts w:ascii="Times New Arabic" w:hAnsi="Times New Arabic"/>
          <w:sz w:val="24"/>
          <w:szCs w:val="24"/>
          <w:lang w:val="sv-SE"/>
        </w:rPr>
        <w:t>&gt;</w:t>
      </w:r>
      <w:r w:rsidRPr="00D75DC6">
        <w:rPr>
          <w:rFonts w:asciiTheme="majorBidi" w:hAnsiTheme="majorBidi"/>
          <w:sz w:val="24"/>
          <w:szCs w:val="24"/>
          <w:lang w:val="sv-SE"/>
        </w:rPr>
        <w:t>fi</w:t>
      </w:r>
      <w:r w:rsidRPr="00D75DC6">
        <w:rPr>
          <w:rFonts w:ascii="Times New Arabic" w:hAnsi="Times New Arabic"/>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‘A</w:t>
      </w:r>
      <w:r w:rsidRPr="00D75DC6">
        <w:rPr>
          <w:rFonts w:ascii="Times New Arabic" w:hAnsi="Times New Arabic"/>
          <w:sz w:val="24"/>
          <w:szCs w:val="24"/>
          <w:lang w:val="sv-SE"/>
        </w:rPr>
        <w:t>&lt;</w:t>
      </w:r>
      <w:r w:rsidRPr="00D75DC6">
        <w:rPr>
          <w:rFonts w:asciiTheme="majorBidi" w:hAnsiTheme="majorBidi"/>
          <w:sz w:val="24"/>
          <w:szCs w:val="24"/>
          <w:lang w:val="sv-SE"/>
        </w:rPr>
        <w:t>bdu al-Lat</w:t>
      </w:r>
      <w:r w:rsidRPr="00D75DC6">
        <w:rPr>
          <w:rFonts w:ascii="Times New Arabic" w:hAnsi="Times New Arabic"/>
          <w:sz w:val="24"/>
          <w:szCs w:val="24"/>
          <w:lang w:val="sv-SE"/>
        </w:rPr>
        <w:t>}</w:t>
      </w:r>
      <w:r w:rsidRPr="00D75DC6">
        <w:rPr>
          <w:rFonts w:asciiTheme="majorBidi" w:hAnsiTheme="majorBidi"/>
          <w:sz w:val="24"/>
          <w:szCs w:val="24"/>
          <w:lang w:val="sv-SE"/>
        </w:rPr>
        <w:t>i</w:t>
      </w:r>
      <w:r w:rsidRPr="00D75DC6">
        <w:rPr>
          <w:rFonts w:ascii="Times New Arabic" w:hAnsi="Times New Arabic"/>
          <w:sz w:val="24"/>
          <w:szCs w:val="24"/>
          <w:lang w:val="sv-SE"/>
        </w:rPr>
        <w:t>&gt;</w:t>
      </w:r>
      <w:r w:rsidRPr="00D75DC6">
        <w:rPr>
          <w:rFonts w:asciiTheme="majorBidi" w:hAnsiTheme="majorBidi"/>
          <w:sz w:val="24"/>
          <w:szCs w:val="24"/>
          <w:lang w:val="sv-SE"/>
        </w:rPr>
        <w:t>f al-Sheikh Taufi</w:t>
      </w:r>
      <w:r w:rsidRPr="00D75DC6">
        <w:rPr>
          <w:rFonts w:ascii="Times New Arabic" w:hAnsi="Times New Arabic"/>
          <w:sz w:val="24"/>
          <w:szCs w:val="24"/>
          <w:lang w:val="sv-SE"/>
        </w:rPr>
        <w:t>&gt;</w:t>
      </w:r>
      <w:r w:rsidRPr="00D75DC6">
        <w:rPr>
          <w:rFonts w:asciiTheme="majorBidi" w:hAnsiTheme="majorBidi"/>
          <w:sz w:val="24"/>
          <w:szCs w:val="24"/>
          <w:lang w:val="sv-SE"/>
        </w:rPr>
        <w:t>q al-S</w:t>
      </w:r>
      <w:r w:rsidRPr="00D75DC6">
        <w:rPr>
          <w:rFonts w:ascii="Times New Arabic" w:hAnsi="Times New Arabic"/>
          <w:sz w:val="24"/>
          <w:szCs w:val="24"/>
          <w:lang w:val="sv-SE"/>
        </w:rPr>
        <w:t>{</w:t>
      </w:r>
      <w:r w:rsidRPr="00D75DC6">
        <w:rPr>
          <w:rFonts w:asciiTheme="majorBidi" w:hAnsiTheme="majorBidi"/>
          <w:sz w:val="24"/>
          <w:szCs w:val="24"/>
          <w:lang w:val="sv-SE"/>
        </w:rPr>
        <w:t>aba</w:t>
      </w:r>
      <w:r w:rsidRPr="00D75DC6">
        <w:rPr>
          <w:rFonts w:ascii="Times New Arabic" w:hAnsi="Times New Arabic"/>
          <w:sz w:val="24"/>
          <w:szCs w:val="24"/>
          <w:lang w:val="sv-SE"/>
        </w:rPr>
        <w:t>&gt;</w:t>
      </w:r>
      <w:r w:rsidRPr="00D75DC6">
        <w:rPr>
          <w:rFonts w:asciiTheme="majorBidi" w:hAnsiTheme="majorBidi"/>
          <w:sz w:val="24"/>
          <w:szCs w:val="24"/>
          <w:lang w:val="sv-SE"/>
        </w:rPr>
        <w:t>gh</w:t>
      </w:r>
      <w:r w:rsidRPr="00D75DC6">
        <w:rPr>
          <w:rFonts w:asciiTheme="majorBidi" w:hAnsiTheme="majorBidi" w:cstheme="majorBidi"/>
          <w:sz w:val="24"/>
          <w:szCs w:val="24"/>
          <w:lang w:val="sv-SE"/>
        </w:rPr>
        <w:t>, ‘Abdullah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bin Bayyah dan lain-lain</w:t>
      </w:r>
      <w:r w:rsidRPr="00D75DC6">
        <w:rPr>
          <w:rFonts w:ascii="Times New Arabic" w:hAnsi="Times New Arabic"/>
          <w:sz w:val="28"/>
          <w:szCs w:val="28"/>
          <w:lang w:val="sv-SE"/>
        </w:rPr>
        <w:t xml:space="preserve"> </w:t>
      </w:r>
      <w:r w:rsidRPr="00D75DC6">
        <w:rPr>
          <w:rFonts w:asciiTheme="majorBidi" w:hAnsiTheme="majorBidi" w:cstheme="majorBidi"/>
          <w:sz w:val="24"/>
          <w:szCs w:val="24"/>
          <w:lang w:val="sv-SE"/>
        </w:rPr>
        <w:t xml:space="preserve">yang </w:t>
      </w:r>
      <w:r w:rsidRPr="00D75DC6">
        <w:rPr>
          <w:rFonts w:asciiTheme="majorBidi" w:hAnsiTheme="majorBidi" w:cstheme="majorBidi"/>
          <w:i/>
          <w:iCs/>
          <w:sz w:val="24"/>
          <w:szCs w:val="24"/>
          <w:lang w:val="sv-SE"/>
        </w:rPr>
        <w:t xml:space="preserve">concern </w:t>
      </w:r>
      <w:r w:rsidRPr="00D75DC6">
        <w:rPr>
          <w:rFonts w:asciiTheme="majorBidi" w:hAnsiTheme="majorBidi" w:cstheme="majorBidi"/>
          <w:sz w:val="24"/>
          <w:szCs w:val="24"/>
          <w:lang w:val="sv-SE"/>
        </w:rPr>
        <w:t xml:space="preserve">terhadap perkembangan hukum Islam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adalah tokoh-tokoh dari pemerhati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Di antara para pengkaji hukum Islam yang berfikir melalui kerangka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lainnya adalah:</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Disertasi yang ditulis oleh Muh</w:t>
      </w:r>
      <w:r w:rsidRPr="00D75DC6">
        <w:rPr>
          <w:rFonts w:ascii="Times New Arabic" w:hAnsi="Times New Arabic"/>
          <w:sz w:val="24"/>
          <w:szCs w:val="24"/>
          <w:lang w:val="sv-SE"/>
        </w:rPr>
        <w:t>}</w:t>
      </w:r>
      <w:r w:rsidRPr="00D75DC6">
        <w:rPr>
          <w:rFonts w:asciiTheme="majorBidi" w:hAnsiTheme="majorBidi"/>
          <w:sz w:val="24"/>
          <w:szCs w:val="24"/>
          <w:lang w:val="sv-SE"/>
        </w:rPr>
        <w:t>ammad bin Sa</w:t>
      </w:r>
      <w:r w:rsidRPr="00D75DC6">
        <w:rPr>
          <w:rFonts w:asciiTheme="majorBidi" w:hAnsiTheme="majorBidi" w:cstheme="majorBidi"/>
          <w:sz w:val="24"/>
          <w:szCs w:val="24"/>
          <w:lang w:val="sv-SE"/>
        </w:rPr>
        <w:t>‘</w:t>
      </w:r>
      <w:r w:rsidRPr="00D75DC6">
        <w:rPr>
          <w:rFonts w:asciiTheme="majorBidi" w:hAnsiTheme="majorBidi"/>
          <w:sz w:val="24"/>
          <w:szCs w:val="24"/>
          <w:lang w:val="sv-SE"/>
        </w:rPr>
        <w:t xml:space="preserve">ad al-Muqrin dengan judul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al-Shari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wa Tanmiyyatihi. </w:t>
      </w:r>
      <w:r w:rsidRPr="00D75DC6">
        <w:rPr>
          <w:rFonts w:asciiTheme="majorBidi" w:hAnsiTheme="majorBidi" w:cstheme="majorBidi"/>
          <w:sz w:val="24"/>
          <w:szCs w:val="24"/>
          <w:lang w:val="sv-SE"/>
        </w:rPr>
        <w:t>Disertasi setebal 802 halaman ini berhasil dipertahankan di depan penguji pada tanggal 2 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al-Awwal 1421 H. di Universitas </w:t>
      </w:r>
      <w:r w:rsidRPr="00D75DC6">
        <w:rPr>
          <w:rFonts w:asciiTheme="majorBidi" w:hAnsiTheme="majorBidi" w:cstheme="majorBidi"/>
          <w:sz w:val="24"/>
          <w:szCs w:val="24"/>
        </w:rPr>
        <w:t>Umm Al-Qura</w:t>
      </w:r>
      <w:r w:rsidRPr="00D75DC6">
        <w:rPr>
          <w:rFonts w:ascii="Times New Arabic" w:hAnsi="Times New Arabic" w:cstheme="majorBidi"/>
          <w:sz w:val="24"/>
          <w:szCs w:val="24"/>
        </w:rPr>
        <w:t xml:space="preserve">&gt;, Makkah.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sz w:val="24"/>
          <w:szCs w:val="24"/>
          <w:lang w:val="sv-SE"/>
        </w:rPr>
        <w:t>ammad al-Muqrin menyebut perantara proteksi harta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xml:space="preserve">) dapat dicapai melalui </w:t>
      </w:r>
      <w:r w:rsidRPr="00D75DC6">
        <w:rPr>
          <w:rFonts w:asciiTheme="majorBidi" w:hAnsiTheme="majorBidi" w:cstheme="majorBidi"/>
          <w:sz w:val="24"/>
          <w:szCs w:val="24"/>
          <w:lang w:val="sv-SE"/>
        </w:rPr>
        <w:t>persaksian (</w:t>
      </w:r>
      <w:r w:rsidRPr="00D75DC6">
        <w:rPr>
          <w:rFonts w:asciiTheme="majorBidi" w:hAnsiTheme="majorBidi"/>
          <w:i/>
          <w:iCs/>
          <w:sz w:val="24"/>
          <w:szCs w:val="24"/>
          <w:lang w:val="sv-SE"/>
        </w:rPr>
        <w:t>shaha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dah</w:t>
      </w:r>
      <w:r w:rsidRPr="00D75DC6">
        <w:rPr>
          <w:rFonts w:asciiTheme="majorBidi" w:hAnsiTheme="majorBidi" w:cstheme="majorBidi"/>
          <w:sz w:val="24"/>
          <w:szCs w:val="24"/>
          <w:lang w:val="sv-SE"/>
        </w:rPr>
        <w:t>), pencatatan (</w:t>
      </w:r>
      <w:r w:rsidRPr="00D75DC6">
        <w:rPr>
          <w:rFonts w:asciiTheme="majorBidi" w:hAnsiTheme="majorBidi" w:cstheme="majorBidi"/>
          <w:i/>
          <w:iCs/>
          <w:sz w:val="24"/>
          <w:szCs w:val="24"/>
          <w:lang w:val="sv-SE"/>
        </w:rPr>
        <w:t>kita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w:t>
      </w:r>
      <w:r w:rsidRPr="00D75DC6">
        <w:rPr>
          <w:rFonts w:asciiTheme="majorBidi" w:hAnsiTheme="majorBidi" w:cstheme="majorBidi"/>
          <w:sz w:val="24"/>
          <w:szCs w:val="24"/>
          <w:lang w:val="sv-SE"/>
        </w:rPr>
        <w:t>), gadai (</w:t>
      </w:r>
      <w:r w:rsidRPr="00D75DC6">
        <w:rPr>
          <w:rFonts w:asciiTheme="majorBidi" w:hAnsiTheme="majorBidi" w:cstheme="majorBidi"/>
          <w:i/>
          <w:iCs/>
          <w:sz w:val="24"/>
          <w:szCs w:val="24"/>
          <w:lang w:val="sv-SE"/>
        </w:rPr>
        <w:t>rahn)</w:t>
      </w:r>
      <w:r w:rsidRPr="00D75DC6">
        <w:rPr>
          <w:rFonts w:asciiTheme="majorBidi" w:hAnsiTheme="majorBidi" w:cstheme="majorBidi"/>
          <w:sz w:val="24"/>
          <w:szCs w:val="24"/>
          <w:lang w:val="sv-SE"/>
        </w:rPr>
        <w:t>, asuransi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dan obligasi (</w:t>
      </w:r>
      <w:r w:rsidRPr="00D75DC6">
        <w:rPr>
          <w:rFonts w:asciiTheme="majorBidi" w:hAnsiTheme="majorBidi" w:cstheme="majorBidi"/>
          <w:i/>
          <w:iCs/>
          <w:sz w:val="24"/>
          <w:szCs w:val="24"/>
          <w:lang w:val="sv-SE"/>
        </w:rPr>
        <w:t>kafa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lah). </w:t>
      </w:r>
      <w:r w:rsidRPr="00D75DC6">
        <w:rPr>
          <w:rFonts w:asciiTheme="majorBidi" w:hAnsiTheme="majorBidi" w:cstheme="majorBidi"/>
          <w:sz w:val="24"/>
          <w:szCs w:val="24"/>
          <w:lang w:val="sv-SE"/>
        </w:rPr>
        <w:t xml:space="preserve">Di sisi lain, perantara </w:t>
      </w:r>
      <w:r w:rsidRPr="00D75DC6">
        <w:rPr>
          <w:rFonts w:asciiTheme="majorBidi" w:hAnsiTheme="majorBidi"/>
          <w:sz w:val="24"/>
          <w:szCs w:val="24"/>
          <w:lang w:val="sv-SE"/>
        </w:rPr>
        <w:t>proteksi harta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 xml:space="preserve">dapat menepis transaksinya orang idiot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ajr al-safi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heme="majorBidi" w:hAnsiTheme="majorBidi" w:cstheme="majorBidi"/>
          <w:sz w:val="24"/>
          <w:szCs w:val="24"/>
          <w:lang w:val="sv-SE"/>
        </w:rPr>
        <w:t xml:space="preserve">, dapat melarang </w:t>
      </w:r>
      <w:r w:rsidRPr="00D75DC6">
        <w:rPr>
          <w:rFonts w:asciiTheme="majorBidi" w:hAnsiTheme="majorBidi" w:cstheme="majorBidi"/>
          <w:sz w:val="24"/>
          <w:szCs w:val="24"/>
          <w:lang w:val="sv-SE"/>
        </w:rPr>
        <w:lastRenderedPageBreak/>
        <w:t>perbuatan pencurian dan penggasaban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al-sariqah wa al-ghas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ab</w:t>
      </w:r>
      <w:r w:rsidRPr="00D75DC6">
        <w:rPr>
          <w:rFonts w:asciiTheme="majorBidi" w:hAnsiTheme="majorBidi" w:cstheme="majorBidi"/>
          <w:sz w:val="24"/>
          <w:szCs w:val="24"/>
          <w:lang w:val="sv-SE"/>
        </w:rPr>
        <w:t xml:space="preserve">), dan kewajiban mengganti atas perusakan harta. Sementara itu, </w:t>
      </w:r>
      <w:r w:rsidRPr="00D75DC6">
        <w:rPr>
          <w:rFonts w:asciiTheme="majorBidi" w:hAnsiTheme="majorBidi"/>
          <w:sz w:val="24"/>
          <w:szCs w:val="24"/>
          <w:lang w:val="sv-SE"/>
        </w:rPr>
        <w:t xml:space="preserve">al-Muqrin menyatakan pertumbuhan ekonomi dapat ditempuh dengan optimalisasi peran perdagangan baik secara makro maupun mikro, ketahanan pangan melalui swasembada pertanian, dan manufaktur di segala bidang yang profitabilitasnya tinggi. Disertasi al-Muqrin banyak mengupas tentang proteksi harta dan </w:t>
      </w:r>
      <w:r w:rsidRPr="00D75DC6">
        <w:rPr>
          <w:rFonts w:asciiTheme="majorBidi" w:hAnsiTheme="majorBidi" w:cstheme="majorBidi"/>
          <w:sz w:val="24"/>
          <w:szCs w:val="24"/>
          <w:lang w:val="sv-SE"/>
        </w:rPr>
        <w:t xml:space="preserve">pertumbuhan ekonomi dari sisi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al-shari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di mana hal ini ada kesamaan tentang fokus kajian tentang </w:t>
      </w:r>
      <w:r w:rsidRPr="00D75DC6">
        <w:rPr>
          <w:rFonts w:asciiTheme="majorBidi" w:hAnsiTheme="majorBidi"/>
          <w:sz w:val="24"/>
          <w:szCs w:val="24"/>
          <w:lang w:val="sv-SE"/>
        </w:rPr>
        <w:t>proteksi harta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tapi ia tidak menyinggung perihal privatisasi (</w:t>
      </w:r>
      <w:r w:rsidRPr="00D75DC6">
        <w:rPr>
          <w:rFonts w:asciiTheme="majorBidi" w:hAnsiTheme="majorBidi"/>
          <w:i/>
          <w:iCs/>
          <w:sz w:val="24"/>
          <w:szCs w:val="24"/>
          <w:lang w:val="sv-SE"/>
        </w:rPr>
        <w:t>al-khas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Disertasi yang ditulis oleh Fari</w:t>
      </w:r>
      <w:r w:rsidRPr="00D75DC6">
        <w:rPr>
          <w:rFonts w:ascii="Times New Arabic" w:hAnsi="Times New Arabic"/>
          <w:sz w:val="24"/>
          <w:szCs w:val="24"/>
          <w:lang w:val="sv-SE"/>
        </w:rPr>
        <w:t>&gt;</w:t>
      </w:r>
      <w:r w:rsidRPr="00D75DC6">
        <w:rPr>
          <w:rFonts w:asciiTheme="majorBidi" w:hAnsiTheme="majorBidi"/>
          <w:sz w:val="24"/>
          <w:szCs w:val="24"/>
          <w:lang w:val="sv-SE"/>
        </w:rPr>
        <w:t>d Muh</w:t>
      </w:r>
      <w:r w:rsidRPr="00D75DC6">
        <w:rPr>
          <w:rFonts w:ascii="Times New Arabic" w:hAnsi="Times New Arabic"/>
          <w:sz w:val="24"/>
          <w:szCs w:val="24"/>
          <w:lang w:val="sv-SE"/>
        </w:rPr>
        <w:t>}</w:t>
      </w:r>
      <w:r w:rsidRPr="00D75DC6">
        <w:rPr>
          <w:rFonts w:asciiTheme="majorBidi" w:hAnsiTheme="majorBidi"/>
          <w:sz w:val="24"/>
          <w:szCs w:val="24"/>
          <w:lang w:val="sv-SE"/>
        </w:rPr>
        <w:t>ammad al-Khat</w:t>
      </w:r>
      <w:r w:rsidRPr="00D75DC6">
        <w:rPr>
          <w:rFonts w:ascii="Times New Arabic" w:hAnsi="Times New Arabic"/>
          <w:sz w:val="24"/>
          <w:szCs w:val="24"/>
          <w:lang w:val="sv-SE"/>
        </w:rPr>
        <w:t>}</w:t>
      </w:r>
      <w:r w:rsidRPr="00D75DC6">
        <w:rPr>
          <w:rFonts w:asciiTheme="majorBidi" w:hAnsiTheme="majorBidi"/>
          <w:sz w:val="24"/>
          <w:szCs w:val="24"/>
          <w:lang w:val="sv-SE"/>
        </w:rPr>
        <w:t>i</w:t>
      </w:r>
      <w:r w:rsidRPr="00D75DC6">
        <w:rPr>
          <w:rFonts w:ascii="Times New Arabic" w:hAnsi="Times New Arabic"/>
          <w:sz w:val="24"/>
          <w:szCs w:val="24"/>
          <w:lang w:val="sv-SE"/>
        </w:rPr>
        <w:t>&gt;</w:t>
      </w:r>
      <w:r w:rsidRPr="00D75DC6">
        <w:rPr>
          <w:rFonts w:asciiTheme="majorBidi" w:hAnsiTheme="majorBidi"/>
          <w:sz w:val="24"/>
          <w:szCs w:val="24"/>
          <w:lang w:val="sv-SE"/>
        </w:rPr>
        <w:t xml:space="preserve">b yang berjudul </w:t>
      </w:r>
      <w:r w:rsidRPr="00D75DC6">
        <w:rPr>
          <w:rFonts w:asciiTheme="majorBidi" w:hAnsiTheme="majorBidi"/>
          <w:i/>
          <w:iCs/>
          <w:sz w:val="24"/>
          <w:szCs w:val="24"/>
          <w:lang w:val="sv-SE"/>
        </w:rPr>
        <w:t>Tah</w:t>
      </w:r>
      <w:r w:rsidRPr="00D75DC6">
        <w:rPr>
          <w:rFonts w:ascii="Times New Arabic" w:hAnsi="Times New Arabic"/>
          <w:i/>
          <w:iCs/>
          <w:sz w:val="24"/>
          <w:szCs w:val="24"/>
          <w:lang w:val="sv-SE"/>
        </w:rPr>
        <w:t>}</w:t>
      </w:r>
      <w:r w:rsidRPr="00D75DC6">
        <w:rPr>
          <w:rFonts w:asciiTheme="majorBidi" w:hAnsiTheme="majorBidi"/>
          <w:i/>
          <w:iCs/>
          <w:sz w:val="24"/>
          <w:szCs w:val="24"/>
          <w:lang w:val="sv-SE"/>
        </w:rPr>
        <w:t>wi</w:t>
      </w:r>
      <w:r w:rsidRPr="00D75DC6">
        <w:rPr>
          <w:rFonts w:ascii="Times New Arabic" w:hAnsi="Times New Arabic"/>
          <w:i/>
          <w:iCs/>
          <w:sz w:val="24"/>
          <w:szCs w:val="24"/>
          <w:lang w:val="sv-SE"/>
        </w:rPr>
        <w:t>&gt;</w:t>
      </w:r>
      <w:r w:rsidRPr="00D75DC6">
        <w:rPr>
          <w:rFonts w:asciiTheme="majorBidi" w:hAnsiTheme="majorBidi"/>
          <w:i/>
          <w:iCs/>
          <w:sz w:val="24"/>
          <w:szCs w:val="24"/>
          <w:lang w:val="sv-SE"/>
        </w:rPr>
        <w:t>l al-Milkiyyah al-‘A</w:t>
      </w:r>
      <w:r w:rsidRPr="00D75DC6">
        <w:rPr>
          <w:rFonts w:ascii="Times New Arabic" w:hAnsi="Times New Arabic"/>
          <w:i/>
          <w:iCs/>
          <w:sz w:val="24"/>
          <w:szCs w:val="24"/>
          <w:lang w:val="sv-SE"/>
        </w:rPr>
        <w:t>&lt;</w:t>
      </w:r>
      <w:r w:rsidRPr="00D75DC6">
        <w:rPr>
          <w:rFonts w:asciiTheme="majorBidi" w:hAnsiTheme="majorBidi"/>
          <w:i/>
          <w:iCs/>
          <w:sz w:val="24"/>
          <w:szCs w:val="24"/>
          <w:lang w:val="sv-SE"/>
        </w:rPr>
        <w:t>mmah ila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Milkiyyah Kha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ah</w:t>
      </w:r>
      <w:r w:rsidRPr="00D75DC6">
        <w:rPr>
          <w:rFonts w:asciiTheme="majorBidi" w:hAnsiTheme="majorBidi"/>
          <w:sz w:val="24"/>
          <w:szCs w:val="24"/>
          <w:lang w:val="sv-SE"/>
        </w:rPr>
        <w:t>. Disertasi setebal 418 halaman itu selesai diujikan pada tahun 2001 di Cairo University, Mesir. Fari</w:t>
      </w:r>
      <w:r w:rsidRPr="00D75DC6">
        <w:rPr>
          <w:rFonts w:ascii="Times New Arabic" w:hAnsi="Times New Arabic"/>
          <w:sz w:val="24"/>
          <w:szCs w:val="24"/>
          <w:lang w:val="sv-SE"/>
        </w:rPr>
        <w:t>&gt;</w:t>
      </w:r>
      <w:r w:rsidRPr="00D75DC6">
        <w:rPr>
          <w:rFonts w:asciiTheme="majorBidi" w:hAnsiTheme="majorBidi"/>
          <w:sz w:val="24"/>
          <w:szCs w:val="24"/>
          <w:lang w:val="sv-SE"/>
        </w:rPr>
        <w:t xml:space="preserve">d menyebut disertasinya </w:t>
      </w:r>
      <w:r w:rsidRPr="00D75DC6">
        <w:rPr>
          <w:rFonts w:asciiTheme="majorBidi" w:hAnsiTheme="majorBidi" w:cstheme="majorBidi"/>
          <w:sz w:val="24"/>
          <w:szCs w:val="24"/>
          <w:lang w:val="sv-SE" w:bidi="ar-EG"/>
        </w:rPr>
        <w:t xml:space="preserve">dilatarbelakangi oleh maraknya perpindahan status kepemilikan, dari milik umum menjadi milik pribadi (privatisasi) di Mesir sejak era 1980-an hingga sekarang. Ia menjelaskan privatisasi sudah menjadi sah secara Islam dengan teori </w:t>
      </w:r>
      <w:r w:rsidRPr="00D75DC6">
        <w:rPr>
          <w:rFonts w:asciiTheme="majorBidi" w:hAnsiTheme="majorBidi" w:cstheme="majorBidi"/>
          <w:i/>
          <w:iCs/>
          <w:sz w:val="24"/>
          <w:szCs w:val="24"/>
          <w:lang w:val="sv-SE" w:bidi="ar-EG"/>
        </w:rPr>
        <w:t>ih</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ya</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al-mawa</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t</w:t>
      </w:r>
      <w:r w:rsidRPr="00D75DC6">
        <w:rPr>
          <w:rFonts w:asciiTheme="majorBidi" w:hAnsiTheme="majorBidi" w:cstheme="majorBidi"/>
          <w:sz w:val="24"/>
          <w:szCs w:val="24"/>
          <w:lang w:val="sv-SE" w:bidi="ar-EG"/>
        </w:rPr>
        <w:t xml:space="preserve"> dan </w:t>
      </w:r>
      <w:r w:rsidRPr="00D75DC6">
        <w:rPr>
          <w:rFonts w:asciiTheme="majorBidi" w:hAnsiTheme="majorBidi" w:cstheme="majorBidi"/>
          <w:i/>
          <w:iCs/>
          <w:sz w:val="24"/>
          <w:szCs w:val="24"/>
          <w:lang w:val="sv-SE" w:bidi="ar-EG"/>
        </w:rPr>
        <w:t>iqt</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a</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al-ard</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 xml:space="preserve"> </w:t>
      </w:r>
      <w:r w:rsidRPr="00D75DC6">
        <w:rPr>
          <w:rFonts w:asciiTheme="majorBidi" w:hAnsiTheme="majorBidi" w:cstheme="majorBidi"/>
          <w:sz w:val="24"/>
          <w:szCs w:val="24"/>
          <w:lang w:val="sv-SE" w:bidi="ar-EG"/>
        </w:rPr>
        <w:t xml:space="preserve">dan juga legal menurut undang-undang di Mesir. Disertasi ini menggunakan metode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 al-fiqh</w:t>
      </w:r>
      <w:r w:rsidRPr="00D75DC6">
        <w:rPr>
          <w:rFonts w:asciiTheme="majorBidi" w:hAnsiTheme="majorBidi" w:cstheme="majorBidi"/>
          <w:sz w:val="24"/>
          <w:szCs w:val="24"/>
          <w:lang w:val="sv-SE" w:bidi="ar-EG"/>
        </w:rPr>
        <w:t xml:space="preserve">, komparatif, dan teori </w:t>
      </w:r>
      <w:r w:rsidRPr="00D75DC6">
        <w:rPr>
          <w:rFonts w:asciiTheme="majorBidi" w:hAnsiTheme="majorBidi"/>
          <w:i/>
          <w:iCs/>
          <w:sz w:val="24"/>
          <w:szCs w:val="24"/>
          <w:lang w:val="sv-SE"/>
        </w:rPr>
        <w:t>al-milkiyyah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mmah </w:t>
      </w:r>
      <w:r w:rsidRPr="00D75DC6">
        <w:rPr>
          <w:rFonts w:asciiTheme="majorBidi" w:hAnsiTheme="majorBidi"/>
          <w:sz w:val="24"/>
          <w:szCs w:val="24"/>
          <w:lang w:val="sv-SE"/>
        </w:rPr>
        <w:t>dan</w:t>
      </w:r>
      <w:r w:rsidRPr="00D75DC6">
        <w:rPr>
          <w:rFonts w:asciiTheme="majorBidi" w:hAnsiTheme="majorBidi"/>
          <w:i/>
          <w:iCs/>
          <w:sz w:val="24"/>
          <w:szCs w:val="24"/>
          <w:lang w:val="sv-SE"/>
        </w:rPr>
        <w:t xml:space="preserve"> al-milkiyyah al-kha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ah.</w:t>
      </w:r>
      <w:r w:rsidRPr="00D75DC6">
        <w:rPr>
          <w:rFonts w:asciiTheme="majorBidi" w:hAnsiTheme="majorBidi" w:cstheme="majorBidi"/>
          <w:sz w:val="24"/>
          <w:szCs w:val="24"/>
          <w:lang w:val="sv-SE" w:bidi="ar-EG"/>
        </w:rPr>
        <w:t xml:space="preserve"> Meskipun disertasi ini sudah spesifik membahas kepemilikan pribadi, tapi ia tidak menyentuh sama sekali persoalan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rPr>
        <w:t>Disertasi Shari</w:t>
      </w:r>
      <w:r w:rsidRPr="00D75DC6">
        <w:rPr>
          <w:rFonts w:ascii="Times New Arabic" w:hAnsi="Times New Arabic"/>
          <w:sz w:val="24"/>
          <w:szCs w:val="24"/>
        </w:rPr>
        <w:t>&gt;</w:t>
      </w:r>
      <w:r w:rsidRPr="00D75DC6">
        <w:rPr>
          <w:rFonts w:asciiTheme="majorBidi" w:hAnsiTheme="majorBidi" w:cstheme="majorBidi"/>
          <w:sz w:val="24"/>
          <w:szCs w:val="24"/>
        </w:rPr>
        <w:t>fah bint Sa</w:t>
      </w:r>
      <w:r w:rsidRPr="00D75DC6">
        <w:rPr>
          <w:rFonts w:ascii="Times New Arabic" w:hAnsi="Times New Arabic" w:cstheme="majorBidi"/>
          <w:sz w:val="24"/>
          <w:szCs w:val="24"/>
        </w:rPr>
        <w:t>&gt;</w:t>
      </w:r>
      <w:r w:rsidRPr="00D75DC6">
        <w:rPr>
          <w:rFonts w:asciiTheme="majorBidi" w:hAnsiTheme="majorBidi" w:cstheme="majorBidi"/>
          <w:sz w:val="24"/>
          <w:szCs w:val="24"/>
        </w:rPr>
        <w:t>lim bin ‘Ali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A</w:t>
      </w:r>
      <w:r w:rsidRPr="00D75DC6">
        <w:rPr>
          <w:rFonts w:ascii="Times New Arabic" w:hAnsi="Times New Arabic" w:cstheme="majorBidi"/>
          <w:sz w:val="24"/>
          <w:szCs w:val="24"/>
        </w:rPr>
        <w:t>&lt;</w:t>
      </w:r>
      <w:r w:rsidRPr="00D75DC6">
        <w:rPr>
          <w:rFonts w:asciiTheme="majorBidi" w:hAnsiTheme="majorBidi" w:cstheme="majorBidi"/>
          <w:sz w:val="24"/>
          <w:szCs w:val="24"/>
        </w:rPr>
        <w:t>l Sa‘i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d dengan judul </w:t>
      </w:r>
      <w:r w:rsidRPr="00D75DC6">
        <w:rPr>
          <w:rFonts w:asciiTheme="majorBidi" w:hAnsiTheme="majorBidi" w:cstheme="majorBidi"/>
          <w:i/>
          <w:iCs/>
          <w:sz w:val="24"/>
          <w:szCs w:val="24"/>
        </w:rPr>
        <w:t>Fiqh al-Ja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 fi al-</w:t>
      </w:r>
      <w:r w:rsidRPr="00D75DC6">
        <w:rPr>
          <w:rFonts w:asciiTheme="majorBidi" w:hAnsiTheme="majorBidi"/>
          <w:i/>
          <w:iCs/>
          <w:sz w:val="24"/>
          <w:szCs w:val="24"/>
          <w:lang w:val="sv-SE"/>
        </w:rPr>
        <w:t>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wa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al-Ijtima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‘iyyah </w:t>
      </w:r>
      <w:r w:rsidRPr="00D75DC6">
        <w:rPr>
          <w:rFonts w:asciiTheme="majorBidi" w:hAnsiTheme="majorBidi" w:cstheme="majorBidi"/>
          <w:sz w:val="24"/>
          <w:szCs w:val="24"/>
          <w:lang w:val="sv-SE"/>
        </w:rPr>
        <w:t xml:space="preserve">yang sukses diujikan di University of Jordan pada tahun 2001. Disertasi ini memuat </w:t>
      </w:r>
      <w:r w:rsidRPr="00D75DC6">
        <w:rPr>
          <w:rFonts w:asciiTheme="majorBidi" w:hAnsiTheme="majorBidi" w:cstheme="majorBidi"/>
          <w:sz w:val="24"/>
          <w:szCs w:val="24"/>
          <w:lang w:val="sv-SE"/>
        </w:rPr>
        <w:lastRenderedPageBreak/>
        <w:t xml:space="preserve">3 bab dengan 9 sub bab. </w:t>
      </w:r>
      <w:r w:rsidRPr="00D75DC6">
        <w:rPr>
          <w:rFonts w:asciiTheme="majorBidi" w:hAnsiTheme="majorBidi"/>
          <w:sz w:val="24"/>
          <w:szCs w:val="24"/>
        </w:rPr>
        <w:t>Shari</w:t>
      </w:r>
      <w:r w:rsidRPr="00D75DC6">
        <w:rPr>
          <w:rFonts w:ascii="Times New Arabic" w:hAnsi="Times New Arabic"/>
          <w:sz w:val="24"/>
          <w:szCs w:val="24"/>
        </w:rPr>
        <w:t>&gt;</w:t>
      </w:r>
      <w:r w:rsidRPr="00D75DC6">
        <w:rPr>
          <w:rFonts w:asciiTheme="majorBidi" w:hAnsiTheme="majorBidi" w:cstheme="majorBidi"/>
          <w:sz w:val="24"/>
          <w:szCs w:val="24"/>
        </w:rPr>
        <w:t xml:space="preserve">fah mengungkap implementasi fikih komunal bagi masyarakat muslim yang tinggal di negara-negara non muslim yang berkaitan dengan transaksi </w:t>
      </w:r>
      <w:r w:rsidRPr="00D75DC6">
        <w:rPr>
          <w:rFonts w:asciiTheme="majorBidi" w:hAnsiTheme="majorBidi"/>
          <w:sz w:val="24"/>
          <w:szCs w:val="24"/>
          <w:lang w:val="sv-SE"/>
        </w:rPr>
        <w:t>harta</w:t>
      </w:r>
      <w:r w:rsidRPr="00D75DC6">
        <w:rPr>
          <w:rFonts w:asciiTheme="majorBidi" w:hAnsiTheme="majorBidi" w:cstheme="majorBidi"/>
          <w:sz w:val="24"/>
          <w:szCs w:val="24"/>
        </w:rPr>
        <w:t xml:space="preserve"> dan tradisi sembelihan hewan. Ia mengupas tinjauan fikih terhadap kepemilikan sektor swasta (</w:t>
      </w:r>
      <w:r w:rsidRPr="00D75DC6">
        <w:rPr>
          <w:rFonts w:asciiTheme="majorBidi" w:hAnsiTheme="majorBidi" w:cstheme="majorBidi"/>
          <w:i/>
          <w:iCs/>
          <w:sz w:val="24"/>
          <w:szCs w:val="24"/>
        </w:rPr>
        <w:t>al-qut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rPr>
        <w:t>) dan publik (</w:t>
      </w:r>
      <w:r w:rsidRPr="00D75DC6">
        <w:rPr>
          <w:rFonts w:asciiTheme="majorBidi" w:hAnsiTheme="majorBidi" w:cstheme="majorBidi"/>
          <w:i/>
          <w:iCs/>
          <w:sz w:val="24"/>
          <w:szCs w:val="24"/>
        </w:rPr>
        <w:t>al-qut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 xml:space="preserve">) yang harus tunduk di bawah hukum perundang-undangan negara, dan hukum </w:t>
      </w:r>
      <w:r w:rsidRPr="00D75DC6">
        <w:rPr>
          <w:rFonts w:asciiTheme="majorBidi" w:hAnsiTheme="majorBidi" w:cstheme="majorBidi"/>
          <w:sz w:val="24"/>
          <w:szCs w:val="24"/>
          <w:lang w:val="id-ID"/>
        </w:rPr>
        <w:t xml:space="preserve">menyimpan uang di bank </w:t>
      </w:r>
      <w:r w:rsidRPr="00D75DC6">
        <w:rPr>
          <w:rFonts w:asciiTheme="majorBidi" w:hAnsiTheme="majorBidi" w:cstheme="majorBidi"/>
          <w:sz w:val="24"/>
          <w:szCs w:val="24"/>
        </w:rPr>
        <w:t xml:space="preserve">konvensional yang menerapkan sistem bunga. Selain itu, </w:t>
      </w:r>
      <w:r w:rsidRPr="00D75DC6">
        <w:rPr>
          <w:rFonts w:asciiTheme="majorBidi" w:hAnsiTheme="majorBidi"/>
          <w:sz w:val="24"/>
          <w:szCs w:val="24"/>
        </w:rPr>
        <w:t>Shari</w:t>
      </w:r>
      <w:r w:rsidRPr="00D75DC6">
        <w:rPr>
          <w:rFonts w:ascii="Times New Arabic" w:hAnsi="Times New Arabic"/>
          <w:sz w:val="24"/>
          <w:szCs w:val="24"/>
        </w:rPr>
        <w:t>&gt;</w:t>
      </w:r>
      <w:r w:rsidRPr="00D75DC6">
        <w:rPr>
          <w:rFonts w:asciiTheme="majorBidi" w:hAnsiTheme="majorBidi" w:cstheme="majorBidi"/>
          <w:sz w:val="24"/>
          <w:szCs w:val="24"/>
        </w:rPr>
        <w:t xml:space="preserve">fah juga menyoroti metode penyembelihan hewan serta hukum mengkonsumsinya perspektif hukum Islam. Penulis menjadikan disertasi </w:t>
      </w:r>
      <w:r w:rsidRPr="00D75DC6">
        <w:rPr>
          <w:rFonts w:asciiTheme="majorBidi" w:hAnsiTheme="majorBidi"/>
          <w:sz w:val="24"/>
          <w:szCs w:val="24"/>
        </w:rPr>
        <w:t>Shari</w:t>
      </w:r>
      <w:r w:rsidRPr="00D75DC6">
        <w:rPr>
          <w:rFonts w:ascii="Times New Arabic" w:hAnsi="Times New Arabic"/>
          <w:sz w:val="24"/>
          <w:szCs w:val="24"/>
        </w:rPr>
        <w:t>&gt;</w:t>
      </w:r>
      <w:r w:rsidRPr="00D75DC6">
        <w:rPr>
          <w:rFonts w:asciiTheme="majorBidi" w:hAnsiTheme="majorBidi" w:cstheme="majorBidi"/>
          <w:sz w:val="24"/>
          <w:szCs w:val="24"/>
        </w:rPr>
        <w:t xml:space="preserve">fah sebagai gambaran awal meneliti tentang kepemilikan swasta dan publik di negara yang hukum konstitusinya bukan berdasarkan Islam. Di sini ada kesamaan penelitian tentang mengungkap kepemilikan yang merupakan bagian dari </w:t>
      </w:r>
      <w:r w:rsidRPr="00D75DC6">
        <w:rPr>
          <w:rFonts w:asciiTheme="majorBidi" w:hAnsiTheme="majorBidi"/>
          <w:i/>
          <w:iCs/>
          <w:sz w:val="24"/>
          <w:szCs w:val="24"/>
          <w:lang w:val="sv-SE"/>
        </w:rPr>
        <w:t>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xml:space="preserve"> harta, namun disertasi </w:t>
      </w:r>
      <w:r w:rsidRPr="00D75DC6">
        <w:rPr>
          <w:rFonts w:asciiTheme="majorBidi" w:hAnsiTheme="majorBidi"/>
          <w:sz w:val="24"/>
          <w:szCs w:val="24"/>
        </w:rPr>
        <w:t>Shari</w:t>
      </w:r>
      <w:r w:rsidRPr="00D75DC6">
        <w:rPr>
          <w:rFonts w:ascii="Times New Arabic" w:hAnsi="Times New Arabic"/>
          <w:sz w:val="24"/>
          <w:szCs w:val="24"/>
        </w:rPr>
        <w:t>&gt;</w:t>
      </w:r>
      <w:r w:rsidRPr="00D75DC6">
        <w:rPr>
          <w:rFonts w:asciiTheme="majorBidi" w:hAnsiTheme="majorBidi" w:cstheme="majorBidi"/>
          <w:sz w:val="24"/>
          <w:szCs w:val="24"/>
        </w:rPr>
        <w:t>fah tidak menyinggung tentang privatisasi BUMN.</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 xml:space="preserve">Disertasi </w:t>
      </w:r>
      <w:r w:rsidRPr="00D75DC6">
        <w:rPr>
          <w:rFonts w:asciiTheme="majorBidi" w:hAnsiTheme="majorBidi" w:cstheme="majorBidi"/>
          <w:sz w:val="24"/>
          <w:szCs w:val="24"/>
          <w:lang w:val="sv-SE"/>
        </w:rPr>
        <w:t>‘</w:t>
      </w:r>
      <w:r w:rsidRPr="00D75DC6">
        <w:rPr>
          <w:rFonts w:asciiTheme="majorBidi" w:hAnsiTheme="majorBidi"/>
          <w:sz w:val="24"/>
          <w:szCs w:val="24"/>
          <w:lang w:val="sv-SE"/>
        </w:rPr>
        <w:t>Izz al-Di</w:t>
      </w:r>
      <w:r w:rsidRPr="00D75DC6">
        <w:rPr>
          <w:rFonts w:ascii="Times New Arabic" w:hAnsi="Times New Arabic"/>
          <w:sz w:val="24"/>
          <w:szCs w:val="24"/>
          <w:lang w:val="sv-SE"/>
        </w:rPr>
        <w:t>&gt;</w:t>
      </w:r>
      <w:r w:rsidRPr="00D75DC6">
        <w:rPr>
          <w:rFonts w:asciiTheme="majorBidi" w:hAnsiTheme="majorBidi" w:cstheme="majorBidi"/>
          <w:sz w:val="24"/>
          <w:szCs w:val="24"/>
          <w:lang w:val="sv-SE"/>
        </w:rPr>
        <w:t>n bin Zaghi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bah dengan judul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al-Kha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bi 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liyyah </w:t>
      </w:r>
      <w:r w:rsidRPr="00D75DC6">
        <w:rPr>
          <w:rFonts w:asciiTheme="majorBidi" w:hAnsiTheme="majorBidi" w:cstheme="majorBidi"/>
          <w:sz w:val="24"/>
          <w:szCs w:val="24"/>
          <w:lang w:val="sv-SE"/>
        </w:rPr>
        <w:t>diujikan pada tahun 2001 di Universitas</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Al-Zaytoonah,</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Tunisia. Disertasi ini memuat 4 bab dengan 14 sub bab. Ibn Zaghi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bah menulis disertasi tentang </w:t>
      </w:r>
      <w:r w:rsidRPr="00D75DC6">
        <w:rPr>
          <w:rFonts w:asciiTheme="majorBidi" w:hAnsiTheme="majorBidi" w:cstheme="majorBidi"/>
          <w:i/>
          <w:iCs/>
          <w:sz w:val="24"/>
          <w:szCs w:val="24"/>
          <w:lang w:val="sv-SE"/>
        </w:rPr>
        <w:t>m</w:t>
      </w:r>
      <w:r w:rsidRPr="00D75DC6">
        <w:rPr>
          <w:rFonts w:asciiTheme="majorBidi" w:hAnsiTheme="majorBidi"/>
          <w:i/>
          <w:iCs/>
          <w:sz w:val="24"/>
          <w:szCs w:val="24"/>
          <w:lang w:val="sv-SE"/>
        </w:rPr>
        <w:t>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 xml:space="preserve">yang spesifik bersinggungan dengan tasaruf harta. Penulis menjelaskan hubungan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 xml:space="preserve">dengan transaksi yang dilakukan oleh bank syariah dan lembaga keuangan lainnya yang telah mengakar pada lebih dari satu level. Sehingga, agar selaras dengan tujuan syariah dalam bidang ini dan dari kontrak serta transaksi yang diterapkan oleh lembaga-lembaga keuangan, maka dalam hal pelayanannya, bank syariah harus dipandu dan dikontrol oleh parameter </w:t>
      </w:r>
      <w:r w:rsidRPr="00D75DC6">
        <w:rPr>
          <w:rFonts w:asciiTheme="majorBidi" w:hAnsiTheme="majorBidi"/>
          <w:i/>
          <w:iCs/>
          <w:sz w:val="24"/>
          <w:szCs w:val="24"/>
          <w:lang w:val="sv-SE"/>
        </w:rPr>
        <w:lastRenderedPageBreak/>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agar tidak berbenturan atau justru menjauh dari aturan yang telah dibuat dengan tepat dan akurat. Ia menggunakan metode penelitian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sosio-historis, </w:t>
      </w:r>
      <w:r w:rsidRPr="00D75DC6">
        <w:rPr>
          <w:rFonts w:asciiTheme="majorBidi" w:hAnsiTheme="majorBidi"/>
          <w:i/>
          <w:iCs/>
          <w:sz w:val="24"/>
          <w:szCs w:val="24"/>
          <w:lang w:val="sv-SE"/>
        </w:rPr>
        <w:t xml:space="preserve">content analysis, </w:t>
      </w:r>
      <w:r w:rsidRPr="00D75DC6">
        <w:rPr>
          <w:rFonts w:asciiTheme="majorBidi" w:hAnsiTheme="majorBidi"/>
          <w:sz w:val="24"/>
          <w:szCs w:val="24"/>
          <w:lang w:val="sv-SE"/>
        </w:rPr>
        <w:t>dan</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teori </w:t>
      </w:r>
      <w:r w:rsidRPr="00D75DC6">
        <w:rPr>
          <w:rFonts w:asciiTheme="majorBidi" w:hAnsiTheme="majorBidi"/>
          <w:i/>
          <w:iCs/>
          <w:sz w:val="24"/>
          <w:szCs w:val="24"/>
          <w:lang w:val="sv-SE"/>
        </w:rPr>
        <w:t>tas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arruf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dalam </w:t>
      </w:r>
      <w:r w:rsidRPr="00D75DC6">
        <w:rPr>
          <w:rFonts w:asciiTheme="majorBidi" w:hAnsiTheme="majorBidi" w:cstheme="majorBidi"/>
          <w:i/>
          <w:iCs/>
          <w:sz w:val="24"/>
          <w:szCs w:val="24"/>
          <w:lang w:val="sv-SE"/>
        </w:rPr>
        <w:t>fiqh.</w:t>
      </w:r>
      <w:r w:rsidRPr="00D75DC6">
        <w:rPr>
          <w:rFonts w:asciiTheme="majorBidi" w:hAnsiTheme="majorBidi"/>
          <w:sz w:val="24"/>
          <w:szCs w:val="24"/>
          <w:lang w:val="sv-SE"/>
        </w:rPr>
        <w:t xml:space="preserve"> Meski sama-sama menggunakan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sebagai parameter dalam mempertajam hukum Islam, namun tidak ditemukan dalam disertasi ini upaya mendialogkan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dengan kepemilikan pribadi.</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Disertasi Yu</w:t>
      </w:r>
      <w:r w:rsidRPr="00D75DC6">
        <w:rPr>
          <w:rFonts w:ascii="Times New Arabic" w:hAnsi="Times New Arabic"/>
          <w:sz w:val="24"/>
          <w:szCs w:val="24"/>
          <w:lang w:val="sv-SE"/>
        </w:rPr>
        <w:t>&gt;</w:t>
      </w:r>
      <w:r w:rsidRPr="00D75DC6">
        <w:rPr>
          <w:rFonts w:asciiTheme="majorBidi" w:hAnsiTheme="majorBidi"/>
          <w:sz w:val="24"/>
          <w:szCs w:val="24"/>
          <w:lang w:val="sv-SE"/>
        </w:rPr>
        <w:t xml:space="preserve">suf </w:t>
      </w:r>
      <w:r w:rsidRPr="00D75DC6">
        <w:rPr>
          <w:rFonts w:asciiTheme="majorBidi" w:hAnsiTheme="majorBidi" w:cstheme="majorBidi"/>
          <w:sz w:val="24"/>
          <w:szCs w:val="24"/>
          <w:lang w:val="sv-SE"/>
        </w:rPr>
        <w:t>bin</w:t>
      </w:r>
      <w:r w:rsidRPr="00D75DC6">
        <w:rPr>
          <w:rFonts w:asciiTheme="majorBidi" w:hAnsiTheme="majorBidi"/>
          <w:sz w:val="24"/>
          <w:szCs w:val="24"/>
          <w:lang w:val="sv-SE"/>
        </w:rPr>
        <w:t xml:space="preserve"> ‘Abdillah al-Shabi</w:t>
      </w:r>
      <w:r w:rsidRPr="00D75DC6">
        <w:rPr>
          <w:rFonts w:ascii="Times New Arabic" w:hAnsi="Times New Arabic"/>
          <w:sz w:val="24"/>
          <w:szCs w:val="24"/>
          <w:lang w:val="sv-SE"/>
        </w:rPr>
        <w:t>&gt;</w:t>
      </w:r>
      <w:r w:rsidRPr="00D75DC6">
        <w:rPr>
          <w:rFonts w:asciiTheme="majorBidi" w:hAnsiTheme="majorBidi"/>
          <w:sz w:val="24"/>
          <w:szCs w:val="24"/>
          <w:lang w:val="sv-SE"/>
        </w:rPr>
        <w:t xml:space="preserve">li dengan judul </w:t>
      </w:r>
      <w:r w:rsidRPr="00D75DC6">
        <w:rPr>
          <w:rFonts w:asciiTheme="majorBidi" w:hAnsiTheme="majorBidi"/>
          <w:i/>
          <w:iCs/>
          <w:sz w:val="24"/>
          <w:szCs w:val="24"/>
          <w:lang w:val="sv-SE"/>
        </w:rPr>
        <w:t>Al-Khidma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al-Mas</w:t>
      </w:r>
      <w:r w:rsidRPr="00D75DC6">
        <w:rPr>
          <w:rFonts w:ascii="Times New Arabic" w:hAnsi="Times New Arabic"/>
          <w:i/>
          <w:iCs/>
          <w:sz w:val="24"/>
          <w:szCs w:val="24"/>
          <w:lang w:val="sv-SE"/>
        </w:rPr>
        <w:t>}</w:t>
      </w:r>
      <w:r w:rsidRPr="00D75DC6">
        <w:rPr>
          <w:rFonts w:asciiTheme="majorBidi" w:hAnsiTheme="majorBidi"/>
          <w:i/>
          <w:iCs/>
          <w:sz w:val="24"/>
          <w:szCs w:val="24"/>
          <w:lang w:val="sv-SE"/>
        </w:rPr>
        <w:t>rifiyyah li al-Istithma</w:t>
      </w:r>
      <w:r w:rsidRPr="00D75DC6">
        <w:rPr>
          <w:rFonts w:ascii="Times New Arabic" w:hAnsi="Times New Arabic"/>
          <w:i/>
          <w:iCs/>
          <w:sz w:val="24"/>
          <w:szCs w:val="24"/>
          <w:lang w:val="sv-SE"/>
        </w:rPr>
        <w:t>&gt;</w:t>
      </w:r>
      <w:r w:rsidRPr="00D75DC6">
        <w:rPr>
          <w:rFonts w:asciiTheme="majorBidi" w:hAnsiTheme="majorBidi"/>
          <w:i/>
          <w:iCs/>
          <w:sz w:val="24"/>
          <w:szCs w:val="24"/>
          <w:lang w:val="sv-SE"/>
        </w:rPr>
        <w:t>ri 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li al-‘Umala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wa Ah</w:t>
      </w:r>
      <w:r w:rsidRPr="00D75DC6">
        <w:rPr>
          <w:rFonts w:ascii="Times New Arabic" w:hAnsi="Times New Arabic"/>
          <w:i/>
          <w:iCs/>
          <w:sz w:val="24"/>
          <w:szCs w:val="24"/>
          <w:lang w:val="sv-SE"/>
        </w:rPr>
        <w:t>}</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i/>
          <w:iCs/>
          <w:sz w:val="24"/>
          <w:szCs w:val="24"/>
          <w:lang w:val="sv-SE"/>
        </w:rPr>
        <w:t>miha</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fi</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al-Fiqh 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mi. </w:t>
      </w:r>
      <w:r w:rsidRPr="00D75DC6">
        <w:rPr>
          <w:rFonts w:asciiTheme="majorBidi" w:hAnsiTheme="majorBidi"/>
          <w:sz w:val="24"/>
          <w:szCs w:val="24"/>
          <w:lang w:val="sv-SE"/>
        </w:rPr>
        <w:t>Yu</w:t>
      </w:r>
      <w:r w:rsidRPr="00D75DC6">
        <w:rPr>
          <w:rFonts w:ascii="Times New Arabic" w:hAnsi="Times New Arabic"/>
          <w:sz w:val="24"/>
          <w:szCs w:val="24"/>
          <w:lang w:val="sv-SE"/>
        </w:rPr>
        <w:t>&gt;</w:t>
      </w:r>
      <w:r w:rsidRPr="00D75DC6">
        <w:rPr>
          <w:rFonts w:asciiTheme="majorBidi" w:hAnsiTheme="majorBidi"/>
          <w:sz w:val="24"/>
          <w:szCs w:val="24"/>
          <w:lang w:val="sv-SE"/>
        </w:rPr>
        <w:t>suf al-Shabi</w:t>
      </w:r>
      <w:r w:rsidRPr="00D75DC6">
        <w:rPr>
          <w:rFonts w:ascii="Times New Arabic" w:hAnsi="Times New Arabic"/>
          <w:sz w:val="24"/>
          <w:szCs w:val="24"/>
          <w:lang w:val="sv-SE"/>
        </w:rPr>
        <w:t>&gt;</w:t>
      </w:r>
      <w:r w:rsidRPr="00D75DC6">
        <w:rPr>
          <w:rFonts w:asciiTheme="majorBidi" w:hAnsiTheme="majorBidi"/>
          <w:sz w:val="24"/>
          <w:szCs w:val="24"/>
          <w:lang w:val="sv-SE"/>
        </w:rPr>
        <w:t xml:space="preserve">li berhasil mempertahankan disertasi yang tebalnya mencapai 680 halaman dengan dua jilid di depan penguji pada tahun 2002 di Universitas Muhammad </w:t>
      </w:r>
      <w:r w:rsidRPr="00D75DC6">
        <w:rPr>
          <w:rFonts w:asciiTheme="majorBidi" w:hAnsiTheme="majorBidi" w:cstheme="majorBidi"/>
          <w:sz w:val="24"/>
          <w:szCs w:val="24"/>
          <w:lang w:val="sv-SE"/>
        </w:rPr>
        <w:t>bin</w:t>
      </w:r>
      <w:r w:rsidRPr="00D75DC6">
        <w:rPr>
          <w:rFonts w:asciiTheme="majorBidi" w:hAnsiTheme="majorBidi"/>
          <w:sz w:val="24"/>
          <w:szCs w:val="24"/>
          <w:lang w:val="sv-SE"/>
        </w:rPr>
        <w:t xml:space="preserve"> Saud, Saudi Arabia. Yu</w:t>
      </w:r>
      <w:r w:rsidRPr="00D75DC6">
        <w:rPr>
          <w:rFonts w:ascii="Times New Arabic" w:hAnsi="Times New Arabic"/>
          <w:sz w:val="24"/>
          <w:szCs w:val="24"/>
          <w:lang w:val="sv-SE"/>
        </w:rPr>
        <w:t>&gt;</w:t>
      </w:r>
      <w:r w:rsidRPr="00D75DC6">
        <w:rPr>
          <w:rFonts w:asciiTheme="majorBidi" w:hAnsiTheme="majorBidi"/>
          <w:sz w:val="24"/>
          <w:szCs w:val="24"/>
          <w:lang w:val="sv-SE"/>
        </w:rPr>
        <w:t>suf al-Shabi</w:t>
      </w:r>
      <w:r w:rsidRPr="00D75DC6">
        <w:rPr>
          <w:rFonts w:ascii="Times New Arabic" w:hAnsi="Times New Arabic"/>
          <w:sz w:val="24"/>
          <w:szCs w:val="24"/>
          <w:lang w:val="sv-SE"/>
        </w:rPr>
        <w:t>&gt;</w:t>
      </w:r>
      <w:r w:rsidRPr="00D75DC6">
        <w:rPr>
          <w:rFonts w:asciiTheme="majorBidi" w:hAnsiTheme="majorBidi"/>
          <w:sz w:val="24"/>
          <w:szCs w:val="24"/>
          <w:lang w:val="sv-SE"/>
        </w:rPr>
        <w:t xml:space="preserve">li meneliti </w:t>
      </w:r>
      <w:r w:rsidRPr="00D75DC6">
        <w:rPr>
          <w:rFonts w:asciiTheme="majorBidi" w:hAnsiTheme="majorBidi" w:cstheme="majorBidi"/>
          <w:sz w:val="24"/>
          <w:szCs w:val="24"/>
          <w:lang w:bidi="ar-EG"/>
        </w:rPr>
        <w:t xml:space="preserve">layanan perbankan dalam menginvestasikan dana nasabahnya untuk meraup keuntungan menurut perspektif hukum Islam. Disertasi ini menjelaskan silang pendapat ulama fikih klasik maupun kontemporer dengan teori </w:t>
      </w:r>
      <w:r w:rsidRPr="00D75DC6">
        <w:rPr>
          <w:rFonts w:asciiTheme="majorBidi" w:hAnsiTheme="majorBidi" w:cstheme="majorBidi"/>
          <w:i/>
          <w:iCs/>
          <w:sz w:val="24"/>
          <w:szCs w:val="24"/>
          <w:lang w:bidi="ar-EG"/>
        </w:rPr>
        <w:t>qiya</w:t>
      </w:r>
      <w:r w:rsidRPr="00D75DC6">
        <w:rPr>
          <w:rFonts w:ascii="Times New Arabic" w:hAnsi="Times New Arabic" w:cstheme="majorBidi"/>
          <w:i/>
          <w:iCs/>
          <w:sz w:val="24"/>
          <w:szCs w:val="24"/>
          <w:lang w:bidi="ar-EG"/>
        </w:rPr>
        <w:t>&gt;</w:t>
      </w:r>
      <w:r w:rsidRPr="00D75DC6">
        <w:rPr>
          <w:rFonts w:asciiTheme="majorBidi" w:hAnsiTheme="majorBidi" w:cstheme="majorBidi"/>
          <w:i/>
          <w:iCs/>
          <w:sz w:val="24"/>
          <w:szCs w:val="24"/>
          <w:lang w:bidi="ar-EG"/>
        </w:rPr>
        <w:t>s</w:t>
      </w:r>
      <w:r w:rsidRPr="00D75DC6">
        <w:rPr>
          <w:rFonts w:asciiTheme="majorBidi" w:hAnsiTheme="majorBidi" w:cstheme="majorBidi"/>
          <w:sz w:val="24"/>
          <w:szCs w:val="24"/>
          <w:lang w:bidi="ar-EG"/>
        </w:rPr>
        <w:t xml:space="preserve">, </w:t>
      </w:r>
      <w:r w:rsidRPr="00D75DC6">
        <w:rPr>
          <w:rFonts w:asciiTheme="majorBidi" w:hAnsiTheme="majorBidi" w:cstheme="majorBidi"/>
          <w:i/>
          <w:iCs/>
          <w:sz w:val="24"/>
          <w:szCs w:val="24"/>
          <w:lang w:bidi="ar-EG"/>
        </w:rPr>
        <w:t>mas</w:t>
      </w:r>
      <w:r w:rsidRPr="00D75DC6">
        <w:rPr>
          <w:rFonts w:ascii="Times New Arabic" w:hAnsi="Times New Arabic" w:cstheme="majorBidi"/>
          <w:i/>
          <w:iCs/>
          <w:sz w:val="24"/>
          <w:szCs w:val="24"/>
          <w:lang w:bidi="ar-EG"/>
        </w:rPr>
        <w:t>}</w:t>
      </w:r>
      <w:r w:rsidRPr="00D75DC6">
        <w:rPr>
          <w:rFonts w:asciiTheme="majorBidi" w:hAnsiTheme="majorBidi" w:cstheme="majorBidi"/>
          <w:i/>
          <w:iCs/>
          <w:sz w:val="24"/>
          <w:szCs w:val="24"/>
          <w:lang w:bidi="ar-EG"/>
        </w:rPr>
        <w:t>lah</w:t>
      </w:r>
      <w:r w:rsidRPr="00D75DC6">
        <w:rPr>
          <w:rFonts w:ascii="Times New Arabic" w:hAnsi="Times New Arabic" w:cstheme="majorBidi"/>
          <w:i/>
          <w:iCs/>
          <w:sz w:val="24"/>
          <w:szCs w:val="24"/>
          <w:lang w:bidi="ar-EG"/>
        </w:rPr>
        <w:t>}</w:t>
      </w:r>
      <w:r w:rsidRPr="00D75DC6">
        <w:rPr>
          <w:rFonts w:asciiTheme="majorBidi" w:hAnsiTheme="majorBidi" w:cstheme="majorBidi"/>
          <w:i/>
          <w:iCs/>
          <w:sz w:val="24"/>
          <w:szCs w:val="24"/>
          <w:lang w:bidi="ar-EG"/>
        </w:rPr>
        <w:t xml:space="preserve">ah, </w:t>
      </w:r>
      <w:r w:rsidRPr="00D75DC6">
        <w:rPr>
          <w:rFonts w:asciiTheme="majorBidi" w:hAnsiTheme="majorBidi" w:cstheme="majorBidi"/>
          <w:sz w:val="24"/>
          <w:szCs w:val="24"/>
          <w:lang w:bidi="ar-EG"/>
        </w:rPr>
        <w:t>dan men</w:t>
      </w:r>
      <w:r w:rsidRPr="00D75DC6">
        <w:rPr>
          <w:rFonts w:asciiTheme="majorBidi" w:hAnsiTheme="majorBidi" w:cstheme="majorBidi"/>
          <w:i/>
          <w:iCs/>
          <w:sz w:val="24"/>
          <w:szCs w:val="24"/>
          <w:lang w:val="sv-SE" w:bidi="ar-EG"/>
        </w:rPr>
        <w:t>tarji</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h</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bidi="ar-EG"/>
        </w:rPr>
        <w:t xml:space="preserve"> </w:t>
      </w:r>
      <w:r w:rsidRPr="00D75DC6">
        <w:rPr>
          <w:rFonts w:asciiTheme="majorBidi" w:hAnsiTheme="majorBidi" w:cstheme="majorBidi"/>
          <w:sz w:val="24"/>
          <w:szCs w:val="24"/>
          <w:lang w:bidi="ar-EG"/>
        </w:rPr>
        <w:t xml:space="preserve">pendapat terkuat dalam permasalahan menyikapi perilaku bank yang menginvestasikan dana nasabahnya demi mencari keuntungan semaksimal mungkin dan kemudian dibagi antara pihak bank dan nasabah. Disertasi ini sangat penting diketahui untuk memahami </w:t>
      </w:r>
      <w:r w:rsidRPr="00D75DC6">
        <w:rPr>
          <w:rFonts w:asciiTheme="majorBidi" w:hAnsiTheme="majorBidi" w:cstheme="majorBidi"/>
          <w:i/>
          <w:iCs/>
          <w:sz w:val="24"/>
          <w:szCs w:val="24"/>
          <w:lang w:val="sv-SE" w:bidi="ar-EG"/>
        </w:rPr>
        <w:t>tarji</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h</w:t>
      </w:r>
      <w:r w:rsidRPr="00D75DC6">
        <w:rPr>
          <w:rFonts w:ascii="Times New Arabic" w:hAnsi="Times New Arabic" w:cstheme="majorBidi"/>
          <w:i/>
          <w:iCs/>
          <w:sz w:val="24"/>
          <w:szCs w:val="24"/>
          <w:lang w:val="sv-SE" w:bidi="ar-EG"/>
        </w:rPr>
        <w:t xml:space="preserve">} </w:t>
      </w:r>
      <w:r w:rsidRPr="00D75DC6">
        <w:rPr>
          <w:rFonts w:asciiTheme="majorBidi" w:hAnsiTheme="majorBidi" w:cstheme="majorBidi"/>
          <w:i/>
          <w:iCs/>
          <w:sz w:val="24"/>
          <w:szCs w:val="24"/>
          <w:lang w:val="sv-SE" w:bidi="ar-EG"/>
        </w:rPr>
        <w:t xml:space="preserve">al-adillah </w:t>
      </w:r>
      <w:r w:rsidRPr="00D75DC6">
        <w:rPr>
          <w:rFonts w:asciiTheme="majorBidi" w:hAnsiTheme="majorBidi" w:cstheme="majorBidi"/>
          <w:sz w:val="24"/>
          <w:szCs w:val="24"/>
          <w:lang w:val="sv-SE" w:bidi="ar-EG"/>
        </w:rPr>
        <w:t xml:space="preserve">dalam diskursus </w:t>
      </w:r>
      <w:r w:rsidRPr="00D75DC6">
        <w:rPr>
          <w:rFonts w:asciiTheme="majorBidi" w:hAnsiTheme="majorBidi" w:cstheme="majorBidi"/>
          <w:i/>
          <w:iCs/>
          <w:sz w:val="24"/>
          <w:szCs w:val="24"/>
          <w:lang w:val="sv-SE" w:bidi="ar-EG"/>
        </w:rPr>
        <w:t xml:space="preserve">fiqh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artinya ada kesamaan dalam proses eliminasi dalil dalam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akan tetapi tidak mengupas tentang </w:t>
      </w:r>
      <w:r w:rsidRPr="00D75DC6">
        <w:rPr>
          <w:rFonts w:asciiTheme="majorBidi" w:hAnsiTheme="majorBidi"/>
          <w:i/>
          <w:iCs/>
          <w:sz w:val="24"/>
          <w:szCs w:val="24"/>
          <w:lang w:val="sv-SE"/>
        </w:rPr>
        <w:t>al-milkiyyah al-fardiyyah.</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lastRenderedPageBreak/>
        <w:t>Disertasi Hisha</w:t>
      </w:r>
      <w:r w:rsidRPr="00D75DC6">
        <w:rPr>
          <w:rFonts w:ascii="Times New Arabic" w:hAnsi="Times New Arabic"/>
          <w:sz w:val="24"/>
          <w:szCs w:val="24"/>
          <w:lang w:val="sv-SE"/>
        </w:rPr>
        <w:t>&gt;</w:t>
      </w:r>
      <w:r w:rsidRPr="00D75DC6">
        <w:rPr>
          <w:rFonts w:asciiTheme="majorBidi" w:hAnsiTheme="majorBidi" w:cstheme="majorBidi"/>
          <w:sz w:val="24"/>
          <w:szCs w:val="24"/>
          <w:lang w:val="sv-SE"/>
        </w:rPr>
        <w:t>m bin Sa‘i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Azhar dengan judul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‘inda Ima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m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aramain wa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tha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ruha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liyyah. </w:t>
      </w:r>
      <w:r w:rsidRPr="00D75DC6">
        <w:rPr>
          <w:rFonts w:asciiTheme="majorBidi" w:hAnsiTheme="majorBidi" w:cstheme="majorBidi"/>
          <w:sz w:val="24"/>
          <w:szCs w:val="24"/>
          <w:lang w:val="sv-SE"/>
        </w:rPr>
        <w:t xml:space="preserve">Disertasi setebal 446 halaman ini diujikan di fakultas Syariah, University of Jordan pada tahun 2003. </w:t>
      </w:r>
      <w:r w:rsidRPr="00D75DC6">
        <w:rPr>
          <w:rFonts w:asciiTheme="majorBidi" w:hAnsiTheme="majorBidi"/>
          <w:sz w:val="24"/>
          <w:szCs w:val="24"/>
          <w:lang w:val="sv-SE"/>
        </w:rPr>
        <w:t>Hisha</w:t>
      </w:r>
      <w:r w:rsidRPr="00D75DC6">
        <w:rPr>
          <w:rFonts w:ascii="Times New Arabic" w:hAnsi="Times New Arabic"/>
          <w:sz w:val="24"/>
          <w:szCs w:val="24"/>
          <w:lang w:val="sv-SE"/>
        </w:rPr>
        <w:t>&gt;</w:t>
      </w:r>
      <w:r w:rsidRPr="00D75DC6">
        <w:rPr>
          <w:rFonts w:asciiTheme="majorBidi" w:hAnsiTheme="majorBidi" w:cstheme="majorBidi"/>
          <w:sz w:val="24"/>
          <w:szCs w:val="24"/>
          <w:lang w:val="sv-SE"/>
        </w:rPr>
        <w:t xml:space="preserve">m Azhar membongkar pemikiran </w:t>
      </w:r>
      <w:r w:rsidRPr="00D75DC6">
        <w:rPr>
          <w:rFonts w:asciiTheme="majorBidi" w:hAnsiTheme="majorBidi"/>
          <w:sz w:val="24"/>
          <w:szCs w:val="24"/>
          <w:lang w:val="sv-SE"/>
        </w:rPr>
        <w:t>Ima</w:t>
      </w:r>
      <w:r w:rsidRPr="00D75DC6">
        <w:rPr>
          <w:rFonts w:ascii="Times New Arabic" w:hAnsi="Times New Arabic"/>
          <w:sz w:val="24"/>
          <w:szCs w:val="24"/>
          <w:lang w:val="sv-SE"/>
        </w:rPr>
        <w:t>&gt;</w:t>
      </w:r>
      <w:r w:rsidRPr="00D75DC6">
        <w:rPr>
          <w:rFonts w:asciiTheme="majorBidi" w:hAnsiTheme="majorBidi" w:cstheme="majorBidi"/>
          <w:sz w:val="24"/>
          <w:szCs w:val="24"/>
          <w:lang w:val="sv-SE"/>
        </w:rPr>
        <w:t>m al-Juwayni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yang berkaitan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cstheme="majorBidi"/>
          <w:sz w:val="24"/>
          <w:szCs w:val="24"/>
          <w:lang w:val="sv-SE"/>
        </w:rPr>
        <w:t xml:space="preserve"> tasaruf harta, setidaknya ia menemukan ada tujuh kaidah pokok yang digunakan al-Juwayni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dalam merumuskan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tasaruf harta, yaitu mempermudah dan memperhatikan kebutuhan dalam tasaruf harta (</w:t>
      </w:r>
      <w:r w:rsidRPr="00D75DC6">
        <w:rPr>
          <w:rFonts w:asciiTheme="majorBidi" w:hAnsiTheme="majorBidi"/>
          <w:i/>
          <w:iCs/>
          <w:sz w:val="24"/>
          <w:szCs w:val="24"/>
          <w:lang w:val="sv-SE"/>
        </w:rPr>
        <w:t>al-taysi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r wa mura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menolak bahaya dan implikasinya terhadap tasaruf harta (</w:t>
      </w:r>
      <w:r w:rsidRPr="00D75DC6">
        <w:rPr>
          <w:rFonts w:asciiTheme="majorBidi" w:hAnsiTheme="majorBidi"/>
          <w:i/>
          <w:iCs/>
          <w:sz w:val="24"/>
          <w:szCs w:val="24"/>
          <w:lang w:val="sv-SE"/>
        </w:rPr>
        <w:t>dar’u al-d</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arar wa 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ruha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mencegah adanya manipulasi dan tipu daya dalam tasaruf harta (</w:t>
      </w:r>
      <w:r w:rsidRPr="00D75DC6">
        <w:rPr>
          <w:rFonts w:asciiTheme="majorBidi" w:hAnsiTheme="majorBidi"/>
          <w:i/>
          <w:iCs/>
          <w:sz w:val="24"/>
          <w:szCs w:val="24"/>
          <w:lang w:val="sv-SE"/>
        </w:rPr>
        <w:t>man</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 xml:space="preserve"> al-jaha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lah wa al-gharar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larangan konsumsi harta dengan cara batil dalam tasaruf harta (</w:t>
      </w:r>
      <w:r w:rsidRPr="00D75DC6">
        <w:rPr>
          <w:rFonts w:asciiTheme="majorBidi" w:hAnsiTheme="majorBidi"/>
          <w:i/>
          <w:iCs/>
          <w:sz w:val="24"/>
          <w:szCs w:val="24"/>
          <w:lang w:val="sv-SE"/>
        </w:rPr>
        <w:t>man‘u akl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bi al-ba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il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proteksi harta dan kepemilikan serta larangan merusaknya dalam tasaruf harta (</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nah al-</w:t>
      </w:r>
      <w:r w:rsidRPr="00D75DC6">
        <w:rPr>
          <w:rFonts w:asciiTheme="majorBidi" w:hAnsiTheme="majorBidi"/>
          <w:i/>
          <w:iCs/>
          <w:sz w:val="24"/>
          <w:szCs w:val="24"/>
          <w:lang w:val="sv-SE"/>
        </w:rPr>
        <w:t>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wa al-amla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k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 xml:space="preserve">sirkulasi harta dan peredarannya </w:t>
      </w:r>
      <w:r w:rsidRPr="00D75DC6">
        <w:rPr>
          <w:rFonts w:asciiTheme="majorBidi" w:hAnsiTheme="majorBidi"/>
          <w:sz w:val="24"/>
          <w:szCs w:val="24"/>
          <w:lang w:val="sv-SE"/>
        </w:rPr>
        <w:t xml:space="preserve">dalam tasaruf harta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 al-</w:t>
      </w:r>
      <w:r w:rsidRPr="00D75DC6">
        <w:rPr>
          <w:rFonts w:asciiTheme="majorBidi" w:hAnsiTheme="majorBidi"/>
          <w:i/>
          <w:iCs/>
          <w:sz w:val="24"/>
          <w:szCs w:val="24"/>
          <w:lang w:val="sv-SE"/>
        </w:rPr>
        <w:t>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l wa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juha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 xml:space="preserve">); dan membendung pintu percekcokan dan jalan kedengkian </w:t>
      </w:r>
      <w:r w:rsidRPr="00D75DC6">
        <w:rPr>
          <w:rFonts w:asciiTheme="majorBidi" w:hAnsiTheme="majorBidi"/>
          <w:sz w:val="24"/>
          <w:szCs w:val="24"/>
          <w:lang w:val="sv-SE"/>
        </w:rPr>
        <w:t>dalam tasaruf harta (</w:t>
      </w:r>
      <w:r w:rsidRPr="00D75DC6">
        <w:rPr>
          <w:rFonts w:asciiTheme="majorBidi" w:hAnsiTheme="majorBidi"/>
          <w:i/>
          <w:iCs/>
          <w:sz w:val="24"/>
          <w:szCs w:val="24"/>
          <w:lang w:val="sv-SE"/>
        </w:rPr>
        <w:t>sadd ba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b al-niza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wa subul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agha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’in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sz w:val="24"/>
          <w:szCs w:val="24"/>
          <w:lang w:val="sv-SE"/>
        </w:rPr>
        <w:t xml:space="preserve">). Disertasi yang dibukukan dan dicetak secara masal pada tahun 2010 ini terdapat kecocokan sama-sama mengkaji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b/>
          <w:bCs/>
          <w:i/>
          <w:iCs/>
          <w:sz w:val="24"/>
          <w:szCs w:val="24"/>
          <w:lang w:val="sv-SE"/>
        </w:rPr>
        <w:t xml:space="preserve"> </w:t>
      </w:r>
      <w:r w:rsidRPr="00D75DC6">
        <w:rPr>
          <w:rFonts w:asciiTheme="majorBidi" w:hAnsiTheme="majorBidi"/>
          <w:sz w:val="24"/>
          <w:szCs w:val="24"/>
          <w:lang w:val="sv-SE"/>
        </w:rPr>
        <w:t xml:space="preserve">yang berkaitan dengan harta sebagai upaya memperkaya penelitian epistemologis dengan aplikasi hukum Islam, namun ia tidak membicarakan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b/>
          <w:bCs/>
          <w:i/>
          <w:iCs/>
          <w:sz w:val="24"/>
          <w:szCs w:val="24"/>
          <w:lang w:val="sv-SE"/>
        </w:rPr>
        <w:t xml:space="preserve">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sebagai</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kerangka berpikir epistemik dalam penentuan kebijakan</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privatisasi</w:t>
      </w:r>
      <w:r w:rsidRPr="00D75DC6">
        <w:rPr>
          <w:rFonts w:asciiTheme="majorBidi" w:hAnsiTheme="majorBidi"/>
          <w:i/>
          <w:iCs/>
          <w:sz w:val="24"/>
          <w:szCs w:val="24"/>
          <w:lang w:val="sv-SE"/>
        </w:rPr>
        <w:t>.</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lastRenderedPageBreak/>
        <w:t>Disertasi Muh</w:t>
      </w:r>
      <w:r w:rsidRPr="00D75DC6">
        <w:rPr>
          <w:rFonts w:ascii="Times New Arabic" w:hAnsi="Times New Arabic"/>
          <w:sz w:val="24"/>
          <w:szCs w:val="24"/>
          <w:lang w:val="sv-SE"/>
        </w:rPr>
        <w:t>}</w:t>
      </w:r>
      <w:r w:rsidRPr="00D75DC6">
        <w:rPr>
          <w:rFonts w:asciiTheme="majorBidi" w:hAnsiTheme="majorBidi"/>
          <w:sz w:val="24"/>
          <w:szCs w:val="24"/>
          <w:lang w:val="sv-SE"/>
        </w:rPr>
        <w:t>ammad H</w:t>
      </w:r>
      <w:r w:rsidRPr="00D75DC6">
        <w:rPr>
          <w:rFonts w:ascii="Times New Arabic" w:hAnsi="Times New Arabic"/>
          <w:sz w:val="24"/>
          <w:szCs w:val="24"/>
          <w:lang w:val="sv-SE"/>
        </w:rPr>
        <w:t>{</w:t>
      </w:r>
      <w:r w:rsidRPr="00D75DC6">
        <w:rPr>
          <w:rFonts w:asciiTheme="majorBidi" w:hAnsiTheme="majorBidi"/>
          <w:sz w:val="24"/>
          <w:szCs w:val="24"/>
          <w:lang w:val="sv-SE"/>
        </w:rPr>
        <w:t xml:space="preserve">usein dengan judul </w:t>
      </w:r>
      <w:r w:rsidRPr="00D75DC6">
        <w:rPr>
          <w:rFonts w:asciiTheme="majorBidi" w:hAnsiTheme="majorBidi"/>
          <w:i/>
          <w:iCs/>
          <w:sz w:val="24"/>
          <w:szCs w:val="24"/>
          <w:lang w:val="sv-SE"/>
        </w:rPr>
        <w:t>Al-Tanz</w:t>
      </w:r>
      <w:r w:rsidRPr="00D75DC6">
        <w:rPr>
          <w:rFonts w:ascii="Times New Arabic" w:hAnsi="Times New Arabic"/>
          <w:i/>
          <w:iCs/>
          <w:sz w:val="24"/>
          <w:szCs w:val="24"/>
          <w:lang w:val="sv-SE"/>
        </w:rPr>
        <w:t>}</w:t>
      </w:r>
      <w:r w:rsidRPr="00D75DC6">
        <w:rPr>
          <w:rFonts w:asciiTheme="majorBidi" w:hAnsiTheme="majorBidi"/>
          <w:i/>
          <w:iCs/>
          <w:sz w:val="24"/>
          <w:szCs w:val="24"/>
          <w:lang w:val="sv-SE"/>
        </w:rPr>
        <w:t>i</w:t>
      </w:r>
      <w:r w:rsidRPr="00D75DC6">
        <w:rPr>
          <w:rFonts w:ascii="Times New Arabic" w:hAnsi="Times New Arabic"/>
          <w:i/>
          <w:iCs/>
          <w:sz w:val="24"/>
          <w:szCs w:val="24"/>
          <w:lang w:val="sv-SE"/>
        </w:rPr>
        <w:t>&gt;</w:t>
      </w:r>
      <w:r w:rsidRPr="00D75DC6">
        <w:rPr>
          <w:rFonts w:asciiTheme="majorBidi" w:hAnsiTheme="majorBidi"/>
          <w:i/>
          <w:iCs/>
          <w:sz w:val="24"/>
          <w:szCs w:val="24"/>
          <w:lang w:val="sv-SE"/>
        </w:rPr>
        <w:t>r al-Maqa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‘inda al-Ima</w:t>
      </w:r>
      <w:r w:rsidRPr="00D75DC6">
        <w:rPr>
          <w:rFonts w:ascii="Times New Arabic" w:hAnsi="Times New Arabic"/>
          <w:i/>
          <w:iCs/>
          <w:sz w:val="24"/>
          <w:szCs w:val="24"/>
          <w:lang w:val="sv-SE"/>
        </w:rPr>
        <w:t>&gt;</w:t>
      </w:r>
      <w:r w:rsidRPr="00D75DC6">
        <w:rPr>
          <w:rFonts w:asciiTheme="majorBidi" w:hAnsiTheme="majorBidi"/>
          <w:i/>
          <w:iCs/>
          <w:sz w:val="24"/>
          <w:szCs w:val="24"/>
          <w:lang w:val="sv-SE"/>
        </w:rPr>
        <w:t>m Muh</w:t>
      </w:r>
      <w:r w:rsidRPr="00D75DC6">
        <w:rPr>
          <w:rFonts w:ascii="Times New Arabic" w:hAnsi="Times New Arabic"/>
          <w:i/>
          <w:iCs/>
          <w:sz w:val="24"/>
          <w:szCs w:val="24"/>
          <w:lang w:val="sv-SE"/>
        </w:rPr>
        <w:t>}</w:t>
      </w:r>
      <w:r w:rsidRPr="00D75DC6">
        <w:rPr>
          <w:rFonts w:asciiTheme="majorBidi" w:hAnsiTheme="majorBidi"/>
          <w:i/>
          <w:iCs/>
          <w:sz w:val="24"/>
          <w:szCs w:val="24"/>
          <w:lang w:val="sv-SE"/>
        </w:rPr>
        <w:t>ammad al-T</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hir </w:t>
      </w:r>
      <w:r w:rsidRPr="00D75DC6">
        <w:rPr>
          <w:rFonts w:asciiTheme="majorBidi" w:hAnsiTheme="majorBidi" w:cstheme="majorBidi"/>
          <w:i/>
          <w:iCs/>
          <w:sz w:val="24"/>
          <w:szCs w:val="24"/>
          <w:lang w:val="sv-SE"/>
        </w:rPr>
        <w:t>bin</w:t>
      </w:r>
      <w:r w:rsidRPr="00D75DC6">
        <w:rPr>
          <w:rFonts w:asciiTheme="majorBidi" w:hAnsiTheme="majorBidi"/>
          <w:i/>
          <w:iCs/>
          <w:sz w:val="24"/>
          <w:szCs w:val="24"/>
          <w:lang w:val="sv-SE"/>
        </w:rPr>
        <w:t xml:space="preserve"> ‘A</w:t>
      </w:r>
      <w:r w:rsidRPr="00D75DC6">
        <w:rPr>
          <w:rFonts w:ascii="Times New Arabic" w:hAnsi="Times New Arabic"/>
          <w:i/>
          <w:iCs/>
          <w:sz w:val="24"/>
          <w:szCs w:val="24"/>
          <w:lang w:val="sv-SE"/>
        </w:rPr>
        <w:t>&lt;</w:t>
      </w:r>
      <w:r w:rsidRPr="00D75DC6">
        <w:rPr>
          <w:rFonts w:asciiTheme="majorBidi" w:hAnsiTheme="majorBidi"/>
          <w:i/>
          <w:iCs/>
          <w:sz w:val="24"/>
          <w:szCs w:val="24"/>
          <w:lang w:val="sv-SE"/>
        </w:rPr>
        <w:t>shu</w:t>
      </w:r>
      <w:r w:rsidRPr="00D75DC6">
        <w:rPr>
          <w:rFonts w:ascii="Times New Arabic" w:hAnsi="Times New Arabic"/>
          <w:i/>
          <w:iCs/>
          <w:sz w:val="24"/>
          <w:szCs w:val="24"/>
          <w:lang w:val="sv-SE"/>
        </w:rPr>
        <w:t>&gt;</w:t>
      </w:r>
      <w:r w:rsidRPr="00D75DC6">
        <w:rPr>
          <w:rFonts w:asciiTheme="majorBidi" w:hAnsiTheme="majorBidi"/>
          <w:i/>
          <w:iCs/>
          <w:sz w:val="24"/>
          <w:szCs w:val="24"/>
          <w:lang w:val="sv-SE"/>
        </w:rPr>
        <w:t>r fi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Kita</w:t>
      </w:r>
      <w:r w:rsidRPr="00D75DC6">
        <w:rPr>
          <w:rFonts w:ascii="Times New Arabic" w:hAnsi="Times New Arabic"/>
          <w:i/>
          <w:iCs/>
          <w:sz w:val="24"/>
          <w:szCs w:val="24"/>
          <w:lang w:val="sv-SE"/>
        </w:rPr>
        <w:t>&gt;</w:t>
      </w:r>
      <w:r w:rsidRPr="00D75DC6">
        <w:rPr>
          <w:rFonts w:asciiTheme="majorBidi" w:hAnsiTheme="majorBidi"/>
          <w:i/>
          <w:iCs/>
          <w:sz w:val="24"/>
          <w:szCs w:val="24"/>
          <w:lang w:val="sv-SE"/>
        </w:rPr>
        <w:t>bihi 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miyyah. </w:t>
      </w:r>
      <w:r w:rsidRPr="00D75DC6">
        <w:rPr>
          <w:rFonts w:asciiTheme="majorBidi" w:hAnsiTheme="majorBidi"/>
          <w:sz w:val="24"/>
          <w:szCs w:val="24"/>
          <w:lang w:val="sv-SE"/>
        </w:rPr>
        <w:t>Disertasi yang diujikan pada 5 S</w:t>
      </w:r>
      <w:r w:rsidRPr="00D75DC6">
        <w:rPr>
          <w:rFonts w:ascii="Times New Arabic" w:hAnsi="Times New Arabic"/>
          <w:sz w:val="24"/>
          <w:szCs w:val="24"/>
          <w:lang w:val="sv-SE"/>
        </w:rPr>
        <w:t>{</w:t>
      </w:r>
      <w:r w:rsidRPr="00D75DC6">
        <w:rPr>
          <w:rFonts w:asciiTheme="majorBidi" w:hAnsiTheme="majorBidi" w:cstheme="majorBidi"/>
          <w:sz w:val="24"/>
          <w:szCs w:val="24"/>
          <w:lang w:val="sv-SE"/>
        </w:rPr>
        <w:t>afar 1426 H.</w:t>
      </w:r>
      <w:r w:rsidRPr="00D75DC6">
        <w:rPr>
          <w:rFonts w:asciiTheme="majorBidi" w:hAnsiTheme="majorBidi"/>
          <w:sz w:val="24"/>
          <w:szCs w:val="24"/>
          <w:lang w:val="sv-SE"/>
        </w:rPr>
        <w:t xml:space="preserve"> Atau 16 Maret 2005 di </w:t>
      </w:r>
      <w:r w:rsidRPr="00D75DC6">
        <w:rPr>
          <w:rFonts w:asciiTheme="majorBidi" w:hAnsiTheme="majorBidi"/>
          <w:sz w:val="24"/>
          <w:szCs w:val="24"/>
        </w:rPr>
        <w:t>Algiers University</w:t>
      </w:r>
      <w:r w:rsidRPr="00D75DC6">
        <w:rPr>
          <w:rFonts w:asciiTheme="majorBidi" w:hAnsiTheme="majorBidi"/>
          <w:sz w:val="24"/>
          <w:szCs w:val="24"/>
          <w:lang w:val="sv-SE"/>
        </w:rPr>
        <w:t xml:space="preserve"> ini mempunyai dua tujuan utama dalam penulisannya. Pertama, tentang implementasi esensi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terhadap fatwa dan putusan peradilan di Al-</w:t>
      </w:r>
      <w:r w:rsidRPr="00D75DC6">
        <w:rPr>
          <w:rFonts w:asciiTheme="majorBidi" w:hAnsiTheme="majorBidi"/>
          <w:lang w:val="sv-SE"/>
        </w:rPr>
        <w:t>Jaza</w:t>
      </w:r>
      <w:r w:rsidRPr="00D75DC6">
        <w:rPr>
          <w:rFonts w:ascii="Times New Arabic" w:hAnsi="Times New Arabic"/>
          <w:lang w:val="sv-SE"/>
        </w:rPr>
        <w:t>&gt;</w:t>
      </w:r>
      <w:r w:rsidRPr="00D75DC6">
        <w:rPr>
          <w:rFonts w:asciiTheme="majorBidi" w:hAnsiTheme="majorBidi" w:cstheme="majorBidi"/>
          <w:lang w:val="sv-SE"/>
        </w:rPr>
        <w:t>’ir</w:t>
      </w:r>
      <w:r w:rsidRPr="00D75DC6">
        <w:rPr>
          <w:rFonts w:asciiTheme="majorBidi" w:hAnsiTheme="majorBidi"/>
          <w:sz w:val="24"/>
          <w:szCs w:val="24"/>
          <w:lang w:val="sv-SE"/>
        </w:rPr>
        <w:t xml:space="preserve"> yang turut andil dalam membuka pintu ijtihad baru dalam koridor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al-Isla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miyyah</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dengan tanpa menimbulkan pertentangan dengan </w:t>
      </w:r>
      <w:r w:rsidRPr="00D75DC6">
        <w:rPr>
          <w:rFonts w:asciiTheme="majorBidi" w:hAnsiTheme="majorBidi"/>
          <w:i/>
          <w:iCs/>
          <w:sz w:val="24"/>
          <w:szCs w:val="24"/>
          <w:lang w:val="sv-SE"/>
        </w:rPr>
        <w:t>nas</w:t>
      </w:r>
      <w:r w:rsidRPr="00D75DC6">
        <w:rPr>
          <w:rFonts w:ascii="Times New Arabic" w:hAnsi="Times New Arabic"/>
          <w:i/>
          <w:iCs/>
          <w:sz w:val="24"/>
          <w:szCs w:val="24"/>
          <w:lang w:val="sv-SE"/>
        </w:rPr>
        <w: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nas</w:t>
      </w:r>
      <w:r w:rsidRPr="00D75DC6">
        <w:rPr>
          <w:rFonts w:ascii="Times New Arabic" w:hAnsi="Times New Arabic"/>
          <w:i/>
          <w:iCs/>
          <w:sz w:val="24"/>
          <w:szCs w:val="24"/>
          <w:lang w:val="sv-SE"/>
        </w:rPr>
        <w: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yang ada dalam al-Qur’an dan Hadis, serta meredam upaya pendistorsian syariat Islam dengan bungkus ijtihad kontemporer. Kedua, mengupas secara detail biografi, sepak terjang, pemikiran dan temuan baru Muh</w:t>
      </w:r>
      <w:r w:rsidRPr="00D75DC6">
        <w:rPr>
          <w:rFonts w:ascii="Times New Arabic" w:hAnsi="Times New Arabic"/>
          <w:sz w:val="24"/>
          <w:szCs w:val="24"/>
          <w:lang w:val="sv-SE"/>
        </w:rPr>
        <w:t>}</w:t>
      </w:r>
      <w:r w:rsidRPr="00D75DC6">
        <w:rPr>
          <w:rFonts w:asciiTheme="majorBidi" w:hAnsiTheme="majorBidi"/>
          <w:sz w:val="24"/>
          <w:szCs w:val="24"/>
          <w:lang w:val="sv-SE"/>
        </w:rPr>
        <w:t>ammad al-T</w:t>
      </w:r>
      <w:r w:rsidRPr="00D75DC6">
        <w:rPr>
          <w:rFonts w:ascii="Times New Arabic" w:hAnsi="Times New Arabic"/>
          <w:sz w:val="24"/>
          <w:szCs w:val="24"/>
          <w:lang w:val="sv-SE"/>
        </w:rPr>
        <w:t>{</w:t>
      </w:r>
      <w:r w:rsidRPr="00D75DC6">
        <w:rPr>
          <w:rFonts w:asciiTheme="majorBidi" w:hAnsiTheme="majorBidi"/>
          <w:sz w:val="24"/>
          <w:szCs w:val="24"/>
          <w:lang w:val="sv-SE"/>
        </w:rPr>
        <w:t>a</w:t>
      </w:r>
      <w:r w:rsidRPr="00D75DC6">
        <w:rPr>
          <w:rFonts w:ascii="Times New Arabic" w:hAnsi="Times New Arabic"/>
          <w:sz w:val="24"/>
          <w:szCs w:val="24"/>
          <w:lang w:val="sv-SE"/>
        </w:rPr>
        <w:t>&gt;</w:t>
      </w:r>
      <w:r w:rsidRPr="00D75DC6">
        <w:rPr>
          <w:rFonts w:asciiTheme="majorBidi" w:hAnsiTheme="majorBidi"/>
          <w:sz w:val="24"/>
          <w:szCs w:val="24"/>
          <w:lang w:val="sv-SE"/>
        </w:rPr>
        <w:t xml:space="preserve">hir </w:t>
      </w:r>
      <w:r w:rsidRPr="00D75DC6">
        <w:rPr>
          <w:rFonts w:asciiTheme="majorBidi" w:hAnsiTheme="majorBidi" w:cstheme="majorBidi"/>
          <w:sz w:val="24"/>
          <w:szCs w:val="24"/>
          <w:lang w:val="sv-SE"/>
        </w:rPr>
        <w:t>bin</w:t>
      </w:r>
      <w:r w:rsidRPr="00D75DC6">
        <w:rPr>
          <w:rFonts w:asciiTheme="majorBidi" w:hAnsiTheme="majorBidi"/>
          <w:sz w:val="24"/>
          <w:szCs w:val="24"/>
          <w:lang w:val="sv-SE"/>
        </w:rPr>
        <w:t xml:space="preserve">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 xml:space="preserve">r dalam bukunya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miyyah</w:t>
      </w:r>
      <w:r w:rsidRPr="00D75DC6">
        <w:rPr>
          <w:rFonts w:asciiTheme="majorBidi" w:hAnsiTheme="majorBidi"/>
          <w:sz w:val="24"/>
          <w:szCs w:val="24"/>
          <w:lang w:val="sv-SE"/>
        </w:rPr>
        <w:t xml:space="preserve"> yang mengantarkan 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 xml:space="preserve">r menyandang predikat sebagai reformis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dan Bapak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kedua setelah al-Sha</w:t>
      </w:r>
      <w:r w:rsidRPr="00D75DC6">
        <w:rPr>
          <w:rFonts w:ascii="Times New Arabic" w:hAnsi="Times New Arabic"/>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sz w:val="24"/>
          <w:szCs w:val="24"/>
          <w:lang w:val="sv-SE"/>
        </w:rPr>
        <w:t xml:space="preserve">. Peneliti menggunakan metode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sosio-historis, </w:t>
      </w:r>
      <w:r w:rsidRPr="00D75DC6">
        <w:rPr>
          <w:rFonts w:asciiTheme="majorBidi" w:hAnsiTheme="majorBidi"/>
          <w:i/>
          <w:iCs/>
          <w:sz w:val="24"/>
          <w:szCs w:val="24"/>
          <w:lang w:val="sv-SE"/>
        </w:rPr>
        <w:t>linguistic</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teori </w:t>
      </w:r>
      <w:r w:rsidRPr="00D75DC6">
        <w:rPr>
          <w:rFonts w:asciiTheme="majorBidi" w:hAnsiTheme="majorBidi"/>
          <w:i/>
          <w:iCs/>
          <w:sz w:val="24"/>
          <w:szCs w:val="24"/>
          <w:lang w:val="sv-SE"/>
        </w:rPr>
        <w:t>fiqh al-qad</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sz w:val="24"/>
          <w:szCs w:val="24"/>
          <w:lang w:val="sv-SE"/>
        </w:rPr>
        <w:t xml:space="preserve">, dan </w:t>
      </w:r>
      <w:r w:rsidRPr="00D75DC6">
        <w:rPr>
          <w:rFonts w:asciiTheme="majorBidi" w:hAnsiTheme="majorBidi"/>
          <w:i/>
          <w:iCs/>
          <w:sz w:val="24"/>
          <w:szCs w:val="24"/>
          <w:lang w:val="sv-SE"/>
        </w:rPr>
        <w:t>tarji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dalam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imes New Arabic" w:hAnsi="Times New Arabic" w:cstheme="majorBidi"/>
          <w:i/>
          <w:iCs/>
          <w:sz w:val="24"/>
          <w:szCs w:val="24"/>
          <w:lang w:val="sv-SE"/>
        </w:rPr>
        <w:t xml:space="preserve">. </w:t>
      </w:r>
      <w:r w:rsidRPr="00D75DC6">
        <w:rPr>
          <w:rFonts w:asciiTheme="majorBidi" w:hAnsiTheme="majorBidi"/>
          <w:sz w:val="24"/>
          <w:szCs w:val="24"/>
          <w:lang w:val="sv-SE"/>
        </w:rPr>
        <w:t>Dari sini</w:t>
      </w:r>
      <w:r w:rsidRPr="00D75DC6">
        <w:rPr>
          <w:rStyle w:val="tlid-translation"/>
          <w:rFonts w:asciiTheme="majorBidi" w:hAnsiTheme="majorBidi" w:cstheme="majorBidi"/>
          <w:sz w:val="24"/>
          <w:szCs w:val="24"/>
          <w:lang w:val="sv-SE"/>
        </w:rPr>
        <w:t xml:space="preserve">, nampak jelas terdapat kesamaan dalam hal penggunaan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sebagai pendekatan dalam menyelesaikan problematika kontemporer, namun Muh</w:t>
      </w:r>
      <w:r w:rsidRPr="00D75DC6">
        <w:rPr>
          <w:rFonts w:ascii="Times New Arabic" w:hAnsi="Times New Arabic"/>
          <w:sz w:val="24"/>
          <w:szCs w:val="24"/>
          <w:lang w:val="sv-SE"/>
        </w:rPr>
        <w:t>}</w:t>
      </w:r>
      <w:r w:rsidRPr="00D75DC6">
        <w:rPr>
          <w:rFonts w:asciiTheme="majorBidi" w:hAnsiTheme="majorBidi"/>
          <w:sz w:val="24"/>
          <w:szCs w:val="24"/>
          <w:lang w:val="sv-SE"/>
        </w:rPr>
        <w:t>ammad H</w:t>
      </w:r>
      <w:r w:rsidRPr="00D75DC6">
        <w:rPr>
          <w:rFonts w:ascii="Times New Arabic" w:hAnsi="Times New Arabic"/>
          <w:sz w:val="24"/>
          <w:szCs w:val="24"/>
          <w:lang w:val="sv-SE"/>
        </w:rPr>
        <w:t>{</w:t>
      </w:r>
      <w:r w:rsidRPr="00D75DC6">
        <w:rPr>
          <w:rFonts w:asciiTheme="majorBidi" w:hAnsiTheme="majorBidi"/>
          <w:sz w:val="24"/>
          <w:szCs w:val="24"/>
          <w:lang w:val="sv-SE"/>
        </w:rPr>
        <w:t>usein</w:t>
      </w:r>
      <w:r w:rsidRPr="00D75DC6">
        <w:rPr>
          <w:rStyle w:val="tlid-translation"/>
          <w:rFonts w:asciiTheme="majorBidi" w:hAnsiTheme="majorBidi" w:cstheme="majorBidi"/>
          <w:sz w:val="24"/>
          <w:szCs w:val="24"/>
          <w:lang w:val="sv-SE"/>
        </w:rPr>
        <w:t xml:space="preserve"> tidak membicarakan kepemilikan yang didasarkan pada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&lt;&lt;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b/>
          <w:bCs/>
          <w:i/>
          <w:iCs/>
          <w:sz w:val="24"/>
          <w:szCs w:val="24"/>
          <w:lang w:val="sv-SE"/>
        </w:rPr>
        <w:t xml:space="preserve">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Disertasi 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Zaid dengan judul </w:t>
      </w:r>
      <w:r w:rsidRPr="00D75DC6">
        <w:rPr>
          <w:rFonts w:asciiTheme="majorBidi" w:hAnsiTheme="majorBidi" w:cstheme="majorBidi"/>
          <w:i/>
          <w:iCs/>
          <w:sz w:val="24"/>
          <w:szCs w:val="24"/>
          <w:lang w:val="sv-SE"/>
        </w:rPr>
        <w:t>Al-</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al-Juz’iyyah: D</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ujjiyya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tuha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Waz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’ifuha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Atharuha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al-Istidla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Disertasi ini mengantarkan </w:t>
      </w:r>
      <w:r w:rsidRPr="00D75DC6">
        <w:rPr>
          <w:rFonts w:asciiTheme="majorBidi" w:hAnsiTheme="majorBidi"/>
          <w:sz w:val="24"/>
          <w:szCs w:val="24"/>
          <w:lang w:val="sv-SE"/>
        </w:rPr>
        <w:t>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meraih predikat </w:t>
      </w:r>
      <w:r w:rsidRPr="00D75DC6">
        <w:rPr>
          <w:rFonts w:asciiTheme="majorBidi" w:hAnsiTheme="majorBidi" w:cstheme="majorBidi"/>
          <w:i/>
          <w:iCs/>
          <w:sz w:val="24"/>
          <w:szCs w:val="24"/>
          <w:lang w:val="sv-SE"/>
        </w:rPr>
        <w:t xml:space="preserve">summa cumlaude </w:t>
      </w:r>
      <w:r w:rsidRPr="00D75DC6">
        <w:rPr>
          <w:rFonts w:asciiTheme="majorBidi" w:hAnsiTheme="majorBidi" w:cstheme="majorBidi"/>
          <w:sz w:val="24"/>
          <w:szCs w:val="24"/>
          <w:lang w:val="sv-SE"/>
        </w:rPr>
        <w:t>dalam ujian terbuka pada bulan Juli 2011 di Kulliyyah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‘Ulu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Cairo </w:t>
      </w:r>
      <w:r w:rsidRPr="00D75DC6">
        <w:rPr>
          <w:rFonts w:asciiTheme="majorBidi" w:hAnsiTheme="majorBidi" w:cstheme="majorBidi"/>
          <w:sz w:val="24"/>
          <w:szCs w:val="24"/>
          <w:lang w:val="sv-SE"/>
        </w:rPr>
        <w:lastRenderedPageBreak/>
        <w:t>University. Disertasi ini kemudian dibukukan dengan judul yang sama dan mulai dicetak secara luas oleh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w:t>
      </w:r>
      <w:r w:rsidRPr="00D75DC6">
        <w:rPr>
          <w:rFonts w:asciiTheme="majorBidi" w:hAnsiTheme="majorBidi"/>
          <w:sz w:val="24"/>
          <w:szCs w:val="24"/>
          <w:lang w:val="sv-SE"/>
        </w:rPr>
        <w:t>Maqa</w:t>
      </w:r>
      <w:r w:rsidRPr="00D75DC6">
        <w:rPr>
          <w:rFonts w:ascii="Times New Arabic" w:hAnsi="Times New Arabic"/>
          <w:sz w:val="24"/>
          <w:szCs w:val="24"/>
          <w:lang w:val="sv-SE"/>
        </w:rPr>
        <w:t>&gt;</w:t>
      </w:r>
      <w:r w:rsidRPr="00D75DC6">
        <w:rPr>
          <w:rFonts w:asciiTheme="majorBidi" w:hAnsiTheme="majorBidi"/>
          <w:sz w:val="24"/>
          <w:szCs w:val="24"/>
          <w:lang w:val="sv-SE"/>
        </w:rPr>
        <w:t>s</w:t>
      </w:r>
      <w:r w:rsidRPr="00D75DC6">
        <w:rPr>
          <w:rFonts w:ascii="Times New Arabic" w:hAnsi="Times New Arabic"/>
          <w:sz w:val="24"/>
          <w:szCs w:val="24"/>
          <w:lang w:val="sv-SE"/>
        </w:rPr>
        <w:t>}</w:t>
      </w:r>
      <w:r w:rsidRPr="00D75DC6">
        <w:rPr>
          <w:rFonts w:asciiTheme="majorBidi" w:hAnsiTheme="majorBidi"/>
          <w:sz w:val="24"/>
          <w:szCs w:val="24"/>
          <w:lang w:val="sv-SE"/>
        </w:rPr>
        <w:t>id li al-T</w:t>
      </w:r>
      <w:r w:rsidRPr="00D75DC6">
        <w:rPr>
          <w:rFonts w:ascii="Times New Arabic" w:hAnsi="Times New Arabic"/>
          <w:sz w:val="24"/>
          <w:szCs w:val="24"/>
          <w:lang w:val="sv-SE"/>
        </w:rPr>
        <w:t>{</w:t>
      </w:r>
      <w:r w:rsidRPr="00D75DC6">
        <w:rPr>
          <w:rFonts w:asciiTheme="majorBidi" w:hAnsiTheme="majorBidi" w:cstheme="majorBidi"/>
          <w:sz w:val="24"/>
          <w:szCs w:val="24"/>
          <w:lang w:val="sv-SE"/>
        </w:rPr>
        <w:t>ab‘ah wa al-Nashr wa al-Tawzi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hirah pada tahun 2015. </w:t>
      </w:r>
      <w:r w:rsidRPr="00D75DC6">
        <w:rPr>
          <w:rFonts w:asciiTheme="majorBidi" w:hAnsiTheme="majorBidi"/>
          <w:sz w:val="24"/>
          <w:szCs w:val="24"/>
          <w:lang w:val="sv-SE"/>
        </w:rPr>
        <w:t>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mengungkap cakupan-cakupan dan fungsi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juz’iyyah</w:t>
      </w:r>
      <w:r w:rsidRPr="00D75DC6">
        <w:rPr>
          <w:rFonts w:asciiTheme="majorBidi" w:hAnsiTheme="majorBidi"/>
          <w:sz w:val="24"/>
          <w:szCs w:val="24"/>
          <w:lang w:val="sv-SE"/>
        </w:rPr>
        <w:t xml:space="preserve">, serta kehujahannya sebagai metode pengambilan hukum Islam. Melalui </w:t>
      </w:r>
      <w:r w:rsidRPr="00D75DC6">
        <w:rPr>
          <w:rFonts w:asciiTheme="majorBidi" w:hAnsiTheme="majorBidi" w:cstheme="majorBidi"/>
          <w:sz w:val="24"/>
          <w:szCs w:val="24"/>
          <w:lang w:val="sv-SE"/>
        </w:rPr>
        <w:t>metode</w:t>
      </w:r>
      <w:r w:rsidRPr="00D75DC6">
        <w:rPr>
          <w:rFonts w:asciiTheme="majorBidi" w:hAnsiTheme="majorBidi"/>
          <w:sz w:val="24"/>
          <w:szCs w:val="24"/>
          <w:lang w:val="sv-SE"/>
        </w:rPr>
        <w:t xml:space="preserve"> induktif</w:t>
      </w:r>
      <w:r w:rsidRPr="00D75DC6">
        <w:rPr>
          <w:rFonts w:asciiTheme="majorBidi" w:hAnsiTheme="majorBidi" w:cstheme="majorBidi"/>
          <w:sz w:val="24"/>
          <w:szCs w:val="24"/>
          <w:lang w:val="sv-SE"/>
        </w:rPr>
        <w:t xml:space="preserve"> dan deduktif, ia </w:t>
      </w:r>
      <w:r w:rsidRPr="00D75DC6">
        <w:rPr>
          <w:rFonts w:asciiTheme="majorBidi" w:hAnsiTheme="majorBidi"/>
          <w:sz w:val="24"/>
          <w:szCs w:val="24"/>
          <w:lang w:val="sv-SE"/>
        </w:rPr>
        <w:t xml:space="preserve">mendialogkan hukum-hukum fikih secara parsial, dan memproyeksikannya secara </w:t>
      </w:r>
      <w:r w:rsidRPr="00D75DC6">
        <w:rPr>
          <w:rFonts w:asciiTheme="majorBidi" w:hAnsiTheme="majorBidi" w:cstheme="majorBidi"/>
          <w:sz w:val="24"/>
          <w:szCs w:val="24"/>
          <w:lang w:val="sv-SE"/>
        </w:rPr>
        <w:t xml:space="preserve">fundamentalis dan teoretis dalam menganalisis silang pendapat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Lima rumusan </w:t>
      </w:r>
      <w:r w:rsidRPr="00D75DC6">
        <w:rPr>
          <w:rFonts w:asciiTheme="majorBidi" w:hAnsiTheme="majorBidi"/>
          <w:sz w:val="24"/>
          <w:szCs w:val="24"/>
          <w:lang w:val="sv-SE"/>
        </w:rPr>
        <w:t>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kaitannya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juz’iyyah</w:t>
      </w:r>
      <w:r w:rsidRPr="00D75DC6">
        <w:rPr>
          <w:rFonts w:asciiTheme="majorBidi" w:hAnsiTheme="majorBidi" w:cstheme="majorBidi"/>
          <w:sz w:val="24"/>
          <w:szCs w:val="24"/>
          <w:lang w:val="sv-SE"/>
        </w:rPr>
        <w:t xml:space="preserve"> ―yaitu tujuan hukum parsial antara individu dan golongan; antara</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fundamental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liyah</w:t>
      </w:r>
      <w:r w:rsidRPr="00D75DC6">
        <w:rPr>
          <w:rFonts w:asciiTheme="majorBidi" w:hAnsiTheme="majorBidi" w:cstheme="majorBidi"/>
          <w:sz w:val="24"/>
          <w:szCs w:val="24"/>
          <w:lang w:val="sv-SE"/>
        </w:rPr>
        <w:t>), universal (</w:t>
      </w:r>
      <w:r w:rsidRPr="00D75DC6">
        <w:rPr>
          <w:rFonts w:asciiTheme="majorBidi" w:hAnsiTheme="majorBidi" w:cstheme="majorBidi"/>
          <w:i/>
          <w:iCs/>
          <w:sz w:val="24"/>
          <w:szCs w:val="24"/>
          <w:lang w:val="sv-SE"/>
        </w:rPr>
        <w:t>kulliyah</w:t>
      </w:r>
      <w:r w:rsidRPr="00D75DC6">
        <w:rPr>
          <w:rFonts w:asciiTheme="majorBidi" w:hAnsiTheme="majorBidi" w:cstheme="majorBidi"/>
          <w:sz w:val="24"/>
          <w:szCs w:val="24"/>
          <w:lang w:val="sv-SE"/>
        </w:rPr>
        <w:t>), parsial (</w:t>
      </w:r>
      <w:r w:rsidRPr="00D75DC6">
        <w:rPr>
          <w:rFonts w:asciiTheme="majorBidi" w:hAnsiTheme="majorBidi" w:cstheme="majorBidi"/>
          <w:i/>
          <w:iCs/>
          <w:sz w:val="24"/>
          <w:szCs w:val="24"/>
          <w:lang w:val="sv-SE"/>
        </w:rPr>
        <w:t>juz’iyyah</w:t>
      </w:r>
      <w:r w:rsidRPr="00D75DC6">
        <w:rPr>
          <w:rFonts w:asciiTheme="majorBidi" w:hAnsiTheme="majorBidi" w:cstheme="majorBidi"/>
          <w:sz w:val="24"/>
          <w:szCs w:val="24"/>
          <w:lang w:val="sv-SE"/>
        </w:rPr>
        <w:t>) dan spesifik (</w:t>
      </w:r>
      <w:r w:rsidRPr="00D75DC6">
        <w:rPr>
          <w:rFonts w:asciiTheme="majorBidi" w:hAnsiTheme="majorBidi" w:cstheme="majorBidi"/>
          <w:i/>
          <w:iCs/>
          <w:sz w:val="24"/>
          <w:szCs w:val="24"/>
          <w:lang w:val="sv-SE"/>
        </w:rPr>
        <w:t>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antara yang bersifat pasti (</w:t>
      </w:r>
      <w:r w:rsidRPr="00D75DC6">
        <w:rPr>
          <w:rFonts w:asciiTheme="majorBidi" w:hAnsiTheme="majorBidi" w:cstheme="majorBidi"/>
          <w:i/>
          <w:iCs/>
          <w:sz w:val="24"/>
          <w:szCs w:val="24"/>
          <w:lang w:val="sv-SE"/>
        </w:rPr>
        <w:t>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w:t>
      </w:r>
      <w:r w:rsidRPr="00D75DC6">
        <w:rPr>
          <w:rFonts w:asciiTheme="majorBidi" w:hAnsiTheme="majorBidi" w:cstheme="majorBidi"/>
          <w:sz w:val="24"/>
          <w:szCs w:val="24"/>
          <w:lang w:val="sv-SE"/>
        </w:rPr>
        <w:t>) dan yang bersifat persepsional (</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anniy</w:t>
      </w:r>
      <w:r w:rsidRPr="00D75DC6">
        <w:rPr>
          <w:rFonts w:asciiTheme="majorBidi" w:hAnsiTheme="majorBidi" w:cstheme="majorBidi"/>
          <w:sz w:val="24"/>
          <w:szCs w:val="24"/>
          <w:lang w:val="sv-SE"/>
        </w:rPr>
        <w:t xml:space="preserve">); antara pokok dan cabang; dan karakteristik hubungan tujuan hukum dan kausalitasnya― yang membuat pakar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al-Qard</w:t>
      </w:r>
      <w:r w:rsidRPr="00D75DC6">
        <w:rPr>
          <w:rFonts w:ascii="Times New Arabic" w:hAnsi="Times New Arabic"/>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dan al-Raysu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dalam kata pengantar buku tersebut memujinya sebagai temuan baru dalam perkembangan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 xml:space="preserve">yang layak untuk mendapat apresiasi. Meskipun sama-sama mengupas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juz’iyyah</w:t>
      </w:r>
      <w:r w:rsidRPr="00D75DC6">
        <w:rPr>
          <w:rFonts w:asciiTheme="majorBidi" w:hAnsiTheme="majorBidi"/>
          <w:sz w:val="24"/>
          <w:szCs w:val="24"/>
          <w:lang w:val="sv-SE"/>
        </w:rPr>
        <w:t>,</w:t>
      </w:r>
      <w:r w:rsidRPr="00D75DC6">
        <w:rPr>
          <w:rFonts w:asciiTheme="majorBidi" w:hAnsiTheme="majorBidi" w:cstheme="majorBidi"/>
          <w:sz w:val="24"/>
          <w:szCs w:val="24"/>
          <w:lang w:val="sv-SE"/>
        </w:rPr>
        <w:t xml:space="preserve"> tetapi </w:t>
      </w:r>
      <w:r w:rsidRPr="00D75DC6">
        <w:rPr>
          <w:rFonts w:asciiTheme="majorBidi" w:hAnsiTheme="majorBidi"/>
          <w:sz w:val="24"/>
          <w:szCs w:val="24"/>
          <w:lang w:val="sv-SE"/>
        </w:rPr>
        <w:t>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lebih banyak berbicara tentang</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upayanya menjadikan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juz’iyyah</w:t>
      </w:r>
      <w:r w:rsidRPr="00D75DC6">
        <w:rPr>
          <w:rFonts w:asciiTheme="majorBidi" w:hAnsiTheme="majorBidi"/>
          <w:sz w:val="24"/>
          <w:szCs w:val="24"/>
          <w:lang w:val="sv-SE"/>
        </w:rPr>
        <w:t xml:space="preserve"> sebagai metode istinbat, sedangkan penulis lebih spesifik mengungkap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juz’iyyah</w:t>
      </w:r>
      <w:r w:rsidRPr="00D75DC6">
        <w:rPr>
          <w:rFonts w:asciiTheme="majorBidi" w:hAnsiTheme="majorBidi"/>
          <w:b/>
          <w:bCs/>
          <w:i/>
          <w:iCs/>
          <w:sz w:val="24"/>
          <w:szCs w:val="24"/>
          <w:lang w:val="sv-SE"/>
        </w:rPr>
        <w:t xml:space="preserve"> </w:t>
      </w:r>
      <w:r w:rsidRPr="00D75DC6">
        <w:rPr>
          <w:rFonts w:asciiTheme="majorBidi" w:hAnsiTheme="majorBidi"/>
          <w:sz w:val="24"/>
          <w:szCs w:val="24"/>
          <w:lang w:val="sv-SE"/>
        </w:rPr>
        <w:t xml:space="preserve">yang berkaitan dengan </w:t>
      </w:r>
      <w:r w:rsidRPr="00D75DC6">
        <w:rPr>
          <w:rFonts w:asciiTheme="majorBidi" w:hAnsiTheme="majorBidi"/>
          <w:i/>
          <w:iCs/>
          <w:sz w:val="24"/>
          <w:szCs w:val="24"/>
          <w:lang w:val="sv-SE"/>
        </w:rPr>
        <w:t>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341A62" w:rsidRPr="00D75DC6" w:rsidRDefault="00341A62" w:rsidP="00E300C2">
      <w:pPr>
        <w:pStyle w:val="ListParagraph"/>
        <w:numPr>
          <w:ilvl w:val="0"/>
          <w:numId w:val="23"/>
        </w:numPr>
        <w:spacing w:after="0" w:line="480" w:lineRule="auto"/>
        <w:ind w:left="284" w:hanging="284"/>
        <w:jc w:val="both"/>
        <w:rPr>
          <w:rFonts w:asciiTheme="majorBidi" w:hAnsiTheme="majorBidi"/>
          <w:sz w:val="24"/>
          <w:szCs w:val="24"/>
          <w:lang w:val="sv-SE"/>
        </w:rPr>
      </w:pPr>
      <w:r w:rsidRPr="00D75DC6">
        <w:rPr>
          <w:rFonts w:asciiTheme="majorBidi" w:hAnsiTheme="majorBidi"/>
          <w:sz w:val="24"/>
          <w:szCs w:val="24"/>
          <w:lang w:val="sv-SE"/>
        </w:rPr>
        <w:t>Disertasi Ma</w:t>
      </w:r>
      <w:r w:rsidRPr="00D75DC6">
        <w:rPr>
          <w:rFonts w:ascii="Times New Arabic" w:hAnsi="Times New Arabic"/>
          <w:sz w:val="24"/>
          <w:szCs w:val="24"/>
          <w:lang w:val="sv-SE"/>
        </w:rPr>
        <w:t>&gt;</w:t>
      </w:r>
      <w:r w:rsidRPr="00D75DC6">
        <w:rPr>
          <w:rFonts w:asciiTheme="majorBidi" w:hAnsiTheme="majorBidi"/>
          <w:sz w:val="24"/>
          <w:szCs w:val="24"/>
          <w:lang w:val="sv-SE"/>
        </w:rPr>
        <w:t xml:space="preserve">jid </w:t>
      </w:r>
      <w:r w:rsidRPr="00D75DC6">
        <w:rPr>
          <w:rFonts w:asciiTheme="majorBidi" w:hAnsiTheme="majorBidi" w:cstheme="majorBidi"/>
          <w:sz w:val="24"/>
          <w:szCs w:val="24"/>
          <w:lang w:val="sv-SE"/>
        </w:rPr>
        <w:t>bin</w:t>
      </w:r>
      <w:r w:rsidRPr="00D75DC6">
        <w:rPr>
          <w:rFonts w:asciiTheme="majorBidi" w:hAnsiTheme="majorBidi"/>
          <w:sz w:val="24"/>
          <w:szCs w:val="24"/>
          <w:lang w:val="sv-SE"/>
        </w:rPr>
        <w:t xml:space="preserve"> ‘Abdillah </w:t>
      </w:r>
      <w:r w:rsidRPr="00D75DC6">
        <w:rPr>
          <w:rFonts w:asciiTheme="majorBidi" w:hAnsiTheme="majorBidi" w:cstheme="majorBidi"/>
          <w:sz w:val="24"/>
          <w:szCs w:val="24"/>
          <w:lang w:val="sv-SE"/>
        </w:rPr>
        <w:t>bin</w:t>
      </w:r>
      <w:r w:rsidRPr="00D75DC6">
        <w:rPr>
          <w:rFonts w:asciiTheme="majorBidi" w:hAnsiTheme="majorBidi"/>
          <w:sz w:val="24"/>
          <w:szCs w:val="24"/>
          <w:lang w:val="sv-SE"/>
        </w:rPr>
        <w:t xml:space="preserve"> Muh</w:t>
      </w:r>
      <w:r w:rsidRPr="00D75DC6">
        <w:rPr>
          <w:rFonts w:ascii="Times New Arabic" w:hAnsi="Times New Arabic"/>
          <w:sz w:val="24"/>
          <w:szCs w:val="24"/>
          <w:lang w:val="sv-SE"/>
        </w:rPr>
        <w:t>}</w:t>
      </w:r>
      <w:r w:rsidRPr="00D75DC6">
        <w:rPr>
          <w:rFonts w:asciiTheme="majorBidi" w:hAnsiTheme="majorBidi"/>
          <w:sz w:val="24"/>
          <w:szCs w:val="24"/>
          <w:lang w:val="sv-SE"/>
        </w:rPr>
        <w:t xml:space="preserve">ammad al-‘Askar yang berjudul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fi</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al-Mu‘a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liyyah ‘Inda Ibn Taimiyyah wa Atharuha</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fi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al-Ah</w:t>
      </w:r>
      <w:r w:rsidRPr="00D75DC6">
        <w:rPr>
          <w:rFonts w:ascii="Times New Arabic" w:hAnsi="Times New Arabic"/>
          <w:i/>
          <w:iCs/>
          <w:sz w:val="24"/>
          <w:szCs w:val="24"/>
          <w:lang w:val="sv-SE"/>
        </w:rPr>
        <w:t>}</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i/>
          <w:iCs/>
          <w:sz w:val="24"/>
          <w:szCs w:val="24"/>
          <w:lang w:val="sv-SE"/>
        </w:rPr>
        <w:t>m al-Fiqhiyyah wa al-Nawa</w:t>
      </w:r>
      <w:r w:rsidRPr="00D75DC6">
        <w:rPr>
          <w:rFonts w:ascii="Times New Arabic" w:hAnsi="Times New Arabic"/>
          <w:i/>
          <w:iCs/>
          <w:sz w:val="24"/>
          <w:szCs w:val="24"/>
          <w:lang w:val="sv-SE"/>
        </w:rPr>
        <w:t>&gt;</w:t>
      </w:r>
      <w:r w:rsidRPr="00D75DC6">
        <w:rPr>
          <w:rFonts w:asciiTheme="majorBidi" w:hAnsiTheme="majorBidi"/>
          <w:i/>
          <w:iCs/>
          <w:sz w:val="24"/>
          <w:szCs w:val="24"/>
          <w:lang w:val="sv-SE"/>
        </w:rPr>
        <w:t>zil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liyyah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irah. </w:t>
      </w:r>
      <w:r w:rsidRPr="00D75DC6">
        <w:rPr>
          <w:rFonts w:asciiTheme="majorBidi" w:hAnsiTheme="majorBidi"/>
          <w:sz w:val="24"/>
          <w:szCs w:val="24"/>
          <w:lang w:val="sv-SE"/>
        </w:rPr>
        <w:t>Disertasi setebal 521 halaman itu</w:t>
      </w:r>
      <w:r w:rsidRPr="00D75DC6">
        <w:rPr>
          <w:rFonts w:asciiTheme="majorBidi" w:hAnsiTheme="majorBidi" w:cstheme="majorBidi"/>
          <w:sz w:val="24"/>
          <w:szCs w:val="24"/>
          <w:lang w:val="sv-SE"/>
        </w:rPr>
        <w:t xml:space="preserve"> diujikan pada tahun 2013 di </w:t>
      </w:r>
      <w:r w:rsidRPr="00D75DC6">
        <w:rPr>
          <w:rFonts w:asciiTheme="majorBidi" w:hAnsiTheme="majorBidi"/>
          <w:sz w:val="24"/>
          <w:szCs w:val="24"/>
          <w:lang w:val="sv-SE"/>
        </w:rPr>
        <w:t xml:space="preserve">Universitas </w:t>
      </w:r>
      <w:r w:rsidRPr="00D75DC6">
        <w:rPr>
          <w:rFonts w:asciiTheme="majorBidi" w:hAnsiTheme="majorBidi"/>
          <w:sz w:val="24"/>
          <w:szCs w:val="24"/>
          <w:lang w:val="sv-SE"/>
        </w:rPr>
        <w:lastRenderedPageBreak/>
        <w:t>Umm al-Qura, Makkah. Ma</w:t>
      </w:r>
      <w:r w:rsidRPr="00D75DC6">
        <w:rPr>
          <w:rFonts w:ascii="Times New Arabic" w:hAnsi="Times New Arabic"/>
          <w:sz w:val="24"/>
          <w:szCs w:val="24"/>
          <w:lang w:val="sv-SE"/>
        </w:rPr>
        <w:t>&gt;</w:t>
      </w:r>
      <w:r w:rsidRPr="00D75DC6">
        <w:rPr>
          <w:rFonts w:asciiTheme="majorBidi" w:hAnsiTheme="majorBidi"/>
          <w:sz w:val="24"/>
          <w:szCs w:val="24"/>
          <w:lang w:val="sv-SE"/>
        </w:rPr>
        <w:t>jid mengupas</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tuntas tentang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dalam perspektif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dan dampaknya pada keputusan yurisprudensi Islam (</w:t>
      </w:r>
      <w:r w:rsidRPr="00D75DC6">
        <w:rPr>
          <w:rFonts w:asciiTheme="majorBidi" w:hAnsiTheme="majorBidi"/>
          <w:i/>
          <w:iCs/>
          <w:sz w:val="24"/>
          <w:szCs w:val="24"/>
          <w:lang w:val="sv-SE"/>
        </w:rPr>
        <w:t>fiqh</w:t>
      </w:r>
      <w:r w:rsidRPr="00D75DC6">
        <w:rPr>
          <w:rFonts w:asciiTheme="majorBidi" w:hAnsiTheme="majorBidi"/>
          <w:sz w:val="24"/>
          <w:szCs w:val="24"/>
          <w:lang w:val="sv-SE"/>
        </w:rPr>
        <w:t>) dan fitur keuangan kontemporer. Ia menegaskan perlunya studi terapan yang menyoroti pentingnya tujuan Syariah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dalam merancang sebuah hukum (</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serta menjelaskan ijtihad dalam mempertimbangkan berbagai kemungkinan. Dalam disertasi ini, penulis mencoba memperkaya penelitian epistemologis dengan aplikasi </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Dengan demikian, dalam disertasi ini terdapat kecocokan sama-sama bertujuan memperkaya penelitian epistemologis dengan aplikasi hukum Islam, namun ia tidak membicarakan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b/>
          <w:bCs/>
          <w:i/>
          <w:iCs/>
          <w:sz w:val="24"/>
          <w:szCs w:val="24"/>
          <w:lang w:val="sv-SE"/>
        </w:rPr>
        <w:t xml:space="preserve"> </w:t>
      </w:r>
      <w:r w:rsidRPr="00D75DC6">
        <w:rPr>
          <w:rFonts w:asciiTheme="majorBidi" w:hAnsiTheme="majorBidi"/>
          <w:i/>
          <w:iCs/>
          <w:sz w:val="24"/>
          <w:szCs w:val="24"/>
          <w:lang w:val="sv-SE"/>
        </w:rPr>
        <w:t>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sebagai</w:t>
      </w:r>
      <w:r w:rsidRPr="00D75DC6">
        <w:rPr>
          <w:rFonts w:asciiTheme="majorBidi" w:hAnsiTheme="majorBidi"/>
          <w:b/>
          <w:bCs/>
          <w:sz w:val="24"/>
          <w:szCs w:val="24"/>
          <w:lang w:val="sv-SE"/>
        </w:rPr>
        <w:t xml:space="preserve"> </w:t>
      </w:r>
      <w:r w:rsidRPr="00D75DC6">
        <w:rPr>
          <w:rFonts w:asciiTheme="majorBidi" w:hAnsiTheme="majorBidi"/>
          <w:sz w:val="24"/>
          <w:szCs w:val="24"/>
          <w:lang w:val="sv-SE"/>
        </w:rPr>
        <w:t>kerangka berpikir epistemik dalam penentuan kebijakan</w:t>
      </w:r>
      <w:r w:rsidRPr="00D75DC6">
        <w:rPr>
          <w:rFonts w:asciiTheme="majorBidi" w:hAnsiTheme="majorBidi"/>
          <w:b/>
          <w:bCs/>
          <w:sz w:val="24"/>
          <w:szCs w:val="24"/>
          <w:lang w:val="sv-SE"/>
        </w:rPr>
        <w:t xml:space="preserve"> </w:t>
      </w:r>
      <w:r w:rsidRPr="00D75DC6">
        <w:rPr>
          <w:rFonts w:asciiTheme="majorBidi" w:hAnsiTheme="majorBidi"/>
          <w:i/>
          <w:iCs/>
          <w:sz w:val="24"/>
          <w:szCs w:val="24"/>
          <w:lang w:val="sv-SE"/>
        </w:rPr>
        <w:t>al-milkiyyah al-fardiyyah.</w:t>
      </w:r>
    </w:p>
    <w:p w:rsidR="00341A62" w:rsidRPr="00D75DC6" w:rsidRDefault="00341A62" w:rsidP="00E300C2">
      <w:pPr>
        <w:pStyle w:val="ListParagraph"/>
        <w:numPr>
          <w:ilvl w:val="0"/>
          <w:numId w:val="23"/>
        </w:numPr>
        <w:spacing w:after="0" w:line="480" w:lineRule="auto"/>
        <w:ind w:left="284" w:hanging="426"/>
        <w:jc w:val="both"/>
        <w:rPr>
          <w:rFonts w:asciiTheme="majorBidi" w:hAnsiTheme="majorBidi"/>
          <w:sz w:val="24"/>
          <w:szCs w:val="24"/>
          <w:lang w:val="sv-SE"/>
        </w:rPr>
      </w:pPr>
      <w:r w:rsidRPr="00D75DC6">
        <w:rPr>
          <w:rFonts w:asciiTheme="majorBidi" w:hAnsiTheme="majorBidi"/>
          <w:sz w:val="24"/>
          <w:szCs w:val="24"/>
          <w:lang w:val="sv-SE"/>
        </w:rPr>
        <w:t xml:space="preserve">Disertasi Sanuri yang diujikan di Pascasarjana Universitas Islam Negeri Sunan Ampel dengan tahun 2014 judul </w:t>
      </w:r>
      <w:r w:rsidRPr="00D75DC6">
        <w:rPr>
          <w:rFonts w:asciiTheme="majorBidi" w:hAnsiTheme="majorBidi" w:cstheme="majorBidi"/>
          <w:i/>
          <w:iCs/>
          <w:sz w:val="24"/>
          <w:szCs w:val="24"/>
          <w:lang w:val="sv-SE" w:bidi="ar-EG"/>
        </w:rPr>
        <w:t xml:space="preserve">Pergeseran Paradigmatik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(Telaah Pemikiran Jasser Auda). </w:t>
      </w:r>
      <w:r w:rsidRPr="00D75DC6">
        <w:rPr>
          <w:rFonts w:asciiTheme="majorBidi" w:hAnsiTheme="majorBidi"/>
          <w:sz w:val="24"/>
          <w:szCs w:val="24"/>
          <w:lang w:val="sv-SE"/>
        </w:rPr>
        <w:t xml:space="preserve">Dalam disertasinya, Sanuri </w:t>
      </w:r>
      <w:r w:rsidRPr="00D75DC6">
        <w:rPr>
          <w:rFonts w:asciiTheme="majorBidi" w:hAnsiTheme="majorBidi" w:cstheme="majorBidi"/>
          <w:sz w:val="24"/>
          <w:szCs w:val="24"/>
          <w:lang w:val="sv-SE" w:bidi="ar-EG"/>
        </w:rPr>
        <w:t xml:space="preserve">menjelaskan dengan sangat teliti tentang pergeseran paradigmatik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 xml:space="preserve">terjadi melalui transformasi pemikiran dan realitas perubahan sosial, politik, budaya, yang terjadi di era kontemporer. Ia mengungkap tiga kontribusi </w:t>
      </w:r>
      <w:r w:rsidRPr="00D75DC6">
        <w:rPr>
          <w:rFonts w:asciiTheme="majorBidi" w:hAnsiTheme="majorBidi"/>
          <w:i/>
          <w:iCs/>
          <w:sz w:val="24"/>
          <w:szCs w:val="24"/>
          <w:lang w:val="sv-SE"/>
        </w:rPr>
        <w:t xml:space="preserve">genuine </w:t>
      </w:r>
      <w:r w:rsidRPr="00D75DC6">
        <w:rPr>
          <w:rFonts w:asciiTheme="majorBidi" w:hAnsiTheme="majorBidi"/>
          <w:sz w:val="24"/>
          <w:szCs w:val="24"/>
          <w:lang w:val="sv-SE"/>
        </w:rPr>
        <w:t>al-Sha</w:t>
      </w:r>
      <w:r w:rsidRPr="00D75DC6">
        <w:rPr>
          <w:rFonts w:ascii="Times New Arabic" w:hAnsi="Times New Arabic"/>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sz w:val="24"/>
          <w:szCs w:val="24"/>
          <w:lang w:val="sv-SE"/>
        </w:rPr>
        <w:t xml:space="preserve">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yaitu: </w:t>
      </w:r>
      <w:r w:rsidRPr="00D75DC6">
        <w:rPr>
          <w:rFonts w:asciiTheme="majorBidi" w:hAnsiTheme="majorBidi"/>
          <w:i/>
          <w:iCs/>
          <w:sz w:val="24"/>
          <w:szCs w:val="24"/>
          <w:lang w:val="sv-SE"/>
        </w:rPr>
        <w:t>min al-mas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al-mursalah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min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ikmah min wara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min al-z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anniyyah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w:t>
      </w:r>
      <w:r w:rsidRPr="00D75DC6">
        <w:rPr>
          <w:rFonts w:asciiTheme="majorBidi" w:hAnsiTheme="majorBidi"/>
          <w:sz w:val="24"/>
          <w:szCs w:val="24"/>
          <w:lang w:val="sv-SE"/>
        </w:rPr>
        <w:t xml:space="preserve"> Karya al-Sha</w:t>
      </w:r>
      <w:r w:rsidRPr="00D75DC6">
        <w:rPr>
          <w:rFonts w:ascii="Times New Arabic" w:hAnsi="Times New Arabic"/>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sz w:val="24"/>
          <w:szCs w:val="24"/>
          <w:lang w:val="sv-SE"/>
        </w:rPr>
        <w:t xml:space="preserve"> ini telah menjadi rujukan utama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sampai abad 19-20, seperti Ibn </w:t>
      </w:r>
      <w:r w:rsidRPr="00D75DC6">
        <w:rPr>
          <w:rFonts w:asciiTheme="majorBidi" w:hAnsiTheme="majorBidi" w:cstheme="majorBidi"/>
          <w:sz w:val="24"/>
          <w:szCs w:val="24"/>
          <w:lang w:val="sv-SE"/>
        </w:rPr>
        <w:t>‘</w:t>
      </w:r>
      <w:r w:rsidRPr="00D75DC6">
        <w:rPr>
          <w:rFonts w:asciiTheme="majorBidi" w:hAnsiTheme="majorBidi"/>
          <w:sz w:val="24"/>
          <w:szCs w:val="24"/>
          <w:lang w:val="sv-SE"/>
        </w:rPr>
        <w:t>Ashu</w:t>
      </w:r>
      <w:r w:rsidRPr="00D75DC6">
        <w:rPr>
          <w:rFonts w:ascii="Times New Arabic" w:hAnsi="Times New Arabic"/>
          <w:sz w:val="24"/>
          <w:szCs w:val="24"/>
          <w:lang w:val="sv-SE"/>
        </w:rPr>
        <w:t>&gt;</w:t>
      </w:r>
      <w:r w:rsidRPr="00D75DC6">
        <w:rPr>
          <w:rFonts w:asciiTheme="majorBidi" w:hAnsiTheme="majorBidi" w:cstheme="majorBidi"/>
          <w:sz w:val="24"/>
          <w:szCs w:val="24"/>
          <w:lang w:val="sv-SE"/>
        </w:rPr>
        <w:t xml:space="preserve">r dan terus berlanjut di tangan </w:t>
      </w:r>
      <w:r w:rsidRPr="00D75DC6">
        <w:rPr>
          <w:rFonts w:asciiTheme="majorBidi" w:hAnsiTheme="majorBidi" w:cstheme="majorBidi"/>
          <w:sz w:val="24"/>
          <w:szCs w:val="24"/>
          <w:lang w:val="sv-SE"/>
        </w:rPr>
        <w:lastRenderedPageBreak/>
        <w:t xml:space="preserve">para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sz w:val="24"/>
          <w:szCs w:val="24"/>
          <w:lang w:val="sv-SE"/>
        </w:rPr>
        <w:t xml:space="preserve"> kontemporer seperti Ah</w:t>
      </w:r>
      <w:r w:rsidRPr="00D75DC6">
        <w:rPr>
          <w:rFonts w:ascii="Times New Arabic" w:hAnsi="Times New Arabic"/>
          <w:sz w:val="24"/>
          <w:szCs w:val="24"/>
          <w:lang w:val="sv-SE"/>
        </w:rPr>
        <w:t>}</w:t>
      </w:r>
      <w:r w:rsidRPr="00D75DC6">
        <w:rPr>
          <w:rFonts w:asciiTheme="majorBidi" w:hAnsiTheme="majorBidi"/>
          <w:sz w:val="24"/>
          <w:szCs w:val="24"/>
          <w:lang w:val="sv-SE"/>
        </w:rPr>
        <w:t>mad al-Raysu</w:t>
      </w:r>
      <w:r w:rsidRPr="00D75DC6">
        <w:rPr>
          <w:rFonts w:ascii="Times New Arabic" w:hAnsi="Times New Arabic"/>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Jama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iyyah,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bir al-‘Alwa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Style w:val="Emphasis"/>
          <w:rFonts w:asciiTheme="majorBidi" w:hAnsiTheme="majorBidi"/>
          <w:sz w:val="24"/>
          <w:szCs w:val="24"/>
          <w:lang w:val="sv-SE"/>
        </w:rPr>
        <w:t>Mohammad Hashim Kamali</w:t>
      </w:r>
      <w:r w:rsidRPr="00D75DC6">
        <w:rPr>
          <w:rFonts w:asciiTheme="majorBidi" w:hAnsiTheme="majorBidi" w:cstheme="majorBidi"/>
          <w:sz w:val="24"/>
          <w:szCs w:val="24"/>
          <w:lang w:val="sv-SE"/>
        </w:rPr>
        <w:t>, dan Jasser Auda.</w:t>
      </w:r>
      <w:r w:rsidRPr="00D75DC6">
        <w:rPr>
          <w:rFonts w:asciiTheme="majorBidi" w:hAnsiTheme="majorBidi"/>
          <w:sz w:val="24"/>
          <w:szCs w:val="24"/>
          <w:lang w:val="sv-SE"/>
        </w:rPr>
        <w:t xml:space="preserve"> Disertasi ini merekonstruksi hukum Islam melalui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seperti halnya yang penulis lakukan, hanya saja fokus Sanuri pada pergeseran paradigmatiknya sedangkan penulis fokus pada konsep baru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&lt;&lt;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b/>
          <w:bCs/>
          <w:i/>
          <w:iCs/>
          <w:sz w:val="24"/>
          <w:szCs w:val="24"/>
          <w:lang w:val="sv-SE"/>
        </w:rPr>
        <w:t xml:space="preserve"> </w:t>
      </w:r>
      <w:r w:rsidRPr="00D75DC6">
        <w:rPr>
          <w:rFonts w:asciiTheme="majorBidi" w:hAnsiTheme="majorBidi"/>
          <w:i/>
          <w:iCs/>
          <w:sz w:val="24"/>
          <w:szCs w:val="24"/>
          <w:lang w:val="sv-SE"/>
        </w:rPr>
        <w:t>mu‘a</w:t>
      </w:r>
      <w:r w:rsidRPr="00D75DC6">
        <w:rPr>
          <w:rFonts w:ascii="Times New Arabic" w:hAnsi="Times New Arabic"/>
          <w:i/>
          <w:iCs/>
          <w:sz w:val="24"/>
          <w:szCs w:val="24"/>
          <w:lang w:val="sv-SE"/>
        </w:rPr>
        <w:t>&lt;</w:t>
      </w:r>
      <w:r w:rsidRPr="00D75DC6">
        <w:rPr>
          <w:rFonts w:asciiTheme="majorBidi" w:hAnsiTheme="majorBidi"/>
          <w:i/>
          <w:iCs/>
          <w:sz w:val="24"/>
          <w:szCs w:val="24"/>
          <w:lang w:val="sv-SE"/>
        </w:rPr>
        <w:t>mala</w:t>
      </w:r>
      <w:r w:rsidRPr="00D75DC6">
        <w:rPr>
          <w:rFonts w:ascii="Times New Arabic" w:hAnsi="Times New Arabic"/>
          <w:i/>
          <w:iCs/>
          <w:sz w:val="24"/>
          <w:szCs w:val="24"/>
          <w:lang w:val="sv-SE"/>
        </w:rPr>
        <w:t>&lt;</w:t>
      </w:r>
      <w:r w:rsidRPr="00D75DC6">
        <w:rPr>
          <w:rFonts w:asciiTheme="majorBidi" w:hAnsiTheme="majorBidi"/>
          <w:i/>
          <w:iCs/>
          <w:sz w:val="24"/>
          <w:szCs w:val="24"/>
          <w:lang w:val="sv-SE"/>
        </w:rPr>
        <w:t>t</w:t>
      </w:r>
      <w:r w:rsidRPr="00D75DC6">
        <w:rPr>
          <w:rFonts w:asciiTheme="majorBidi" w:hAnsiTheme="majorBidi"/>
          <w:sz w:val="24"/>
          <w:szCs w:val="24"/>
          <w:lang w:val="sv-SE"/>
        </w:rPr>
        <w:t>.</w:t>
      </w:r>
    </w:p>
    <w:tbl>
      <w:tblPr>
        <w:tblW w:w="9498" w:type="dxa"/>
        <w:tblInd w:w="-459" w:type="dxa"/>
        <w:tblLayout w:type="fixed"/>
        <w:tblLook w:val="04A0" w:firstRow="1" w:lastRow="0" w:firstColumn="1" w:lastColumn="0" w:noHBand="0" w:noVBand="1"/>
      </w:tblPr>
      <w:tblGrid>
        <w:gridCol w:w="558"/>
        <w:gridCol w:w="1080"/>
        <w:gridCol w:w="1800"/>
        <w:gridCol w:w="720"/>
        <w:gridCol w:w="1260"/>
        <w:gridCol w:w="4080"/>
      </w:tblGrid>
      <w:tr w:rsidR="00D75DC6" w:rsidRPr="00D75DC6" w:rsidTr="00C6487E">
        <w:trPr>
          <w:trHeight w:val="935"/>
        </w:trPr>
        <w:tc>
          <w:tcPr>
            <w:tcW w:w="558"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No</w:t>
            </w:r>
          </w:p>
        </w:tc>
        <w:tc>
          <w:tcPr>
            <w:tcW w:w="1080"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Nama Penulis</w:t>
            </w:r>
          </w:p>
        </w:tc>
        <w:tc>
          <w:tcPr>
            <w:tcW w:w="1800"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Judul</w:t>
            </w:r>
          </w:p>
        </w:tc>
        <w:tc>
          <w:tcPr>
            <w:tcW w:w="720"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Tahun</w:t>
            </w:r>
          </w:p>
        </w:tc>
        <w:tc>
          <w:tcPr>
            <w:tcW w:w="1260"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Metode/ Pendekatan</w:t>
            </w:r>
          </w:p>
        </w:tc>
        <w:tc>
          <w:tcPr>
            <w:tcW w:w="4080" w:type="dxa"/>
            <w:vAlign w:val="center"/>
          </w:tcPr>
          <w:p w:rsidR="00341A62" w:rsidRPr="00D75DC6" w:rsidRDefault="00341A62" w:rsidP="00C6487E">
            <w:pPr>
              <w:jc w:val="center"/>
              <w:rPr>
                <w:rFonts w:asciiTheme="majorBidi" w:hAnsiTheme="majorBidi" w:cstheme="majorBidi"/>
                <w:b/>
                <w:bCs/>
                <w:lang w:val="sv-SE" w:bidi="ar-EG"/>
              </w:rPr>
            </w:pPr>
            <w:r w:rsidRPr="00D75DC6">
              <w:rPr>
                <w:rFonts w:asciiTheme="majorBidi" w:hAnsiTheme="majorBidi" w:cstheme="majorBidi"/>
                <w:b/>
                <w:bCs/>
                <w:lang w:val="sv-SE" w:bidi="ar-EG"/>
              </w:rPr>
              <w:t>Isi</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01.</w:t>
            </w:r>
          </w:p>
        </w:tc>
        <w:tc>
          <w:tcPr>
            <w:tcW w:w="1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lang w:val="sv-SE"/>
              </w:rPr>
              <w:t>Muh</w:t>
            </w:r>
            <w:r w:rsidRPr="00D75DC6">
              <w:rPr>
                <w:rFonts w:ascii="Times New Arabic" w:hAnsi="Times New Arabic"/>
                <w:lang w:val="sv-SE"/>
              </w:rPr>
              <w:t>}</w:t>
            </w:r>
            <w:r w:rsidRPr="00D75DC6">
              <w:rPr>
                <w:rFonts w:asciiTheme="majorBidi" w:hAnsiTheme="majorBidi"/>
                <w:lang w:val="sv-SE"/>
              </w:rPr>
              <w:t>ammad bin Sa</w:t>
            </w:r>
            <w:r w:rsidRPr="00D75DC6">
              <w:rPr>
                <w:rFonts w:asciiTheme="majorBidi" w:hAnsiTheme="majorBidi" w:cstheme="majorBidi"/>
                <w:lang w:val="sv-SE"/>
              </w:rPr>
              <w:t>‘</w:t>
            </w:r>
            <w:r w:rsidRPr="00D75DC6">
              <w:rPr>
                <w:rFonts w:asciiTheme="majorBidi" w:hAnsiTheme="majorBidi"/>
                <w:lang w:val="sv-SE"/>
              </w:rPr>
              <w:t>ad al-Muqrin</w:t>
            </w:r>
          </w:p>
        </w:tc>
        <w:tc>
          <w:tcPr>
            <w:tcW w:w="1800" w:type="dxa"/>
          </w:tcPr>
          <w:p w:rsidR="00341A62" w:rsidRPr="00D75DC6" w:rsidRDefault="00341A62" w:rsidP="00C6487E">
            <w:pPr>
              <w:rPr>
                <w:rFonts w:asciiTheme="majorBidi" w:hAnsiTheme="majorBidi" w:cstheme="majorBidi"/>
                <w:i/>
                <w:iCs/>
                <w:lang w:val="sv-SE"/>
              </w:rPr>
            </w:pPr>
            <w:r w:rsidRPr="00D75DC6">
              <w:rPr>
                <w:rFonts w:asciiTheme="majorBidi" w:hAnsiTheme="majorBidi"/>
                <w:i/>
                <w:iCs/>
                <w:lang w:val="sv-SE"/>
              </w:rPr>
              <w:t>M</w:t>
            </w:r>
            <w:r w:rsidRPr="00D75DC6">
              <w:rPr>
                <w:rFonts w:asciiTheme="majorBidi" w:hAnsiTheme="majorBidi"/>
                <w:i/>
                <w:iCs/>
                <w:lang w:val="id-ID"/>
              </w:rPr>
              <w:t>aqās</w:t>
            </w:r>
            <w:r w:rsidRPr="00D75DC6">
              <w:rPr>
                <w:rFonts w:ascii="Times New Arabic" w:hAnsi="Times New Arabic"/>
                <w:i/>
                <w:iCs/>
                <w:lang w:val="id-ID"/>
              </w:rPr>
              <w:t>}</w:t>
            </w:r>
            <w:r w:rsidRPr="00D75DC6">
              <w:rPr>
                <w:rFonts w:asciiTheme="majorBidi" w:hAnsiTheme="majorBidi"/>
                <w:i/>
                <w:iCs/>
                <w:lang w:val="id-ID"/>
              </w:rPr>
              <w:t>id</w:t>
            </w:r>
            <w:r w:rsidRPr="00D75DC6">
              <w:rPr>
                <w:rFonts w:asciiTheme="majorBidi" w:hAnsiTheme="majorBidi"/>
                <w:i/>
                <w:iCs/>
                <w:lang w:val="sv-SE"/>
              </w:rPr>
              <w:t xml:space="preserve"> al-Shari</w:t>
            </w:r>
            <w:r w:rsidRPr="00D75DC6">
              <w:rPr>
                <w:rFonts w:ascii="Times New Arabic" w:hAnsi="Times New Arabic"/>
                <w:i/>
                <w:iCs/>
                <w:lang w:val="sv-SE"/>
              </w:rPr>
              <w:t>&gt;</w:t>
            </w:r>
            <w:r w:rsidRPr="00D75DC6">
              <w:rPr>
                <w:rFonts w:asciiTheme="majorBidi" w:hAnsiTheme="majorBidi" w:cstheme="majorBidi"/>
                <w:i/>
                <w:iCs/>
                <w:lang w:val="sv-SE"/>
              </w:rPr>
              <w:t>‘ah al-Isla</w:t>
            </w:r>
            <w:r w:rsidRPr="00D75DC6">
              <w:rPr>
                <w:rFonts w:ascii="Times New Arabic" w:hAnsi="Times New Arabic" w:cstheme="majorBidi"/>
                <w:i/>
                <w:iCs/>
                <w:lang w:val="sv-SE"/>
              </w:rPr>
              <w:t>&gt;</w:t>
            </w:r>
            <w:r w:rsidRPr="00D75DC6">
              <w:rPr>
                <w:rFonts w:asciiTheme="majorBidi" w:hAnsiTheme="majorBidi" w:cstheme="majorBidi"/>
                <w:i/>
                <w:iCs/>
                <w:lang w:val="sv-SE"/>
              </w:rPr>
              <w:t>miyyah fi</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H</w:t>
            </w:r>
            <w:r w:rsidRPr="00D75DC6">
              <w:rPr>
                <w:rFonts w:ascii="Times New Arabic" w:hAnsi="Times New Arabic" w:cstheme="majorBidi"/>
                <w:i/>
                <w:iCs/>
                <w:lang w:val="sv-SE"/>
              </w:rPr>
              <w:t>{</w:t>
            </w:r>
            <w:r w:rsidRPr="00D75DC6">
              <w:rPr>
                <w:rFonts w:asciiTheme="majorBidi" w:hAnsiTheme="majorBidi" w:cstheme="majorBidi"/>
                <w:i/>
                <w:iCs/>
                <w:lang w:val="sv-SE"/>
              </w:rPr>
              <w:t>ifz</w:t>
            </w:r>
            <w:r w:rsidRPr="00D75DC6">
              <w:rPr>
                <w:rFonts w:ascii="Times New Arabic" w:hAnsi="Times New Arabic" w:cstheme="majorBidi"/>
                <w:i/>
                <w:iCs/>
                <w:lang w:val="sv-SE"/>
              </w:rPr>
              <w:t>}</w:t>
            </w:r>
            <w:r w:rsidRPr="00D75DC6">
              <w:rPr>
                <w:rFonts w:asciiTheme="majorBidi" w:hAnsiTheme="majorBidi" w:cstheme="majorBidi"/>
                <w:i/>
                <w:iCs/>
                <w:lang w:val="sv-SE"/>
              </w:rPr>
              <w:t xml:space="preserve"> al-Ma</w:t>
            </w:r>
            <w:r w:rsidRPr="00D75DC6">
              <w:rPr>
                <w:rFonts w:ascii="Times New Arabic" w:hAnsi="Times New Arabic" w:cstheme="majorBidi"/>
                <w:i/>
                <w:iCs/>
                <w:lang w:val="sv-SE"/>
              </w:rPr>
              <w:t>&gt;</w:t>
            </w:r>
            <w:r w:rsidRPr="00D75DC6">
              <w:rPr>
                <w:rFonts w:asciiTheme="majorBidi" w:hAnsiTheme="majorBidi" w:cstheme="majorBidi"/>
                <w:i/>
                <w:iCs/>
                <w:lang w:val="sv-SE"/>
              </w:rPr>
              <w:t>l wa Tanmiyyatihi</w:t>
            </w:r>
          </w:p>
          <w:p w:rsidR="00341A62" w:rsidRPr="00D75DC6" w:rsidRDefault="00341A62" w:rsidP="00C6487E">
            <w:pPr>
              <w:rPr>
                <w:rFonts w:asciiTheme="majorBidi" w:hAnsiTheme="majorBidi" w:cstheme="majorBidi"/>
                <w:lang w:val="sv-SE" w:bidi="ar-EG"/>
              </w:rPr>
            </w:pPr>
            <w:r w:rsidRPr="00D75DC6">
              <w:rPr>
                <w:rFonts w:asciiTheme="majorBidi" w:hAnsiTheme="majorBidi" w:cstheme="majorBidi"/>
                <w:lang w:val="sv-SE"/>
              </w:rPr>
              <w:t xml:space="preserve">(Disertasi: Universitas </w:t>
            </w:r>
            <w:r w:rsidRPr="00D75DC6">
              <w:rPr>
                <w:rFonts w:asciiTheme="majorBidi" w:hAnsiTheme="majorBidi" w:cstheme="majorBidi"/>
              </w:rPr>
              <w:t>Umm Al-Qura</w:t>
            </w:r>
            <w:r w:rsidRPr="00D75DC6">
              <w:rPr>
                <w:rFonts w:ascii="Times New Arabic" w:hAnsi="Times New Arabic" w:cstheme="majorBidi"/>
              </w:rPr>
              <w:t>&gt;, Makkah)</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2000</w:t>
            </w:r>
          </w:p>
        </w:tc>
        <w:tc>
          <w:tcPr>
            <w:tcW w:w="1260" w:type="dxa"/>
          </w:tcPr>
          <w:p w:rsidR="00341A62" w:rsidRPr="00D75DC6" w:rsidRDefault="00341A62" w:rsidP="00C6487E">
            <w:pPr>
              <w:jc w:val="both"/>
              <w:rPr>
                <w:rFonts w:asciiTheme="majorBidi" w:hAnsiTheme="majorBidi" w:cstheme="majorBidi"/>
                <w:rtl/>
              </w:rPr>
            </w:pPr>
            <w:r w:rsidRPr="00D75DC6">
              <w:rPr>
                <w:rFonts w:asciiTheme="majorBidi" w:hAnsiTheme="majorBidi"/>
                <w:i/>
                <w:iCs/>
                <w:lang w:val="sv-SE"/>
              </w:rPr>
              <w:t>M</w:t>
            </w:r>
            <w:r w:rsidRPr="00D75DC6">
              <w:rPr>
                <w:rFonts w:asciiTheme="majorBidi" w:hAnsiTheme="majorBidi"/>
                <w:i/>
                <w:iCs/>
                <w:lang w:val="id-ID"/>
              </w:rPr>
              <w:t>aqās</w:t>
            </w:r>
            <w:r w:rsidRPr="00D75DC6">
              <w:rPr>
                <w:rFonts w:ascii="Times New Arabic" w:hAnsi="Times New Arabic"/>
                <w:i/>
                <w:iCs/>
                <w:lang w:val="id-ID"/>
              </w:rPr>
              <w:t>}</w:t>
            </w:r>
            <w:r w:rsidRPr="00D75DC6">
              <w:rPr>
                <w:rFonts w:asciiTheme="majorBidi" w:hAnsiTheme="majorBidi"/>
                <w:i/>
                <w:iCs/>
                <w:lang w:val="id-ID"/>
              </w:rPr>
              <w:t>id</w:t>
            </w:r>
            <w:r w:rsidRPr="00D75DC6">
              <w:rPr>
                <w:rFonts w:asciiTheme="majorBidi" w:hAnsiTheme="majorBidi"/>
                <w:i/>
                <w:iCs/>
                <w:lang w:val="sv-SE"/>
              </w:rPr>
              <w:t xml:space="preserve"> al-shari</w:t>
            </w:r>
            <w:r w:rsidRPr="00D75DC6">
              <w:rPr>
                <w:rFonts w:ascii="Times New Arabic" w:hAnsi="Times New Arabic"/>
                <w:i/>
                <w:iCs/>
                <w:lang w:val="sv-SE"/>
              </w:rPr>
              <w:t>&gt;</w:t>
            </w:r>
            <w:r w:rsidRPr="00D75DC6">
              <w:rPr>
                <w:rFonts w:asciiTheme="majorBidi" w:hAnsiTheme="majorBidi" w:cstheme="majorBidi"/>
                <w:i/>
                <w:iCs/>
                <w:lang w:val="sv-SE"/>
              </w:rPr>
              <w:t>‘ah</w:t>
            </w:r>
            <w:r w:rsidRPr="00D75DC6">
              <w:rPr>
                <w:rFonts w:asciiTheme="majorBidi" w:hAnsiTheme="majorBidi" w:cstheme="majorBidi"/>
                <w:lang w:val="sv-SE"/>
              </w:rPr>
              <w:t xml:space="preserve">, </w:t>
            </w:r>
            <w:r w:rsidRPr="00D75DC6">
              <w:rPr>
                <w:rFonts w:asciiTheme="majorBidi" w:hAnsiTheme="majorBidi" w:cstheme="majorBidi"/>
                <w:i/>
                <w:iCs/>
                <w:lang w:val="sv-SE"/>
              </w:rPr>
              <w:t>al-iqtis</w:t>
            </w:r>
            <w:r w:rsidRPr="00D75DC6">
              <w:rPr>
                <w:rFonts w:ascii="Times New Arabic" w:hAnsi="Times New Arabic" w:cstheme="majorBidi"/>
                <w:i/>
                <w:iCs/>
                <w:lang w:val="sv-SE"/>
              </w:rPr>
              <w: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d</w:t>
            </w:r>
            <w:r w:rsidRPr="00D75DC6">
              <w:rPr>
                <w:rFonts w:asciiTheme="majorBidi" w:hAnsiTheme="majorBidi" w:cstheme="majorBidi"/>
                <w:lang w:val="sv-SE"/>
              </w:rPr>
              <w:t xml:space="preserve">, </w:t>
            </w:r>
            <w:r w:rsidRPr="00D75DC6">
              <w:rPr>
                <w:rFonts w:asciiTheme="majorBidi" w:hAnsiTheme="majorBidi" w:cstheme="majorBidi"/>
                <w:i/>
                <w:iCs/>
                <w:lang w:val="sv-SE" w:bidi="ar-EG"/>
              </w:rPr>
              <w:t>Us</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u</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l al-fiqh</w:t>
            </w:r>
            <w:r w:rsidRPr="00D75DC6">
              <w:rPr>
                <w:rFonts w:asciiTheme="majorBidi" w:hAnsiTheme="majorBidi" w:cstheme="majorBidi"/>
                <w:lang w:val="sv-SE" w:bidi="ar-EG"/>
              </w:rPr>
              <w:t>, studi dokumen</w:t>
            </w:r>
            <w:r w:rsidRPr="00D75DC6">
              <w:rPr>
                <w:rFonts w:asciiTheme="majorBidi" w:hAnsiTheme="majorBidi" w:cstheme="majorBidi"/>
                <w:i/>
                <w:iCs/>
                <w:lang w:val="sv-SE" w:bidi="ar-EG"/>
              </w:rPr>
              <w:t xml:space="preserve"> </w:t>
            </w:r>
            <w:r w:rsidRPr="00D75DC6">
              <w:rPr>
                <w:rFonts w:asciiTheme="majorBidi" w:hAnsiTheme="majorBidi" w:cstheme="majorBidi"/>
                <w:lang w:val="sv-SE" w:bidi="ar-EG"/>
              </w:rPr>
              <w:t xml:space="preserve">dan </w:t>
            </w:r>
            <w:r w:rsidRPr="00D75DC6">
              <w:rPr>
                <w:rFonts w:asciiTheme="majorBidi" w:hAnsiTheme="majorBidi"/>
                <w:i/>
                <w:iCs/>
                <w:lang w:val="sv-SE"/>
              </w:rPr>
              <w:t>tarji</w:t>
            </w:r>
            <w:r w:rsidRPr="00D75DC6">
              <w:rPr>
                <w:rFonts w:ascii="Times New Arabic" w:hAnsi="Times New Arabic"/>
                <w:i/>
                <w:iCs/>
                <w:lang w:val="sv-SE"/>
              </w:rPr>
              <w:t>&gt;</w:t>
            </w:r>
            <w:r w:rsidRPr="00D75DC6">
              <w:rPr>
                <w:rFonts w:asciiTheme="majorBidi" w:hAnsiTheme="majorBidi" w:cstheme="majorBidi"/>
                <w:i/>
                <w:iCs/>
                <w:lang w:val="sv-SE"/>
              </w:rPr>
              <w:t>h</w:t>
            </w:r>
            <w:r w:rsidRPr="00D75DC6">
              <w:rPr>
                <w:rFonts w:ascii="Times New Arabic" w:hAnsi="Times New Arabic" w:cstheme="majorBidi"/>
                <w:i/>
                <w:iCs/>
                <w:lang w:val="sv-SE"/>
              </w:rPr>
              <w:t>}</w:t>
            </w:r>
          </w:p>
        </w:tc>
        <w:tc>
          <w:tcPr>
            <w:tcW w:w="4080" w:type="dxa"/>
          </w:tcPr>
          <w:p w:rsidR="00341A62" w:rsidRPr="00D75DC6" w:rsidRDefault="00341A62" w:rsidP="00C6487E">
            <w:pPr>
              <w:jc w:val="both"/>
              <w:rPr>
                <w:rFonts w:asciiTheme="majorBidi" w:hAnsiTheme="majorBidi" w:cstheme="majorBidi"/>
                <w:lang w:val="sv-SE"/>
              </w:rPr>
            </w:pPr>
            <w:r w:rsidRPr="00D75DC6">
              <w:rPr>
                <w:rFonts w:asciiTheme="majorBidi" w:hAnsiTheme="majorBidi"/>
                <w:lang w:val="sv-SE"/>
              </w:rPr>
              <w:t>Penulis menjelaskan perantara proteksi harta (</w:t>
            </w:r>
            <w:r w:rsidRPr="00D75DC6">
              <w:rPr>
                <w:rFonts w:asciiTheme="majorBidi" w:hAnsiTheme="majorBidi"/>
                <w:i/>
                <w:iCs/>
                <w:lang w:val="sv-SE"/>
              </w:rPr>
              <w:t>h</w:t>
            </w:r>
            <w:r w:rsidRPr="00D75DC6">
              <w:rPr>
                <w:rFonts w:ascii="Times New Arabic" w:hAnsi="Times New Arabic"/>
                <w:i/>
                <w:iCs/>
                <w:lang w:val="sv-SE"/>
              </w:rPr>
              <w:t>}</w:t>
            </w:r>
            <w:r w:rsidRPr="00D75DC6">
              <w:rPr>
                <w:rFonts w:asciiTheme="majorBidi" w:hAnsiTheme="majorBidi" w:cstheme="majorBidi"/>
                <w:i/>
                <w:iCs/>
                <w:lang w:val="sv-SE"/>
              </w:rPr>
              <w:t>ifz</w:t>
            </w:r>
            <w:r w:rsidRPr="00D75DC6">
              <w:rPr>
                <w:rFonts w:ascii="Times New Arabic" w:hAnsi="Times New Arabic" w:cstheme="majorBidi"/>
                <w:i/>
                <w:iCs/>
                <w:lang w:val="sv-SE"/>
              </w:rPr>
              <w:t>}</w:t>
            </w:r>
            <w:r w:rsidRPr="00D75DC6">
              <w:rPr>
                <w:rFonts w:asciiTheme="majorBidi" w:hAnsiTheme="majorBidi" w:cstheme="majorBidi"/>
                <w:i/>
                <w:iCs/>
                <w:lang w:val="sv-SE"/>
              </w:rPr>
              <w:t xml:space="preserve"> al-ma</w:t>
            </w:r>
            <w:r w:rsidRPr="00D75DC6">
              <w:rPr>
                <w:rFonts w:ascii="Times New Arabic" w:hAnsi="Times New Arabic" w:cstheme="majorBidi"/>
                <w:i/>
                <w:iCs/>
                <w:lang w:val="sv-SE"/>
              </w:rPr>
              <w:t>&gt;</w:t>
            </w:r>
            <w:r w:rsidRPr="00D75DC6">
              <w:rPr>
                <w:rFonts w:asciiTheme="majorBidi" w:hAnsiTheme="majorBidi" w:cstheme="majorBidi"/>
                <w:i/>
                <w:iCs/>
                <w:lang w:val="sv-SE"/>
              </w:rPr>
              <w:t>l</w:t>
            </w:r>
            <w:r w:rsidRPr="00D75DC6">
              <w:rPr>
                <w:rFonts w:asciiTheme="majorBidi" w:hAnsiTheme="majorBidi"/>
                <w:lang w:val="sv-SE"/>
              </w:rPr>
              <w:t xml:space="preserve">) dapat dicapai melalui </w:t>
            </w:r>
            <w:r w:rsidRPr="00D75DC6">
              <w:rPr>
                <w:rFonts w:asciiTheme="majorBidi" w:hAnsiTheme="majorBidi" w:cstheme="majorBidi"/>
                <w:lang w:val="sv-SE"/>
              </w:rPr>
              <w:t>persaksian (</w:t>
            </w:r>
            <w:r w:rsidRPr="00D75DC6">
              <w:rPr>
                <w:rFonts w:asciiTheme="majorBidi" w:hAnsiTheme="majorBidi"/>
                <w:i/>
                <w:iCs/>
                <w:lang w:val="sv-SE"/>
              </w:rPr>
              <w:t>shaha</w:t>
            </w:r>
            <w:r w:rsidRPr="00D75DC6">
              <w:rPr>
                <w:rFonts w:ascii="Times New Arabic" w:hAnsi="Times New Arabic"/>
                <w:i/>
                <w:iCs/>
                <w:lang w:val="sv-SE"/>
              </w:rPr>
              <w:t>&gt;</w:t>
            </w:r>
            <w:r w:rsidRPr="00D75DC6">
              <w:rPr>
                <w:rFonts w:asciiTheme="majorBidi" w:hAnsiTheme="majorBidi" w:cstheme="majorBidi"/>
                <w:i/>
                <w:iCs/>
                <w:lang w:val="sv-SE"/>
              </w:rPr>
              <w:t>dah</w:t>
            </w:r>
            <w:r w:rsidRPr="00D75DC6">
              <w:rPr>
                <w:rFonts w:asciiTheme="majorBidi" w:hAnsiTheme="majorBidi" w:cstheme="majorBidi"/>
                <w:lang w:val="sv-SE"/>
              </w:rPr>
              <w:t>), pencatatan (</w:t>
            </w:r>
            <w:r w:rsidRPr="00D75DC6">
              <w:rPr>
                <w:rFonts w:asciiTheme="majorBidi" w:hAnsiTheme="majorBidi" w:cstheme="majorBidi"/>
                <w:i/>
                <w:iCs/>
                <w:lang w:val="sv-SE"/>
              </w:rPr>
              <w:t>kita</w:t>
            </w:r>
            <w:r w:rsidRPr="00D75DC6">
              <w:rPr>
                <w:rFonts w:ascii="Times New Arabic" w:hAnsi="Times New Arabic" w:cstheme="majorBidi"/>
                <w:i/>
                <w:iCs/>
                <w:lang w:val="sv-SE"/>
              </w:rPr>
              <w:t>&gt;</w:t>
            </w:r>
            <w:r w:rsidRPr="00D75DC6">
              <w:rPr>
                <w:rFonts w:asciiTheme="majorBidi" w:hAnsiTheme="majorBidi" w:cstheme="majorBidi"/>
                <w:i/>
                <w:iCs/>
                <w:lang w:val="sv-SE"/>
              </w:rPr>
              <w:t>bah</w:t>
            </w:r>
            <w:r w:rsidRPr="00D75DC6">
              <w:rPr>
                <w:rFonts w:asciiTheme="majorBidi" w:hAnsiTheme="majorBidi" w:cstheme="majorBidi"/>
                <w:lang w:val="sv-SE"/>
              </w:rPr>
              <w:t>), gadai (</w:t>
            </w:r>
            <w:r w:rsidRPr="00D75DC6">
              <w:rPr>
                <w:rFonts w:asciiTheme="majorBidi" w:hAnsiTheme="majorBidi" w:cstheme="majorBidi"/>
                <w:i/>
                <w:iCs/>
                <w:lang w:val="sv-SE"/>
              </w:rPr>
              <w:t>rahn)</w:t>
            </w:r>
            <w:r w:rsidRPr="00D75DC6">
              <w:rPr>
                <w:rFonts w:asciiTheme="majorBidi" w:hAnsiTheme="majorBidi" w:cstheme="majorBidi"/>
                <w:lang w:val="sv-SE"/>
              </w:rPr>
              <w:t>, asuransi (</w:t>
            </w:r>
            <w:r w:rsidRPr="00D75DC6">
              <w:rPr>
                <w:rFonts w:asciiTheme="majorBidi" w:hAnsiTheme="majorBidi" w:cstheme="majorBidi"/>
                <w:i/>
                <w:iCs/>
                <w:lang w:val="sv-SE"/>
              </w:rPr>
              <w:t>d</w:t>
            </w:r>
            <w:r w:rsidRPr="00D75DC6">
              <w:rPr>
                <w:rFonts w:ascii="Times New Arabic" w:hAnsi="Times New Arabic" w:cstheme="majorBidi"/>
                <w:i/>
                <w:iCs/>
                <w:lang w:val="sv-SE"/>
              </w:rPr>
              <w:t>}</w:t>
            </w:r>
            <w:r w:rsidRPr="00D75DC6">
              <w:rPr>
                <w:rFonts w:asciiTheme="majorBidi" w:hAnsiTheme="majorBidi" w:cstheme="majorBidi"/>
                <w:i/>
                <w:iCs/>
                <w:lang w:val="sv-SE"/>
              </w:rPr>
              <w:t>ama</w:t>
            </w:r>
            <w:r w:rsidRPr="00D75DC6">
              <w:rPr>
                <w:rFonts w:ascii="Times New Arabic" w:hAnsi="Times New Arabic" w:cstheme="majorBidi"/>
                <w:i/>
                <w:iCs/>
                <w:lang w:val="sv-SE"/>
              </w:rPr>
              <w:t>&gt;</w:t>
            </w:r>
            <w:r w:rsidRPr="00D75DC6">
              <w:rPr>
                <w:rFonts w:asciiTheme="majorBidi" w:hAnsiTheme="majorBidi" w:cstheme="majorBidi"/>
                <w:i/>
                <w:iCs/>
                <w:lang w:val="sv-SE"/>
              </w:rPr>
              <w:t>n</w:t>
            </w:r>
            <w:r w:rsidRPr="00D75DC6">
              <w:rPr>
                <w:rFonts w:asciiTheme="majorBidi" w:hAnsiTheme="majorBidi" w:cstheme="majorBidi"/>
                <w:lang w:val="sv-SE"/>
              </w:rPr>
              <w:t>), dan obligasi (</w:t>
            </w:r>
            <w:r w:rsidRPr="00D75DC6">
              <w:rPr>
                <w:rFonts w:asciiTheme="majorBidi" w:hAnsiTheme="majorBidi" w:cstheme="majorBidi"/>
                <w:i/>
                <w:iCs/>
                <w:lang w:val="sv-SE"/>
              </w:rPr>
              <w:t>kafa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lah). </w:t>
            </w:r>
            <w:r w:rsidRPr="00D75DC6">
              <w:rPr>
                <w:rFonts w:asciiTheme="majorBidi" w:hAnsiTheme="majorBidi" w:cstheme="majorBidi"/>
                <w:lang w:val="sv-SE"/>
              </w:rPr>
              <w:t xml:space="preserve">Di sisi lain, perantara </w:t>
            </w:r>
            <w:r w:rsidRPr="00D75DC6">
              <w:rPr>
                <w:rFonts w:asciiTheme="majorBidi" w:hAnsiTheme="majorBidi"/>
                <w:lang w:val="sv-SE"/>
              </w:rPr>
              <w:t>proteksi harta (</w:t>
            </w:r>
            <w:r w:rsidRPr="00D75DC6">
              <w:rPr>
                <w:rFonts w:asciiTheme="majorBidi" w:hAnsiTheme="majorBidi"/>
                <w:i/>
                <w:iCs/>
                <w:lang w:val="sv-SE"/>
              </w:rPr>
              <w:t>h</w:t>
            </w:r>
            <w:r w:rsidRPr="00D75DC6">
              <w:rPr>
                <w:rFonts w:ascii="Times New Arabic" w:hAnsi="Times New Arabic"/>
                <w:i/>
                <w:iCs/>
                <w:lang w:val="sv-SE"/>
              </w:rPr>
              <w:t>}</w:t>
            </w:r>
            <w:r w:rsidRPr="00D75DC6">
              <w:rPr>
                <w:rFonts w:asciiTheme="majorBidi" w:hAnsiTheme="majorBidi" w:cstheme="majorBidi"/>
                <w:i/>
                <w:iCs/>
                <w:lang w:val="sv-SE"/>
              </w:rPr>
              <w:t>ifz</w:t>
            </w:r>
            <w:r w:rsidRPr="00D75DC6">
              <w:rPr>
                <w:rFonts w:ascii="Times New Arabic" w:hAnsi="Times New Arabic" w:cstheme="majorBidi"/>
                <w:i/>
                <w:iCs/>
                <w:lang w:val="sv-SE"/>
              </w:rPr>
              <w:t>}</w:t>
            </w:r>
            <w:r w:rsidRPr="00D75DC6">
              <w:rPr>
                <w:rFonts w:asciiTheme="majorBidi" w:hAnsiTheme="majorBidi" w:cstheme="majorBidi"/>
                <w:i/>
                <w:iCs/>
                <w:lang w:val="sv-SE"/>
              </w:rPr>
              <w:t xml:space="preserve"> al-ma</w:t>
            </w:r>
            <w:r w:rsidRPr="00D75DC6">
              <w:rPr>
                <w:rFonts w:ascii="Times New Arabic" w:hAnsi="Times New Arabic" w:cstheme="majorBidi"/>
                <w:i/>
                <w:iCs/>
                <w:lang w:val="sv-SE"/>
              </w:rPr>
              <w:t>&gt;</w:t>
            </w:r>
            <w:r w:rsidRPr="00D75DC6">
              <w:rPr>
                <w:rFonts w:asciiTheme="majorBidi" w:hAnsiTheme="majorBidi" w:cstheme="majorBidi"/>
                <w:i/>
                <w:iCs/>
                <w:lang w:val="sv-SE"/>
              </w:rPr>
              <w:t>l</w:t>
            </w:r>
            <w:r w:rsidRPr="00D75DC6">
              <w:rPr>
                <w:rFonts w:asciiTheme="majorBidi" w:hAnsiTheme="majorBidi"/>
                <w:lang w:val="sv-SE"/>
              </w:rPr>
              <w:t>)</w:t>
            </w:r>
            <w:r w:rsidRPr="00D75DC6">
              <w:rPr>
                <w:rFonts w:asciiTheme="majorBidi" w:hAnsiTheme="majorBidi"/>
                <w:b/>
                <w:bCs/>
                <w:lang w:val="sv-SE"/>
              </w:rPr>
              <w:t xml:space="preserve"> </w:t>
            </w:r>
            <w:r w:rsidRPr="00D75DC6">
              <w:rPr>
                <w:rFonts w:asciiTheme="majorBidi" w:hAnsiTheme="majorBidi"/>
                <w:lang w:val="sv-SE"/>
              </w:rPr>
              <w:t xml:space="preserve">dapat menepis transaksinya orang idiot </w:t>
            </w:r>
            <w:r w:rsidRPr="00D75DC6">
              <w:rPr>
                <w:rFonts w:asciiTheme="majorBidi" w:hAnsiTheme="majorBidi"/>
                <w:i/>
                <w:iCs/>
                <w:lang w:val="sv-SE"/>
              </w:rPr>
              <w:t>h</w:t>
            </w:r>
            <w:r w:rsidRPr="00D75DC6">
              <w:rPr>
                <w:rFonts w:ascii="Times New Arabic" w:hAnsi="Times New Arabic"/>
                <w:i/>
                <w:iCs/>
                <w:lang w:val="sv-SE"/>
              </w:rPr>
              <w:t>}</w:t>
            </w:r>
            <w:r w:rsidRPr="00D75DC6">
              <w:rPr>
                <w:rFonts w:asciiTheme="majorBidi" w:hAnsiTheme="majorBidi" w:cstheme="majorBidi"/>
                <w:i/>
                <w:iCs/>
                <w:lang w:val="sv-SE"/>
              </w:rPr>
              <w:t>ajr al-safi</w:t>
            </w:r>
            <w:r w:rsidRPr="00D75DC6">
              <w:rPr>
                <w:rFonts w:ascii="Times New Arabic" w:hAnsi="Times New Arabic" w:cstheme="majorBidi"/>
                <w:i/>
                <w:iCs/>
                <w:lang w:val="sv-SE"/>
              </w:rPr>
              <w:t>&gt;</w:t>
            </w:r>
            <w:r w:rsidRPr="00D75DC6">
              <w:rPr>
                <w:rFonts w:asciiTheme="majorBidi" w:hAnsiTheme="majorBidi" w:cstheme="majorBidi"/>
                <w:i/>
                <w:iCs/>
                <w:lang w:val="sv-SE"/>
              </w:rPr>
              <w:t>h</w:t>
            </w:r>
            <w:r w:rsidRPr="00D75DC6">
              <w:rPr>
                <w:rFonts w:asciiTheme="majorBidi" w:hAnsiTheme="majorBidi" w:cstheme="majorBidi"/>
                <w:lang w:val="sv-SE"/>
              </w:rPr>
              <w:t>, dapat melarang perbuatan pencurian dan penggasaban (</w:t>
            </w:r>
            <w:r w:rsidRPr="00D75DC6">
              <w:rPr>
                <w:rFonts w:asciiTheme="majorBidi" w:hAnsiTheme="majorBidi" w:cstheme="majorBidi"/>
                <w:i/>
                <w:iCs/>
                <w:lang w:val="sv-SE"/>
              </w:rPr>
              <w:t>tah</w:t>
            </w:r>
            <w:r w:rsidRPr="00D75DC6">
              <w:rPr>
                <w:rFonts w:ascii="Times New Arabic" w:hAnsi="Times New Arabic" w:cstheme="majorBidi"/>
                <w:i/>
                <w:iCs/>
                <w:lang w:val="sv-SE"/>
              </w:rPr>
              <w:t>}</w:t>
            </w:r>
            <w:r w:rsidRPr="00D75DC6">
              <w:rPr>
                <w:rFonts w:asciiTheme="majorBidi" w:hAnsiTheme="majorBidi" w:cstheme="majorBidi"/>
                <w:i/>
                <w:iCs/>
                <w:lang w:val="sv-SE"/>
              </w:rPr>
              <w:t>ri</w:t>
            </w:r>
            <w:r w:rsidRPr="00D75DC6">
              <w:rPr>
                <w:rFonts w:ascii="Times New Arabic" w:hAnsi="Times New Arabic" w:cstheme="majorBidi"/>
                <w:i/>
                <w:iCs/>
                <w:lang w:val="sv-SE"/>
              </w:rPr>
              <w:t>&gt;</w:t>
            </w:r>
            <w:r w:rsidRPr="00D75DC6">
              <w:rPr>
                <w:rFonts w:asciiTheme="majorBidi" w:hAnsiTheme="majorBidi" w:cstheme="majorBidi"/>
                <w:i/>
                <w:iCs/>
                <w:lang w:val="sv-SE"/>
              </w:rPr>
              <w:t>m al-sariqah wa al-ghas</w:t>
            </w:r>
            <w:r w:rsidRPr="00D75DC6">
              <w:rPr>
                <w:rFonts w:ascii="Times New Arabic" w:hAnsi="Times New Arabic" w:cstheme="majorBidi"/>
                <w:i/>
                <w:iCs/>
                <w:lang w:val="sv-SE"/>
              </w:rPr>
              <w:t>}</w:t>
            </w:r>
            <w:r w:rsidRPr="00D75DC6">
              <w:rPr>
                <w:rFonts w:asciiTheme="majorBidi" w:hAnsiTheme="majorBidi" w:cstheme="majorBidi"/>
                <w:i/>
                <w:iCs/>
                <w:lang w:val="sv-SE"/>
              </w:rPr>
              <w:t>ab</w:t>
            </w:r>
            <w:r w:rsidRPr="00D75DC6">
              <w:rPr>
                <w:rFonts w:asciiTheme="majorBidi" w:hAnsiTheme="majorBidi" w:cstheme="majorBidi"/>
                <w:lang w:val="sv-SE"/>
              </w:rPr>
              <w:t>), dan kewajiban mengganti atas perusakan harta. Ia juga</w:t>
            </w:r>
            <w:r w:rsidRPr="00D75DC6">
              <w:rPr>
                <w:rFonts w:asciiTheme="majorBidi" w:hAnsiTheme="majorBidi"/>
                <w:lang w:val="sv-SE"/>
              </w:rPr>
              <w:t xml:space="preserve"> menyatakan pertumbuhan ekonomi dapat ditempuh dengan optimalisasi peran perdagangan baik secara makro maupun mikro, ketahanan pangan melalui swasembada pertanian, dan manufaktur di segala bidang yang profitabilitasnya tinggi. Meski </w:t>
            </w:r>
            <w:r w:rsidRPr="00D75DC6">
              <w:rPr>
                <w:rFonts w:asciiTheme="majorBidi" w:hAnsiTheme="majorBidi" w:cstheme="majorBidi"/>
                <w:lang w:val="sv-SE"/>
              </w:rPr>
              <w:t xml:space="preserve">fokus kajian sama-sama tentang </w:t>
            </w:r>
            <w:r w:rsidRPr="00D75DC6">
              <w:rPr>
                <w:rFonts w:asciiTheme="majorBidi" w:hAnsiTheme="majorBidi"/>
                <w:lang w:val="sv-SE"/>
              </w:rPr>
              <w:t>proteksi harta (</w:t>
            </w:r>
            <w:r w:rsidRPr="00D75DC6">
              <w:rPr>
                <w:rFonts w:asciiTheme="majorBidi" w:hAnsiTheme="majorBidi"/>
                <w:i/>
                <w:iCs/>
                <w:lang w:val="sv-SE"/>
              </w:rPr>
              <w:t>h</w:t>
            </w:r>
            <w:r w:rsidRPr="00D75DC6">
              <w:rPr>
                <w:rFonts w:ascii="Times New Arabic" w:hAnsi="Times New Arabic"/>
                <w:i/>
                <w:iCs/>
                <w:lang w:val="sv-SE"/>
              </w:rPr>
              <w:t>}</w:t>
            </w:r>
            <w:r w:rsidRPr="00D75DC6">
              <w:rPr>
                <w:rFonts w:asciiTheme="majorBidi" w:hAnsiTheme="majorBidi" w:cstheme="majorBidi"/>
                <w:i/>
                <w:iCs/>
                <w:lang w:val="sv-SE"/>
              </w:rPr>
              <w:t>ifz</w:t>
            </w:r>
            <w:r w:rsidRPr="00D75DC6">
              <w:rPr>
                <w:rFonts w:ascii="Times New Arabic" w:hAnsi="Times New Arabic" w:cstheme="majorBidi"/>
                <w:i/>
                <w:iCs/>
                <w:lang w:val="sv-SE"/>
              </w:rPr>
              <w:t>}</w:t>
            </w:r>
            <w:r w:rsidRPr="00D75DC6">
              <w:rPr>
                <w:rFonts w:asciiTheme="majorBidi" w:hAnsiTheme="majorBidi" w:cstheme="majorBidi"/>
                <w:i/>
                <w:iCs/>
                <w:lang w:val="sv-SE"/>
              </w:rPr>
              <w:t xml:space="preserve"> al-ma</w:t>
            </w:r>
            <w:r w:rsidRPr="00D75DC6">
              <w:rPr>
                <w:rFonts w:ascii="Times New Arabic" w:hAnsi="Times New Arabic" w:cstheme="majorBidi"/>
                <w:i/>
                <w:iCs/>
                <w:lang w:val="sv-SE"/>
              </w:rPr>
              <w:t>&gt;</w:t>
            </w:r>
            <w:r w:rsidRPr="00D75DC6">
              <w:rPr>
                <w:rFonts w:asciiTheme="majorBidi" w:hAnsiTheme="majorBidi" w:cstheme="majorBidi"/>
                <w:i/>
                <w:iCs/>
                <w:lang w:val="sv-SE"/>
              </w:rPr>
              <w:t>l</w:t>
            </w:r>
            <w:r w:rsidRPr="00D75DC6">
              <w:rPr>
                <w:rFonts w:asciiTheme="majorBidi" w:hAnsiTheme="majorBidi"/>
                <w:lang w:val="sv-SE"/>
              </w:rPr>
              <w:t>) tapi ia tidak menyinggung sama sekali perihal privatisasi (</w:t>
            </w:r>
            <w:r w:rsidRPr="00D75DC6">
              <w:rPr>
                <w:rFonts w:asciiTheme="majorBidi" w:hAnsiTheme="majorBidi"/>
                <w:i/>
                <w:iCs/>
                <w:lang w:val="sv-SE"/>
              </w:rPr>
              <w:t>al-khas</w:t>
            </w:r>
            <w:r w:rsidRPr="00D75DC6">
              <w:rPr>
                <w:rFonts w:ascii="Times New Arabic" w:hAnsi="Times New Arabic"/>
                <w:i/>
                <w:iCs/>
                <w:lang w:val="sv-SE"/>
              </w:rPr>
              <w:t>}</w:t>
            </w:r>
            <w:r w:rsidRPr="00D75DC6">
              <w:rPr>
                <w:rFonts w:asciiTheme="majorBidi" w:hAnsiTheme="majorBidi" w:cstheme="majorBidi"/>
                <w:i/>
                <w:iCs/>
                <w:lang w:val="sv-SE"/>
              </w:rPr>
              <w:t>khas</w:t>
            </w:r>
            <w:r w:rsidRPr="00D75DC6">
              <w:rPr>
                <w:rFonts w:ascii="Times New Arabic" w:hAnsi="Times New Arabic" w:cstheme="majorBidi"/>
                <w:i/>
                <w:iCs/>
                <w:lang w:val="sv-SE"/>
              </w:rPr>
              <w:t>}</w:t>
            </w:r>
            <w:r w:rsidRPr="00D75DC6">
              <w:rPr>
                <w:rFonts w:asciiTheme="majorBidi" w:hAnsiTheme="majorBidi" w:cstheme="majorBidi"/>
                <w:i/>
                <w:iCs/>
                <w:lang w:val="sv-SE"/>
              </w:rPr>
              <w:t>ah</w:t>
            </w:r>
            <w:r w:rsidRPr="00D75DC6">
              <w:rPr>
                <w:rFonts w:asciiTheme="majorBidi" w:hAnsiTheme="majorBidi"/>
                <w:lang w:val="sv-SE"/>
              </w:rPr>
              <w:t>).</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02.</w:t>
            </w:r>
          </w:p>
        </w:tc>
        <w:tc>
          <w:tcPr>
            <w:tcW w:w="1080" w:type="dxa"/>
          </w:tcPr>
          <w:p w:rsidR="00341A62" w:rsidRPr="00D75DC6" w:rsidRDefault="00341A62" w:rsidP="00C6487E">
            <w:pPr>
              <w:jc w:val="both"/>
              <w:rPr>
                <w:rFonts w:asciiTheme="majorBidi" w:hAnsiTheme="majorBidi"/>
                <w:lang w:val="sv-SE"/>
              </w:rPr>
            </w:pPr>
            <w:r w:rsidRPr="00D75DC6">
              <w:rPr>
                <w:rFonts w:asciiTheme="majorBidi" w:hAnsiTheme="majorBidi"/>
              </w:rPr>
              <w:t>Fari</w:t>
            </w:r>
            <w:r w:rsidRPr="00D75DC6">
              <w:rPr>
                <w:rFonts w:ascii="Times New Arabic" w:hAnsi="Times New Arabic"/>
              </w:rPr>
              <w:t>&gt;</w:t>
            </w:r>
            <w:r w:rsidRPr="00D75DC6">
              <w:rPr>
                <w:rFonts w:asciiTheme="majorBidi" w:hAnsiTheme="majorBidi"/>
              </w:rPr>
              <w:t>d Muh</w:t>
            </w:r>
            <w:r w:rsidRPr="00D75DC6">
              <w:rPr>
                <w:rFonts w:ascii="Times New Arabic" w:hAnsi="Times New Arabic"/>
              </w:rPr>
              <w:t>}</w:t>
            </w:r>
            <w:r w:rsidRPr="00D75DC6">
              <w:rPr>
                <w:rFonts w:asciiTheme="majorBidi" w:hAnsiTheme="majorBidi"/>
              </w:rPr>
              <w:t>ammad al-Khat</w:t>
            </w:r>
            <w:r w:rsidRPr="00D75DC6">
              <w:rPr>
                <w:rFonts w:ascii="Times New Arabic" w:hAnsi="Times New Arabic"/>
              </w:rPr>
              <w:t>}</w:t>
            </w:r>
            <w:r w:rsidRPr="00D75DC6">
              <w:rPr>
                <w:rFonts w:asciiTheme="majorBidi" w:hAnsiTheme="majorBidi"/>
              </w:rPr>
              <w:t>i</w:t>
            </w:r>
            <w:r w:rsidRPr="00D75DC6">
              <w:rPr>
                <w:rFonts w:ascii="Times New Arabic" w:hAnsi="Times New Arabic"/>
              </w:rPr>
              <w:t>&gt;</w:t>
            </w:r>
            <w:r w:rsidRPr="00D75DC6">
              <w:rPr>
                <w:rFonts w:asciiTheme="majorBidi" w:hAnsiTheme="majorBidi"/>
              </w:rPr>
              <w:t>b</w:t>
            </w:r>
          </w:p>
        </w:tc>
        <w:tc>
          <w:tcPr>
            <w:tcW w:w="1800" w:type="dxa"/>
          </w:tcPr>
          <w:p w:rsidR="00341A62" w:rsidRPr="00D75DC6" w:rsidRDefault="00341A62" w:rsidP="00C6487E">
            <w:pPr>
              <w:rPr>
                <w:rFonts w:asciiTheme="majorBidi" w:hAnsiTheme="majorBidi"/>
                <w:i/>
                <w:iCs/>
                <w:lang w:val="sv-SE"/>
              </w:rPr>
            </w:pPr>
            <w:r w:rsidRPr="00D75DC6">
              <w:rPr>
                <w:rFonts w:asciiTheme="majorBidi" w:hAnsiTheme="majorBidi"/>
                <w:i/>
                <w:iCs/>
              </w:rPr>
              <w:t>Tah</w:t>
            </w:r>
            <w:r w:rsidRPr="00D75DC6">
              <w:rPr>
                <w:rFonts w:ascii="Times New Arabic" w:hAnsi="Times New Arabic"/>
                <w:i/>
                <w:iCs/>
              </w:rPr>
              <w:t>}</w:t>
            </w:r>
            <w:r w:rsidRPr="00D75DC6">
              <w:rPr>
                <w:rFonts w:asciiTheme="majorBidi" w:hAnsiTheme="majorBidi"/>
                <w:i/>
                <w:iCs/>
              </w:rPr>
              <w:t>wi</w:t>
            </w:r>
            <w:r w:rsidRPr="00D75DC6">
              <w:rPr>
                <w:rFonts w:ascii="Times New Arabic" w:hAnsi="Times New Arabic"/>
                <w:i/>
                <w:iCs/>
              </w:rPr>
              <w:t>&gt;</w:t>
            </w:r>
            <w:r w:rsidRPr="00D75DC6">
              <w:rPr>
                <w:rFonts w:asciiTheme="majorBidi" w:hAnsiTheme="majorBidi"/>
                <w:i/>
                <w:iCs/>
              </w:rPr>
              <w:t>l al-Milkiyyah al-‘A</w:t>
            </w:r>
            <w:r w:rsidRPr="00D75DC6">
              <w:rPr>
                <w:rFonts w:ascii="Times New Arabic" w:hAnsi="Times New Arabic"/>
                <w:i/>
                <w:iCs/>
              </w:rPr>
              <w:t>&lt;</w:t>
            </w:r>
            <w:r w:rsidRPr="00D75DC6">
              <w:rPr>
                <w:rFonts w:asciiTheme="majorBidi" w:hAnsiTheme="majorBidi"/>
                <w:i/>
                <w:iCs/>
              </w:rPr>
              <w:t>mmah ila</w:t>
            </w:r>
            <w:r w:rsidRPr="00D75DC6">
              <w:rPr>
                <w:rFonts w:ascii="Times New Arabic" w:hAnsi="Times New Arabic"/>
                <w:i/>
                <w:iCs/>
              </w:rPr>
              <w:t>&gt;</w:t>
            </w:r>
            <w:r w:rsidRPr="00D75DC6">
              <w:rPr>
                <w:rFonts w:asciiTheme="majorBidi" w:hAnsiTheme="majorBidi"/>
                <w:i/>
                <w:iCs/>
              </w:rPr>
              <w:t xml:space="preserve"> Milkiyyah Kha</w:t>
            </w:r>
            <w:r w:rsidRPr="00D75DC6">
              <w:rPr>
                <w:rFonts w:ascii="Times New Arabic" w:hAnsi="Times New Arabic"/>
                <w:i/>
                <w:iCs/>
              </w:rPr>
              <w:t>&gt;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 xml:space="preserve">ah </w:t>
            </w:r>
            <w:r w:rsidRPr="00D75DC6">
              <w:rPr>
                <w:rFonts w:asciiTheme="majorBidi" w:hAnsiTheme="majorBidi"/>
              </w:rPr>
              <w:t xml:space="preserve">(Disertasi: Universitas </w:t>
            </w:r>
            <w:r w:rsidRPr="00D75DC6">
              <w:rPr>
                <w:rFonts w:asciiTheme="majorBidi" w:hAnsiTheme="majorBidi"/>
              </w:rPr>
              <w:lastRenderedPageBreak/>
              <w:t>Cairo)</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2001</w:t>
            </w:r>
          </w:p>
        </w:tc>
        <w:tc>
          <w:tcPr>
            <w:tcW w:w="1260" w:type="dxa"/>
          </w:tcPr>
          <w:p w:rsidR="00341A62" w:rsidRPr="00D75DC6" w:rsidRDefault="00341A62" w:rsidP="00C6487E">
            <w:pPr>
              <w:jc w:val="both"/>
              <w:rPr>
                <w:rFonts w:asciiTheme="majorBidi" w:hAnsiTheme="majorBidi"/>
                <w:i/>
                <w:iCs/>
                <w:lang w:val="sv-SE"/>
              </w:rPr>
            </w:pPr>
            <w:r w:rsidRPr="00D75DC6">
              <w:rPr>
                <w:rFonts w:asciiTheme="majorBidi" w:hAnsiTheme="majorBidi" w:cstheme="majorBidi"/>
                <w:i/>
                <w:iCs/>
                <w:lang w:val="sv-SE" w:bidi="ar-EG"/>
              </w:rPr>
              <w:t>Us</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u</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l al-fiqh</w:t>
            </w:r>
            <w:r w:rsidRPr="00D75DC6">
              <w:rPr>
                <w:rFonts w:asciiTheme="majorBidi" w:hAnsiTheme="majorBidi" w:cstheme="majorBidi"/>
                <w:lang w:val="sv-SE" w:bidi="ar-EG"/>
              </w:rPr>
              <w:t xml:space="preserve">, komparatif, dan teori </w:t>
            </w:r>
            <w:r w:rsidRPr="00D75DC6">
              <w:rPr>
                <w:rFonts w:asciiTheme="majorBidi" w:hAnsiTheme="majorBidi"/>
                <w:i/>
                <w:iCs/>
              </w:rPr>
              <w:t>al-milkiyyah al-‘a</w:t>
            </w:r>
            <w:r w:rsidRPr="00D75DC6">
              <w:rPr>
                <w:rFonts w:ascii="Times New Arabic" w:hAnsi="Times New Arabic"/>
                <w:i/>
                <w:iCs/>
              </w:rPr>
              <w:t>&gt;</w:t>
            </w:r>
            <w:r w:rsidRPr="00D75DC6">
              <w:rPr>
                <w:rFonts w:asciiTheme="majorBidi" w:hAnsiTheme="majorBidi"/>
                <w:i/>
                <w:iCs/>
              </w:rPr>
              <w:t xml:space="preserve">mmah </w:t>
            </w:r>
            <w:r w:rsidRPr="00D75DC6">
              <w:rPr>
                <w:rFonts w:asciiTheme="majorBidi" w:hAnsiTheme="majorBidi"/>
              </w:rPr>
              <w:lastRenderedPageBreak/>
              <w:t>dan</w:t>
            </w:r>
            <w:r w:rsidRPr="00D75DC6">
              <w:rPr>
                <w:rFonts w:asciiTheme="majorBidi" w:hAnsiTheme="majorBidi"/>
                <w:i/>
                <w:iCs/>
              </w:rPr>
              <w:t xml:space="preserve"> al-milkiyyah al-kha</w:t>
            </w:r>
            <w:r w:rsidRPr="00D75DC6">
              <w:rPr>
                <w:rFonts w:ascii="Times New Arabic" w:hAnsi="Times New Arabic"/>
                <w:i/>
                <w:iCs/>
              </w:rPr>
              <w:t>&gt;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ah</w:t>
            </w:r>
          </w:p>
        </w:tc>
        <w:tc>
          <w:tcPr>
            <w:tcW w:w="4080" w:type="dxa"/>
          </w:tcPr>
          <w:p w:rsidR="00341A62" w:rsidRPr="00D75DC6" w:rsidRDefault="00341A62" w:rsidP="00C6487E">
            <w:pPr>
              <w:jc w:val="both"/>
              <w:rPr>
                <w:rFonts w:asciiTheme="majorBidi" w:hAnsiTheme="majorBidi"/>
                <w:i/>
                <w:iCs/>
                <w:lang w:val="sv-SE"/>
              </w:rPr>
            </w:pPr>
            <w:r w:rsidRPr="00D75DC6">
              <w:rPr>
                <w:rFonts w:asciiTheme="majorBidi" w:hAnsiTheme="majorBidi" w:cstheme="majorBidi"/>
                <w:lang w:val="sv-SE" w:bidi="ar-EG"/>
              </w:rPr>
              <w:lastRenderedPageBreak/>
              <w:t xml:space="preserve">Penulis menjelaskan privatisasi sudah menjadi sah secara Islam dengan teori </w:t>
            </w:r>
            <w:r w:rsidRPr="00D75DC6">
              <w:rPr>
                <w:rFonts w:asciiTheme="majorBidi" w:hAnsiTheme="majorBidi" w:cstheme="majorBidi"/>
                <w:i/>
                <w:iCs/>
                <w:lang w:val="sv-SE" w:bidi="ar-EG"/>
              </w:rPr>
              <w:t>ih</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ya</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 al-mawa</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t</w:t>
            </w:r>
            <w:r w:rsidRPr="00D75DC6">
              <w:rPr>
                <w:rFonts w:asciiTheme="majorBidi" w:hAnsiTheme="majorBidi" w:cstheme="majorBidi"/>
                <w:lang w:val="sv-SE" w:bidi="ar-EG"/>
              </w:rPr>
              <w:t xml:space="preserve"> dan </w:t>
            </w:r>
            <w:r w:rsidRPr="00D75DC6">
              <w:rPr>
                <w:rFonts w:asciiTheme="majorBidi" w:hAnsiTheme="majorBidi" w:cstheme="majorBidi"/>
                <w:i/>
                <w:iCs/>
                <w:lang w:val="sv-SE" w:bidi="ar-EG"/>
              </w:rPr>
              <w:t>iqt</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a</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 al-ard</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 xml:space="preserve"> </w:t>
            </w:r>
            <w:r w:rsidRPr="00D75DC6">
              <w:rPr>
                <w:rFonts w:asciiTheme="majorBidi" w:hAnsiTheme="majorBidi" w:cstheme="majorBidi"/>
                <w:lang w:val="sv-SE" w:bidi="ar-EG"/>
              </w:rPr>
              <w:t xml:space="preserve">dan juga legal menurut undang-undang di Mesir. Meskipun disertasi ini sudah spesifik membahas kepemilikan pribadi, tapi ia tidak menyentuh sama sekali persoalan </w:t>
            </w:r>
            <w:r w:rsidRPr="00D75DC6">
              <w:rPr>
                <w:rFonts w:asciiTheme="majorBidi" w:hAnsiTheme="majorBidi"/>
                <w:i/>
                <w:iCs/>
                <w:lang w:val="sv-SE"/>
              </w:rPr>
              <w:lastRenderedPageBreak/>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heme="majorBidi" w:hAnsiTheme="majorBidi"/>
                <w:b/>
                <w:bCs/>
                <w:i/>
                <w:iCs/>
                <w:lang w:val="sv-SE"/>
              </w:rPr>
              <w:t xml:space="preserve"> </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p>
          <w:p w:rsidR="00341A62" w:rsidRPr="00D75DC6" w:rsidRDefault="00341A62" w:rsidP="00C6487E">
            <w:pPr>
              <w:jc w:val="both"/>
              <w:rPr>
                <w:rFonts w:asciiTheme="majorBidi" w:hAnsiTheme="majorBidi"/>
                <w:lang w:val="sv-SE"/>
              </w:rPr>
            </w:pP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03.</w:t>
            </w:r>
          </w:p>
        </w:tc>
        <w:tc>
          <w:tcPr>
            <w:tcW w:w="1080" w:type="dxa"/>
          </w:tcPr>
          <w:p w:rsidR="00341A62" w:rsidRPr="00D75DC6" w:rsidRDefault="00341A62" w:rsidP="00C6487E">
            <w:pPr>
              <w:jc w:val="both"/>
              <w:rPr>
                <w:rFonts w:asciiTheme="majorBidi" w:hAnsiTheme="majorBidi"/>
              </w:rPr>
            </w:pPr>
            <w:r w:rsidRPr="00D75DC6">
              <w:rPr>
                <w:rFonts w:asciiTheme="majorBidi" w:hAnsiTheme="majorBidi"/>
              </w:rPr>
              <w:t>Shari</w:t>
            </w:r>
            <w:r w:rsidRPr="00D75DC6">
              <w:rPr>
                <w:rFonts w:ascii="Times New Arabic" w:hAnsi="Times New Arabic"/>
              </w:rPr>
              <w:t>&gt;</w:t>
            </w:r>
            <w:r w:rsidRPr="00D75DC6">
              <w:rPr>
                <w:rFonts w:asciiTheme="majorBidi" w:hAnsiTheme="majorBidi" w:cstheme="majorBidi"/>
              </w:rPr>
              <w:t>fah bint Sa</w:t>
            </w:r>
            <w:r w:rsidRPr="00D75DC6">
              <w:rPr>
                <w:rFonts w:ascii="Times New Arabic" w:hAnsi="Times New Arabic" w:cstheme="majorBidi"/>
              </w:rPr>
              <w:t>&gt;</w:t>
            </w:r>
            <w:r w:rsidRPr="00D75DC6">
              <w:rPr>
                <w:rFonts w:asciiTheme="majorBidi" w:hAnsiTheme="majorBidi" w:cstheme="majorBidi"/>
              </w:rPr>
              <w:t>lim bin ‘Ali</w:t>
            </w:r>
            <w:r w:rsidRPr="00D75DC6">
              <w:rPr>
                <w:rFonts w:ascii="Times New Arabic" w:hAnsi="Times New Arabic" w:cstheme="majorBidi"/>
              </w:rPr>
              <w:t xml:space="preserve">&gt; </w:t>
            </w:r>
            <w:r w:rsidRPr="00D75DC6">
              <w:rPr>
                <w:rFonts w:asciiTheme="majorBidi" w:hAnsiTheme="majorBidi" w:cstheme="majorBidi"/>
              </w:rPr>
              <w:t>A</w:t>
            </w:r>
            <w:r w:rsidRPr="00D75DC6">
              <w:rPr>
                <w:rFonts w:ascii="Times New Arabic" w:hAnsi="Times New Arabic" w:cstheme="majorBidi"/>
              </w:rPr>
              <w:t>&lt;</w:t>
            </w:r>
            <w:r w:rsidRPr="00D75DC6">
              <w:rPr>
                <w:rFonts w:asciiTheme="majorBidi" w:hAnsiTheme="majorBidi" w:cstheme="majorBidi"/>
              </w:rPr>
              <w:t>l Sa‘i</w:t>
            </w:r>
            <w:r w:rsidRPr="00D75DC6">
              <w:rPr>
                <w:rFonts w:ascii="Times New Arabic" w:hAnsi="Times New Arabic" w:cstheme="majorBidi"/>
              </w:rPr>
              <w:t>&gt;</w:t>
            </w:r>
            <w:r w:rsidRPr="00D75DC6">
              <w:rPr>
                <w:rFonts w:asciiTheme="majorBidi" w:hAnsiTheme="majorBidi" w:cstheme="majorBidi"/>
              </w:rPr>
              <w:t>d</w:t>
            </w:r>
          </w:p>
        </w:tc>
        <w:tc>
          <w:tcPr>
            <w:tcW w:w="1800" w:type="dxa"/>
          </w:tcPr>
          <w:p w:rsidR="00341A62" w:rsidRPr="00D75DC6" w:rsidRDefault="00341A62" w:rsidP="00C6487E">
            <w:pPr>
              <w:rPr>
                <w:rFonts w:asciiTheme="majorBidi" w:hAnsiTheme="majorBidi" w:cstheme="majorBidi"/>
                <w:i/>
                <w:iCs/>
                <w:lang w:val="sv-SE"/>
              </w:rPr>
            </w:pPr>
            <w:r w:rsidRPr="00D75DC6">
              <w:rPr>
                <w:rFonts w:asciiTheme="majorBidi" w:hAnsiTheme="majorBidi" w:cstheme="majorBidi"/>
                <w:i/>
                <w:iCs/>
              </w:rPr>
              <w:t>Fiqh al-Ja</w:t>
            </w:r>
            <w:r w:rsidRPr="00D75DC6">
              <w:rPr>
                <w:rFonts w:ascii="Times New Arabic" w:hAnsi="Times New Arabic" w:cstheme="majorBidi"/>
                <w:i/>
                <w:iCs/>
              </w:rPr>
              <w:t>&gt;</w:t>
            </w:r>
            <w:r w:rsidRPr="00D75DC6">
              <w:rPr>
                <w:rFonts w:asciiTheme="majorBidi" w:hAnsiTheme="majorBidi" w:cstheme="majorBidi"/>
                <w:i/>
                <w:iCs/>
              </w:rPr>
              <w:t>liya</w:t>
            </w:r>
            <w:r w:rsidRPr="00D75DC6">
              <w:rPr>
                <w:rFonts w:ascii="Times New Arabic" w:hAnsi="Times New Arabic" w:cstheme="majorBidi"/>
                <w:i/>
                <w:iCs/>
              </w:rPr>
              <w:t>&gt;</w:t>
            </w:r>
            <w:r w:rsidRPr="00D75DC6">
              <w:rPr>
                <w:rFonts w:asciiTheme="majorBidi" w:hAnsiTheme="majorBidi" w:cstheme="majorBidi"/>
                <w:i/>
                <w:iCs/>
              </w:rPr>
              <w:t>t al-Isla</w:t>
            </w:r>
            <w:r w:rsidRPr="00D75DC6">
              <w:rPr>
                <w:rFonts w:ascii="Times New Arabic" w:hAnsi="Times New Arabic" w:cstheme="majorBidi"/>
                <w:i/>
                <w:iCs/>
              </w:rPr>
              <w:t>&gt;</w:t>
            </w:r>
            <w:r w:rsidRPr="00D75DC6">
              <w:rPr>
                <w:rFonts w:asciiTheme="majorBidi" w:hAnsiTheme="majorBidi" w:cstheme="majorBidi"/>
                <w:i/>
                <w:iCs/>
              </w:rPr>
              <w:t>miyyah fi al-</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 xml:space="preserve">t </w:t>
            </w:r>
            <w:r w:rsidRPr="00D75DC6">
              <w:rPr>
                <w:rFonts w:asciiTheme="majorBidi" w:hAnsiTheme="majorBidi" w:cstheme="majorBidi"/>
                <w:i/>
                <w:iCs/>
                <w:lang w:val="sv-SE"/>
              </w:rPr>
              <w:t>al-Ma</w:t>
            </w:r>
            <w:r w:rsidRPr="00D75DC6">
              <w:rPr>
                <w:rFonts w:ascii="Times New Arabic" w:hAnsi="Times New Arabic" w:cstheme="majorBidi"/>
                <w:i/>
                <w:iCs/>
                <w:lang w:val="sv-SE"/>
              </w:rPr>
              <w:t>&gt;</w:t>
            </w:r>
            <w:r w:rsidRPr="00D75DC6">
              <w:rPr>
                <w:rFonts w:asciiTheme="majorBidi" w:hAnsiTheme="majorBidi" w:cstheme="majorBidi"/>
                <w:i/>
                <w:iCs/>
                <w:lang w:val="sv-SE"/>
              </w:rPr>
              <w:t>liyyah wa al-‘A</w:t>
            </w:r>
            <w:r w:rsidRPr="00D75DC6">
              <w:rPr>
                <w:rFonts w:ascii="Times New Arabic" w:hAnsi="Times New Arabic" w:cstheme="majorBidi"/>
                <w:i/>
                <w:iCs/>
                <w:lang w:val="sv-SE"/>
              </w:rPr>
              <w:t>&lt;</w:t>
            </w:r>
            <w:r w:rsidRPr="00D75DC6">
              <w:rPr>
                <w:rFonts w:asciiTheme="majorBidi" w:hAnsiTheme="majorBidi" w:cstheme="majorBidi"/>
                <w:i/>
                <w:iCs/>
                <w:lang w:val="sv-SE"/>
              </w:rPr>
              <w:t>da</w:t>
            </w:r>
            <w:r w:rsidRPr="00D75DC6">
              <w:rPr>
                <w:rFonts w:ascii="Times New Arabic" w:hAnsi="Times New Arabic" w:cstheme="majorBidi"/>
                <w:i/>
                <w:iCs/>
                <w:lang w:val="sv-SE"/>
              </w:rPr>
              <w:t>&gt;</w:t>
            </w:r>
            <w:r w:rsidRPr="00D75DC6">
              <w:rPr>
                <w:rFonts w:asciiTheme="majorBidi" w:hAnsiTheme="majorBidi" w:cstheme="majorBidi"/>
                <w:i/>
                <w:iCs/>
                <w:lang w:val="sv-SE"/>
              </w:rPr>
              <w:t>t al-Ijtima</w:t>
            </w:r>
            <w:r w:rsidRPr="00D75DC6">
              <w:rPr>
                <w:rFonts w:ascii="Times New Arabic" w:hAnsi="Times New Arabic" w:cstheme="majorBidi"/>
                <w:i/>
                <w:iCs/>
                <w:lang w:val="sv-SE"/>
              </w:rPr>
              <w:t>&gt;</w:t>
            </w:r>
            <w:r w:rsidRPr="00D75DC6">
              <w:rPr>
                <w:rFonts w:asciiTheme="majorBidi" w:hAnsiTheme="majorBidi" w:cstheme="majorBidi"/>
                <w:i/>
                <w:iCs/>
                <w:lang w:val="sv-SE"/>
              </w:rPr>
              <w:t>‘iyyah</w:t>
            </w:r>
          </w:p>
          <w:p w:rsidR="00341A62" w:rsidRPr="00D75DC6" w:rsidRDefault="00341A62" w:rsidP="00C6487E">
            <w:pPr>
              <w:rPr>
                <w:rFonts w:asciiTheme="majorBidi" w:hAnsiTheme="majorBidi"/>
              </w:rPr>
            </w:pPr>
            <w:r w:rsidRPr="00D75DC6">
              <w:rPr>
                <w:rFonts w:asciiTheme="majorBidi" w:hAnsiTheme="majorBidi" w:cstheme="majorBidi"/>
                <w:lang w:val="sv-SE"/>
              </w:rPr>
              <w:t>(Disertasi: University of Jordan)</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2001</w:t>
            </w:r>
          </w:p>
        </w:tc>
        <w:tc>
          <w:tcPr>
            <w:tcW w:w="126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i/>
                <w:iCs/>
                <w:lang w:val="sv-SE" w:bidi="ar-EG"/>
              </w:rPr>
              <w:t>Fiqh</w:t>
            </w:r>
            <w:r w:rsidRPr="00D75DC6">
              <w:rPr>
                <w:rFonts w:asciiTheme="majorBidi" w:hAnsiTheme="majorBidi" w:cstheme="majorBidi"/>
                <w:lang w:val="sv-SE" w:bidi="ar-EG"/>
              </w:rPr>
              <w:t xml:space="preserve">, sosio-historis, </w:t>
            </w:r>
            <w:r w:rsidRPr="00D75DC6">
              <w:rPr>
                <w:rFonts w:asciiTheme="majorBidi" w:hAnsiTheme="majorBidi"/>
                <w:i/>
                <w:iCs/>
                <w:lang w:val="sv-SE"/>
              </w:rPr>
              <w:t xml:space="preserve">content analysis, </w:t>
            </w:r>
            <w:r w:rsidRPr="00D75DC6">
              <w:rPr>
                <w:rFonts w:asciiTheme="majorBidi" w:hAnsiTheme="majorBidi"/>
                <w:lang w:val="sv-SE"/>
              </w:rPr>
              <w:t xml:space="preserve">dan teori </w:t>
            </w:r>
            <w:r w:rsidRPr="00D75DC6">
              <w:rPr>
                <w:rFonts w:asciiTheme="majorBidi" w:hAnsiTheme="majorBidi"/>
                <w:i/>
                <w:iCs/>
                <w:lang w:val="sv-SE"/>
              </w:rPr>
              <w:t>fiqh al-aqalliya</w:t>
            </w:r>
            <w:r w:rsidRPr="00D75DC6">
              <w:rPr>
                <w:rFonts w:ascii="Times New Arabic" w:hAnsi="Times New Arabic"/>
                <w:i/>
                <w:iCs/>
                <w:lang w:val="sv-SE"/>
              </w:rPr>
              <w:t>&gt;</w:t>
            </w:r>
            <w:r w:rsidRPr="00D75DC6">
              <w:rPr>
                <w:rFonts w:asciiTheme="majorBidi" w:hAnsiTheme="majorBidi" w:cstheme="majorBidi"/>
                <w:i/>
                <w:iCs/>
                <w:lang w:val="sv-SE"/>
              </w:rPr>
              <w:t>t</w:t>
            </w:r>
          </w:p>
        </w:tc>
        <w:tc>
          <w:tcPr>
            <w:tcW w:w="4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rPr>
              <w:t>Shari</w:t>
            </w:r>
            <w:r w:rsidRPr="00D75DC6">
              <w:rPr>
                <w:rFonts w:ascii="Times New Arabic" w:hAnsi="Times New Arabic"/>
              </w:rPr>
              <w:t>&gt;</w:t>
            </w:r>
            <w:r w:rsidRPr="00D75DC6">
              <w:rPr>
                <w:rFonts w:asciiTheme="majorBidi" w:hAnsiTheme="majorBidi" w:cstheme="majorBidi"/>
              </w:rPr>
              <w:t xml:space="preserve">fah mengungkap implementasi fikih komunal bagi masyarakat muslim yang tinggal di negara-negara non muslim yang berkaitan dengan transaksi </w:t>
            </w:r>
            <w:r w:rsidRPr="00D75DC6">
              <w:rPr>
                <w:rFonts w:asciiTheme="majorBidi" w:hAnsiTheme="majorBidi"/>
                <w:lang w:val="sv-SE"/>
              </w:rPr>
              <w:t>harta</w:t>
            </w:r>
            <w:r w:rsidRPr="00D75DC6">
              <w:rPr>
                <w:rFonts w:asciiTheme="majorBidi" w:hAnsiTheme="majorBidi" w:cstheme="majorBidi"/>
              </w:rPr>
              <w:t xml:space="preserve"> dan tradisi sembelihan hewan. Ia mengupas tinjauan fikih terhadap kepemilikan sektor swasta (</w:t>
            </w:r>
            <w:r w:rsidRPr="00D75DC6">
              <w:rPr>
                <w:rFonts w:asciiTheme="majorBidi" w:hAnsiTheme="majorBidi" w:cstheme="majorBidi"/>
                <w:i/>
                <w:iCs/>
              </w:rPr>
              <w:t>al-qut</w:t>
            </w:r>
            <w:r w:rsidRPr="00D75DC6">
              <w:rPr>
                <w:rFonts w:ascii="Times New Arabic" w:hAnsi="Times New Arabic" w:cstheme="majorBidi"/>
                <w:i/>
                <w:iCs/>
              </w:rPr>
              <w:t>}</w:t>
            </w:r>
            <w:r w:rsidRPr="00D75DC6">
              <w:rPr>
                <w:rFonts w:asciiTheme="majorBidi" w:hAnsiTheme="majorBidi" w:cstheme="majorBidi"/>
                <w:i/>
                <w:iCs/>
              </w:rPr>
              <w:t>t</w:t>
            </w:r>
            <w:r w:rsidRPr="00D75DC6">
              <w:rPr>
                <w:rFonts w:ascii="Times New Arabic" w:hAnsi="Times New Arabic" w:cstheme="majorBidi"/>
                <w:i/>
                <w:iCs/>
              </w:rPr>
              <w:t>}</w:t>
            </w:r>
            <w:r w:rsidRPr="00D75DC6">
              <w:rPr>
                <w:rFonts w:asciiTheme="majorBidi" w:hAnsiTheme="majorBidi" w:cstheme="majorBidi"/>
                <w:i/>
                <w:iCs/>
              </w:rPr>
              <w:t>a</w:t>
            </w:r>
            <w:r w:rsidRPr="00D75DC6">
              <w:rPr>
                <w:rFonts w:ascii="Times New Arabic" w:hAnsi="Times New Arabic" w:cstheme="majorBidi"/>
                <w:i/>
                <w:iCs/>
              </w:rPr>
              <w:t>&gt;</w:t>
            </w:r>
            <w:r w:rsidRPr="00D75DC6">
              <w:rPr>
                <w:rFonts w:asciiTheme="majorBidi" w:hAnsiTheme="majorBidi" w:cstheme="majorBidi"/>
                <w:i/>
                <w:iCs/>
              </w:rPr>
              <w:t xml:space="preserve"> al-kha</w:t>
            </w:r>
            <w:r w:rsidRPr="00D75DC6">
              <w:rPr>
                <w:rFonts w:ascii="Times New Arabic" w:hAnsi="Times New Arabic" w:cstheme="majorBidi"/>
                <w:i/>
                <w:iCs/>
              </w:rPr>
              <w:t>&gt;</w:t>
            </w:r>
            <w:r w:rsidRPr="00D75DC6">
              <w:rPr>
                <w:rFonts w:asciiTheme="majorBidi" w:hAnsiTheme="majorBidi" w:cstheme="majorBidi"/>
                <w:i/>
                <w:iCs/>
              </w:rPr>
              <w:t>s</w:t>
            </w:r>
            <w:r w:rsidRPr="00D75DC6">
              <w:rPr>
                <w:rFonts w:ascii="Times New Arabic" w:hAnsi="Times New Arabic" w:cstheme="majorBidi"/>
                <w:i/>
                <w:iCs/>
              </w:rPr>
              <w:t>}</w:t>
            </w:r>
            <w:r w:rsidRPr="00D75DC6">
              <w:rPr>
                <w:rFonts w:asciiTheme="majorBidi" w:hAnsiTheme="majorBidi" w:cstheme="majorBidi"/>
              </w:rPr>
              <w:t>) dan publik (</w:t>
            </w:r>
            <w:r w:rsidRPr="00D75DC6">
              <w:rPr>
                <w:rFonts w:asciiTheme="majorBidi" w:hAnsiTheme="majorBidi" w:cstheme="majorBidi"/>
                <w:i/>
                <w:iCs/>
              </w:rPr>
              <w:t>al-qut</w:t>
            </w:r>
            <w:r w:rsidRPr="00D75DC6">
              <w:rPr>
                <w:rFonts w:ascii="Times New Arabic" w:hAnsi="Times New Arabic" w:cstheme="majorBidi"/>
                <w:i/>
                <w:iCs/>
              </w:rPr>
              <w:t>}</w:t>
            </w:r>
            <w:r w:rsidRPr="00D75DC6">
              <w:rPr>
                <w:rFonts w:asciiTheme="majorBidi" w:hAnsiTheme="majorBidi" w:cstheme="majorBidi"/>
                <w:i/>
                <w:iCs/>
              </w:rPr>
              <w:t>t</w:t>
            </w:r>
            <w:r w:rsidRPr="00D75DC6">
              <w:rPr>
                <w:rFonts w:ascii="Times New Arabic" w:hAnsi="Times New Arabic" w:cstheme="majorBidi"/>
                <w:i/>
                <w:iCs/>
              </w:rPr>
              <w:t>}</w:t>
            </w:r>
            <w:r w:rsidRPr="00D75DC6">
              <w:rPr>
                <w:rFonts w:asciiTheme="majorBidi" w:hAnsiTheme="majorBidi" w:cstheme="majorBidi"/>
                <w:i/>
                <w:iCs/>
              </w:rPr>
              <w:t>a</w:t>
            </w:r>
            <w:r w:rsidRPr="00D75DC6">
              <w:rPr>
                <w:rFonts w:ascii="Times New Arabic" w:hAnsi="Times New Arabic" w:cstheme="majorBidi"/>
                <w:i/>
                <w:iCs/>
              </w:rPr>
              <w:t>&gt;</w:t>
            </w:r>
            <w:r w:rsidRPr="00D75DC6">
              <w:rPr>
                <w:rFonts w:asciiTheme="majorBidi" w:hAnsiTheme="majorBidi" w:cstheme="majorBidi"/>
                <w:i/>
                <w:iCs/>
              </w:rPr>
              <w:t xml:space="preserve"> al-‘a</w:t>
            </w:r>
            <w:r w:rsidRPr="00D75DC6">
              <w:rPr>
                <w:rFonts w:ascii="Times New Arabic" w:hAnsi="Times New Arabic" w:cstheme="majorBidi"/>
                <w:i/>
                <w:iCs/>
              </w:rPr>
              <w:t>&gt;</w:t>
            </w:r>
            <w:r w:rsidRPr="00D75DC6">
              <w:rPr>
                <w:rFonts w:asciiTheme="majorBidi" w:hAnsiTheme="majorBidi" w:cstheme="majorBidi"/>
                <w:i/>
                <w:iCs/>
              </w:rPr>
              <w:t>m</w:t>
            </w:r>
            <w:r w:rsidRPr="00D75DC6">
              <w:rPr>
                <w:rFonts w:asciiTheme="majorBidi" w:hAnsiTheme="majorBidi" w:cstheme="majorBidi"/>
              </w:rPr>
              <w:t xml:space="preserve">) yang harus tunduk di bawah hukum perundang-undangan negara, dan hukum </w:t>
            </w:r>
            <w:r w:rsidRPr="00D75DC6">
              <w:rPr>
                <w:rFonts w:asciiTheme="majorBidi" w:hAnsiTheme="majorBidi" w:cstheme="majorBidi"/>
                <w:lang w:val="id-ID"/>
              </w:rPr>
              <w:t xml:space="preserve">menyimpan uang di bank </w:t>
            </w:r>
            <w:r w:rsidRPr="00D75DC6">
              <w:rPr>
                <w:rFonts w:asciiTheme="majorBidi" w:hAnsiTheme="majorBidi" w:cstheme="majorBidi"/>
              </w:rPr>
              <w:t xml:space="preserve">konvensional yang menerapkan sistem bunga. Selain itu, </w:t>
            </w:r>
            <w:r w:rsidRPr="00D75DC6">
              <w:rPr>
                <w:rFonts w:asciiTheme="majorBidi" w:hAnsiTheme="majorBidi"/>
              </w:rPr>
              <w:t>Shari</w:t>
            </w:r>
            <w:r w:rsidRPr="00D75DC6">
              <w:rPr>
                <w:rFonts w:ascii="Times New Arabic" w:hAnsi="Times New Arabic"/>
              </w:rPr>
              <w:t>&gt;</w:t>
            </w:r>
            <w:r w:rsidRPr="00D75DC6">
              <w:rPr>
                <w:rFonts w:asciiTheme="majorBidi" w:hAnsiTheme="majorBidi" w:cstheme="majorBidi"/>
              </w:rPr>
              <w:t xml:space="preserve">fah juga menyoroti metode penyembelihan hewan serta hukum mengkonsumsinya perspektif hukum Islam. Penulis menjadikan disertasi </w:t>
            </w:r>
            <w:r w:rsidRPr="00D75DC6">
              <w:rPr>
                <w:rFonts w:asciiTheme="majorBidi" w:hAnsiTheme="majorBidi"/>
              </w:rPr>
              <w:t>Shari</w:t>
            </w:r>
            <w:r w:rsidRPr="00D75DC6">
              <w:rPr>
                <w:rFonts w:ascii="Times New Arabic" w:hAnsi="Times New Arabic"/>
              </w:rPr>
              <w:t>&gt;</w:t>
            </w:r>
            <w:r w:rsidRPr="00D75DC6">
              <w:rPr>
                <w:rFonts w:asciiTheme="majorBidi" w:hAnsiTheme="majorBidi" w:cstheme="majorBidi"/>
              </w:rPr>
              <w:t xml:space="preserve">fah sebagai gambaran awal meneliti tentang kepemilikan swasta dan publik di negara yang hukum konstitusinya bukan berdasarkan Islam. Di sini ada kesamaan penelitian tentang mengungkap kepemilikan yang merupakan bagian dari </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r w:rsidRPr="00D75DC6">
              <w:rPr>
                <w:rFonts w:asciiTheme="majorBidi" w:hAnsiTheme="majorBidi" w:cstheme="majorBidi"/>
              </w:rPr>
              <w:t xml:space="preserve"> harta, namun disertasi </w:t>
            </w:r>
            <w:r w:rsidRPr="00D75DC6">
              <w:rPr>
                <w:rFonts w:asciiTheme="majorBidi" w:hAnsiTheme="majorBidi"/>
              </w:rPr>
              <w:t>Shari</w:t>
            </w:r>
            <w:r w:rsidRPr="00D75DC6">
              <w:rPr>
                <w:rFonts w:ascii="Times New Arabic" w:hAnsi="Times New Arabic"/>
              </w:rPr>
              <w:t>&gt;</w:t>
            </w:r>
            <w:r w:rsidRPr="00D75DC6">
              <w:rPr>
                <w:rFonts w:asciiTheme="majorBidi" w:hAnsiTheme="majorBidi" w:cstheme="majorBidi"/>
              </w:rPr>
              <w:t>fah tidak menyinggung tentang privatisasi BUMN.</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04.</w:t>
            </w:r>
          </w:p>
        </w:tc>
        <w:tc>
          <w:tcPr>
            <w:tcW w:w="1080" w:type="dxa"/>
          </w:tcPr>
          <w:p w:rsidR="00341A62" w:rsidRPr="00D75DC6" w:rsidRDefault="00341A62" w:rsidP="00C6487E">
            <w:pPr>
              <w:jc w:val="both"/>
              <w:rPr>
                <w:rFonts w:asciiTheme="majorBidi" w:hAnsiTheme="majorBidi" w:cstheme="majorBidi"/>
              </w:rPr>
            </w:pPr>
            <w:r w:rsidRPr="00D75DC6">
              <w:rPr>
                <w:rFonts w:asciiTheme="majorBidi" w:hAnsiTheme="majorBidi" w:cstheme="majorBidi"/>
              </w:rPr>
              <w:t>‘</w:t>
            </w:r>
            <w:r w:rsidRPr="00D75DC6">
              <w:rPr>
                <w:rFonts w:asciiTheme="majorBidi" w:hAnsiTheme="majorBidi"/>
              </w:rPr>
              <w:t>Izz al-Di</w:t>
            </w:r>
            <w:r w:rsidRPr="00D75DC6">
              <w:rPr>
                <w:rFonts w:ascii="Times New Arabic" w:hAnsi="Times New Arabic"/>
              </w:rPr>
              <w:t>&gt;</w:t>
            </w:r>
            <w:r w:rsidRPr="00D75DC6">
              <w:rPr>
                <w:rFonts w:asciiTheme="majorBidi" w:hAnsiTheme="majorBidi" w:cstheme="majorBidi"/>
              </w:rPr>
              <w:t xml:space="preserve">n </w:t>
            </w:r>
            <w:r w:rsidRPr="00D75DC6">
              <w:rPr>
                <w:rFonts w:asciiTheme="majorBidi" w:hAnsiTheme="majorBidi" w:cstheme="majorBidi"/>
                <w:lang w:val="sv-SE"/>
              </w:rPr>
              <w:t>bin</w:t>
            </w:r>
            <w:r w:rsidRPr="00D75DC6">
              <w:rPr>
                <w:rFonts w:asciiTheme="majorBidi" w:hAnsiTheme="majorBidi" w:cstheme="majorBidi"/>
              </w:rPr>
              <w:t xml:space="preserve"> Zaghi</w:t>
            </w:r>
            <w:r w:rsidRPr="00D75DC6">
              <w:rPr>
                <w:rFonts w:ascii="Times New Arabic" w:hAnsi="Times New Arabic" w:cstheme="majorBidi"/>
              </w:rPr>
              <w:t>&gt;</w:t>
            </w:r>
            <w:r w:rsidRPr="00D75DC6">
              <w:rPr>
                <w:rFonts w:asciiTheme="majorBidi" w:hAnsiTheme="majorBidi" w:cstheme="majorBidi"/>
              </w:rPr>
              <w:t>bah</w:t>
            </w:r>
          </w:p>
        </w:tc>
        <w:tc>
          <w:tcPr>
            <w:tcW w:w="1800" w:type="dxa"/>
          </w:tcPr>
          <w:p w:rsidR="00341A62" w:rsidRPr="00D75DC6" w:rsidRDefault="00341A62" w:rsidP="00C6487E">
            <w:pPr>
              <w:rPr>
                <w:rFonts w:asciiTheme="majorBidi" w:hAnsiTheme="majorBidi" w:cstheme="majorBidi"/>
              </w:rPr>
            </w:pP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 al-Kha</w:t>
            </w:r>
            <w:r w:rsidRPr="00D75DC6">
              <w:rPr>
                <w:rFonts w:ascii="Times New Arabic" w:hAnsi="Times New Arabic"/>
                <w:i/>
                <w:iCs/>
                <w:lang w:val="sv-SE"/>
              </w:rPr>
              <w:t>&gt;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ah bi 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liyyah </w:t>
            </w:r>
            <w:r w:rsidRPr="00D75DC6">
              <w:rPr>
                <w:rFonts w:asciiTheme="majorBidi" w:hAnsiTheme="majorBidi" w:cstheme="majorBidi"/>
                <w:lang w:val="sv-SE"/>
              </w:rPr>
              <w:t>(Disertasi: Universitas Al-Zaytoonah)</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2001</w:t>
            </w:r>
          </w:p>
        </w:tc>
        <w:tc>
          <w:tcPr>
            <w:tcW w:w="1260" w:type="dxa"/>
          </w:tcPr>
          <w:p w:rsidR="00341A62" w:rsidRPr="00D75DC6" w:rsidRDefault="00341A62" w:rsidP="00C6487E">
            <w:pPr>
              <w:jc w:val="both"/>
              <w:rPr>
                <w:rFonts w:asciiTheme="majorBidi" w:hAnsiTheme="majorBidi" w:cstheme="majorBidi"/>
                <w:i/>
                <w:iCs/>
              </w:rPr>
            </w:pP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 xml:space="preserve">, sosio-historis, </w:t>
            </w:r>
            <w:r w:rsidRPr="00D75DC6">
              <w:rPr>
                <w:rFonts w:asciiTheme="majorBidi" w:hAnsiTheme="majorBidi"/>
                <w:i/>
                <w:iCs/>
                <w:lang w:val="sv-SE"/>
              </w:rPr>
              <w:t xml:space="preserve">content analysis, </w:t>
            </w:r>
            <w:r w:rsidRPr="00D75DC6">
              <w:rPr>
                <w:rFonts w:asciiTheme="majorBidi" w:hAnsiTheme="majorBidi"/>
                <w:lang w:val="sv-SE"/>
              </w:rPr>
              <w:t>dan</w:t>
            </w:r>
            <w:r w:rsidRPr="00D75DC6">
              <w:rPr>
                <w:rFonts w:asciiTheme="majorBidi" w:hAnsiTheme="majorBidi"/>
                <w:i/>
                <w:iCs/>
                <w:lang w:val="sv-SE"/>
              </w:rPr>
              <w:t xml:space="preserve"> </w:t>
            </w:r>
            <w:r w:rsidRPr="00D75DC6">
              <w:rPr>
                <w:rFonts w:asciiTheme="majorBidi" w:hAnsiTheme="majorBidi"/>
                <w:lang w:val="sv-SE"/>
              </w:rPr>
              <w:t xml:space="preserve">teori </w:t>
            </w:r>
            <w:r w:rsidRPr="00D75DC6">
              <w:rPr>
                <w:rFonts w:asciiTheme="majorBidi" w:hAnsiTheme="majorBidi"/>
                <w:i/>
                <w:iCs/>
                <w:lang w:val="sv-SE"/>
              </w:rPr>
              <w:t>tas</w:t>
            </w:r>
            <w:r w:rsidRPr="00D75DC6">
              <w:rPr>
                <w:rFonts w:ascii="Times New Arabic" w:hAnsi="Times New Arabic"/>
                <w:i/>
                <w:iCs/>
                <w:lang w:val="sv-SE"/>
              </w:rPr>
              <w:t>}</w:t>
            </w:r>
            <w:r w:rsidRPr="00D75DC6">
              <w:rPr>
                <w:rFonts w:asciiTheme="majorBidi" w:hAnsiTheme="majorBidi" w:cstheme="majorBidi"/>
                <w:i/>
                <w:iCs/>
                <w:lang w:val="sv-SE"/>
              </w:rPr>
              <w:t>arruf al-ma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l </w:t>
            </w:r>
            <w:r w:rsidRPr="00D75DC6">
              <w:rPr>
                <w:rFonts w:asciiTheme="majorBidi" w:hAnsiTheme="majorBidi" w:cstheme="majorBidi"/>
                <w:lang w:val="sv-SE"/>
              </w:rPr>
              <w:t xml:space="preserve">dalam </w:t>
            </w:r>
            <w:r w:rsidRPr="00D75DC6">
              <w:rPr>
                <w:rFonts w:asciiTheme="majorBidi" w:hAnsiTheme="majorBidi" w:cstheme="majorBidi"/>
                <w:i/>
                <w:iCs/>
                <w:lang w:val="sv-SE"/>
              </w:rPr>
              <w:t>fiqh</w:t>
            </w:r>
          </w:p>
        </w:tc>
        <w:tc>
          <w:tcPr>
            <w:tcW w:w="4080" w:type="dxa"/>
          </w:tcPr>
          <w:p w:rsidR="00341A62" w:rsidRPr="00D75DC6" w:rsidRDefault="00341A62" w:rsidP="00C6487E">
            <w:pPr>
              <w:rPr>
                <w:rFonts w:asciiTheme="majorBidi" w:hAnsiTheme="majorBidi"/>
                <w:lang w:val="sv-SE"/>
              </w:rPr>
            </w:pPr>
            <w:r w:rsidRPr="00D75DC6">
              <w:rPr>
                <w:rFonts w:asciiTheme="majorBidi" w:hAnsiTheme="majorBidi"/>
                <w:lang w:val="sv-SE"/>
              </w:rPr>
              <w:t xml:space="preserve">Penulis menjelaskan hubungan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 xml:space="preserve">‘ah </w:t>
            </w:r>
            <w:r w:rsidRPr="00D75DC6">
              <w:rPr>
                <w:rFonts w:asciiTheme="majorBidi" w:hAnsiTheme="majorBidi"/>
                <w:lang w:val="sv-SE"/>
              </w:rPr>
              <w:t xml:space="preserve">dengan transaksi yang dilakukan oleh bank syariah dan lembaga keuangan lainnya yang telah mengakar pada lebih dari satu level. Sehingga, agar selaras dengan tujuan syariah dalam bidang ini dan dari kontrak serta transaksi yang diterapkan oleh lembaga-lembaga keuangan, maka dalam hal pelayanannya, bank syariah harus dipandu dan dikontrol oleh parameter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 xml:space="preserve"> agar tidak berbenturan atau justru menjauh dari aturan yang telah dibuat dengan tepat dan akurat. </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05.</w:t>
            </w:r>
          </w:p>
        </w:tc>
        <w:tc>
          <w:tcPr>
            <w:tcW w:w="1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rPr>
              <w:t>Yu</w:t>
            </w:r>
            <w:r w:rsidRPr="00D75DC6">
              <w:rPr>
                <w:rFonts w:ascii="Times New Arabic" w:hAnsi="Times New Arabic"/>
              </w:rPr>
              <w:t>&gt;</w:t>
            </w:r>
            <w:r w:rsidRPr="00D75DC6">
              <w:rPr>
                <w:rFonts w:asciiTheme="majorBidi" w:hAnsiTheme="majorBidi"/>
              </w:rPr>
              <w:t xml:space="preserve">suf </w:t>
            </w:r>
            <w:r w:rsidRPr="00D75DC6">
              <w:rPr>
                <w:rFonts w:asciiTheme="majorBidi" w:hAnsiTheme="majorBidi" w:cstheme="majorBidi"/>
                <w:lang w:val="sv-SE"/>
              </w:rPr>
              <w:t>bin</w:t>
            </w:r>
            <w:r w:rsidRPr="00D75DC6">
              <w:rPr>
                <w:rFonts w:asciiTheme="majorBidi" w:hAnsiTheme="majorBidi"/>
              </w:rPr>
              <w:t xml:space="preserve"> </w:t>
            </w:r>
            <w:r w:rsidRPr="00D75DC6">
              <w:rPr>
                <w:rFonts w:asciiTheme="majorBidi" w:hAnsiTheme="majorBidi"/>
              </w:rPr>
              <w:lastRenderedPageBreak/>
              <w:t>‘Abdillah al-Shabi</w:t>
            </w:r>
            <w:r w:rsidRPr="00D75DC6">
              <w:rPr>
                <w:rFonts w:ascii="Times New Arabic" w:hAnsi="Times New Arabic"/>
              </w:rPr>
              <w:t>&gt;</w:t>
            </w:r>
            <w:r w:rsidRPr="00D75DC6">
              <w:rPr>
                <w:rFonts w:asciiTheme="majorBidi" w:hAnsiTheme="majorBidi"/>
              </w:rPr>
              <w:t>li</w:t>
            </w:r>
          </w:p>
        </w:tc>
        <w:tc>
          <w:tcPr>
            <w:tcW w:w="1800" w:type="dxa"/>
          </w:tcPr>
          <w:p w:rsidR="00341A62" w:rsidRPr="00D75DC6" w:rsidRDefault="00341A62" w:rsidP="00C6487E">
            <w:pPr>
              <w:rPr>
                <w:rFonts w:asciiTheme="majorBidi" w:hAnsiTheme="majorBidi" w:cstheme="majorBidi"/>
                <w:lang w:val="sv-SE" w:bidi="ar-EG"/>
              </w:rPr>
            </w:pPr>
            <w:r w:rsidRPr="00D75DC6">
              <w:rPr>
                <w:rFonts w:asciiTheme="majorBidi" w:hAnsiTheme="majorBidi"/>
                <w:i/>
                <w:iCs/>
                <w:lang w:val="sv-SE"/>
              </w:rPr>
              <w:lastRenderedPageBreak/>
              <w:t>Al-Khidma</w:t>
            </w:r>
            <w:r w:rsidRPr="00D75DC6">
              <w:rPr>
                <w:rFonts w:ascii="Times New Arabic" w:hAnsi="Times New Arabic"/>
                <w:i/>
                <w:iCs/>
                <w:lang w:val="sv-SE"/>
              </w:rPr>
              <w:t>&gt;</w:t>
            </w:r>
            <w:r w:rsidRPr="00D75DC6">
              <w:rPr>
                <w:rFonts w:asciiTheme="majorBidi" w:hAnsiTheme="majorBidi"/>
                <w:i/>
                <w:iCs/>
                <w:lang w:val="sv-SE"/>
              </w:rPr>
              <w:t>t al-</w:t>
            </w:r>
            <w:r w:rsidRPr="00D75DC6">
              <w:rPr>
                <w:rFonts w:asciiTheme="majorBidi" w:hAnsiTheme="majorBidi"/>
                <w:i/>
                <w:iCs/>
                <w:lang w:val="sv-SE"/>
              </w:rPr>
              <w:lastRenderedPageBreak/>
              <w:t>Mas</w:t>
            </w:r>
            <w:r w:rsidRPr="00D75DC6">
              <w:rPr>
                <w:rFonts w:ascii="Times New Arabic" w:hAnsi="Times New Arabic"/>
                <w:i/>
                <w:iCs/>
                <w:lang w:val="sv-SE"/>
              </w:rPr>
              <w:t>}</w:t>
            </w:r>
            <w:r w:rsidRPr="00D75DC6">
              <w:rPr>
                <w:rFonts w:asciiTheme="majorBidi" w:hAnsiTheme="majorBidi"/>
                <w:i/>
                <w:iCs/>
                <w:lang w:val="sv-SE"/>
              </w:rPr>
              <w:t>rifiyyah li al-Istithma</w:t>
            </w:r>
            <w:r w:rsidRPr="00D75DC6">
              <w:rPr>
                <w:rFonts w:ascii="Times New Arabic" w:hAnsi="Times New Arabic"/>
                <w:i/>
                <w:iCs/>
                <w:lang w:val="sv-SE"/>
              </w:rPr>
              <w:t>&gt;</w:t>
            </w:r>
            <w:r w:rsidRPr="00D75DC6">
              <w:rPr>
                <w:rFonts w:asciiTheme="majorBidi" w:hAnsiTheme="majorBidi"/>
                <w:i/>
                <w:iCs/>
                <w:lang w:val="sv-SE"/>
              </w:rPr>
              <w:t>ri Amwa</w:t>
            </w:r>
            <w:r w:rsidRPr="00D75DC6">
              <w:rPr>
                <w:rFonts w:ascii="Times New Arabic" w:hAnsi="Times New Arabic"/>
                <w:i/>
                <w:iCs/>
                <w:lang w:val="sv-SE"/>
              </w:rPr>
              <w:t>&gt;</w:t>
            </w:r>
            <w:r w:rsidRPr="00D75DC6">
              <w:rPr>
                <w:rFonts w:asciiTheme="majorBidi" w:hAnsiTheme="majorBidi"/>
                <w:i/>
                <w:iCs/>
                <w:lang w:val="sv-SE"/>
              </w:rPr>
              <w:t>li al-‘Umala</w:t>
            </w:r>
            <w:r w:rsidRPr="00D75DC6">
              <w:rPr>
                <w:rFonts w:ascii="Times New Arabic" w:hAnsi="Times New Arabic"/>
                <w:i/>
                <w:iCs/>
                <w:lang w:val="sv-SE"/>
              </w:rPr>
              <w:t>&gt;</w:t>
            </w:r>
            <w:r w:rsidRPr="00D75DC6">
              <w:rPr>
                <w:rFonts w:asciiTheme="majorBidi" w:hAnsiTheme="majorBidi"/>
                <w:i/>
                <w:iCs/>
                <w:lang w:val="sv-SE"/>
              </w:rPr>
              <w:t>’ wa Ah</w:t>
            </w:r>
            <w:r w:rsidRPr="00D75DC6">
              <w:rPr>
                <w:rFonts w:ascii="Times New Arabic" w:hAnsi="Times New Arabic"/>
                <w:i/>
                <w:iCs/>
                <w:lang w:val="sv-SE"/>
              </w:rPr>
              <w:t>}</w:t>
            </w:r>
            <w:r w:rsidRPr="00D75DC6">
              <w:rPr>
                <w:rFonts w:asciiTheme="majorBidi" w:hAnsiTheme="majorBidi"/>
                <w:i/>
                <w:iCs/>
                <w:lang w:val="sv-SE"/>
              </w:rPr>
              <w:t>ka</w:t>
            </w:r>
            <w:r w:rsidRPr="00D75DC6">
              <w:rPr>
                <w:rFonts w:ascii="Times New Arabic" w:hAnsi="Times New Arabic"/>
                <w:i/>
                <w:iCs/>
                <w:lang w:val="sv-SE"/>
              </w:rPr>
              <w:t>&gt;</w:t>
            </w:r>
            <w:r w:rsidRPr="00D75DC6">
              <w:rPr>
                <w:rFonts w:asciiTheme="majorBidi" w:hAnsiTheme="majorBidi"/>
                <w:i/>
                <w:iCs/>
                <w:lang w:val="sv-SE"/>
              </w:rPr>
              <w:t>miha</w:t>
            </w:r>
            <w:r w:rsidRPr="00D75DC6">
              <w:rPr>
                <w:rFonts w:ascii="Times New Arabic" w:hAnsi="Times New Arabic"/>
                <w:i/>
                <w:iCs/>
                <w:lang w:val="sv-SE"/>
              </w:rPr>
              <w:t xml:space="preserve">&gt; </w:t>
            </w:r>
            <w:r w:rsidRPr="00D75DC6">
              <w:rPr>
                <w:rFonts w:asciiTheme="majorBidi" w:hAnsiTheme="majorBidi"/>
                <w:i/>
                <w:iCs/>
                <w:lang w:val="sv-SE"/>
              </w:rPr>
              <w:t>fi</w:t>
            </w:r>
            <w:r w:rsidRPr="00D75DC6">
              <w:rPr>
                <w:rFonts w:ascii="Times New Arabic" w:hAnsi="Times New Arabic"/>
                <w:i/>
                <w:iCs/>
                <w:lang w:val="sv-SE"/>
              </w:rPr>
              <w:t xml:space="preserve">&gt; </w:t>
            </w:r>
            <w:r w:rsidRPr="00D75DC6">
              <w:rPr>
                <w:rFonts w:asciiTheme="majorBidi" w:hAnsiTheme="majorBidi"/>
                <w:i/>
                <w:iCs/>
                <w:lang w:val="sv-SE"/>
              </w:rPr>
              <w:t>al-Fiqh al-Isla</w:t>
            </w:r>
            <w:r w:rsidRPr="00D75DC6">
              <w:rPr>
                <w:rFonts w:ascii="Times New Arabic" w:hAnsi="Times New Arabic"/>
                <w:i/>
                <w:iCs/>
                <w:lang w:val="sv-SE"/>
              </w:rPr>
              <w:t>&gt;</w:t>
            </w:r>
            <w:r w:rsidRPr="00D75DC6">
              <w:rPr>
                <w:rFonts w:asciiTheme="majorBidi" w:hAnsiTheme="majorBidi"/>
                <w:i/>
                <w:iCs/>
                <w:lang w:val="sv-SE"/>
              </w:rPr>
              <w:t xml:space="preserve">mi </w:t>
            </w:r>
            <w:r w:rsidRPr="00D75DC6">
              <w:rPr>
                <w:rFonts w:asciiTheme="majorBidi" w:hAnsiTheme="majorBidi"/>
                <w:lang w:val="sv-SE"/>
              </w:rPr>
              <w:t xml:space="preserve">(Disertasi: Universitas Muhammad </w:t>
            </w:r>
            <w:r w:rsidRPr="00D75DC6">
              <w:rPr>
                <w:rFonts w:asciiTheme="majorBidi" w:hAnsiTheme="majorBidi" w:cstheme="majorBidi"/>
                <w:lang w:val="sv-SE"/>
              </w:rPr>
              <w:t>bin</w:t>
            </w:r>
            <w:r w:rsidRPr="00D75DC6">
              <w:rPr>
                <w:rFonts w:asciiTheme="majorBidi" w:hAnsiTheme="majorBidi"/>
                <w:lang w:val="sv-SE"/>
              </w:rPr>
              <w:t xml:space="preserve"> Saud)</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2002</w:t>
            </w:r>
          </w:p>
        </w:tc>
        <w:tc>
          <w:tcPr>
            <w:tcW w:w="1260" w:type="dxa"/>
          </w:tcPr>
          <w:p w:rsidR="00341A62" w:rsidRPr="00D75DC6" w:rsidRDefault="00341A62" w:rsidP="00C6487E">
            <w:pPr>
              <w:jc w:val="both"/>
              <w:rPr>
                <w:rFonts w:asciiTheme="majorBidi" w:hAnsiTheme="majorBidi" w:cstheme="majorBidi"/>
                <w:i/>
                <w:iCs/>
                <w:lang w:val="sv-SE" w:bidi="ar-EG"/>
              </w:rPr>
            </w:pPr>
            <w:r w:rsidRPr="00D75DC6">
              <w:rPr>
                <w:rFonts w:asciiTheme="majorBidi" w:hAnsiTheme="majorBidi" w:cstheme="majorBidi"/>
                <w:lang w:val="sv-SE" w:bidi="ar-EG"/>
              </w:rPr>
              <w:t xml:space="preserve">Sosio-historis, </w:t>
            </w:r>
            <w:r w:rsidRPr="00D75DC6">
              <w:rPr>
                <w:rFonts w:asciiTheme="majorBidi" w:hAnsiTheme="majorBidi" w:cstheme="majorBidi"/>
                <w:lang w:val="sv-SE" w:bidi="ar-EG"/>
              </w:rPr>
              <w:lastRenderedPageBreak/>
              <w:t xml:space="preserve">komparatif, </w:t>
            </w:r>
            <w:r w:rsidRPr="00D75DC6">
              <w:rPr>
                <w:rFonts w:asciiTheme="majorBidi" w:hAnsiTheme="majorBidi" w:cstheme="majorBidi"/>
                <w:i/>
                <w:iCs/>
                <w:lang w:val="sv-SE" w:bidi="ar-EG"/>
              </w:rPr>
              <w:t>tarji</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h</w:t>
            </w:r>
            <w:r w:rsidRPr="00D75DC6">
              <w:rPr>
                <w:rFonts w:ascii="Times New Arabic" w:hAnsi="Times New Arabic" w:cstheme="majorBidi"/>
                <w:i/>
                <w:iCs/>
                <w:lang w:val="sv-SE" w:bidi="ar-EG"/>
              </w:rPr>
              <w:t>}</w:t>
            </w:r>
            <w:r w:rsidRPr="00D75DC6">
              <w:rPr>
                <w:rFonts w:asciiTheme="majorBidi" w:hAnsiTheme="majorBidi" w:cstheme="majorBidi"/>
                <w:lang w:val="sv-SE" w:bidi="ar-EG"/>
              </w:rPr>
              <w:t xml:space="preserve">, dan </w:t>
            </w:r>
            <w:r w:rsidRPr="00D75DC6">
              <w:rPr>
                <w:rFonts w:asciiTheme="majorBidi" w:hAnsiTheme="majorBidi" w:cstheme="majorBidi"/>
                <w:i/>
                <w:iCs/>
                <w:lang w:val="sv-SE" w:bidi="ar-EG"/>
              </w:rPr>
              <w:t>fiqh</w:t>
            </w:r>
          </w:p>
        </w:tc>
        <w:tc>
          <w:tcPr>
            <w:tcW w:w="4080" w:type="dxa"/>
          </w:tcPr>
          <w:p w:rsidR="00341A62" w:rsidRPr="00D75DC6" w:rsidRDefault="00341A62" w:rsidP="00C6487E">
            <w:pPr>
              <w:jc w:val="both"/>
              <w:rPr>
                <w:rFonts w:asciiTheme="majorBidi" w:hAnsiTheme="majorBidi" w:cstheme="majorBidi"/>
                <w:i/>
                <w:iCs/>
                <w:lang w:val="sv-SE" w:bidi="ar-EG"/>
              </w:rPr>
            </w:pPr>
            <w:r w:rsidRPr="00D75DC6">
              <w:rPr>
                <w:rFonts w:asciiTheme="majorBidi" w:hAnsiTheme="majorBidi" w:cstheme="majorBidi"/>
                <w:lang w:val="sv-SE" w:bidi="ar-EG"/>
              </w:rPr>
              <w:lastRenderedPageBreak/>
              <w:t xml:space="preserve">Disertasi ini menjelaskan silang pendapat ulama fikih klasik maupun kontemporer </w:t>
            </w:r>
            <w:r w:rsidRPr="00D75DC6">
              <w:rPr>
                <w:rFonts w:asciiTheme="majorBidi" w:hAnsiTheme="majorBidi" w:cstheme="majorBidi"/>
                <w:lang w:val="sv-SE" w:bidi="ar-EG"/>
              </w:rPr>
              <w:lastRenderedPageBreak/>
              <w:t xml:space="preserve">dengan teori </w:t>
            </w:r>
            <w:r w:rsidRPr="00D75DC6">
              <w:rPr>
                <w:rFonts w:asciiTheme="majorBidi" w:hAnsiTheme="majorBidi" w:cstheme="majorBidi"/>
                <w:i/>
                <w:iCs/>
                <w:lang w:val="sv-SE" w:bidi="ar-EG"/>
              </w:rPr>
              <w:t>qiya</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s</w:t>
            </w:r>
            <w:r w:rsidRPr="00D75DC6">
              <w:rPr>
                <w:rFonts w:asciiTheme="majorBidi" w:hAnsiTheme="majorBidi" w:cstheme="majorBidi"/>
                <w:lang w:val="sv-SE" w:bidi="ar-EG"/>
              </w:rPr>
              <w:t xml:space="preserve">, </w:t>
            </w:r>
            <w:r w:rsidRPr="00D75DC6">
              <w:rPr>
                <w:rFonts w:asciiTheme="majorBidi" w:hAnsiTheme="majorBidi" w:cstheme="majorBidi"/>
                <w:i/>
                <w:iCs/>
                <w:lang w:val="sv-SE" w:bidi="ar-EG"/>
              </w:rPr>
              <w:t>mas</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lah</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 xml:space="preserve">ah, </w:t>
            </w:r>
            <w:r w:rsidRPr="00D75DC6">
              <w:rPr>
                <w:rFonts w:asciiTheme="majorBidi" w:hAnsiTheme="majorBidi" w:cstheme="majorBidi"/>
                <w:lang w:val="sv-SE" w:bidi="ar-EG"/>
              </w:rPr>
              <w:t>dan men</w:t>
            </w:r>
            <w:r w:rsidRPr="00D75DC6">
              <w:rPr>
                <w:rFonts w:asciiTheme="majorBidi" w:hAnsiTheme="majorBidi" w:cstheme="majorBidi"/>
                <w:i/>
                <w:iCs/>
                <w:lang w:val="sv-SE" w:bidi="ar-EG"/>
              </w:rPr>
              <w:t>tarji</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h</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 xml:space="preserve"> </w:t>
            </w:r>
            <w:r w:rsidRPr="00D75DC6">
              <w:rPr>
                <w:rFonts w:asciiTheme="majorBidi" w:hAnsiTheme="majorBidi" w:cstheme="majorBidi"/>
                <w:lang w:val="sv-SE" w:bidi="ar-EG"/>
              </w:rPr>
              <w:t xml:space="preserve">pendapat terkuat dalam permasalahan menyikapi perilaku bank yang menginvestasikan dana nasabahnya demi mencari keuntungan semaksimal mungkin dan kemudian dibagi antara pihak bank dan nasabah. </w:t>
            </w:r>
            <w:r w:rsidRPr="00D75DC6">
              <w:rPr>
                <w:rFonts w:asciiTheme="majorBidi" w:hAnsiTheme="majorBidi" w:cstheme="majorBidi"/>
                <w:lang w:bidi="ar-EG"/>
              </w:rPr>
              <w:t xml:space="preserve">Disertasi ini sangat penting diketahui untuk memahami </w:t>
            </w:r>
            <w:r w:rsidRPr="00D75DC6">
              <w:rPr>
                <w:rFonts w:asciiTheme="majorBidi" w:hAnsiTheme="majorBidi" w:cstheme="majorBidi"/>
                <w:i/>
                <w:iCs/>
                <w:lang w:val="sv-SE" w:bidi="ar-EG"/>
              </w:rPr>
              <w:t>tarji</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h</w:t>
            </w:r>
            <w:r w:rsidRPr="00D75DC6">
              <w:rPr>
                <w:rFonts w:ascii="Times New Arabic" w:hAnsi="Times New Arabic" w:cstheme="majorBidi"/>
                <w:i/>
                <w:iCs/>
                <w:lang w:val="sv-SE" w:bidi="ar-EG"/>
              </w:rPr>
              <w:t xml:space="preserve">} </w:t>
            </w:r>
            <w:r w:rsidRPr="00D75DC6">
              <w:rPr>
                <w:rFonts w:asciiTheme="majorBidi" w:hAnsiTheme="majorBidi" w:cstheme="majorBidi"/>
                <w:i/>
                <w:iCs/>
                <w:lang w:val="sv-SE" w:bidi="ar-EG"/>
              </w:rPr>
              <w:t xml:space="preserve">al-adillah </w:t>
            </w:r>
            <w:r w:rsidRPr="00D75DC6">
              <w:rPr>
                <w:rFonts w:asciiTheme="majorBidi" w:hAnsiTheme="majorBidi" w:cstheme="majorBidi"/>
                <w:lang w:val="sv-SE" w:bidi="ar-EG"/>
              </w:rPr>
              <w:t xml:space="preserve">dalam diskursus </w:t>
            </w:r>
            <w:r w:rsidRPr="00D75DC6">
              <w:rPr>
                <w:rFonts w:asciiTheme="majorBidi" w:hAnsiTheme="majorBidi" w:cstheme="majorBidi"/>
                <w:i/>
                <w:iCs/>
                <w:lang w:val="sv-SE" w:bidi="ar-EG"/>
              </w:rPr>
              <w:t xml:space="preserve">fiqh </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r w:rsidRPr="00D75DC6">
              <w:rPr>
                <w:rFonts w:asciiTheme="majorBidi" w:hAnsiTheme="majorBidi"/>
                <w:lang w:val="sv-SE"/>
              </w:rPr>
              <w:t>.</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06.</w:t>
            </w:r>
          </w:p>
        </w:tc>
        <w:tc>
          <w:tcPr>
            <w:tcW w:w="1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lang w:val="sv-SE"/>
              </w:rPr>
              <w:t>Hisha</w:t>
            </w:r>
            <w:r w:rsidRPr="00D75DC6">
              <w:rPr>
                <w:rFonts w:ascii="Times New Arabic" w:hAnsi="Times New Arabic"/>
                <w:lang w:val="sv-SE"/>
              </w:rPr>
              <w:t>&gt;</w:t>
            </w:r>
            <w:r w:rsidRPr="00D75DC6">
              <w:rPr>
                <w:rFonts w:asciiTheme="majorBidi" w:hAnsiTheme="majorBidi" w:cstheme="majorBidi"/>
                <w:lang w:val="sv-SE"/>
              </w:rPr>
              <w:t>m bin Sa‘i</w:t>
            </w:r>
            <w:r w:rsidRPr="00D75DC6">
              <w:rPr>
                <w:rFonts w:ascii="Times New Arabic" w:hAnsi="Times New Arabic" w:cstheme="majorBidi"/>
                <w:lang w:val="sv-SE"/>
              </w:rPr>
              <w:t>&gt;</w:t>
            </w:r>
            <w:r w:rsidRPr="00D75DC6">
              <w:rPr>
                <w:rFonts w:asciiTheme="majorBidi" w:hAnsiTheme="majorBidi" w:cstheme="majorBidi"/>
                <w:lang w:val="sv-SE"/>
              </w:rPr>
              <w:t>d Azhar</w:t>
            </w:r>
          </w:p>
        </w:tc>
        <w:tc>
          <w:tcPr>
            <w:tcW w:w="1800" w:type="dxa"/>
          </w:tcPr>
          <w:p w:rsidR="00341A62" w:rsidRPr="00D75DC6" w:rsidRDefault="00341A62" w:rsidP="00C6487E">
            <w:pPr>
              <w:rPr>
                <w:rFonts w:asciiTheme="majorBidi" w:hAnsiTheme="majorBidi" w:cstheme="majorBidi"/>
                <w:i/>
                <w:iCs/>
                <w:lang w:val="sv-SE"/>
              </w:rPr>
            </w:pP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 ‘inda Ima</w:t>
            </w:r>
            <w:r w:rsidRPr="00D75DC6">
              <w:rPr>
                <w:rFonts w:ascii="Times New Arabic" w:hAnsi="Times New Arabic"/>
                <w:i/>
                <w:iCs/>
                <w:lang w:val="sv-SE"/>
              </w:rPr>
              <w:t>&gt;</w:t>
            </w:r>
            <w:r w:rsidRPr="00D75DC6">
              <w:rPr>
                <w:rFonts w:asciiTheme="majorBidi" w:hAnsiTheme="majorBidi" w:cstheme="majorBidi"/>
                <w:i/>
                <w:iCs/>
                <w:lang w:val="sv-SE"/>
              </w:rPr>
              <w:t>m al-H</w:t>
            </w:r>
            <w:r w:rsidRPr="00D75DC6">
              <w:rPr>
                <w:rFonts w:ascii="Times New Arabic" w:hAnsi="Times New Arabic" w:cstheme="majorBidi"/>
                <w:i/>
                <w:iCs/>
                <w:lang w:val="sv-SE"/>
              </w:rPr>
              <w:t>{</w:t>
            </w:r>
            <w:r w:rsidRPr="00D75DC6">
              <w:rPr>
                <w:rFonts w:asciiTheme="majorBidi" w:hAnsiTheme="majorBidi" w:cstheme="majorBidi"/>
                <w:i/>
                <w:iCs/>
                <w:lang w:val="sv-SE"/>
              </w:rPr>
              <w:t>aramain wa A</w:t>
            </w:r>
            <w:r w:rsidRPr="00D75DC6">
              <w:rPr>
                <w:rFonts w:ascii="Times New Arabic" w:hAnsi="Times New Arabic" w:cstheme="majorBidi"/>
                <w:i/>
                <w:iCs/>
                <w:lang w:val="sv-SE"/>
              </w:rPr>
              <w:t>&lt;</w:t>
            </w:r>
            <w:r w:rsidRPr="00D75DC6">
              <w:rPr>
                <w:rFonts w:asciiTheme="majorBidi" w:hAnsiTheme="majorBidi" w:cstheme="majorBidi"/>
                <w:i/>
                <w:iCs/>
                <w:lang w:val="sv-SE"/>
              </w:rPr>
              <w:t>tha</w:t>
            </w:r>
            <w:r w:rsidRPr="00D75DC6">
              <w:rPr>
                <w:rFonts w:ascii="Times New Arabic" w:hAnsi="Times New Arabic" w:cstheme="majorBidi"/>
                <w:i/>
                <w:iCs/>
                <w:lang w:val="sv-SE"/>
              </w:rPr>
              <w:t>&gt;</w:t>
            </w:r>
            <w:r w:rsidRPr="00D75DC6">
              <w:rPr>
                <w:rFonts w:asciiTheme="majorBidi" w:hAnsiTheme="majorBidi" w:cstheme="majorBidi"/>
                <w:i/>
                <w:iCs/>
                <w:lang w:val="sv-SE"/>
              </w:rPr>
              <w:t>ruha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p>
          <w:p w:rsidR="00341A62" w:rsidRPr="00D75DC6" w:rsidRDefault="00341A62" w:rsidP="00C6487E">
            <w:pPr>
              <w:rPr>
                <w:rFonts w:asciiTheme="majorBidi" w:hAnsiTheme="majorBidi" w:cstheme="majorBidi"/>
                <w:lang w:val="sv-SE" w:bidi="ar-EG"/>
              </w:rPr>
            </w:pPr>
            <w:r w:rsidRPr="00D75DC6">
              <w:rPr>
                <w:rFonts w:asciiTheme="majorBidi" w:hAnsiTheme="majorBidi" w:cstheme="majorBidi"/>
                <w:lang w:val="sv-SE"/>
              </w:rPr>
              <w:t>(Disertasi: University of Jordan)</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2003</w:t>
            </w:r>
          </w:p>
        </w:tc>
        <w:tc>
          <w:tcPr>
            <w:tcW w:w="1260" w:type="dxa"/>
          </w:tcPr>
          <w:p w:rsidR="00341A62" w:rsidRPr="00D75DC6" w:rsidRDefault="00341A62" w:rsidP="00C6487E">
            <w:pPr>
              <w:jc w:val="both"/>
              <w:rPr>
                <w:rFonts w:ascii="Times New Arabic" w:hAnsi="Times New Arabic" w:cstheme="majorBidi"/>
                <w:i/>
                <w:iCs/>
                <w:lang w:val="sv-SE" w:bidi="ar-EG"/>
              </w:rPr>
            </w:pPr>
            <w:r w:rsidRPr="00D75DC6">
              <w:rPr>
                <w:rFonts w:asciiTheme="majorBidi" w:hAnsiTheme="majorBidi"/>
                <w:i/>
                <w:iCs/>
              </w:rPr>
              <w:t>Maqa</w:t>
            </w:r>
            <w:r w:rsidRPr="00D75DC6">
              <w:rPr>
                <w:rFonts w:ascii="Times New Arabic" w:hAnsi="Times New Arabic"/>
                <w:i/>
                <w:iCs/>
              </w:rPr>
              <w:t>&gt;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id</w:t>
            </w:r>
            <w:r w:rsidRPr="00D75DC6">
              <w:rPr>
                <w:rFonts w:ascii="Times New Arabic" w:hAnsi="Times New Arabic"/>
                <w:i/>
                <w:iCs/>
              </w:rPr>
              <w:t xml:space="preserve"> </w:t>
            </w:r>
            <w:r w:rsidRPr="00D75DC6">
              <w:rPr>
                <w:rFonts w:asciiTheme="majorBidi" w:hAnsiTheme="majorBidi"/>
                <w:i/>
                <w:iCs/>
              </w:rPr>
              <w:t>al-shari</w:t>
            </w:r>
            <w:r w:rsidRPr="00D75DC6">
              <w:rPr>
                <w:rFonts w:ascii="Times New Arabic" w:hAnsi="Times New Arabic"/>
                <w:i/>
                <w:iCs/>
              </w:rPr>
              <w:t>&gt;</w:t>
            </w:r>
            <w:r w:rsidRPr="00D75DC6">
              <w:rPr>
                <w:rFonts w:asciiTheme="majorBidi" w:hAnsiTheme="majorBidi"/>
                <w:i/>
                <w:iCs/>
              </w:rPr>
              <w:t>‘ah</w:t>
            </w:r>
            <w:r w:rsidRPr="00D75DC6">
              <w:rPr>
                <w:rFonts w:asciiTheme="majorBidi" w:hAnsiTheme="majorBidi"/>
              </w:rPr>
              <w:t xml:space="preserve">, sosio-historis, </w:t>
            </w:r>
            <w:r w:rsidRPr="00D75DC6">
              <w:rPr>
                <w:rFonts w:asciiTheme="majorBidi" w:hAnsiTheme="majorBidi"/>
                <w:i/>
                <w:iCs/>
                <w:lang w:val="sv-SE"/>
              </w:rPr>
              <w:t>fiqh 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r w:rsidRPr="00D75DC6">
              <w:rPr>
                <w:rFonts w:asciiTheme="majorBidi" w:hAnsiTheme="majorBidi"/>
                <w:lang w:val="sv-SE"/>
              </w:rPr>
              <w:t xml:space="preserve">, komparatif, dan </w:t>
            </w:r>
            <w:r w:rsidRPr="00D75DC6">
              <w:rPr>
                <w:rFonts w:asciiTheme="majorBidi" w:hAnsiTheme="majorBidi"/>
                <w:i/>
                <w:iCs/>
                <w:lang w:val="sv-SE"/>
              </w:rPr>
              <w:t>content analysis</w:t>
            </w:r>
          </w:p>
        </w:tc>
        <w:tc>
          <w:tcPr>
            <w:tcW w:w="4080" w:type="dxa"/>
          </w:tcPr>
          <w:p w:rsidR="00341A62" w:rsidRPr="00D75DC6" w:rsidRDefault="00341A62" w:rsidP="00C6487E">
            <w:pPr>
              <w:rPr>
                <w:rFonts w:asciiTheme="majorBidi" w:hAnsiTheme="majorBidi"/>
                <w:lang w:val="sv-SE"/>
              </w:rPr>
            </w:pPr>
            <w:r w:rsidRPr="00D75DC6">
              <w:rPr>
                <w:rFonts w:asciiTheme="majorBidi" w:hAnsiTheme="majorBidi"/>
                <w:lang w:val="sv-SE"/>
              </w:rPr>
              <w:t>Hisha</w:t>
            </w:r>
            <w:r w:rsidRPr="00D75DC6">
              <w:rPr>
                <w:rFonts w:ascii="Times New Arabic" w:hAnsi="Times New Arabic"/>
                <w:lang w:val="sv-SE"/>
              </w:rPr>
              <w:t>&gt;</w:t>
            </w:r>
            <w:r w:rsidRPr="00D75DC6">
              <w:rPr>
                <w:rFonts w:asciiTheme="majorBidi" w:hAnsiTheme="majorBidi" w:cstheme="majorBidi"/>
                <w:lang w:val="sv-SE"/>
              </w:rPr>
              <w:t xml:space="preserve">m Azhar membongkar pemikiran </w:t>
            </w:r>
            <w:r w:rsidRPr="00D75DC6">
              <w:rPr>
                <w:rFonts w:asciiTheme="majorBidi" w:hAnsiTheme="majorBidi"/>
                <w:lang w:val="sv-SE"/>
              </w:rPr>
              <w:t>Ima</w:t>
            </w:r>
            <w:r w:rsidRPr="00D75DC6">
              <w:rPr>
                <w:rFonts w:ascii="Times New Arabic" w:hAnsi="Times New Arabic"/>
                <w:lang w:val="sv-SE"/>
              </w:rPr>
              <w:t>&gt;</w:t>
            </w:r>
            <w:r w:rsidRPr="00D75DC6">
              <w:rPr>
                <w:rFonts w:asciiTheme="majorBidi" w:hAnsiTheme="majorBidi" w:cstheme="majorBidi"/>
                <w:lang w:val="sv-SE"/>
              </w:rPr>
              <w:t>m al-Juwayni</w:t>
            </w:r>
            <w:r w:rsidRPr="00D75DC6">
              <w:rPr>
                <w:rFonts w:ascii="Times New Arabic" w:hAnsi="Times New Arabic" w:cstheme="majorBidi"/>
                <w:lang w:val="sv-SE"/>
              </w:rPr>
              <w:t xml:space="preserve">&gt; </w:t>
            </w:r>
            <w:r w:rsidRPr="00D75DC6">
              <w:rPr>
                <w:rFonts w:asciiTheme="majorBidi" w:hAnsiTheme="majorBidi" w:cstheme="majorBidi"/>
                <w:lang w:val="sv-SE"/>
              </w:rPr>
              <w:t xml:space="preserve">yang berkaitan dengan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heme="majorBidi" w:hAnsiTheme="majorBidi" w:cstheme="majorBidi"/>
                <w:lang w:val="sv-SE"/>
              </w:rPr>
              <w:t xml:space="preserve"> tasaruf harta, setidaknya ia menemukan ada tujuh kaidah pokok yang digunakan al-Juwayni</w:t>
            </w:r>
            <w:r w:rsidRPr="00D75DC6">
              <w:rPr>
                <w:rFonts w:ascii="Times New Arabic" w:hAnsi="Times New Arabic" w:cstheme="majorBidi"/>
                <w:lang w:val="sv-SE"/>
              </w:rPr>
              <w:t xml:space="preserve">&gt; </w:t>
            </w:r>
            <w:r w:rsidRPr="00D75DC6">
              <w:rPr>
                <w:rFonts w:asciiTheme="majorBidi" w:hAnsiTheme="majorBidi" w:cstheme="majorBidi"/>
                <w:lang w:val="sv-SE"/>
              </w:rPr>
              <w:t xml:space="preserve">dalam merumuskan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 xml:space="preserve">id </w:t>
            </w:r>
            <w:r w:rsidRPr="00D75DC6">
              <w:rPr>
                <w:rFonts w:asciiTheme="majorBidi" w:hAnsiTheme="majorBidi"/>
                <w:lang w:val="sv-SE"/>
              </w:rPr>
              <w:t xml:space="preserve">tasaruf harta, yaitu </w:t>
            </w:r>
            <w:r w:rsidRPr="00D75DC6">
              <w:rPr>
                <w:rFonts w:asciiTheme="majorBidi" w:hAnsiTheme="majorBidi"/>
                <w:i/>
                <w:iCs/>
                <w:lang w:val="sv-SE"/>
              </w:rPr>
              <w:t>al-taysi</w:t>
            </w:r>
            <w:r w:rsidRPr="00D75DC6">
              <w:rPr>
                <w:rFonts w:ascii="Times New Arabic" w:hAnsi="Times New Arabic"/>
                <w:i/>
                <w:iCs/>
                <w:lang w:val="sv-SE"/>
              </w:rPr>
              <w:t>&gt;</w:t>
            </w:r>
            <w:r w:rsidRPr="00D75DC6">
              <w:rPr>
                <w:rFonts w:asciiTheme="majorBidi" w:hAnsiTheme="majorBidi" w:cstheme="majorBidi"/>
                <w:i/>
                <w:iCs/>
                <w:lang w:val="sv-SE"/>
              </w:rPr>
              <w:t>r wa mura</w:t>
            </w:r>
            <w:r w:rsidRPr="00D75DC6">
              <w:rPr>
                <w:rFonts w:ascii="Times New Arabic" w:hAnsi="Times New Arabic" w:cstheme="majorBidi"/>
                <w:i/>
                <w:iCs/>
                <w:lang w:val="sv-SE"/>
              </w:rPr>
              <w:t>&gt;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t al-h</w:t>
            </w:r>
            <w:r w:rsidRPr="00D75DC6">
              <w:rPr>
                <w:rFonts w:ascii="Times New Arabic" w:hAnsi="Times New Arabic" w:cstheme="majorBidi"/>
                <w:i/>
                <w:iCs/>
                <w:lang w:val="sv-SE"/>
              </w:rPr>
              <w: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jah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w:t>
            </w:r>
            <w:r w:rsidRPr="00D75DC6">
              <w:rPr>
                <w:rFonts w:asciiTheme="majorBidi" w:hAnsiTheme="majorBidi"/>
                <w:i/>
                <w:iCs/>
                <w:lang w:val="sv-SE"/>
              </w:rPr>
              <w:t>dar’u al-d</w:t>
            </w:r>
            <w:r w:rsidRPr="00D75DC6">
              <w:rPr>
                <w:rFonts w:ascii="Times New Arabic" w:hAnsi="Times New Arabic"/>
                <w:i/>
                <w:iCs/>
                <w:lang w:val="sv-SE"/>
              </w:rPr>
              <w:t>}</w:t>
            </w:r>
            <w:r w:rsidRPr="00D75DC6">
              <w:rPr>
                <w:rFonts w:asciiTheme="majorBidi" w:hAnsiTheme="majorBidi" w:cstheme="majorBidi"/>
                <w:i/>
                <w:iCs/>
                <w:lang w:val="sv-SE"/>
              </w:rPr>
              <w:t>arar wa a</w:t>
            </w:r>
            <w:r w:rsidRPr="00D75DC6">
              <w:rPr>
                <w:rFonts w:ascii="Times New Arabic" w:hAnsi="Times New Arabic" w:cstheme="majorBidi"/>
                <w:i/>
                <w:iCs/>
                <w:lang w:val="sv-SE"/>
              </w:rPr>
              <w:t>&gt;</w:t>
            </w:r>
            <w:r w:rsidRPr="00D75DC6">
              <w:rPr>
                <w:rFonts w:asciiTheme="majorBidi" w:hAnsiTheme="majorBidi" w:cstheme="majorBidi"/>
                <w:i/>
                <w:iCs/>
                <w:lang w:val="sv-SE"/>
              </w:rPr>
              <w:t>tha</w:t>
            </w:r>
            <w:r w:rsidRPr="00D75DC6">
              <w:rPr>
                <w:rFonts w:ascii="Times New Arabic" w:hAnsi="Times New Arabic" w:cstheme="majorBidi"/>
                <w:i/>
                <w:iCs/>
                <w:lang w:val="sv-SE"/>
              </w:rPr>
              <w:t>&gt;</w:t>
            </w:r>
            <w:r w:rsidRPr="00D75DC6">
              <w:rPr>
                <w:rFonts w:asciiTheme="majorBidi" w:hAnsiTheme="majorBidi" w:cstheme="majorBidi"/>
                <w:i/>
                <w:iCs/>
                <w:lang w:val="sv-SE"/>
              </w:rPr>
              <w:t>ruha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w:t>
            </w:r>
            <w:r w:rsidRPr="00D75DC6">
              <w:rPr>
                <w:rFonts w:asciiTheme="majorBidi" w:hAnsiTheme="majorBidi"/>
                <w:i/>
                <w:iCs/>
                <w:lang w:val="sv-SE"/>
              </w:rPr>
              <w:t>man</w:t>
            </w:r>
            <w:r w:rsidRPr="00D75DC6">
              <w:rPr>
                <w:rFonts w:asciiTheme="majorBidi" w:hAnsiTheme="majorBidi" w:cstheme="majorBidi"/>
                <w:i/>
                <w:iCs/>
                <w:lang w:val="sv-SE"/>
              </w:rPr>
              <w:t>‘</w:t>
            </w:r>
            <w:r w:rsidRPr="00D75DC6">
              <w:rPr>
                <w:rFonts w:asciiTheme="majorBidi" w:hAnsiTheme="majorBidi"/>
                <w:i/>
                <w:iCs/>
                <w:lang w:val="sv-SE"/>
              </w:rPr>
              <w:t xml:space="preserve"> al-jaha</w:t>
            </w:r>
            <w:r w:rsidRPr="00D75DC6">
              <w:rPr>
                <w:rFonts w:ascii="Times New Arabic" w:hAnsi="Times New Arabic"/>
                <w:i/>
                <w:iCs/>
                <w:lang w:val="sv-SE"/>
              </w:rPr>
              <w:t>&gt;</w:t>
            </w:r>
            <w:r w:rsidRPr="00D75DC6">
              <w:rPr>
                <w:rFonts w:asciiTheme="majorBidi" w:hAnsiTheme="majorBidi" w:cstheme="majorBidi"/>
                <w:i/>
                <w:iCs/>
                <w:lang w:val="sv-SE"/>
              </w:rPr>
              <w:t>lah wa al-gharar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w:t>
            </w:r>
            <w:r w:rsidRPr="00D75DC6">
              <w:rPr>
                <w:rFonts w:asciiTheme="majorBidi" w:hAnsiTheme="majorBidi"/>
                <w:i/>
                <w:iCs/>
                <w:lang w:val="sv-SE"/>
              </w:rPr>
              <w:t>man‘u akl al-amwa</w:t>
            </w:r>
            <w:r w:rsidRPr="00D75DC6">
              <w:rPr>
                <w:rFonts w:ascii="Times New Arabic" w:hAnsi="Times New Arabic"/>
                <w:i/>
                <w:iCs/>
                <w:lang w:val="sv-SE"/>
              </w:rPr>
              <w:t>&gt;</w:t>
            </w:r>
            <w:r w:rsidRPr="00D75DC6">
              <w:rPr>
                <w:rFonts w:asciiTheme="majorBidi" w:hAnsiTheme="majorBidi"/>
                <w:i/>
                <w:iCs/>
                <w:lang w:val="sv-SE"/>
              </w:rPr>
              <w:t>l bi al-ba</w:t>
            </w:r>
            <w:r w:rsidRPr="00D75DC6">
              <w:rPr>
                <w:rFonts w:ascii="Times New Arabic" w:hAnsi="Times New Arabic"/>
                <w:i/>
                <w:iCs/>
                <w:lang w:val="sv-SE"/>
              </w:rPr>
              <w:t>&gt;</w:t>
            </w:r>
            <w:r w:rsidRPr="00D75DC6">
              <w:rPr>
                <w:rFonts w:asciiTheme="majorBidi" w:hAnsiTheme="majorBidi"/>
                <w:i/>
                <w:iCs/>
                <w:lang w:val="sv-SE"/>
              </w:rPr>
              <w:t>t</w:t>
            </w:r>
            <w:r w:rsidRPr="00D75DC6">
              <w:rPr>
                <w:rFonts w:ascii="Times New Arabic" w:hAnsi="Times New Arabic"/>
                <w:i/>
                <w:iCs/>
                <w:lang w:val="sv-SE"/>
              </w:rPr>
              <w:t>}</w:t>
            </w:r>
            <w:r w:rsidRPr="00D75DC6">
              <w:rPr>
                <w:rFonts w:asciiTheme="majorBidi" w:hAnsiTheme="majorBidi"/>
                <w:i/>
                <w:iCs/>
                <w:lang w:val="sv-SE"/>
              </w:rPr>
              <w:t xml:space="preserve">il </w:t>
            </w:r>
            <w:r w:rsidRPr="00D75DC6">
              <w:rPr>
                <w:rFonts w:asciiTheme="majorBidi" w:hAnsiTheme="majorBidi" w:cstheme="majorBidi"/>
                <w:i/>
                <w:iCs/>
                <w:lang w:val="sv-SE"/>
              </w:rPr>
              <w:t>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cstheme="majorBidi"/>
                <w:i/>
                <w:iCs/>
                <w:lang w:val="sv-SE"/>
              </w:rPr>
              <w:t>iya</w:t>
            </w:r>
            <w:r w:rsidRPr="00D75DC6">
              <w:rPr>
                <w:rFonts w:ascii="Times New Arabic" w:hAnsi="Times New Arabic" w:cstheme="majorBidi"/>
                <w:i/>
                <w:iCs/>
                <w:lang w:val="sv-SE"/>
              </w:rPr>
              <w:t>&gt;</w:t>
            </w:r>
            <w:r w:rsidRPr="00D75DC6">
              <w:rPr>
                <w:rFonts w:asciiTheme="majorBidi" w:hAnsiTheme="majorBidi" w:cstheme="majorBidi"/>
                <w:i/>
                <w:iCs/>
                <w:lang w:val="sv-SE"/>
              </w:rPr>
              <w:t>nah al-</w:t>
            </w:r>
            <w:r w:rsidRPr="00D75DC6">
              <w:rPr>
                <w:rFonts w:asciiTheme="majorBidi" w:hAnsiTheme="majorBidi"/>
                <w:i/>
                <w:iCs/>
                <w:lang w:val="sv-SE"/>
              </w:rPr>
              <w:t>amwa</w:t>
            </w:r>
            <w:r w:rsidRPr="00D75DC6">
              <w:rPr>
                <w:rFonts w:ascii="Times New Arabic" w:hAnsi="Times New Arabic"/>
                <w:i/>
                <w:iCs/>
                <w:lang w:val="sv-SE"/>
              </w:rPr>
              <w:t>&gt;</w:t>
            </w:r>
            <w:r w:rsidRPr="00D75DC6">
              <w:rPr>
                <w:rFonts w:asciiTheme="majorBidi" w:hAnsiTheme="majorBidi"/>
                <w:i/>
                <w:iCs/>
                <w:lang w:val="sv-SE"/>
              </w:rPr>
              <w:t>l wa al-amla</w:t>
            </w:r>
            <w:r w:rsidRPr="00D75DC6">
              <w:rPr>
                <w:rFonts w:ascii="Times New Arabic" w:hAnsi="Times New Arabic"/>
                <w:i/>
                <w:iCs/>
                <w:lang w:val="sv-SE"/>
              </w:rPr>
              <w:t>&gt;</w:t>
            </w:r>
            <w:r w:rsidRPr="00D75DC6">
              <w:rPr>
                <w:rFonts w:asciiTheme="majorBidi" w:hAnsiTheme="majorBidi" w:cstheme="majorBidi"/>
                <w:i/>
                <w:iCs/>
                <w:lang w:val="sv-SE"/>
              </w:rPr>
              <w:t>k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w:t>
            </w:r>
            <w:r w:rsidRPr="00D75DC6">
              <w:rPr>
                <w:rFonts w:asciiTheme="majorBidi" w:hAnsiTheme="majorBidi" w:cstheme="majorBidi"/>
                <w:i/>
                <w:iCs/>
                <w:lang w:val="sv-SE"/>
              </w:rPr>
              <w:t>tada</w:t>
            </w:r>
            <w:r w:rsidRPr="00D75DC6">
              <w:rPr>
                <w:rFonts w:ascii="Times New Arabic" w:hAnsi="Times New Arabic" w:cstheme="majorBidi"/>
                <w:i/>
                <w:iCs/>
                <w:lang w:val="sv-SE"/>
              </w:rPr>
              <w:t>&gt;</w:t>
            </w:r>
            <w:r w:rsidRPr="00D75DC6">
              <w:rPr>
                <w:rFonts w:asciiTheme="majorBidi" w:hAnsiTheme="majorBidi" w:cstheme="majorBidi"/>
                <w:i/>
                <w:iCs/>
                <w:lang w:val="sv-SE"/>
              </w:rPr>
              <w:t>wul al-</w:t>
            </w:r>
            <w:r w:rsidRPr="00D75DC6">
              <w:rPr>
                <w:rFonts w:asciiTheme="majorBidi" w:hAnsiTheme="majorBidi"/>
                <w:i/>
                <w:iCs/>
                <w:lang w:val="sv-SE"/>
              </w:rPr>
              <w:t>amwa</w:t>
            </w:r>
            <w:r w:rsidRPr="00D75DC6">
              <w:rPr>
                <w:rFonts w:ascii="Times New Arabic" w:hAnsi="Times New Arabic"/>
                <w:i/>
                <w:iCs/>
                <w:lang w:val="sv-SE"/>
              </w:rPr>
              <w:t>&gt;</w:t>
            </w:r>
            <w:r w:rsidRPr="00D75DC6">
              <w:rPr>
                <w:rFonts w:asciiTheme="majorBidi" w:hAnsiTheme="majorBidi"/>
                <w:i/>
                <w:iCs/>
                <w:lang w:val="sv-SE"/>
              </w:rPr>
              <w:t xml:space="preserve">l wa </w:t>
            </w:r>
            <w:r w:rsidRPr="00D75DC6">
              <w:rPr>
                <w:rFonts w:asciiTheme="majorBidi" w:hAnsiTheme="majorBidi" w:cstheme="majorBidi"/>
                <w:i/>
                <w:iCs/>
                <w:lang w:val="sv-SE"/>
              </w:rPr>
              <w:t>rawa</w:t>
            </w:r>
            <w:r w:rsidRPr="00D75DC6">
              <w:rPr>
                <w:rFonts w:ascii="Times New Arabic" w:hAnsi="Times New Arabic" w:cstheme="majorBidi"/>
                <w:i/>
                <w:iCs/>
                <w:lang w:val="sv-SE"/>
              </w:rPr>
              <w:t>&gt;</w:t>
            </w:r>
            <w:r w:rsidRPr="00D75DC6">
              <w:rPr>
                <w:rFonts w:asciiTheme="majorBidi" w:hAnsiTheme="majorBidi" w:cstheme="majorBidi"/>
                <w:i/>
                <w:iCs/>
                <w:lang w:val="sv-SE"/>
              </w:rPr>
              <w:t>juha</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 xml:space="preserve">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cstheme="majorBidi"/>
                <w:lang w:val="sv-SE"/>
              </w:rPr>
              <w:t xml:space="preserve">; </w:t>
            </w:r>
            <w:r w:rsidRPr="00D75DC6">
              <w:rPr>
                <w:rFonts w:asciiTheme="majorBidi" w:hAnsiTheme="majorBidi"/>
                <w:i/>
                <w:iCs/>
                <w:lang w:val="sv-SE"/>
              </w:rPr>
              <w:t>sadd ba</w:t>
            </w:r>
            <w:r w:rsidRPr="00D75DC6">
              <w:rPr>
                <w:rFonts w:ascii="Times New Arabic" w:hAnsi="Times New Arabic"/>
                <w:i/>
                <w:iCs/>
                <w:lang w:val="sv-SE"/>
              </w:rPr>
              <w:t>&gt;</w:t>
            </w:r>
            <w:r w:rsidRPr="00D75DC6">
              <w:rPr>
                <w:rFonts w:asciiTheme="majorBidi" w:hAnsiTheme="majorBidi" w:cstheme="majorBidi"/>
                <w:i/>
                <w:iCs/>
                <w:lang w:val="sv-SE"/>
              </w:rPr>
              <w:t>b al-niza</w:t>
            </w:r>
            <w:r w:rsidRPr="00D75DC6">
              <w:rPr>
                <w:rFonts w:ascii="Times New Arabic" w:hAnsi="Times New Arabic" w:cstheme="majorBidi"/>
                <w:i/>
                <w:iCs/>
                <w:lang w:val="sv-SE"/>
              </w:rPr>
              <w:t>&gt;</w:t>
            </w:r>
            <w:r w:rsidRPr="00D75DC6">
              <w:rPr>
                <w:rFonts w:asciiTheme="majorBidi" w:hAnsiTheme="majorBidi" w:cstheme="majorBidi"/>
                <w:i/>
                <w:iCs/>
                <w:lang w:val="sv-SE"/>
              </w:rPr>
              <w:t>‘ wa subul al-d</w:t>
            </w:r>
            <w:r w:rsidRPr="00D75DC6">
              <w:rPr>
                <w:rFonts w:ascii="Times New Arabic" w:hAnsi="Times New Arabic" w:cstheme="majorBidi"/>
                <w:i/>
                <w:iCs/>
                <w:lang w:val="sv-SE"/>
              </w:rPr>
              <w:t>}</w:t>
            </w:r>
            <w:r w:rsidRPr="00D75DC6">
              <w:rPr>
                <w:rFonts w:asciiTheme="majorBidi" w:hAnsiTheme="majorBidi" w:cstheme="majorBidi"/>
                <w:i/>
                <w:iCs/>
                <w:lang w:val="sv-SE"/>
              </w:rPr>
              <w:t>agha</w:t>
            </w:r>
            <w:r w:rsidRPr="00D75DC6">
              <w:rPr>
                <w:rFonts w:ascii="Times New Arabic" w:hAnsi="Times New Arabic" w:cstheme="majorBidi"/>
                <w:i/>
                <w:iCs/>
                <w:lang w:val="sv-SE"/>
              </w:rPr>
              <w:t>&gt;</w:t>
            </w:r>
            <w:r w:rsidRPr="00D75DC6">
              <w:rPr>
                <w:rFonts w:asciiTheme="majorBidi" w:hAnsiTheme="majorBidi" w:cstheme="majorBidi"/>
                <w:i/>
                <w:iCs/>
                <w:lang w:val="sv-SE"/>
              </w:rPr>
              <w:t>’in 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al-tas</w:t>
            </w:r>
            <w:r w:rsidRPr="00D75DC6">
              <w:rPr>
                <w:rFonts w:ascii="Times New Arabic" w:hAnsi="Times New Arabic" w:cstheme="majorBidi"/>
                <w:i/>
                <w:iCs/>
                <w:lang w:val="sv-SE"/>
              </w:rPr>
              <w:t>}</w:t>
            </w:r>
            <w:r w:rsidRPr="00D75DC6">
              <w:rPr>
                <w:rFonts w:asciiTheme="majorBidi" w:hAnsiTheme="majorBidi" w:cstheme="majorBidi"/>
                <w:i/>
                <w:iCs/>
                <w:lang w:val="sv-SE"/>
              </w:rPr>
              <w:t>arrufa</w:t>
            </w:r>
            <w:r w:rsidRPr="00D75DC6">
              <w:rPr>
                <w:rFonts w:ascii="Times New Arabic" w:hAnsi="Times New Arabic" w:cstheme="majorBidi"/>
                <w:i/>
                <w:iCs/>
                <w:lang w:val="sv-SE"/>
              </w:rPr>
              <w:t>&gt;</w:t>
            </w:r>
            <w:r w:rsidRPr="00D75DC6">
              <w:rPr>
                <w:rFonts w:asciiTheme="majorBidi" w:hAnsiTheme="majorBidi" w:cstheme="majorBidi"/>
                <w:i/>
                <w:iCs/>
                <w:lang w:val="sv-SE"/>
              </w:rPr>
              <w:t>t al-ma</w:t>
            </w:r>
            <w:r w:rsidRPr="00D75DC6">
              <w:rPr>
                <w:rFonts w:ascii="Times New Arabic" w:hAnsi="Times New Arabic" w:cstheme="majorBidi"/>
                <w:i/>
                <w:iCs/>
                <w:lang w:val="sv-SE"/>
              </w:rPr>
              <w:t>&gt;</w:t>
            </w:r>
            <w:r w:rsidRPr="00D75DC6">
              <w:rPr>
                <w:rFonts w:asciiTheme="majorBidi" w:hAnsiTheme="majorBidi" w:cstheme="majorBidi"/>
                <w:i/>
                <w:iCs/>
                <w:lang w:val="sv-SE"/>
              </w:rPr>
              <w:t>liyyah</w:t>
            </w:r>
            <w:r w:rsidRPr="00D75DC6">
              <w:rPr>
                <w:rFonts w:asciiTheme="majorBidi" w:hAnsiTheme="majorBidi"/>
                <w:lang w:val="sv-SE"/>
              </w:rPr>
              <w:t xml:space="preserve">. Meskipun sama-sama mengkaji </w:t>
            </w:r>
            <w:r w:rsidRPr="00D75DC6">
              <w:rPr>
                <w:rFonts w:asciiTheme="majorBidi" w:hAnsiTheme="majorBidi"/>
                <w:i/>
                <w:iCs/>
                <w:lang w:val="sv-SE"/>
              </w:rPr>
              <w:t>maqa</w:t>
            </w:r>
            <w:r w:rsidRPr="00D75DC6">
              <w:rPr>
                <w:rFonts w:ascii="Times New Arabic" w:hAnsi="Times New Arabic"/>
                <w:i/>
                <w:iCs/>
                <w:lang w:val="sv-SE"/>
              </w:rPr>
              <w:t>&lt;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heme="majorBidi" w:hAnsiTheme="majorBidi"/>
                <w:b/>
                <w:bCs/>
                <w:i/>
                <w:iCs/>
                <w:lang w:val="sv-SE"/>
              </w:rPr>
              <w:t xml:space="preserve"> </w:t>
            </w:r>
            <w:r w:rsidRPr="00D75DC6">
              <w:rPr>
                <w:rFonts w:asciiTheme="majorBidi" w:hAnsiTheme="majorBidi"/>
                <w:lang w:val="sv-SE"/>
              </w:rPr>
              <w:t xml:space="preserve">yang berkaitan dengan harta dengan aplikasi hukum Islam, namun ia tidak bicara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heme="majorBidi" w:hAnsiTheme="majorBidi"/>
                <w:b/>
                <w:bCs/>
                <w:i/>
                <w:iCs/>
                <w:lang w:val="sv-SE"/>
              </w:rPr>
              <w:t xml:space="preserve"> </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 xml:space="preserve">t </w:t>
            </w:r>
            <w:r w:rsidRPr="00D75DC6">
              <w:rPr>
                <w:rFonts w:asciiTheme="majorBidi" w:hAnsiTheme="majorBidi"/>
                <w:lang w:val="sv-SE"/>
              </w:rPr>
              <w:t>sebagai tujuan kebijakan</w:t>
            </w:r>
            <w:r w:rsidRPr="00D75DC6">
              <w:rPr>
                <w:rFonts w:asciiTheme="majorBidi" w:hAnsiTheme="majorBidi"/>
                <w:b/>
                <w:bCs/>
                <w:lang w:val="sv-SE"/>
              </w:rPr>
              <w:t xml:space="preserve"> </w:t>
            </w:r>
            <w:r w:rsidRPr="00D75DC6">
              <w:rPr>
                <w:rFonts w:asciiTheme="majorBidi" w:hAnsiTheme="majorBidi"/>
                <w:lang w:val="sv-SE"/>
              </w:rPr>
              <w:t>privatisasi</w:t>
            </w:r>
            <w:r w:rsidRPr="00D75DC6">
              <w:rPr>
                <w:rFonts w:asciiTheme="majorBidi" w:hAnsiTheme="majorBidi"/>
                <w:i/>
                <w:iCs/>
                <w:lang w:val="sv-SE"/>
              </w:rPr>
              <w:t>.</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07.</w:t>
            </w:r>
          </w:p>
        </w:tc>
        <w:tc>
          <w:tcPr>
            <w:tcW w:w="1080" w:type="dxa"/>
          </w:tcPr>
          <w:p w:rsidR="00341A62" w:rsidRPr="00D75DC6" w:rsidRDefault="00341A62" w:rsidP="00C6487E">
            <w:pPr>
              <w:jc w:val="both"/>
              <w:rPr>
                <w:rFonts w:asciiTheme="majorBidi" w:hAnsiTheme="majorBidi"/>
                <w:lang w:val="sv-SE"/>
              </w:rPr>
            </w:pPr>
            <w:r w:rsidRPr="00D75DC6">
              <w:rPr>
                <w:rFonts w:asciiTheme="majorBidi" w:hAnsiTheme="majorBidi"/>
                <w:lang w:val="sv-SE"/>
              </w:rPr>
              <w:t>Muh</w:t>
            </w:r>
            <w:r w:rsidRPr="00D75DC6">
              <w:rPr>
                <w:rFonts w:ascii="Times New Arabic" w:hAnsi="Times New Arabic"/>
                <w:lang w:val="sv-SE"/>
              </w:rPr>
              <w:t>}</w:t>
            </w:r>
            <w:r w:rsidRPr="00D75DC6">
              <w:rPr>
                <w:rFonts w:asciiTheme="majorBidi" w:hAnsiTheme="majorBidi"/>
                <w:lang w:val="sv-SE"/>
              </w:rPr>
              <w:t>ammad H</w:t>
            </w:r>
            <w:r w:rsidRPr="00D75DC6">
              <w:rPr>
                <w:rFonts w:ascii="Times New Arabic" w:hAnsi="Times New Arabic"/>
                <w:lang w:val="sv-SE"/>
              </w:rPr>
              <w:t>{</w:t>
            </w:r>
            <w:r w:rsidRPr="00D75DC6">
              <w:rPr>
                <w:rFonts w:asciiTheme="majorBidi" w:hAnsiTheme="majorBidi"/>
                <w:lang w:val="sv-SE"/>
              </w:rPr>
              <w:t>usein</w:t>
            </w:r>
          </w:p>
        </w:tc>
        <w:tc>
          <w:tcPr>
            <w:tcW w:w="1800" w:type="dxa"/>
          </w:tcPr>
          <w:p w:rsidR="00341A62" w:rsidRPr="00D75DC6" w:rsidRDefault="00341A62" w:rsidP="00C6487E">
            <w:pPr>
              <w:rPr>
                <w:rFonts w:asciiTheme="majorBidi" w:hAnsiTheme="majorBidi"/>
                <w:i/>
                <w:iCs/>
                <w:lang w:val="sv-SE"/>
              </w:rPr>
            </w:pPr>
            <w:r w:rsidRPr="00D75DC6">
              <w:rPr>
                <w:rFonts w:asciiTheme="majorBidi" w:hAnsiTheme="majorBidi"/>
                <w:i/>
                <w:iCs/>
                <w:lang w:val="sv-SE"/>
              </w:rPr>
              <w:t>Al-Tanz</w:t>
            </w:r>
            <w:r w:rsidRPr="00D75DC6">
              <w:rPr>
                <w:rFonts w:ascii="Times New Arabic" w:hAnsi="Times New Arabic"/>
                <w:i/>
                <w:iCs/>
                <w:lang w:val="sv-SE"/>
              </w:rPr>
              <w:t>}</w:t>
            </w:r>
            <w:r w:rsidRPr="00D75DC6">
              <w:rPr>
                <w:rFonts w:asciiTheme="majorBidi" w:hAnsiTheme="majorBidi"/>
                <w:i/>
                <w:iCs/>
                <w:lang w:val="sv-SE"/>
              </w:rPr>
              <w:t>i</w:t>
            </w:r>
            <w:r w:rsidRPr="00D75DC6">
              <w:rPr>
                <w:rFonts w:ascii="Times New Arabic" w:hAnsi="Times New Arabic"/>
                <w:i/>
                <w:iCs/>
                <w:lang w:val="sv-SE"/>
              </w:rPr>
              <w:t>&gt;</w:t>
            </w:r>
            <w:r w:rsidRPr="00D75DC6">
              <w:rPr>
                <w:rFonts w:asciiTheme="majorBidi" w:hAnsiTheme="majorBidi"/>
                <w:i/>
                <w:iCs/>
                <w:lang w:val="sv-SE"/>
              </w:rPr>
              <w:t>r al-Maqa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idi</w:t>
            </w:r>
            <w:r w:rsidRPr="00D75DC6">
              <w:rPr>
                <w:rFonts w:ascii="Times New Arabic" w:hAnsi="Times New Arabic"/>
                <w:i/>
                <w:iCs/>
                <w:lang w:val="sv-SE"/>
              </w:rPr>
              <w:t>&gt;</w:t>
            </w:r>
            <w:r w:rsidRPr="00D75DC6">
              <w:rPr>
                <w:rFonts w:asciiTheme="majorBidi" w:hAnsiTheme="majorBidi"/>
                <w:i/>
                <w:iCs/>
                <w:lang w:val="sv-SE"/>
              </w:rPr>
              <w:t xml:space="preserve"> ‘inda al-Ima</w:t>
            </w:r>
            <w:r w:rsidRPr="00D75DC6">
              <w:rPr>
                <w:rFonts w:ascii="Times New Arabic" w:hAnsi="Times New Arabic"/>
                <w:i/>
                <w:iCs/>
                <w:lang w:val="sv-SE"/>
              </w:rPr>
              <w:t>&gt;</w:t>
            </w:r>
            <w:r w:rsidRPr="00D75DC6">
              <w:rPr>
                <w:rFonts w:asciiTheme="majorBidi" w:hAnsiTheme="majorBidi"/>
                <w:i/>
                <w:iCs/>
                <w:lang w:val="sv-SE"/>
              </w:rPr>
              <w:t>m Muh</w:t>
            </w:r>
            <w:r w:rsidRPr="00D75DC6">
              <w:rPr>
                <w:rFonts w:ascii="Times New Arabic" w:hAnsi="Times New Arabic"/>
                <w:i/>
                <w:iCs/>
                <w:lang w:val="sv-SE"/>
              </w:rPr>
              <w:t>}</w:t>
            </w:r>
            <w:r w:rsidRPr="00D75DC6">
              <w:rPr>
                <w:rFonts w:asciiTheme="majorBidi" w:hAnsiTheme="majorBidi"/>
                <w:i/>
                <w:iCs/>
                <w:lang w:val="sv-SE"/>
              </w:rPr>
              <w:t>ammad al-T</w:t>
            </w:r>
            <w:r w:rsidRPr="00D75DC6">
              <w:rPr>
                <w:rFonts w:ascii="Times New Arabic" w:hAnsi="Times New Arabic"/>
                <w:i/>
                <w:iCs/>
                <w:lang w:val="sv-SE"/>
              </w:rPr>
              <w:t>{</w:t>
            </w:r>
            <w:r w:rsidRPr="00D75DC6">
              <w:rPr>
                <w:rFonts w:asciiTheme="majorBidi" w:hAnsiTheme="majorBidi"/>
                <w:i/>
                <w:iCs/>
                <w:lang w:val="sv-SE"/>
              </w:rPr>
              <w:t>a</w:t>
            </w:r>
            <w:r w:rsidRPr="00D75DC6">
              <w:rPr>
                <w:rFonts w:ascii="Times New Arabic" w:hAnsi="Times New Arabic"/>
                <w:i/>
                <w:iCs/>
                <w:lang w:val="sv-SE"/>
              </w:rPr>
              <w:t>&gt;</w:t>
            </w:r>
            <w:r w:rsidRPr="00D75DC6">
              <w:rPr>
                <w:rFonts w:asciiTheme="majorBidi" w:hAnsiTheme="majorBidi"/>
                <w:i/>
                <w:iCs/>
                <w:lang w:val="sv-SE"/>
              </w:rPr>
              <w:t xml:space="preserve">hir </w:t>
            </w:r>
            <w:r w:rsidRPr="00D75DC6">
              <w:rPr>
                <w:rFonts w:asciiTheme="majorBidi" w:hAnsiTheme="majorBidi" w:cstheme="majorBidi"/>
                <w:i/>
                <w:iCs/>
                <w:lang w:val="sv-SE"/>
              </w:rPr>
              <w:t>bin</w:t>
            </w:r>
            <w:r w:rsidRPr="00D75DC6">
              <w:rPr>
                <w:rFonts w:asciiTheme="majorBidi" w:hAnsiTheme="majorBidi"/>
                <w:i/>
                <w:iCs/>
                <w:lang w:val="sv-SE"/>
              </w:rPr>
              <w:t xml:space="preserve"> ‘A</w:t>
            </w:r>
            <w:r w:rsidRPr="00D75DC6">
              <w:rPr>
                <w:rFonts w:ascii="Times New Arabic" w:hAnsi="Times New Arabic"/>
                <w:i/>
                <w:iCs/>
                <w:lang w:val="sv-SE"/>
              </w:rPr>
              <w:t>&lt;</w:t>
            </w:r>
            <w:r w:rsidRPr="00D75DC6">
              <w:rPr>
                <w:rFonts w:asciiTheme="majorBidi" w:hAnsiTheme="majorBidi"/>
                <w:i/>
                <w:iCs/>
                <w:lang w:val="sv-SE"/>
              </w:rPr>
              <w:t>shu</w:t>
            </w:r>
            <w:r w:rsidRPr="00D75DC6">
              <w:rPr>
                <w:rFonts w:ascii="Times New Arabic" w:hAnsi="Times New Arabic"/>
                <w:i/>
                <w:iCs/>
                <w:lang w:val="sv-SE"/>
              </w:rPr>
              <w:t>&gt;</w:t>
            </w:r>
            <w:r w:rsidRPr="00D75DC6">
              <w:rPr>
                <w:rFonts w:asciiTheme="majorBidi" w:hAnsiTheme="majorBidi"/>
                <w:i/>
                <w:iCs/>
                <w:lang w:val="sv-SE"/>
              </w:rPr>
              <w:t>r fi</w:t>
            </w:r>
            <w:r w:rsidRPr="00D75DC6">
              <w:rPr>
                <w:rFonts w:ascii="Times New Arabic" w:hAnsi="Times New Arabic"/>
                <w:i/>
                <w:iCs/>
                <w:lang w:val="sv-SE"/>
              </w:rPr>
              <w:t>&gt;</w:t>
            </w:r>
            <w:r w:rsidRPr="00D75DC6">
              <w:rPr>
                <w:rFonts w:asciiTheme="majorBidi" w:hAnsiTheme="majorBidi"/>
                <w:i/>
                <w:iCs/>
                <w:lang w:val="sv-SE"/>
              </w:rPr>
              <w:t xml:space="preserve"> Kita</w:t>
            </w:r>
            <w:r w:rsidRPr="00D75DC6">
              <w:rPr>
                <w:rFonts w:ascii="Times New Arabic" w:hAnsi="Times New Arabic"/>
                <w:i/>
                <w:iCs/>
                <w:lang w:val="sv-SE"/>
              </w:rPr>
              <w:t>&gt;</w:t>
            </w:r>
            <w:r w:rsidRPr="00D75DC6">
              <w:rPr>
                <w:rFonts w:asciiTheme="majorBidi" w:hAnsiTheme="majorBidi"/>
                <w:i/>
                <w:iCs/>
                <w:lang w:val="sv-SE"/>
              </w:rPr>
              <w:t>bihi 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 al-Isla</w:t>
            </w:r>
            <w:r w:rsidRPr="00D75DC6">
              <w:rPr>
                <w:rFonts w:ascii="Times New Arabic" w:hAnsi="Times New Arabic"/>
                <w:i/>
                <w:iCs/>
                <w:lang w:val="sv-SE"/>
              </w:rPr>
              <w:t>&gt;</w:t>
            </w:r>
            <w:r w:rsidRPr="00D75DC6">
              <w:rPr>
                <w:rFonts w:asciiTheme="majorBidi" w:hAnsiTheme="majorBidi"/>
                <w:i/>
                <w:iCs/>
                <w:lang w:val="sv-SE"/>
              </w:rPr>
              <w:t>miyyah</w:t>
            </w:r>
            <w:r w:rsidRPr="00D75DC6">
              <w:rPr>
                <w:rFonts w:asciiTheme="majorBidi" w:hAnsiTheme="majorBidi"/>
                <w:lang w:val="sv-SE"/>
              </w:rPr>
              <w:t xml:space="preserve"> (Disertasi: Universitas Al-</w:t>
            </w:r>
            <w:r w:rsidRPr="00D75DC6">
              <w:rPr>
                <w:rFonts w:asciiTheme="majorBidi" w:hAnsiTheme="majorBidi"/>
                <w:lang w:val="sv-SE"/>
              </w:rPr>
              <w:lastRenderedPageBreak/>
              <w:t>Jaza</w:t>
            </w:r>
            <w:r w:rsidRPr="00D75DC6">
              <w:rPr>
                <w:rFonts w:ascii="Times New Arabic" w:hAnsi="Times New Arabic"/>
                <w:lang w:val="sv-SE"/>
              </w:rPr>
              <w:t>&gt;</w:t>
            </w:r>
            <w:r w:rsidRPr="00D75DC6">
              <w:rPr>
                <w:rFonts w:asciiTheme="majorBidi" w:hAnsiTheme="majorBidi" w:cstheme="majorBidi"/>
                <w:lang w:val="sv-SE"/>
              </w:rPr>
              <w:t>’ir</w:t>
            </w:r>
            <w:r w:rsidRPr="00D75DC6">
              <w:rPr>
                <w:rFonts w:asciiTheme="majorBidi" w:hAnsiTheme="majorBidi"/>
                <w:lang w:val="sv-SE"/>
              </w:rPr>
              <w:t>)</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2005</w:t>
            </w:r>
          </w:p>
        </w:tc>
        <w:tc>
          <w:tcPr>
            <w:tcW w:w="1260" w:type="dxa"/>
          </w:tcPr>
          <w:p w:rsidR="00341A62" w:rsidRPr="00D75DC6" w:rsidRDefault="00341A62" w:rsidP="00C6487E">
            <w:pPr>
              <w:jc w:val="both"/>
              <w:rPr>
                <w:rFonts w:asciiTheme="majorBidi" w:hAnsiTheme="majorBidi"/>
                <w:i/>
                <w:iCs/>
              </w:rPr>
            </w:pPr>
            <w:r w:rsidRPr="00D75DC6">
              <w:rPr>
                <w:rFonts w:asciiTheme="majorBidi" w:hAnsiTheme="majorBidi"/>
                <w:i/>
                <w:iCs/>
              </w:rPr>
              <w:t>Maqa</w:t>
            </w:r>
            <w:r w:rsidRPr="00D75DC6">
              <w:rPr>
                <w:rFonts w:ascii="Times New Arabic" w:hAnsi="Times New Arabic"/>
                <w:i/>
                <w:iCs/>
              </w:rPr>
              <w:t>&gt;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id</w:t>
            </w:r>
            <w:r w:rsidRPr="00D75DC6">
              <w:rPr>
                <w:rFonts w:ascii="Times New Arabic" w:hAnsi="Times New Arabic"/>
                <w:i/>
                <w:iCs/>
              </w:rPr>
              <w:t xml:space="preserve"> </w:t>
            </w:r>
            <w:r w:rsidRPr="00D75DC6">
              <w:rPr>
                <w:rFonts w:asciiTheme="majorBidi" w:hAnsiTheme="majorBidi"/>
                <w:i/>
                <w:iCs/>
              </w:rPr>
              <w:t>al-shari</w:t>
            </w:r>
            <w:r w:rsidRPr="00D75DC6">
              <w:rPr>
                <w:rFonts w:ascii="Times New Arabic" w:hAnsi="Times New Arabic"/>
                <w:i/>
                <w:iCs/>
              </w:rPr>
              <w:t>&gt;</w:t>
            </w:r>
            <w:r w:rsidRPr="00D75DC6">
              <w:rPr>
                <w:rFonts w:asciiTheme="majorBidi" w:hAnsiTheme="majorBidi"/>
                <w:i/>
                <w:iCs/>
              </w:rPr>
              <w:t>‘ah</w:t>
            </w:r>
            <w:r w:rsidRPr="00D75DC6">
              <w:rPr>
                <w:rFonts w:asciiTheme="majorBidi" w:hAnsiTheme="majorBidi"/>
              </w:rPr>
              <w:t xml:space="preserve">, sosio-historis, </w:t>
            </w:r>
            <w:r w:rsidRPr="00D75DC6">
              <w:rPr>
                <w:rFonts w:asciiTheme="majorBidi" w:hAnsiTheme="majorBidi"/>
                <w:i/>
                <w:iCs/>
                <w:lang w:val="sv-SE"/>
              </w:rPr>
              <w:t>linguistic</w:t>
            </w:r>
            <w:r w:rsidRPr="00D75DC6">
              <w:rPr>
                <w:rFonts w:asciiTheme="majorBidi" w:hAnsiTheme="majorBidi"/>
                <w:lang w:val="sv-SE"/>
              </w:rPr>
              <w:t>,</w:t>
            </w:r>
            <w:r w:rsidRPr="00D75DC6">
              <w:rPr>
                <w:rFonts w:asciiTheme="majorBidi" w:hAnsiTheme="majorBidi"/>
                <w:i/>
                <w:iCs/>
                <w:lang w:val="sv-SE"/>
              </w:rPr>
              <w:t xml:space="preserve"> </w:t>
            </w:r>
            <w:r w:rsidRPr="00D75DC6">
              <w:rPr>
                <w:rFonts w:asciiTheme="majorBidi" w:hAnsiTheme="majorBidi"/>
                <w:lang w:val="sv-SE"/>
              </w:rPr>
              <w:t xml:space="preserve">teori </w:t>
            </w:r>
            <w:r w:rsidRPr="00D75DC6">
              <w:rPr>
                <w:rFonts w:asciiTheme="majorBidi" w:hAnsiTheme="majorBidi"/>
                <w:i/>
                <w:iCs/>
                <w:lang w:val="sv-SE"/>
              </w:rPr>
              <w:t>fiqh al-qad</w:t>
            </w:r>
            <w:r w:rsidRPr="00D75DC6">
              <w:rPr>
                <w:rFonts w:ascii="Times New Arabic" w:hAnsi="Times New Arabic"/>
                <w:i/>
                <w:iCs/>
                <w:lang w:val="sv-SE"/>
              </w:rPr>
              <w: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w:t>
            </w:r>
            <w:r w:rsidRPr="00D75DC6">
              <w:rPr>
                <w:rFonts w:asciiTheme="majorBidi" w:hAnsiTheme="majorBidi"/>
                <w:lang w:val="sv-SE"/>
              </w:rPr>
              <w:t xml:space="preserve">, dan </w:t>
            </w:r>
            <w:r w:rsidRPr="00D75DC6">
              <w:rPr>
                <w:rFonts w:asciiTheme="majorBidi" w:hAnsiTheme="majorBidi"/>
                <w:i/>
                <w:iCs/>
                <w:lang w:val="sv-SE"/>
              </w:rPr>
              <w:t>tarji</w:t>
            </w:r>
            <w:r w:rsidRPr="00D75DC6">
              <w:rPr>
                <w:rFonts w:ascii="Times New Arabic" w:hAnsi="Times New Arabic"/>
                <w:i/>
                <w:iCs/>
                <w:lang w:val="sv-SE"/>
              </w:rPr>
              <w:t>&gt;</w:t>
            </w:r>
            <w:r w:rsidRPr="00D75DC6">
              <w:rPr>
                <w:rFonts w:asciiTheme="majorBidi" w:hAnsiTheme="majorBidi" w:cstheme="majorBidi"/>
                <w:i/>
                <w:iCs/>
                <w:lang w:val="sv-SE"/>
              </w:rPr>
              <w:t>h</w:t>
            </w:r>
            <w:r w:rsidRPr="00D75DC6">
              <w:rPr>
                <w:rFonts w:ascii="Times New Arabic" w:hAnsi="Times New Arabic" w:cstheme="majorBidi"/>
                <w:i/>
                <w:iCs/>
                <w:lang w:val="sv-SE"/>
              </w:rPr>
              <w:t xml:space="preserve">} </w:t>
            </w:r>
            <w:r w:rsidRPr="00D75DC6">
              <w:rPr>
                <w:rFonts w:asciiTheme="majorBidi" w:hAnsiTheme="majorBidi" w:cstheme="majorBidi"/>
                <w:lang w:val="sv-SE"/>
              </w:rPr>
              <w:t xml:space="preserve">dalam </w:t>
            </w:r>
            <w:r w:rsidRPr="00D75DC6">
              <w:rPr>
                <w:rFonts w:asciiTheme="majorBidi" w:hAnsiTheme="majorBidi" w:cstheme="majorBidi"/>
                <w:i/>
                <w:iCs/>
                <w:lang w:val="sv-SE"/>
              </w:rPr>
              <w:t>us</w:t>
            </w:r>
            <w:r w:rsidRPr="00D75DC6">
              <w:rPr>
                <w:rFonts w:ascii="Times New Arabic" w:hAnsi="Times New Arabic" w:cstheme="majorBidi"/>
                <w:i/>
                <w:iCs/>
                <w:lang w:val="sv-SE"/>
              </w:rPr>
              <w:t>}</w:t>
            </w:r>
            <w:r w:rsidRPr="00D75DC6">
              <w:rPr>
                <w:rFonts w:asciiTheme="majorBidi" w:hAnsiTheme="majorBidi" w:cstheme="majorBidi"/>
                <w:i/>
                <w:iCs/>
                <w:lang w:val="sv-SE"/>
              </w:rPr>
              <w:t>u</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l </w:t>
            </w:r>
            <w:r w:rsidRPr="00D75DC6">
              <w:rPr>
                <w:rFonts w:asciiTheme="majorBidi" w:hAnsiTheme="majorBidi" w:cstheme="majorBidi"/>
                <w:i/>
                <w:iCs/>
                <w:lang w:val="sv-SE"/>
              </w:rPr>
              <w:lastRenderedPageBreak/>
              <w:t>al-fiqh</w:t>
            </w:r>
          </w:p>
        </w:tc>
        <w:tc>
          <w:tcPr>
            <w:tcW w:w="4080" w:type="dxa"/>
          </w:tcPr>
          <w:p w:rsidR="00341A62" w:rsidRPr="00D75DC6" w:rsidRDefault="00341A62" w:rsidP="00C6487E">
            <w:pPr>
              <w:rPr>
                <w:rFonts w:asciiTheme="majorBidi" w:hAnsiTheme="majorBidi"/>
                <w:lang w:val="sv-SE"/>
              </w:rPr>
            </w:pPr>
            <w:r w:rsidRPr="00D75DC6">
              <w:rPr>
                <w:rFonts w:asciiTheme="majorBidi" w:hAnsiTheme="majorBidi"/>
                <w:lang w:val="sv-SE"/>
              </w:rPr>
              <w:lastRenderedPageBreak/>
              <w:t>Muh</w:t>
            </w:r>
            <w:r w:rsidRPr="00D75DC6">
              <w:rPr>
                <w:rFonts w:ascii="Times New Arabic" w:hAnsi="Times New Arabic"/>
                <w:lang w:val="sv-SE"/>
              </w:rPr>
              <w:t>}</w:t>
            </w:r>
            <w:r w:rsidRPr="00D75DC6">
              <w:rPr>
                <w:rFonts w:asciiTheme="majorBidi" w:hAnsiTheme="majorBidi"/>
                <w:lang w:val="sv-SE"/>
              </w:rPr>
              <w:t>ammad H</w:t>
            </w:r>
            <w:r w:rsidRPr="00D75DC6">
              <w:rPr>
                <w:rFonts w:ascii="Times New Arabic" w:hAnsi="Times New Arabic"/>
                <w:lang w:val="sv-SE"/>
              </w:rPr>
              <w:t>{</w:t>
            </w:r>
            <w:r w:rsidRPr="00D75DC6">
              <w:rPr>
                <w:rFonts w:asciiTheme="majorBidi" w:hAnsiTheme="majorBidi"/>
                <w:lang w:val="sv-SE"/>
              </w:rPr>
              <w:t xml:space="preserve">usein menyebut buku </w:t>
            </w:r>
            <w:r w:rsidRPr="00D75DC6">
              <w:rPr>
                <w:rFonts w:asciiTheme="majorBidi" w:hAnsiTheme="majorBidi"/>
                <w:i/>
                <w:iCs/>
                <w:lang w:val="sv-SE"/>
              </w:rPr>
              <w:t xml:space="preserve">masterpies </w:t>
            </w:r>
            <w:r w:rsidRPr="00D75DC6">
              <w:rPr>
                <w:rFonts w:asciiTheme="majorBidi" w:hAnsiTheme="majorBidi"/>
                <w:lang w:val="sv-SE"/>
              </w:rPr>
              <w:t>Muh</w:t>
            </w:r>
            <w:r w:rsidRPr="00D75DC6">
              <w:rPr>
                <w:rFonts w:ascii="Times New Arabic" w:hAnsi="Times New Arabic"/>
                <w:lang w:val="sv-SE"/>
              </w:rPr>
              <w:t>}</w:t>
            </w:r>
            <w:r w:rsidRPr="00D75DC6">
              <w:rPr>
                <w:rFonts w:asciiTheme="majorBidi" w:hAnsiTheme="majorBidi"/>
                <w:lang w:val="sv-SE"/>
              </w:rPr>
              <w:t>ammad al-T</w:t>
            </w:r>
            <w:r w:rsidRPr="00D75DC6">
              <w:rPr>
                <w:rFonts w:ascii="Times New Arabic" w:hAnsi="Times New Arabic"/>
                <w:lang w:val="sv-SE"/>
              </w:rPr>
              <w:t>{</w:t>
            </w:r>
            <w:r w:rsidRPr="00D75DC6">
              <w:rPr>
                <w:rFonts w:asciiTheme="majorBidi" w:hAnsiTheme="majorBidi"/>
                <w:lang w:val="sv-SE"/>
              </w:rPr>
              <w:t>a</w:t>
            </w:r>
            <w:r w:rsidRPr="00D75DC6">
              <w:rPr>
                <w:rFonts w:ascii="Times New Arabic" w:hAnsi="Times New Arabic"/>
                <w:lang w:val="sv-SE"/>
              </w:rPr>
              <w:t>&gt;</w:t>
            </w:r>
            <w:r w:rsidRPr="00D75DC6">
              <w:rPr>
                <w:rFonts w:asciiTheme="majorBidi" w:hAnsiTheme="majorBidi"/>
                <w:lang w:val="sv-SE"/>
              </w:rPr>
              <w:t xml:space="preserve">hir </w:t>
            </w:r>
            <w:r w:rsidRPr="00D75DC6">
              <w:rPr>
                <w:rFonts w:asciiTheme="majorBidi" w:hAnsiTheme="majorBidi" w:cstheme="majorBidi"/>
                <w:lang w:val="sv-SE"/>
              </w:rPr>
              <w:t>bin</w:t>
            </w:r>
            <w:r w:rsidRPr="00D75DC6">
              <w:rPr>
                <w:rFonts w:asciiTheme="majorBidi" w:hAnsiTheme="majorBidi"/>
                <w:lang w:val="sv-SE"/>
              </w:rPr>
              <w:t xml:space="preserve"> ‘A</w:t>
            </w:r>
            <w:r w:rsidRPr="00D75DC6">
              <w:rPr>
                <w:rFonts w:ascii="Times New Arabic" w:hAnsi="Times New Arabic"/>
                <w:lang w:val="sv-SE"/>
              </w:rPr>
              <w:t>&lt;</w:t>
            </w:r>
            <w:r w:rsidRPr="00D75DC6">
              <w:rPr>
                <w:rFonts w:asciiTheme="majorBidi" w:hAnsiTheme="majorBidi"/>
                <w:lang w:val="sv-SE"/>
              </w:rPr>
              <w:t>shu</w:t>
            </w:r>
            <w:r w:rsidRPr="00D75DC6">
              <w:rPr>
                <w:rFonts w:ascii="Times New Arabic" w:hAnsi="Times New Arabic"/>
                <w:lang w:val="sv-SE"/>
              </w:rPr>
              <w:t>&gt;</w:t>
            </w:r>
            <w:r w:rsidRPr="00D75DC6">
              <w:rPr>
                <w:rFonts w:asciiTheme="majorBidi" w:hAnsiTheme="majorBidi"/>
                <w:lang w:val="sv-SE"/>
              </w:rPr>
              <w:t xml:space="preserve">r yang berjudul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 al-Isla</w:t>
            </w:r>
            <w:r w:rsidRPr="00D75DC6">
              <w:rPr>
                <w:rFonts w:ascii="Times New Arabic" w:hAnsi="Times New Arabic"/>
                <w:i/>
                <w:iCs/>
                <w:lang w:val="sv-SE"/>
              </w:rPr>
              <w:t>&gt;</w:t>
            </w:r>
            <w:r w:rsidRPr="00D75DC6">
              <w:rPr>
                <w:rFonts w:asciiTheme="majorBidi" w:hAnsiTheme="majorBidi"/>
                <w:i/>
                <w:iCs/>
                <w:lang w:val="sv-SE"/>
              </w:rPr>
              <w:t>miyyah</w:t>
            </w:r>
            <w:r w:rsidRPr="00D75DC6">
              <w:rPr>
                <w:rFonts w:asciiTheme="majorBidi" w:hAnsiTheme="majorBidi"/>
                <w:lang w:val="sv-SE"/>
              </w:rPr>
              <w:t xml:space="preserve"> dijadikan pedoman oleh mufti di Al-Jazair dalam memberikan fatwa yang berkaitan dengan problematika kontemporer, begitu juga di putusan-putusan peradilan di Al-Jazair. Dalam disertasi ini, penulis juga menjelaskan implementasi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 xml:space="preserve">‘ah </w:t>
            </w:r>
            <w:r w:rsidRPr="00D75DC6">
              <w:rPr>
                <w:rFonts w:asciiTheme="majorBidi" w:hAnsiTheme="majorBidi"/>
                <w:lang w:val="sv-SE"/>
              </w:rPr>
              <w:t xml:space="preserve">sudah ada sejak periode awal Islam dan semakin </w:t>
            </w:r>
            <w:r w:rsidRPr="00D75DC6">
              <w:rPr>
                <w:rFonts w:asciiTheme="majorBidi" w:hAnsiTheme="majorBidi"/>
                <w:lang w:val="sv-SE"/>
              </w:rPr>
              <w:lastRenderedPageBreak/>
              <w:t xml:space="preserve">tampak dalam kebijakan-kebijakan yang dibuat oleh Khalifah </w:t>
            </w:r>
            <w:r w:rsidRPr="00D75DC6">
              <w:rPr>
                <w:rFonts w:asciiTheme="majorBidi" w:hAnsiTheme="majorBidi" w:cstheme="majorBidi"/>
                <w:lang w:val="sv-SE"/>
              </w:rPr>
              <w:t>‘</w:t>
            </w:r>
            <w:r w:rsidRPr="00D75DC6">
              <w:rPr>
                <w:rFonts w:asciiTheme="majorBidi" w:hAnsiTheme="majorBidi"/>
                <w:lang w:val="sv-SE"/>
              </w:rPr>
              <w:t xml:space="preserve">Umar </w:t>
            </w:r>
            <w:r w:rsidRPr="00D75DC6">
              <w:rPr>
                <w:rFonts w:asciiTheme="majorBidi" w:hAnsiTheme="majorBidi" w:cstheme="majorBidi"/>
                <w:lang w:val="sv-SE"/>
              </w:rPr>
              <w:t>bin</w:t>
            </w:r>
            <w:r w:rsidRPr="00D75DC6">
              <w:rPr>
                <w:rFonts w:asciiTheme="majorBidi" w:hAnsiTheme="majorBidi"/>
                <w:lang w:val="sv-SE"/>
              </w:rPr>
              <w:t xml:space="preserve"> Khat</w:t>
            </w:r>
            <w:r w:rsidRPr="00D75DC6">
              <w:rPr>
                <w:rFonts w:ascii="Times New Arabic" w:hAnsi="Times New Arabic"/>
                <w:lang w:val="sv-SE"/>
              </w:rPr>
              <w:t>}</w:t>
            </w:r>
            <w:r w:rsidRPr="00D75DC6">
              <w:rPr>
                <w:rFonts w:asciiTheme="majorBidi" w:hAnsiTheme="majorBidi" w:cstheme="majorBidi"/>
                <w:lang w:val="sv-SE"/>
              </w:rPr>
              <w:t>t</w:t>
            </w:r>
            <w:r w:rsidRPr="00D75DC6">
              <w:rPr>
                <w:rFonts w:ascii="Times New Arabic" w:hAnsi="Times New Arabic" w:cstheme="majorBidi"/>
                <w:lang w:val="sv-SE"/>
              </w:rPr>
              <w:t>}</w:t>
            </w:r>
            <w:r w:rsidRPr="00D75DC6">
              <w:rPr>
                <w:rFonts w:asciiTheme="majorBidi" w:hAnsiTheme="majorBidi" w:cstheme="majorBidi"/>
                <w:lang w:val="sv-SE"/>
              </w:rPr>
              <w:t>a</w:t>
            </w:r>
            <w:r w:rsidRPr="00D75DC6">
              <w:rPr>
                <w:rFonts w:ascii="Times New Arabic" w:hAnsi="Times New Arabic" w:cstheme="majorBidi"/>
                <w:lang w:val="sv-SE"/>
              </w:rPr>
              <w:t>&gt;</w:t>
            </w:r>
            <w:r w:rsidRPr="00D75DC6">
              <w:rPr>
                <w:rFonts w:asciiTheme="majorBidi" w:hAnsiTheme="majorBidi" w:cstheme="majorBidi"/>
                <w:lang w:val="sv-SE"/>
              </w:rPr>
              <w:t>b dan ‘Ali</w:t>
            </w:r>
            <w:r w:rsidRPr="00D75DC6">
              <w:rPr>
                <w:rFonts w:ascii="Times New Arabic" w:hAnsi="Times New Arabic" w:cstheme="majorBidi"/>
                <w:lang w:val="sv-SE"/>
              </w:rPr>
              <w:t xml:space="preserve">&gt; </w:t>
            </w:r>
            <w:r w:rsidRPr="00D75DC6">
              <w:rPr>
                <w:rFonts w:asciiTheme="majorBidi" w:hAnsiTheme="majorBidi" w:cstheme="majorBidi"/>
                <w:lang w:val="sv-SE"/>
              </w:rPr>
              <w:t>bin Abi</w:t>
            </w:r>
            <w:r w:rsidRPr="00D75DC6">
              <w:rPr>
                <w:rFonts w:ascii="Times New Arabic" w:hAnsi="Times New Arabic" w:cstheme="majorBidi"/>
                <w:lang w:val="sv-SE"/>
              </w:rPr>
              <w:t xml:space="preserve">&gt; </w:t>
            </w:r>
            <w:r w:rsidRPr="00D75DC6">
              <w:rPr>
                <w:rFonts w:asciiTheme="majorBidi" w:hAnsiTheme="majorBidi" w:cstheme="majorBidi"/>
                <w:lang w:val="sv-SE"/>
              </w:rPr>
              <w:t>T</w:t>
            </w:r>
            <w:r w:rsidRPr="00D75DC6">
              <w:rPr>
                <w:rFonts w:ascii="Times New Arabic" w:hAnsi="Times New Arabic" w:cstheme="majorBidi"/>
                <w:lang w:val="sv-SE"/>
              </w:rPr>
              <w:t>{</w:t>
            </w:r>
            <w:r w:rsidRPr="00D75DC6">
              <w:rPr>
                <w:rFonts w:asciiTheme="majorBidi" w:hAnsiTheme="majorBidi" w:cstheme="majorBidi"/>
                <w:lang w:val="sv-SE"/>
              </w:rPr>
              <w:t>a</w:t>
            </w:r>
            <w:r w:rsidRPr="00D75DC6">
              <w:rPr>
                <w:rFonts w:ascii="Times New Arabic" w:hAnsi="Times New Arabic" w:cstheme="majorBidi"/>
                <w:lang w:val="sv-SE"/>
              </w:rPr>
              <w:t>&gt;</w:t>
            </w:r>
            <w:r w:rsidRPr="00D75DC6">
              <w:rPr>
                <w:rFonts w:asciiTheme="majorBidi" w:hAnsiTheme="majorBidi" w:cstheme="majorBidi"/>
                <w:lang w:val="sv-SE"/>
              </w:rPr>
              <w:t>lib</w:t>
            </w:r>
            <w:r w:rsidRPr="00D75DC6">
              <w:rPr>
                <w:rFonts w:asciiTheme="majorBidi" w:hAnsiTheme="majorBidi"/>
                <w:lang w:val="sv-SE"/>
              </w:rPr>
              <w:t xml:space="preserve"> dan terus mengalami pasang surut hingga era kontemporer.</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08.</w:t>
            </w:r>
          </w:p>
        </w:tc>
        <w:tc>
          <w:tcPr>
            <w:tcW w:w="1080" w:type="dxa"/>
          </w:tcPr>
          <w:p w:rsidR="00341A62" w:rsidRPr="00D75DC6" w:rsidRDefault="00341A62" w:rsidP="00C6487E">
            <w:pPr>
              <w:jc w:val="both"/>
              <w:rPr>
                <w:rFonts w:asciiTheme="majorBidi" w:hAnsiTheme="majorBidi"/>
                <w:lang w:val="sv-SE"/>
              </w:rPr>
            </w:pPr>
            <w:r w:rsidRPr="00D75DC6">
              <w:rPr>
                <w:rFonts w:asciiTheme="majorBidi" w:hAnsiTheme="majorBidi"/>
                <w:lang w:val="sv-SE"/>
              </w:rPr>
              <w:t>Was</w:t>
            </w:r>
            <w:r w:rsidRPr="00D75DC6">
              <w:rPr>
                <w:rFonts w:ascii="Times New Arabic" w:hAnsi="Times New Arabic"/>
                <w:lang w:val="sv-SE"/>
              </w:rPr>
              <w:t>}</w:t>
            </w:r>
            <w:r w:rsidRPr="00D75DC6">
              <w:rPr>
                <w:rFonts w:asciiTheme="majorBidi" w:hAnsiTheme="majorBidi" w:cstheme="majorBidi"/>
                <w:lang w:val="sv-SE"/>
              </w:rPr>
              <w:t>fi</w:t>
            </w:r>
            <w:r w:rsidRPr="00D75DC6">
              <w:rPr>
                <w:rFonts w:ascii="Times New Arabic" w:hAnsi="Times New Arabic" w:cstheme="majorBidi"/>
                <w:lang w:val="sv-SE"/>
              </w:rPr>
              <w:t>&gt;</w:t>
            </w:r>
            <w:r w:rsidRPr="00D75DC6">
              <w:rPr>
                <w:rFonts w:asciiTheme="majorBidi" w:hAnsiTheme="majorBidi" w:cstheme="majorBidi"/>
                <w:lang w:val="sv-SE"/>
              </w:rPr>
              <w:t xml:space="preserve"> ‘A</w:t>
            </w:r>
            <w:r w:rsidRPr="00D75DC6">
              <w:rPr>
                <w:rFonts w:ascii="Times New Arabic" w:hAnsi="Times New Arabic" w:cstheme="majorBidi"/>
                <w:lang w:val="sv-SE"/>
              </w:rPr>
              <w:t>&lt;</w:t>
            </w:r>
            <w:r w:rsidRPr="00D75DC6">
              <w:rPr>
                <w:rFonts w:asciiTheme="majorBidi" w:hAnsiTheme="majorBidi" w:cstheme="majorBidi"/>
                <w:lang w:val="sv-SE"/>
              </w:rPr>
              <w:t>shu</w:t>
            </w:r>
            <w:r w:rsidRPr="00D75DC6">
              <w:rPr>
                <w:rFonts w:ascii="Times New Arabic" w:hAnsi="Times New Arabic" w:cstheme="majorBidi"/>
                <w:lang w:val="sv-SE"/>
              </w:rPr>
              <w:t>&gt;</w:t>
            </w:r>
            <w:r w:rsidRPr="00D75DC6">
              <w:rPr>
                <w:rFonts w:asciiTheme="majorBidi" w:hAnsiTheme="majorBidi" w:cstheme="majorBidi"/>
                <w:lang w:val="sv-SE"/>
              </w:rPr>
              <w:t>r Abu</w:t>
            </w:r>
            <w:r w:rsidRPr="00D75DC6">
              <w:rPr>
                <w:rFonts w:ascii="Times New Arabic" w:hAnsi="Times New Arabic" w:cstheme="majorBidi"/>
                <w:lang w:val="sv-SE"/>
              </w:rPr>
              <w:t xml:space="preserve">&gt; </w:t>
            </w:r>
            <w:r w:rsidRPr="00D75DC6">
              <w:rPr>
                <w:rFonts w:asciiTheme="majorBidi" w:hAnsiTheme="majorBidi" w:cstheme="majorBidi"/>
                <w:lang w:val="sv-SE"/>
              </w:rPr>
              <w:t>Zaid</w:t>
            </w:r>
          </w:p>
        </w:tc>
        <w:tc>
          <w:tcPr>
            <w:tcW w:w="1800" w:type="dxa"/>
          </w:tcPr>
          <w:p w:rsidR="00341A62" w:rsidRPr="00D75DC6" w:rsidRDefault="00341A62" w:rsidP="00C6487E">
            <w:pPr>
              <w:rPr>
                <w:rFonts w:ascii="Times New Arabic" w:hAnsi="Times New Arabic" w:cstheme="majorBidi"/>
                <w:i/>
                <w:iCs/>
                <w:lang w:val="sv-SE"/>
              </w:rPr>
            </w:pPr>
            <w:r w:rsidRPr="00D75DC6">
              <w:rPr>
                <w:rFonts w:asciiTheme="majorBidi" w:hAnsiTheme="majorBidi" w:cstheme="majorBidi"/>
                <w:i/>
                <w:iCs/>
                <w:lang w:val="sv-SE"/>
              </w:rPr>
              <w:t>Al-</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al-Juz’iyyah: D</w:t>
            </w:r>
            <w:r w:rsidRPr="00D75DC6">
              <w:rPr>
                <w:rFonts w:ascii="Times New Arabic" w:hAnsi="Times New Arabic"/>
                <w:i/>
                <w:iCs/>
                <w:lang w:val="sv-SE"/>
              </w:rPr>
              <w:t>{</w:t>
            </w:r>
            <w:r w:rsidRPr="00D75DC6">
              <w:rPr>
                <w:rFonts w:asciiTheme="majorBidi" w:hAnsiTheme="majorBidi" w:cstheme="majorBidi"/>
                <w:i/>
                <w:iCs/>
                <w:lang w:val="sv-SE"/>
              </w:rPr>
              <w:t>awa</w:t>
            </w:r>
            <w:r w:rsidRPr="00D75DC6">
              <w:rPr>
                <w:rFonts w:ascii="Times New Arabic" w:hAnsi="Times New Arabic" w:cstheme="majorBidi"/>
                <w:i/>
                <w:iCs/>
                <w:lang w:val="sv-SE"/>
              </w:rPr>
              <w:t>&gt;</w:t>
            </w:r>
            <w:r w:rsidRPr="00D75DC6">
              <w:rPr>
                <w:rFonts w:asciiTheme="majorBidi" w:hAnsiTheme="majorBidi" w:cstheme="majorBidi"/>
                <w:i/>
                <w:iCs/>
                <w:lang w:val="sv-SE"/>
              </w:rPr>
              <w:t>bit</w:t>
            </w:r>
            <w:r w:rsidRPr="00D75DC6">
              <w:rPr>
                <w:rFonts w:ascii="Times New Arabic" w:hAnsi="Times New Arabic" w:cstheme="majorBidi"/>
                <w:i/>
                <w:iCs/>
                <w:lang w:val="sv-SE"/>
              </w:rPr>
              <w:t>}</w:t>
            </w:r>
            <w:r w:rsidRPr="00D75DC6">
              <w:rPr>
                <w:rFonts w:asciiTheme="majorBidi" w:hAnsiTheme="majorBidi" w:cstheme="majorBidi"/>
                <w:i/>
                <w:iCs/>
                <w:lang w:val="sv-SE"/>
              </w:rPr>
              <w:t>uha</w:t>
            </w:r>
            <w:r w:rsidRPr="00D75DC6">
              <w:rPr>
                <w:rFonts w:ascii="Times New Arabic" w:hAnsi="Times New Arabic" w:cstheme="majorBidi"/>
                <w:i/>
                <w:iCs/>
                <w:lang w:val="sv-SE"/>
              </w:rPr>
              <w:t>&gt;</w:t>
            </w:r>
            <w:r w:rsidRPr="00D75DC6">
              <w:rPr>
                <w:rFonts w:asciiTheme="majorBidi" w:hAnsiTheme="majorBidi" w:cstheme="majorBidi"/>
                <w:lang w:val="sv-SE"/>
              </w:rPr>
              <w:t>,</w:t>
            </w:r>
            <w:r w:rsidRPr="00D75DC6">
              <w:rPr>
                <w:rFonts w:asciiTheme="majorBidi" w:hAnsiTheme="majorBidi" w:cstheme="majorBidi"/>
                <w:i/>
                <w:iCs/>
                <w:lang w:val="sv-SE"/>
              </w:rPr>
              <w:t xml:space="preserve"> H</w:t>
            </w:r>
            <w:r w:rsidRPr="00D75DC6">
              <w:rPr>
                <w:rFonts w:ascii="Times New Arabic" w:hAnsi="Times New Arabic" w:cstheme="majorBidi"/>
                <w:i/>
                <w:iCs/>
                <w:lang w:val="sv-SE"/>
              </w:rPr>
              <w:t>{</w:t>
            </w:r>
            <w:r w:rsidRPr="00D75DC6">
              <w:rPr>
                <w:rFonts w:asciiTheme="majorBidi" w:hAnsiTheme="majorBidi" w:cstheme="majorBidi"/>
                <w:i/>
                <w:iCs/>
                <w:lang w:val="sv-SE"/>
              </w:rPr>
              <w:t>ujjiyya</w:t>
            </w:r>
            <w:r w:rsidRPr="00D75DC6">
              <w:rPr>
                <w:rFonts w:ascii="Times New Arabic" w:hAnsi="Times New Arabic" w:cstheme="majorBidi"/>
                <w:i/>
                <w:iCs/>
                <w:lang w:val="sv-SE"/>
              </w:rPr>
              <w:t>&gt;</w:t>
            </w:r>
            <w:r w:rsidRPr="00D75DC6">
              <w:rPr>
                <w:rFonts w:asciiTheme="majorBidi" w:hAnsiTheme="majorBidi" w:cstheme="majorBidi"/>
                <w:i/>
                <w:iCs/>
                <w:lang w:val="sv-SE"/>
              </w:rPr>
              <w:t>tuha</w:t>
            </w:r>
            <w:r w:rsidRPr="00D75DC6">
              <w:rPr>
                <w:rFonts w:ascii="Times New Arabic" w:hAnsi="Times New Arabic" w:cstheme="majorBidi"/>
                <w:i/>
                <w:iCs/>
                <w:lang w:val="sv-SE"/>
              </w:rPr>
              <w:t>&gt;</w:t>
            </w:r>
            <w:r w:rsidRPr="00D75DC6">
              <w:rPr>
                <w:rFonts w:asciiTheme="majorBidi" w:hAnsiTheme="majorBidi" w:cstheme="majorBidi"/>
                <w:lang w:val="sv-SE"/>
              </w:rPr>
              <w:t xml:space="preserve">, </w:t>
            </w:r>
            <w:r w:rsidRPr="00D75DC6">
              <w:rPr>
                <w:rFonts w:asciiTheme="majorBidi" w:hAnsiTheme="majorBidi" w:cstheme="majorBidi"/>
                <w:i/>
                <w:iCs/>
                <w:lang w:val="sv-SE"/>
              </w:rPr>
              <w:t>Waz</w:t>
            </w:r>
            <w:r w:rsidRPr="00D75DC6">
              <w:rPr>
                <w:rFonts w:ascii="Times New Arabic" w:hAnsi="Times New Arabic" w:cstheme="majorBidi"/>
                <w:i/>
                <w:iCs/>
                <w:lang w:val="sv-SE"/>
              </w:rPr>
              <w: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’ifuha</w:t>
            </w:r>
            <w:r w:rsidRPr="00D75DC6">
              <w:rPr>
                <w:rFonts w:ascii="Times New Arabic" w:hAnsi="Times New Arabic" w:cstheme="majorBidi"/>
                <w:i/>
                <w:iCs/>
                <w:lang w:val="sv-SE"/>
              </w:rPr>
              <w:t>&gt;</w:t>
            </w:r>
            <w:r w:rsidRPr="00D75DC6">
              <w:rPr>
                <w:rFonts w:asciiTheme="majorBidi" w:hAnsiTheme="majorBidi" w:cstheme="majorBidi"/>
                <w:lang w:val="sv-SE"/>
              </w:rPr>
              <w:t xml:space="preserve">, </w:t>
            </w:r>
            <w:r w:rsidRPr="00D75DC6">
              <w:rPr>
                <w:rFonts w:asciiTheme="majorBidi" w:hAnsiTheme="majorBidi" w:cstheme="majorBidi"/>
                <w:i/>
                <w:iCs/>
                <w:lang w:val="sv-SE"/>
              </w:rPr>
              <w:t>Atharuha</w:t>
            </w:r>
            <w:r w:rsidRPr="00D75DC6">
              <w:rPr>
                <w:rFonts w:ascii="Times New Arabic" w:hAnsi="Times New Arabic" w:cstheme="majorBidi"/>
                <w:i/>
                <w:iCs/>
                <w:lang w:val="sv-SE"/>
              </w:rPr>
              <w:t>&gt;</w:t>
            </w:r>
            <w:r w:rsidRPr="00D75DC6">
              <w:rPr>
                <w:rFonts w:asciiTheme="majorBidi" w:hAnsiTheme="majorBidi" w:cstheme="majorBidi"/>
                <w:lang w:val="sv-SE"/>
              </w:rPr>
              <w:t xml:space="preserve"> </w:t>
            </w:r>
            <w:r w:rsidRPr="00D75DC6">
              <w:rPr>
                <w:rFonts w:asciiTheme="majorBidi" w:hAnsiTheme="majorBidi" w:cstheme="majorBidi"/>
                <w:i/>
                <w:iCs/>
                <w:lang w:val="sv-SE"/>
              </w:rPr>
              <w:t>fi</w:t>
            </w:r>
            <w:r w:rsidRPr="00D75DC6">
              <w:rPr>
                <w:rFonts w:ascii="Times New Arabic" w:hAnsi="Times New Arabic" w:cstheme="majorBidi"/>
                <w:i/>
                <w:iCs/>
                <w:lang w:val="sv-SE"/>
              </w:rPr>
              <w:t xml:space="preserve">&gt; </w:t>
            </w:r>
            <w:r w:rsidRPr="00D75DC6">
              <w:rPr>
                <w:rFonts w:asciiTheme="majorBidi" w:hAnsiTheme="majorBidi" w:cstheme="majorBidi"/>
                <w:i/>
                <w:iCs/>
                <w:lang w:val="sv-SE"/>
              </w:rPr>
              <w:t>al-Istidla</w:t>
            </w:r>
            <w:r w:rsidRPr="00D75DC6">
              <w:rPr>
                <w:rFonts w:ascii="Times New Arabic" w:hAnsi="Times New Arabic" w:cstheme="majorBidi"/>
                <w:i/>
                <w:iCs/>
                <w:lang w:val="sv-SE"/>
              </w:rPr>
              <w:t>&gt;</w:t>
            </w:r>
            <w:r w:rsidRPr="00D75DC6">
              <w:rPr>
                <w:rFonts w:asciiTheme="majorBidi" w:hAnsiTheme="majorBidi" w:cstheme="majorBidi"/>
                <w:i/>
                <w:iCs/>
                <w:lang w:val="sv-SE"/>
              </w:rPr>
              <w:t>l al-Fiqhi</w:t>
            </w:r>
            <w:r w:rsidRPr="00D75DC6">
              <w:rPr>
                <w:rFonts w:ascii="Times New Arabic" w:hAnsi="Times New Arabic" w:cstheme="majorBidi"/>
                <w:i/>
                <w:iCs/>
                <w:lang w:val="sv-SE"/>
              </w:rPr>
              <w:t>&gt;.</w:t>
            </w:r>
          </w:p>
          <w:p w:rsidR="00341A62" w:rsidRPr="00D75DC6" w:rsidRDefault="00341A62" w:rsidP="00C6487E">
            <w:pPr>
              <w:rPr>
                <w:rFonts w:asciiTheme="majorBidi" w:hAnsiTheme="majorBidi" w:cstheme="majorBidi"/>
                <w:lang w:val="sv-SE"/>
              </w:rPr>
            </w:pPr>
            <w:r w:rsidRPr="00D75DC6">
              <w:rPr>
                <w:rFonts w:asciiTheme="majorBidi" w:hAnsiTheme="majorBidi" w:cstheme="majorBidi"/>
                <w:lang w:val="sv-SE"/>
              </w:rPr>
              <w:t>(Disertasi: Cairo University)</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2011</w:t>
            </w:r>
          </w:p>
        </w:tc>
        <w:tc>
          <w:tcPr>
            <w:tcW w:w="1260" w:type="dxa"/>
          </w:tcPr>
          <w:p w:rsidR="00341A62" w:rsidRPr="00D75DC6" w:rsidRDefault="00341A62" w:rsidP="00C6487E">
            <w:pPr>
              <w:jc w:val="both"/>
              <w:rPr>
                <w:rFonts w:asciiTheme="majorBidi" w:hAnsiTheme="majorBidi"/>
                <w:i/>
                <w:iCs/>
                <w:lang w:val="sv-SE"/>
              </w:rPr>
            </w:pPr>
            <w:r w:rsidRPr="00D75DC6">
              <w:rPr>
                <w:rFonts w:asciiTheme="majorBidi" w:hAnsiTheme="majorBidi"/>
                <w:i/>
                <w:iCs/>
              </w:rPr>
              <w:t>Maqa</w:t>
            </w:r>
            <w:r w:rsidRPr="00D75DC6">
              <w:rPr>
                <w:rFonts w:ascii="Times New Arabic" w:hAnsi="Times New Arabic"/>
                <w:i/>
                <w:iCs/>
              </w:rPr>
              <w:t>&gt;</w:t>
            </w:r>
            <w:r w:rsidRPr="00D75DC6">
              <w:rPr>
                <w:rFonts w:asciiTheme="majorBidi" w:hAnsiTheme="majorBidi"/>
                <w:i/>
                <w:iCs/>
              </w:rPr>
              <w:t>s</w:t>
            </w:r>
            <w:r w:rsidRPr="00D75DC6">
              <w:rPr>
                <w:rFonts w:ascii="Times New Arabic" w:hAnsi="Times New Arabic"/>
                <w:i/>
                <w:iCs/>
              </w:rPr>
              <w:t>}</w:t>
            </w:r>
            <w:r w:rsidRPr="00D75DC6">
              <w:rPr>
                <w:rFonts w:asciiTheme="majorBidi" w:hAnsiTheme="majorBidi"/>
                <w:i/>
                <w:iCs/>
              </w:rPr>
              <w:t>id</w:t>
            </w:r>
            <w:r w:rsidRPr="00D75DC6">
              <w:rPr>
                <w:rFonts w:ascii="Times New Arabic" w:hAnsi="Times New Arabic"/>
                <w:i/>
                <w:iCs/>
              </w:rPr>
              <w:t xml:space="preserve"> </w:t>
            </w:r>
            <w:r w:rsidRPr="00D75DC6">
              <w:rPr>
                <w:rFonts w:asciiTheme="majorBidi" w:hAnsiTheme="majorBidi"/>
                <w:i/>
                <w:iCs/>
              </w:rPr>
              <w:t>al-shari</w:t>
            </w:r>
            <w:r w:rsidRPr="00D75DC6">
              <w:rPr>
                <w:rFonts w:ascii="Times New Arabic" w:hAnsi="Times New Arabic"/>
                <w:i/>
                <w:iCs/>
              </w:rPr>
              <w:t>&gt;</w:t>
            </w:r>
            <w:r w:rsidRPr="00D75DC6">
              <w:rPr>
                <w:rFonts w:asciiTheme="majorBidi" w:hAnsiTheme="majorBidi"/>
                <w:i/>
                <w:iCs/>
              </w:rPr>
              <w:t>‘ah</w:t>
            </w:r>
            <w:r w:rsidRPr="00D75DC6">
              <w:rPr>
                <w:rFonts w:asciiTheme="majorBidi" w:hAnsiTheme="majorBidi"/>
              </w:rPr>
              <w:t xml:space="preserve">, </w:t>
            </w:r>
            <w:r w:rsidRPr="00D75DC6">
              <w:rPr>
                <w:rFonts w:asciiTheme="majorBidi" w:hAnsiTheme="majorBidi" w:cstheme="majorBidi"/>
                <w:i/>
                <w:iCs/>
                <w:lang w:val="sv-SE" w:bidi="ar-EG"/>
              </w:rPr>
              <w:t>Us</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u</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l al-fiqh</w:t>
            </w:r>
            <w:r w:rsidRPr="00D75DC6">
              <w:rPr>
                <w:rFonts w:asciiTheme="majorBidi" w:hAnsiTheme="majorBidi"/>
                <w:i/>
                <w:iCs/>
                <w:lang w:val="sv-SE"/>
              </w:rPr>
              <w:t xml:space="preserve">, </w:t>
            </w:r>
            <w:r w:rsidRPr="00D75DC6">
              <w:rPr>
                <w:rFonts w:asciiTheme="majorBidi" w:hAnsiTheme="majorBidi"/>
              </w:rPr>
              <w:t xml:space="preserve">sosio-historis, </w:t>
            </w:r>
            <w:r w:rsidRPr="00D75DC6">
              <w:rPr>
                <w:rFonts w:asciiTheme="majorBidi" w:hAnsiTheme="majorBidi"/>
                <w:i/>
                <w:iCs/>
                <w:lang w:val="sv-SE"/>
              </w:rPr>
              <w:t>linguistic</w:t>
            </w:r>
            <w:r w:rsidRPr="00D75DC6">
              <w:rPr>
                <w:rFonts w:asciiTheme="majorBidi" w:hAnsiTheme="majorBidi"/>
                <w:lang w:val="sv-SE"/>
              </w:rPr>
              <w:t xml:space="preserve">, dan </w:t>
            </w:r>
            <w:r w:rsidRPr="00D75DC6">
              <w:rPr>
                <w:rFonts w:asciiTheme="majorBidi" w:hAnsiTheme="majorBidi"/>
                <w:i/>
                <w:iCs/>
                <w:lang w:val="sv-SE"/>
              </w:rPr>
              <w:t>fiqh</w:t>
            </w:r>
          </w:p>
        </w:tc>
        <w:tc>
          <w:tcPr>
            <w:tcW w:w="4080" w:type="dxa"/>
          </w:tcPr>
          <w:p w:rsidR="00341A62" w:rsidRPr="00D75DC6" w:rsidRDefault="00341A62" w:rsidP="00C6487E">
            <w:pPr>
              <w:rPr>
                <w:rFonts w:asciiTheme="majorBidi" w:hAnsiTheme="majorBidi"/>
                <w:lang w:val="sv-SE"/>
              </w:rPr>
            </w:pPr>
            <w:r w:rsidRPr="00D75DC6">
              <w:rPr>
                <w:rFonts w:asciiTheme="majorBidi" w:hAnsiTheme="majorBidi"/>
                <w:lang w:val="sv-SE"/>
              </w:rPr>
              <w:t>Was</w:t>
            </w:r>
            <w:r w:rsidRPr="00D75DC6">
              <w:rPr>
                <w:rFonts w:ascii="Times New Arabic" w:hAnsi="Times New Arabic"/>
                <w:lang w:val="sv-SE"/>
              </w:rPr>
              <w:t>}</w:t>
            </w:r>
            <w:r w:rsidRPr="00D75DC6">
              <w:rPr>
                <w:rFonts w:asciiTheme="majorBidi" w:hAnsiTheme="majorBidi" w:cstheme="majorBidi"/>
                <w:lang w:val="sv-SE"/>
              </w:rPr>
              <w:t>fi</w:t>
            </w:r>
            <w:r w:rsidRPr="00D75DC6">
              <w:rPr>
                <w:rFonts w:ascii="Times New Arabic" w:hAnsi="Times New Arabic" w:cstheme="majorBidi"/>
                <w:lang w:val="sv-SE"/>
              </w:rPr>
              <w:t>&gt;</w:t>
            </w:r>
            <w:r w:rsidRPr="00D75DC6">
              <w:rPr>
                <w:rFonts w:asciiTheme="majorBidi" w:hAnsiTheme="majorBidi" w:cstheme="majorBidi"/>
                <w:lang w:val="sv-SE"/>
              </w:rPr>
              <w:t xml:space="preserve"> ‘A</w:t>
            </w:r>
            <w:r w:rsidRPr="00D75DC6">
              <w:rPr>
                <w:rFonts w:ascii="Times New Arabic" w:hAnsi="Times New Arabic" w:cstheme="majorBidi"/>
                <w:lang w:val="sv-SE"/>
              </w:rPr>
              <w:t>&lt;</w:t>
            </w:r>
            <w:r w:rsidRPr="00D75DC6">
              <w:rPr>
                <w:rFonts w:asciiTheme="majorBidi" w:hAnsiTheme="majorBidi" w:cstheme="majorBidi"/>
                <w:lang w:val="sv-SE"/>
              </w:rPr>
              <w:t>shu</w:t>
            </w:r>
            <w:r w:rsidRPr="00D75DC6">
              <w:rPr>
                <w:rFonts w:ascii="Times New Arabic" w:hAnsi="Times New Arabic" w:cstheme="majorBidi"/>
                <w:lang w:val="sv-SE"/>
              </w:rPr>
              <w:t>&gt;</w:t>
            </w:r>
            <w:r w:rsidRPr="00D75DC6">
              <w:rPr>
                <w:rFonts w:asciiTheme="majorBidi" w:hAnsiTheme="majorBidi" w:cstheme="majorBidi"/>
                <w:lang w:val="sv-SE"/>
              </w:rPr>
              <w:t xml:space="preserve">r mengungkap cakupan-cakupan dan fungsi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juz’iyyah</w:t>
            </w:r>
            <w:r w:rsidRPr="00D75DC6">
              <w:rPr>
                <w:rFonts w:asciiTheme="majorBidi" w:hAnsiTheme="majorBidi"/>
                <w:lang w:val="sv-SE"/>
              </w:rPr>
              <w:t xml:space="preserve">, serta kehujahannya sebagai metode pengambilan hukum Islam. Melalui </w:t>
            </w:r>
            <w:r w:rsidRPr="00D75DC6">
              <w:rPr>
                <w:rFonts w:asciiTheme="majorBidi" w:hAnsiTheme="majorBidi" w:cstheme="majorBidi"/>
                <w:lang w:val="sv-SE"/>
              </w:rPr>
              <w:t>metode</w:t>
            </w:r>
            <w:r w:rsidRPr="00D75DC6">
              <w:rPr>
                <w:rFonts w:asciiTheme="majorBidi" w:hAnsiTheme="majorBidi"/>
                <w:lang w:val="sv-SE"/>
              </w:rPr>
              <w:t xml:space="preserve"> induktif</w:t>
            </w:r>
            <w:r w:rsidRPr="00D75DC6">
              <w:rPr>
                <w:rFonts w:asciiTheme="majorBidi" w:hAnsiTheme="majorBidi" w:cstheme="majorBidi"/>
                <w:lang w:val="sv-SE"/>
              </w:rPr>
              <w:t xml:space="preserve"> dan deduktif, ia </w:t>
            </w:r>
            <w:r w:rsidRPr="00D75DC6">
              <w:rPr>
                <w:rFonts w:asciiTheme="majorBidi" w:hAnsiTheme="majorBidi"/>
                <w:lang w:val="sv-SE"/>
              </w:rPr>
              <w:t xml:space="preserve">mendialogkan hukum-hukum fikih secara parsial, dan memproyeksikannya secara </w:t>
            </w:r>
            <w:r w:rsidRPr="00D75DC6">
              <w:rPr>
                <w:rFonts w:asciiTheme="majorBidi" w:hAnsiTheme="majorBidi" w:cstheme="majorBidi"/>
                <w:lang w:val="sv-SE"/>
              </w:rPr>
              <w:t xml:space="preserve">fundamentalis dan teoretis dalam menganalisis silang pendapat </w:t>
            </w:r>
            <w:r w:rsidRPr="00D75DC6">
              <w:rPr>
                <w:rFonts w:asciiTheme="majorBidi" w:hAnsiTheme="majorBidi" w:cstheme="majorBidi"/>
                <w:i/>
                <w:iCs/>
                <w:lang w:val="sv-SE"/>
              </w:rPr>
              <w:t>us</w:t>
            </w:r>
            <w:r w:rsidRPr="00D75DC6">
              <w:rPr>
                <w:rFonts w:ascii="Times New Arabic" w:hAnsi="Times New Arabic" w:cstheme="majorBidi"/>
                <w:i/>
                <w:iCs/>
                <w:lang w:val="sv-SE"/>
              </w:rPr>
              <w:t>}</w:t>
            </w:r>
            <w:r w:rsidRPr="00D75DC6">
              <w:rPr>
                <w:rFonts w:asciiTheme="majorBidi" w:hAnsiTheme="majorBidi" w:cstheme="majorBidi"/>
                <w:i/>
                <w:iCs/>
                <w:lang w:val="sv-SE"/>
              </w:rPr>
              <w:t>u</w:t>
            </w:r>
            <w:r w:rsidRPr="00D75DC6">
              <w:rPr>
                <w:rFonts w:ascii="Times New Arabic" w:hAnsi="Times New Arabic" w:cstheme="majorBidi"/>
                <w:i/>
                <w:iCs/>
                <w:lang w:val="sv-SE"/>
              </w:rPr>
              <w:t>&gt;</w:t>
            </w:r>
            <w:r w:rsidRPr="00D75DC6">
              <w:rPr>
                <w:rFonts w:asciiTheme="majorBidi" w:hAnsiTheme="majorBidi" w:cstheme="majorBidi"/>
                <w:i/>
                <w:iCs/>
                <w:lang w:val="sv-SE"/>
              </w:rPr>
              <w:t>liyyu</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n </w:t>
            </w:r>
            <w:r w:rsidRPr="00D75DC6">
              <w:rPr>
                <w:rFonts w:asciiTheme="majorBidi" w:hAnsiTheme="majorBidi" w:cstheme="majorBidi"/>
                <w:lang w:val="sv-SE"/>
              </w:rPr>
              <w:t xml:space="preserve">dan </w:t>
            </w:r>
            <w:r w:rsidRPr="00D75DC6">
              <w:rPr>
                <w:rFonts w:asciiTheme="majorBidi" w:hAnsiTheme="majorBidi" w:cstheme="majorBidi"/>
                <w:i/>
                <w:iCs/>
                <w:lang w:val="sv-SE"/>
              </w:rPr>
              <w:t>fuqaha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w:t>
            </w:r>
            <w:r w:rsidRPr="00D75DC6">
              <w:rPr>
                <w:rFonts w:asciiTheme="majorBidi" w:hAnsiTheme="majorBidi" w:cstheme="majorBidi"/>
                <w:lang w:val="sv-SE"/>
              </w:rPr>
              <w:t xml:space="preserve">Lima rumusan </w:t>
            </w:r>
            <w:r w:rsidRPr="00D75DC6">
              <w:rPr>
                <w:rFonts w:asciiTheme="majorBidi" w:hAnsiTheme="majorBidi"/>
                <w:lang w:val="sv-SE"/>
              </w:rPr>
              <w:t>Was</w:t>
            </w:r>
            <w:r w:rsidRPr="00D75DC6">
              <w:rPr>
                <w:rFonts w:ascii="Times New Arabic" w:hAnsi="Times New Arabic"/>
                <w:lang w:val="sv-SE"/>
              </w:rPr>
              <w:t>}</w:t>
            </w:r>
            <w:r w:rsidRPr="00D75DC6">
              <w:rPr>
                <w:rFonts w:asciiTheme="majorBidi" w:hAnsiTheme="majorBidi" w:cstheme="majorBidi"/>
                <w:lang w:val="sv-SE"/>
              </w:rPr>
              <w:t>fi</w:t>
            </w:r>
            <w:r w:rsidRPr="00D75DC6">
              <w:rPr>
                <w:rFonts w:ascii="Times New Arabic" w:hAnsi="Times New Arabic" w:cstheme="majorBidi"/>
                <w:lang w:val="sv-SE"/>
              </w:rPr>
              <w:t>&gt;</w:t>
            </w:r>
            <w:r w:rsidRPr="00D75DC6">
              <w:rPr>
                <w:rFonts w:asciiTheme="majorBidi" w:hAnsiTheme="majorBidi" w:cstheme="majorBidi"/>
                <w:lang w:val="sv-SE"/>
              </w:rPr>
              <w:t xml:space="preserve"> ‘A</w:t>
            </w:r>
            <w:r w:rsidRPr="00D75DC6">
              <w:rPr>
                <w:rFonts w:ascii="Times New Arabic" w:hAnsi="Times New Arabic" w:cstheme="majorBidi"/>
                <w:lang w:val="sv-SE"/>
              </w:rPr>
              <w:t>&lt;</w:t>
            </w:r>
            <w:r w:rsidRPr="00D75DC6">
              <w:rPr>
                <w:rFonts w:asciiTheme="majorBidi" w:hAnsiTheme="majorBidi" w:cstheme="majorBidi"/>
                <w:lang w:val="sv-SE"/>
              </w:rPr>
              <w:t>shu</w:t>
            </w:r>
            <w:r w:rsidRPr="00D75DC6">
              <w:rPr>
                <w:rFonts w:ascii="Times New Arabic" w:hAnsi="Times New Arabic" w:cstheme="majorBidi"/>
                <w:lang w:val="sv-SE"/>
              </w:rPr>
              <w:t>&gt;</w:t>
            </w:r>
            <w:r w:rsidRPr="00D75DC6">
              <w:rPr>
                <w:rFonts w:asciiTheme="majorBidi" w:hAnsiTheme="majorBidi" w:cstheme="majorBidi"/>
                <w:lang w:val="sv-SE"/>
              </w:rPr>
              <w:t xml:space="preserve">r kaitannya dengan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juz’iyyah</w:t>
            </w:r>
            <w:r w:rsidRPr="00D75DC6">
              <w:rPr>
                <w:rFonts w:asciiTheme="majorBidi" w:hAnsiTheme="majorBidi" w:cstheme="majorBidi"/>
                <w:lang w:val="sv-SE"/>
              </w:rPr>
              <w:t xml:space="preserve"> ―yaitu tujuan hukum parsial antara individu dan golongan; antara</w:t>
            </w:r>
            <w:r w:rsidRPr="00D75DC6">
              <w:rPr>
                <w:rFonts w:asciiTheme="majorBidi" w:hAnsiTheme="majorBidi" w:cstheme="majorBidi"/>
                <w:i/>
                <w:iCs/>
                <w:lang w:val="sv-SE"/>
              </w:rPr>
              <w:t xml:space="preserve"> </w:t>
            </w:r>
            <w:r w:rsidRPr="00D75DC6">
              <w:rPr>
                <w:rFonts w:asciiTheme="majorBidi" w:hAnsiTheme="majorBidi" w:cstheme="majorBidi"/>
                <w:lang w:val="sv-SE"/>
              </w:rPr>
              <w:t>fundamental (</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liyah</w:t>
            </w:r>
            <w:r w:rsidRPr="00D75DC6">
              <w:rPr>
                <w:rFonts w:asciiTheme="majorBidi" w:hAnsiTheme="majorBidi" w:cstheme="majorBidi"/>
                <w:lang w:val="sv-SE"/>
              </w:rPr>
              <w:t>), universal (</w:t>
            </w:r>
            <w:r w:rsidRPr="00D75DC6">
              <w:rPr>
                <w:rFonts w:asciiTheme="majorBidi" w:hAnsiTheme="majorBidi" w:cstheme="majorBidi"/>
                <w:i/>
                <w:iCs/>
                <w:lang w:val="sv-SE"/>
              </w:rPr>
              <w:t>kulliyah</w:t>
            </w:r>
            <w:r w:rsidRPr="00D75DC6">
              <w:rPr>
                <w:rFonts w:asciiTheme="majorBidi" w:hAnsiTheme="majorBidi" w:cstheme="majorBidi"/>
                <w:lang w:val="sv-SE"/>
              </w:rPr>
              <w:t>), parsial (</w:t>
            </w:r>
            <w:r w:rsidRPr="00D75DC6">
              <w:rPr>
                <w:rFonts w:asciiTheme="majorBidi" w:hAnsiTheme="majorBidi" w:cstheme="majorBidi"/>
                <w:i/>
                <w:iCs/>
                <w:lang w:val="sv-SE"/>
              </w:rPr>
              <w:t>juz’iyyah</w:t>
            </w:r>
            <w:r w:rsidRPr="00D75DC6">
              <w:rPr>
                <w:rFonts w:asciiTheme="majorBidi" w:hAnsiTheme="majorBidi" w:cstheme="majorBidi"/>
                <w:lang w:val="sv-SE"/>
              </w:rPr>
              <w:t>) dan spesifik (</w:t>
            </w:r>
            <w:r w:rsidRPr="00D75DC6">
              <w:rPr>
                <w:rFonts w:asciiTheme="majorBidi" w:hAnsiTheme="majorBidi" w:cstheme="majorBidi"/>
                <w:i/>
                <w:iCs/>
                <w:lang w:val="sv-SE"/>
              </w:rPr>
              <w:t>kha</w:t>
            </w:r>
            <w:r w:rsidRPr="00D75DC6">
              <w:rPr>
                <w:rFonts w:ascii="Times New Arabic" w:hAnsi="Times New Arabic" w:cstheme="majorBidi"/>
                <w:i/>
                <w:iCs/>
                <w:lang w:val="sv-SE"/>
              </w:rPr>
              <w:t>&gt;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ah</w:t>
            </w:r>
            <w:r w:rsidRPr="00D75DC6">
              <w:rPr>
                <w:rFonts w:asciiTheme="majorBidi" w:hAnsiTheme="majorBidi" w:cstheme="majorBidi"/>
                <w:lang w:val="sv-SE"/>
              </w:rPr>
              <w:t>); antara yang bersifat pasti (</w:t>
            </w:r>
            <w:r w:rsidRPr="00D75DC6">
              <w:rPr>
                <w:rFonts w:asciiTheme="majorBidi" w:hAnsiTheme="majorBidi" w:cstheme="majorBidi"/>
                <w:i/>
                <w:iCs/>
                <w:lang w:val="sv-SE"/>
              </w:rPr>
              <w:t>qat</w:t>
            </w:r>
            <w:r w:rsidRPr="00D75DC6">
              <w:rPr>
                <w:rFonts w:ascii="Times New Arabic" w:hAnsi="Times New Arabic" w:cstheme="majorBidi"/>
                <w:i/>
                <w:iCs/>
                <w:lang w:val="sv-SE"/>
              </w:rPr>
              <w:t>}</w:t>
            </w:r>
            <w:r w:rsidRPr="00D75DC6">
              <w:rPr>
                <w:rFonts w:asciiTheme="majorBidi" w:hAnsiTheme="majorBidi" w:cstheme="majorBidi"/>
                <w:i/>
                <w:iCs/>
                <w:lang w:val="sv-SE"/>
              </w:rPr>
              <w:t>‘iy</w:t>
            </w:r>
            <w:r w:rsidRPr="00D75DC6">
              <w:rPr>
                <w:rFonts w:asciiTheme="majorBidi" w:hAnsiTheme="majorBidi" w:cstheme="majorBidi"/>
                <w:lang w:val="sv-SE"/>
              </w:rPr>
              <w:t>) dan yang bersifat persepsional (</w:t>
            </w:r>
            <w:r w:rsidRPr="00D75DC6">
              <w:rPr>
                <w:rFonts w:asciiTheme="majorBidi" w:hAnsiTheme="majorBidi" w:cstheme="majorBidi"/>
                <w:i/>
                <w:iCs/>
                <w:lang w:val="sv-SE"/>
              </w:rPr>
              <w:t>z</w:t>
            </w:r>
            <w:r w:rsidRPr="00D75DC6">
              <w:rPr>
                <w:rFonts w:ascii="Times New Arabic" w:hAnsi="Times New Arabic" w:cstheme="majorBidi"/>
                <w:i/>
                <w:iCs/>
                <w:lang w:val="sv-SE"/>
              </w:rPr>
              <w:t>}</w:t>
            </w:r>
            <w:r w:rsidRPr="00D75DC6">
              <w:rPr>
                <w:rFonts w:asciiTheme="majorBidi" w:hAnsiTheme="majorBidi" w:cstheme="majorBidi"/>
                <w:i/>
                <w:iCs/>
                <w:lang w:val="sv-SE"/>
              </w:rPr>
              <w:t>anniy</w:t>
            </w:r>
            <w:r w:rsidRPr="00D75DC6">
              <w:rPr>
                <w:rFonts w:asciiTheme="majorBidi" w:hAnsiTheme="majorBidi" w:cstheme="majorBidi"/>
                <w:lang w:val="sv-SE"/>
              </w:rPr>
              <w:t xml:space="preserve">); antara pokok dan cabang; dan karakteristik hubungan tujuan hukum dan kausalitasnya― yang membuat pakar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w:t>
            </w:r>
            <w:r w:rsidRPr="00D75DC6">
              <w:rPr>
                <w:rFonts w:asciiTheme="majorBidi" w:hAnsiTheme="majorBidi"/>
                <w:i/>
                <w:iCs/>
                <w:lang w:val="sv-SE"/>
              </w:rPr>
              <w:t xml:space="preserve"> </w:t>
            </w:r>
            <w:r w:rsidRPr="00D75DC6">
              <w:rPr>
                <w:rFonts w:asciiTheme="majorBidi" w:hAnsiTheme="majorBidi"/>
                <w:lang w:val="sv-SE"/>
              </w:rPr>
              <w:t>al-Qard</w:t>
            </w:r>
            <w:r w:rsidRPr="00D75DC6">
              <w:rPr>
                <w:rFonts w:ascii="Times New Arabic" w:hAnsi="Times New Arabic"/>
                <w:lang w:val="sv-SE"/>
              </w:rPr>
              <w:t>}</w:t>
            </w:r>
            <w:r w:rsidRPr="00D75DC6">
              <w:rPr>
                <w:rFonts w:asciiTheme="majorBidi" w:hAnsiTheme="majorBidi" w:cstheme="majorBidi"/>
                <w:lang w:val="sv-SE"/>
              </w:rPr>
              <w:t>a</w:t>
            </w:r>
            <w:r w:rsidRPr="00D75DC6">
              <w:rPr>
                <w:rFonts w:ascii="Times New Arabic" w:hAnsi="Times New Arabic" w:cstheme="majorBidi"/>
                <w:lang w:val="sv-SE"/>
              </w:rPr>
              <w:t>&gt;</w:t>
            </w:r>
            <w:r w:rsidRPr="00D75DC6">
              <w:rPr>
                <w:rFonts w:asciiTheme="majorBidi" w:hAnsiTheme="majorBidi" w:cstheme="majorBidi"/>
                <w:lang w:val="sv-SE"/>
              </w:rPr>
              <w:t>wi</w:t>
            </w:r>
            <w:r w:rsidRPr="00D75DC6">
              <w:rPr>
                <w:rFonts w:ascii="Times New Arabic" w:hAnsi="Times New Arabic" w:cstheme="majorBidi"/>
                <w:lang w:val="sv-SE"/>
              </w:rPr>
              <w:t xml:space="preserve">&gt; </w:t>
            </w:r>
            <w:r w:rsidRPr="00D75DC6">
              <w:rPr>
                <w:rFonts w:asciiTheme="majorBidi" w:hAnsiTheme="majorBidi" w:cstheme="majorBidi"/>
                <w:lang w:val="sv-SE"/>
              </w:rPr>
              <w:t>dan al-Raysu</w:t>
            </w:r>
            <w:r w:rsidRPr="00D75DC6">
              <w:rPr>
                <w:rFonts w:ascii="Times New Arabic" w:hAnsi="Times New Arabic" w:cstheme="majorBidi"/>
                <w:lang w:val="sv-SE"/>
              </w:rPr>
              <w:t>&gt;</w:t>
            </w:r>
            <w:r w:rsidRPr="00D75DC6">
              <w:rPr>
                <w:rFonts w:asciiTheme="majorBidi" w:hAnsiTheme="majorBidi" w:cstheme="majorBidi"/>
                <w:lang w:val="sv-SE"/>
              </w:rPr>
              <w:t>ni</w:t>
            </w:r>
            <w:r w:rsidRPr="00D75DC6">
              <w:rPr>
                <w:rFonts w:ascii="Times New Arabic" w:hAnsi="Times New Arabic" w:cstheme="majorBidi"/>
                <w:lang w:val="sv-SE"/>
              </w:rPr>
              <w:t>&gt;</w:t>
            </w:r>
            <w:r w:rsidRPr="00D75DC6">
              <w:rPr>
                <w:rFonts w:asciiTheme="majorBidi" w:hAnsiTheme="majorBidi" w:cstheme="majorBidi"/>
                <w:lang w:val="sv-SE"/>
              </w:rPr>
              <w:t xml:space="preserve">, dalam kata pengantar buku tersebut memujinya sebagai temuan baru dalam perkembangan diskursus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 xml:space="preserve">‘ah </w:t>
            </w:r>
            <w:r w:rsidRPr="00D75DC6">
              <w:rPr>
                <w:rFonts w:asciiTheme="majorBidi" w:hAnsiTheme="majorBidi"/>
                <w:lang w:val="sv-SE"/>
              </w:rPr>
              <w:t xml:space="preserve">yang layak untuk mendapat apresiasi. Meskipun sama-sama mengupas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juz’iyyah</w:t>
            </w:r>
            <w:r w:rsidRPr="00D75DC6">
              <w:rPr>
                <w:rFonts w:asciiTheme="majorBidi" w:hAnsiTheme="majorBidi"/>
                <w:lang w:val="sv-SE"/>
              </w:rPr>
              <w:t>,</w:t>
            </w:r>
            <w:r w:rsidRPr="00D75DC6">
              <w:rPr>
                <w:rFonts w:asciiTheme="majorBidi" w:hAnsiTheme="majorBidi" w:cstheme="majorBidi"/>
                <w:lang w:val="sv-SE"/>
              </w:rPr>
              <w:t xml:space="preserve"> tetapi </w:t>
            </w:r>
            <w:r w:rsidRPr="00D75DC6">
              <w:rPr>
                <w:rFonts w:asciiTheme="majorBidi" w:hAnsiTheme="majorBidi"/>
                <w:lang w:val="sv-SE"/>
              </w:rPr>
              <w:t>Was</w:t>
            </w:r>
            <w:r w:rsidRPr="00D75DC6">
              <w:rPr>
                <w:rFonts w:ascii="Times New Arabic" w:hAnsi="Times New Arabic"/>
                <w:lang w:val="sv-SE"/>
              </w:rPr>
              <w:t>}</w:t>
            </w:r>
            <w:r w:rsidRPr="00D75DC6">
              <w:rPr>
                <w:rFonts w:asciiTheme="majorBidi" w:hAnsiTheme="majorBidi" w:cstheme="majorBidi"/>
                <w:lang w:val="sv-SE"/>
              </w:rPr>
              <w:t>fi</w:t>
            </w:r>
            <w:r w:rsidRPr="00D75DC6">
              <w:rPr>
                <w:rFonts w:ascii="Times New Arabic" w:hAnsi="Times New Arabic" w:cstheme="majorBidi"/>
                <w:lang w:val="sv-SE"/>
              </w:rPr>
              <w:t>&gt;</w:t>
            </w:r>
            <w:r w:rsidRPr="00D75DC6">
              <w:rPr>
                <w:rFonts w:asciiTheme="majorBidi" w:hAnsiTheme="majorBidi" w:cstheme="majorBidi"/>
                <w:lang w:val="sv-SE"/>
              </w:rPr>
              <w:t xml:space="preserve"> ‘A</w:t>
            </w:r>
            <w:r w:rsidRPr="00D75DC6">
              <w:rPr>
                <w:rFonts w:ascii="Times New Arabic" w:hAnsi="Times New Arabic" w:cstheme="majorBidi"/>
                <w:lang w:val="sv-SE"/>
              </w:rPr>
              <w:t>&lt;</w:t>
            </w:r>
            <w:r w:rsidRPr="00D75DC6">
              <w:rPr>
                <w:rFonts w:asciiTheme="majorBidi" w:hAnsiTheme="majorBidi" w:cstheme="majorBidi"/>
                <w:lang w:val="sv-SE"/>
              </w:rPr>
              <w:t>shu</w:t>
            </w:r>
            <w:r w:rsidRPr="00D75DC6">
              <w:rPr>
                <w:rFonts w:ascii="Times New Arabic" w:hAnsi="Times New Arabic" w:cstheme="majorBidi"/>
                <w:lang w:val="sv-SE"/>
              </w:rPr>
              <w:t>&gt;</w:t>
            </w:r>
            <w:r w:rsidRPr="00D75DC6">
              <w:rPr>
                <w:rFonts w:asciiTheme="majorBidi" w:hAnsiTheme="majorBidi" w:cstheme="majorBidi"/>
                <w:lang w:val="sv-SE"/>
              </w:rPr>
              <w:t>r lebih banyak berbicara tentang</w:t>
            </w:r>
            <w:r w:rsidRPr="00D75DC6">
              <w:rPr>
                <w:rFonts w:asciiTheme="majorBidi" w:hAnsiTheme="majorBidi"/>
                <w:i/>
                <w:iCs/>
                <w:lang w:val="sv-SE"/>
              </w:rPr>
              <w:t xml:space="preserve"> </w:t>
            </w:r>
            <w:r w:rsidRPr="00D75DC6">
              <w:rPr>
                <w:rFonts w:asciiTheme="majorBidi" w:hAnsiTheme="majorBidi"/>
                <w:lang w:val="sv-SE"/>
              </w:rPr>
              <w:t xml:space="preserve">upayanya menjadikan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juz’iyyah</w:t>
            </w:r>
            <w:r w:rsidRPr="00D75DC6">
              <w:rPr>
                <w:rFonts w:asciiTheme="majorBidi" w:hAnsiTheme="majorBidi"/>
                <w:lang w:val="sv-SE"/>
              </w:rPr>
              <w:t xml:space="preserve"> sebagai metode istinbat, sedangkan penulis lebih spesifik mengungkap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 juz’iyyah</w:t>
            </w:r>
            <w:r w:rsidRPr="00D75DC6">
              <w:rPr>
                <w:rFonts w:asciiTheme="majorBidi" w:hAnsiTheme="majorBidi"/>
                <w:b/>
                <w:bCs/>
                <w:i/>
                <w:iCs/>
                <w:lang w:val="sv-SE"/>
              </w:rPr>
              <w:t xml:space="preserve"> </w:t>
            </w:r>
            <w:r w:rsidRPr="00D75DC6">
              <w:rPr>
                <w:rFonts w:asciiTheme="majorBidi" w:hAnsiTheme="majorBidi"/>
                <w:lang w:val="sv-SE"/>
              </w:rPr>
              <w:t xml:space="preserve">yang berkaitan dengan </w:t>
            </w:r>
            <w:r w:rsidRPr="00D75DC6">
              <w:rPr>
                <w:rFonts w:asciiTheme="majorBidi" w:hAnsiTheme="majorBidi"/>
                <w:i/>
                <w:iCs/>
                <w:lang w:val="sv-SE"/>
              </w:rPr>
              <w:t>al-mu‘a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09.</w:t>
            </w:r>
          </w:p>
        </w:tc>
        <w:tc>
          <w:tcPr>
            <w:tcW w:w="1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rPr>
              <w:t>Ma</w:t>
            </w:r>
            <w:r w:rsidRPr="00D75DC6">
              <w:rPr>
                <w:rFonts w:ascii="Times New Arabic" w:hAnsi="Times New Arabic"/>
              </w:rPr>
              <w:t>&gt;</w:t>
            </w:r>
            <w:r w:rsidRPr="00D75DC6">
              <w:rPr>
                <w:rFonts w:asciiTheme="majorBidi" w:hAnsiTheme="majorBidi"/>
              </w:rPr>
              <w:t xml:space="preserve">jid </w:t>
            </w:r>
            <w:r w:rsidRPr="00D75DC6">
              <w:rPr>
                <w:rFonts w:asciiTheme="majorBidi" w:hAnsiTheme="majorBidi" w:cstheme="majorBidi"/>
                <w:lang w:val="sv-SE"/>
              </w:rPr>
              <w:t>bin</w:t>
            </w:r>
            <w:r w:rsidRPr="00D75DC6">
              <w:rPr>
                <w:rFonts w:asciiTheme="majorBidi" w:hAnsiTheme="majorBidi"/>
              </w:rPr>
              <w:t xml:space="preserve"> ‘Abdillah </w:t>
            </w:r>
            <w:r w:rsidRPr="00D75DC6">
              <w:rPr>
                <w:rFonts w:asciiTheme="majorBidi" w:hAnsiTheme="majorBidi" w:cstheme="majorBidi"/>
                <w:lang w:val="sv-SE"/>
              </w:rPr>
              <w:t>bin</w:t>
            </w:r>
            <w:r w:rsidRPr="00D75DC6">
              <w:rPr>
                <w:rFonts w:asciiTheme="majorBidi" w:hAnsiTheme="majorBidi"/>
              </w:rPr>
              <w:t xml:space="preserve"> Muh</w:t>
            </w:r>
            <w:r w:rsidRPr="00D75DC6">
              <w:rPr>
                <w:rFonts w:ascii="Times New Arabic" w:hAnsi="Times New Arabic"/>
              </w:rPr>
              <w:t>}</w:t>
            </w:r>
            <w:r w:rsidRPr="00D75DC6">
              <w:rPr>
                <w:rFonts w:asciiTheme="majorBidi" w:hAnsiTheme="majorBidi"/>
              </w:rPr>
              <w:t>ammad al-‘Askar</w:t>
            </w:r>
          </w:p>
        </w:tc>
        <w:tc>
          <w:tcPr>
            <w:tcW w:w="1800" w:type="dxa"/>
          </w:tcPr>
          <w:p w:rsidR="00341A62" w:rsidRPr="00D75DC6" w:rsidRDefault="00341A62" w:rsidP="00C6487E">
            <w:pPr>
              <w:rPr>
                <w:rFonts w:asciiTheme="majorBidi" w:hAnsiTheme="majorBidi" w:cstheme="majorBidi"/>
                <w:lang w:val="sv-SE" w:bidi="ar-EG"/>
              </w:rPr>
            </w:pP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 fi</w:t>
            </w:r>
            <w:r w:rsidRPr="00D75DC6">
              <w:rPr>
                <w:rFonts w:ascii="Times New Arabic" w:hAnsi="Times New Arabic"/>
                <w:i/>
                <w:iCs/>
                <w:lang w:val="sv-SE"/>
              </w:rPr>
              <w:t xml:space="preserve">&gt; </w:t>
            </w:r>
            <w:r w:rsidRPr="00D75DC6">
              <w:rPr>
                <w:rFonts w:asciiTheme="majorBidi" w:hAnsiTheme="majorBidi"/>
                <w:i/>
                <w:iCs/>
                <w:lang w:val="sv-SE"/>
              </w:rPr>
              <w:t>al-Mu‘a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 al-Ma</w:t>
            </w:r>
            <w:r w:rsidRPr="00D75DC6">
              <w:rPr>
                <w:rFonts w:ascii="Times New Arabic" w:hAnsi="Times New Arabic"/>
                <w:i/>
                <w:iCs/>
                <w:lang w:val="sv-SE"/>
              </w:rPr>
              <w:t>&gt;</w:t>
            </w:r>
            <w:r w:rsidRPr="00D75DC6">
              <w:rPr>
                <w:rFonts w:asciiTheme="majorBidi" w:hAnsiTheme="majorBidi"/>
                <w:i/>
                <w:iCs/>
                <w:lang w:val="sv-SE"/>
              </w:rPr>
              <w:t>liyyah ‘Inda Ibni Taimiyyah wa Atharuha</w:t>
            </w:r>
            <w:r w:rsidRPr="00D75DC6">
              <w:rPr>
                <w:rFonts w:ascii="Times New Arabic" w:hAnsi="Times New Arabic"/>
                <w:i/>
                <w:iCs/>
                <w:lang w:val="sv-SE"/>
              </w:rPr>
              <w:t xml:space="preserve">&gt; </w:t>
            </w:r>
            <w:r w:rsidRPr="00D75DC6">
              <w:rPr>
                <w:rFonts w:asciiTheme="majorBidi" w:hAnsiTheme="majorBidi"/>
                <w:i/>
                <w:iCs/>
                <w:lang w:val="sv-SE"/>
              </w:rPr>
              <w:t>fi</w:t>
            </w:r>
            <w:r w:rsidRPr="00D75DC6">
              <w:rPr>
                <w:rFonts w:ascii="Times New Arabic" w:hAnsi="Times New Arabic"/>
                <w:i/>
                <w:iCs/>
                <w:lang w:val="sv-SE"/>
              </w:rPr>
              <w:t>&gt;</w:t>
            </w:r>
            <w:r w:rsidRPr="00D75DC6">
              <w:rPr>
                <w:rFonts w:asciiTheme="majorBidi" w:hAnsiTheme="majorBidi"/>
                <w:i/>
                <w:iCs/>
                <w:lang w:val="sv-SE"/>
              </w:rPr>
              <w:t xml:space="preserve"> al-Ah</w:t>
            </w:r>
            <w:r w:rsidRPr="00D75DC6">
              <w:rPr>
                <w:rFonts w:ascii="Times New Arabic" w:hAnsi="Times New Arabic"/>
                <w:i/>
                <w:iCs/>
                <w:lang w:val="sv-SE"/>
              </w:rPr>
              <w:t>}</w:t>
            </w:r>
            <w:r w:rsidRPr="00D75DC6">
              <w:rPr>
                <w:rFonts w:asciiTheme="majorBidi" w:hAnsiTheme="majorBidi"/>
                <w:i/>
                <w:iCs/>
                <w:lang w:val="sv-SE"/>
              </w:rPr>
              <w:t>ka</w:t>
            </w:r>
            <w:r w:rsidRPr="00D75DC6">
              <w:rPr>
                <w:rFonts w:ascii="Times New Arabic" w:hAnsi="Times New Arabic"/>
                <w:i/>
                <w:iCs/>
                <w:lang w:val="sv-SE"/>
              </w:rPr>
              <w:t>&gt;</w:t>
            </w:r>
            <w:r w:rsidRPr="00D75DC6">
              <w:rPr>
                <w:rFonts w:asciiTheme="majorBidi" w:hAnsiTheme="majorBidi"/>
                <w:i/>
                <w:iCs/>
                <w:lang w:val="sv-SE"/>
              </w:rPr>
              <w:t>m al-</w:t>
            </w:r>
            <w:r w:rsidRPr="00D75DC6">
              <w:rPr>
                <w:rFonts w:asciiTheme="majorBidi" w:hAnsiTheme="majorBidi"/>
                <w:i/>
                <w:iCs/>
                <w:lang w:val="sv-SE"/>
              </w:rPr>
              <w:lastRenderedPageBreak/>
              <w:t>Fiqhiyyah wa al-Nawa</w:t>
            </w:r>
            <w:r w:rsidRPr="00D75DC6">
              <w:rPr>
                <w:rFonts w:ascii="Times New Arabic" w:hAnsi="Times New Arabic"/>
                <w:i/>
                <w:iCs/>
                <w:lang w:val="sv-SE"/>
              </w:rPr>
              <w:t>&gt;</w:t>
            </w:r>
            <w:r w:rsidRPr="00D75DC6">
              <w:rPr>
                <w:rFonts w:asciiTheme="majorBidi" w:hAnsiTheme="majorBidi"/>
                <w:i/>
                <w:iCs/>
                <w:lang w:val="sv-SE"/>
              </w:rPr>
              <w:t>zil al-Ma</w:t>
            </w:r>
            <w:r w:rsidRPr="00D75DC6">
              <w:rPr>
                <w:rFonts w:ascii="Times New Arabic" w:hAnsi="Times New Arabic"/>
                <w:i/>
                <w:iCs/>
                <w:lang w:val="sv-SE"/>
              </w:rPr>
              <w:t>&gt;</w:t>
            </w:r>
            <w:r w:rsidRPr="00D75DC6">
              <w:rPr>
                <w:rFonts w:asciiTheme="majorBidi" w:hAnsiTheme="majorBidi"/>
                <w:i/>
                <w:iCs/>
                <w:lang w:val="sv-SE"/>
              </w:rPr>
              <w:t>liyyah al-Mu‘a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 xml:space="preserve">irah </w:t>
            </w:r>
            <w:r w:rsidRPr="00D75DC6">
              <w:rPr>
                <w:rFonts w:asciiTheme="majorBidi" w:hAnsiTheme="majorBidi"/>
                <w:lang w:val="sv-SE"/>
              </w:rPr>
              <w:t>(Disertasi: Universitas Umm al-Qura, Makkah)</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lang w:val="sv-SE"/>
              </w:rPr>
              <w:lastRenderedPageBreak/>
              <w:t>2013</w:t>
            </w:r>
          </w:p>
        </w:tc>
        <w:tc>
          <w:tcPr>
            <w:tcW w:w="1260" w:type="dxa"/>
          </w:tcPr>
          <w:p w:rsidR="00341A62" w:rsidRPr="00D75DC6" w:rsidRDefault="00341A62" w:rsidP="00C6487E">
            <w:pPr>
              <w:jc w:val="both"/>
              <w:rPr>
                <w:rFonts w:asciiTheme="majorBidi" w:hAnsiTheme="majorBidi" w:cstheme="majorBidi"/>
                <w:i/>
                <w:iCs/>
                <w:lang w:val="sv-SE" w:bidi="ar-EG"/>
              </w:rPr>
            </w:pP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 xml:space="preserve">, </w:t>
            </w:r>
            <w:r w:rsidRPr="00D75DC6">
              <w:rPr>
                <w:rFonts w:asciiTheme="majorBidi" w:hAnsiTheme="majorBidi"/>
                <w:i/>
                <w:iCs/>
                <w:lang w:val="sv-SE"/>
              </w:rPr>
              <w:t>fiqh 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t</w:t>
            </w:r>
            <w:r w:rsidRPr="00D75DC6">
              <w:rPr>
                <w:rFonts w:asciiTheme="majorBidi" w:hAnsiTheme="majorBidi"/>
                <w:lang w:val="sv-SE"/>
              </w:rPr>
              <w:t xml:space="preserve">, sosio-historis, </w:t>
            </w:r>
            <w:r w:rsidRPr="00D75DC6">
              <w:rPr>
                <w:rFonts w:asciiTheme="majorBidi" w:hAnsiTheme="majorBidi"/>
                <w:lang w:val="sv-SE"/>
              </w:rPr>
              <w:lastRenderedPageBreak/>
              <w:t xml:space="preserve">komparatif, dan </w:t>
            </w:r>
            <w:r w:rsidRPr="00D75DC6">
              <w:rPr>
                <w:rFonts w:asciiTheme="majorBidi" w:hAnsiTheme="majorBidi"/>
                <w:i/>
                <w:iCs/>
                <w:lang w:val="sv-SE"/>
              </w:rPr>
              <w:t>content analysis</w:t>
            </w:r>
          </w:p>
        </w:tc>
        <w:tc>
          <w:tcPr>
            <w:tcW w:w="4080" w:type="dxa"/>
          </w:tcPr>
          <w:p w:rsidR="00341A62" w:rsidRPr="00D75DC6" w:rsidRDefault="00341A62" w:rsidP="00C6487E">
            <w:pPr>
              <w:rPr>
                <w:rFonts w:asciiTheme="majorBidi" w:hAnsiTheme="majorBidi"/>
                <w:lang w:val="sv-SE"/>
              </w:rPr>
            </w:pPr>
            <w:r w:rsidRPr="00D75DC6">
              <w:rPr>
                <w:rFonts w:asciiTheme="majorBidi" w:hAnsiTheme="majorBidi" w:cstheme="majorBidi"/>
                <w:i/>
                <w:iCs/>
                <w:lang w:val="sv-SE"/>
              </w:rPr>
              <w:lastRenderedPageBreak/>
              <w:t>Maqa</w:t>
            </w:r>
            <w:r w:rsidRPr="00D75DC6">
              <w:rPr>
                <w:rFonts w:ascii="Times New Arabic" w:hAnsi="Times New Arabic" w:cstheme="majorBidi"/>
                <w:i/>
                <w:iCs/>
                <w:lang w:val="sv-SE"/>
              </w:rPr>
              <w:t>&gt;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id al-shari</w:t>
            </w:r>
            <w:r w:rsidRPr="00D75DC6">
              <w:rPr>
                <w:rFonts w:ascii="Times New Arabic" w:hAnsi="Times New Arabic" w:cstheme="majorBidi"/>
                <w:i/>
                <w:iCs/>
                <w:lang w:val="sv-SE"/>
              </w:rPr>
              <w:t>&gt;</w:t>
            </w:r>
            <w:r w:rsidRPr="00D75DC6">
              <w:rPr>
                <w:rFonts w:asciiTheme="majorBidi" w:hAnsiTheme="majorBidi" w:cstheme="majorBidi"/>
                <w:i/>
                <w:iCs/>
                <w:lang w:val="sv-SE"/>
              </w:rPr>
              <w:t>‘ah</w:t>
            </w:r>
            <w:r w:rsidRPr="00D75DC6">
              <w:rPr>
                <w:rStyle w:val="tlid-translation"/>
                <w:rFonts w:asciiTheme="majorBidi" w:hAnsiTheme="majorBidi" w:cstheme="majorBidi"/>
                <w:lang w:val="sv-SE"/>
              </w:rPr>
              <w:t xml:space="preserve"> dalam perspektif </w:t>
            </w:r>
            <w:r w:rsidRPr="00D75DC6">
              <w:rPr>
                <w:rFonts w:asciiTheme="majorBidi" w:hAnsiTheme="majorBidi"/>
                <w:i/>
                <w:iCs/>
                <w:lang w:val="sv-SE"/>
              </w:rPr>
              <w:t>mu‘a</w:t>
            </w:r>
            <w:r w:rsidRPr="00D75DC6">
              <w:rPr>
                <w:rFonts w:ascii="Times New Arabic" w:hAnsi="Times New Arabic"/>
                <w:i/>
                <w:iCs/>
                <w:lang w:val="sv-SE"/>
              </w:rPr>
              <w:t>&gt;</w:t>
            </w:r>
            <w:r w:rsidRPr="00D75DC6">
              <w:rPr>
                <w:rFonts w:asciiTheme="majorBidi" w:hAnsiTheme="majorBidi"/>
                <w:i/>
                <w:iCs/>
                <w:lang w:val="sv-SE"/>
              </w:rPr>
              <w:t>mala</w:t>
            </w:r>
            <w:r w:rsidRPr="00D75DC6">
              <w:rPr>
                <w:rFonts w:ascii="Times New Arabic" w:hAnsi="Times New Arabic"/>
                <w:i/>
                <w:iCs/>
                <w:lang w:val="sv-SE"/>
              </w:rPr>
              <w:t>&gt;</w:t>
            </w:r>
            <w:r w:rsidRPr="00D75DC6">
              <w:rPr>
                <w:rFonts w:asciiTheme="majorBidi" w:hAnsiTheme="majorBidi"/>
                <w:i/>
                <w:iCs/>
                <w:lang w:val="sv-SE"/>
              </w:rPr>
              <w:t xml:space="preserve">t </w:t>
            </w:r>
            <w:r w:rsidRPr="00D75DC6">
              <w:rPr>
                <w:rFonts w:asciiTheme="majorBidi" w:hAnsiTheme="majorBidi"/>
                <w:lang w:val="sv-SE"/>
              </w:rPr>
              <w:t>dan dampaknya pada keputusan yurisprudensi Islam (</w:t>
            </w:r>
            <w:r w:rsidRPr="00D75DC6">
              <w:rPr>
                <w:rFonts w:asciiTheme="majorBidi" w:hAnsiTheme="majorBidi"/>
                <w:i/>
                <w:iCs/>
                <w:lang w:val="sv-SE"/>
              </w:rPr>
              <w:t>fiqh</w:t>
            </w:r>
            <w:r w:rsidRPr="00D75DC6">
              <w:rPr>
                <w:rFonts w:asciiTheme="majorBidi" w:hAnsiTheme="majorBidi"/>
                <w:lang w:val="sv-SE"/>
              </w:rPr>
              <w:t>) dan fitur keuangan kontemporer. Ia menegaskan perlunya studi terapan yang menyoroti pentingnya tujuan Syariah (</w:t>
            </w:r>
            <w:r w:rsidRPr="00D75DC6">
              <w:rPr>
                <w:rFonts w:asciiTheme="majorBidi" w:hAnsiTheme="majorBidi" w:cstheme="majorBidi"/>
                <w:i/>
                <w:iCs/>
                <w:lang w:val="sv-SE"/>
              </w:rPr>
              <w:t>maqa</w:t>
            </w:r>
            <w:r w:rsidRPr="00D75DC6">
              <w:rPr>
                <w:rFonts w:ascii="Times New Arabic" w:hAnsi="Times New Arabic" w:cstheme="majorBidi"/>
                <w:i/>
                <w:iCs/>
                <w:lang w:val="sv-SE"/>
              </w:rPr>
              <w:t>&gt;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id al-shari</w:t>
            </w:r>
            <w:r w:rsidRPr="00D75DC6">
              <w:rPr>
                <w:rFonts w:ascii="Times New Arabic" w:hAnsi="Times New Arabic" w:cstheme="majorBidi"/>
                <w:i/>
                <w:iCs/>
                <w:lang w:val="sv-SE"/>
              </w:rPr>
              <w:t>&gt;</w:t>
            </w:r>
            <w:r w:rsidRPr="00D75DC6">
              <w:rPr>
                <w:rFonts w:asciiTheme="majorBidi" w:hAnsiTheme="majorBidi" w:cstheme="majorBidi"/>
                <w:i/>
                <w:iCs/>
                <w:lang w:val="sv-SE"/>
              </w:rPr>
              <w:t>‘ah</w:t>
            </w:r>
            <w:r w:rsidRPr="00D75DC6">
              <w:rPr>
                <w:rFonts w:asciiTheme="majorBidi" w:hAnsiTheme="majorBidi"/>
                <w:lang w:val="sv-SE"/>
              </w:rPr>
              <w:t xml:space="preserve">) dalam merancang sebuah hukum </w:t>
            </w:r>
            <w:r w:rsidRPr="00D75DC6">
              <w:rPr>
                <w:rFonts w:asciiTheme="majorBidi" w:hAnsiTheme="majorBidi"/>
                <w:lang w:val="sv-SE"/>
              </w:rPr>
              <w:lastRenderedPageBreak/>
              <w:t>(</w:t>
            </w:r>
            <w:r w:rsidRPr="00D75DC6">
              <w:rPr>
                <w:rFonts w:asciiTheme="majorBidi" w:hAnsiTheme="majorBidi"/>
                <w:i/>
                <w:iCs/>
                <w:lang w:val="sv-SE"/>
              </w:rPr>
              <w:t>fiqh</w:t>
            </w:r>
            <w:r w:rsidRPr="00D75DC6">
              <w:rPr>
                <w:rFonts w:asciiTheme="majorBidi" w:hAnsiTheme="majorBidi"/>
                <w:lang w:val="sv-SE"/>
              </w:rPr>
              <w:t xml:space="preserve">) yang berkaitan dengan </w:t>
            </w:r>
            <w:r w:rsidRPr="00D75DC6">
              <w:rPr>
                <w:rFonts w:asciiTheme="majorBidi" w:hAnsiTheme="majorBidi" w:cstheme="majorBidi"/>
                <w:i/>
                <w:iCs/>
                <w:lang w:val="id-ID"/>
              </w:rPr>
              <w:t>al-mu‘a</w:t>
            </w:r>
            <w:r w:rsidRPr="00D75DC6">
              <w:rPr>
                <w:rFonts w:ascii="Times New Arabic" w:hAnsi="Times New Arabic" w:cstheme="majorBidi"/>
                <w:i/>
                <w:iCs/>
                <w:lang w:val="id-ID"/>
              </w:rPr>
              <w:t>&gt;</w:t>
            </w:r>
            <w:r w:rsidRPr="00D75DC6">
              <w:rPr>
                <w:rFonts w:asciiTheme="majorBidi" w:hAnsiTheme="majorBidi" w:cstheme="majorBidi"/>
                <w:i/>
                <w:iCs/>
                <w:lang w:val="id-ID"/>
              </w:rPr>
              <w:t>malah</w:t>
            </w:r>
            <w:r w:rsidRPr="00D75DC6">
              <w:rPr>
                <w:rFonts w:asciiTheme="majorBidi" w:hAnsiTheme="majorBidi"/>
                <w:lang w:val="sv-SE"/>
              </w:rPr>
              <w:t xml:space="preserve"> serta menjelaskan ijtihad dalam mempertimbangkan berbagai kemungkinan. P</w:t>
            </w:r>
            <w:r w:rsidRPr="00D75DC6">
              <w:rPr>
                <w:rStyle w:val="tlid-translation"/>
                <w:rFonts w:asciiTheme="majorBidi" w:hAnsiTheme="majorBidi" w:cstheme="majorBidi"/>
                <w:lang w:val="sv-SE"/>
              </w:rPr>
              <w:t xml:space="preserve">enulis mencoba memperkaya penelitian epistemologis dengan aplikasi yurisprudensi Islam dalam misi mengungkap pentingnya menjaga nilai-nilai dalam fikih </w:t>
            </w:r>
            <w:r w:rsidRPr="00D75DC6">
              <w:rPr>
                <w:rFonts w:asciiTheme="majorBidi" w:hAnsiTheme="majorBidi" w:cstheme="majorBidi"/>
                <w:i/>
                <w:iCs/>
                <w:lang w:val="id-ID"/>
              </w:rPr>
              <w:t>al-mu‘a</w:t>
            </w:r>
            <w:r w:rsidRPr="00D75DC6">
              <w:rPr>
                <w:rFonts w:ascii="Times New Arabic" w:hAnsi="Times New Arabic" w:cstheme="majorBidi"/>
                <w:i/>
                <w:iCs/>
                <w:lang w:val="id-ID"/>
              </w:rPr>
              <w:t>&gt;</w:t>
            </w:r>
            <w:r w:rsidRPr="00D75DC6">
              <w:rPr>
                <w:rFonts w:asciiTheme="majorBidi" w:hAnsiTheme="majorBidi" w:cstheme="majorBidi"/>
                <w:i/>
                <w:iCs/>
                <w:lang w:val="id-ID"/>
              </w:rPr>
              <w:t>malah</w:t>
            </w:r>
            <w:r w:rsidRPr="00D75DC6">
              <w:rPr>
                <w:rStyle w:val="tlid-translation"/>
                <w:rFonts w:asciiTheme="majorBidi" w:hAnsiTheme="majorBidi" w:cstheme="majorBidi"/>
                <w:lang w:val="sv-SE"/>
              </w:rPr>
              <w:t xml:space="preserve">. </w:t>
            </w:r>
          </w:p>
        </w:tc>
      </w:tr>
      <w:tr w:rsidR="00D75DC6" w:rsidRPr="00D75DC6" w:rsidTr="00C6487E">
        <w:tc>
          <w:tcPr>
            <w:tcW w:w="558"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lastRenderedPageBreak/>
              <w:t>10.</w:t>
            </w:r>
          </w:p>
        </w:tc>
        <w:tc>
          <w:tcPr>
            <w:tcW w:w="1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Sanuri</w:t>
            </w:r>
          </w:p>
        </w:tc>
        <w:tc>
          <w:tcPr>
            <w:tcW w:w="1800" w:type="dxa"/>
          </w:tcPr>
          <w:p w:rsidR="00341A62" w:rsidRPr="00D75DC6" w:rsidRDefault="00341A62" w:rsidP="00C6487E">
            <w:pPr>
              <w:rPr>
                <w:rFonts w:asciiTheme="majorBidi" w:hAnsiTheme="majorBidi" w:cstheme="majorBidi"/>
                <w:lang w:val="sv-SE" w:bidi="ar-EG"/>
              </w:rPr>
            </w:pPr>
            <w:r w:rsidRPr="00D75DC6">
              <w:rPr>
                <w:rFonts w:asciiTheme="majorBidi" w:hAnsiTheme="majorBidi" w:cstheme="majorBidi"/>
                <w:i/>
                <w:iCs/>
                <w:lang w:val="sv-SE" w:bidi="ar-EG"/>
              </w:rPr>
              <w:t xml:space="preserve">Pergeseran Paradigmatik dalam Diskursus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 xml:space="preserve">‘ah (Telaah Pemikiran Jasser Auda) </w:t>
            </w:r>
            <w:r w:rsidRPr="00D75DC6">
              <w:rPr>
                <w:rFonts w:asciiTheme="majorBidi" w:hAnsiTheme="majorBidi"/>
                <w:lang w:val="sv-SE"/>
              </w:rPr>
              <w:t>(Disertasi: Univesitas Islam Negeri Sunan Ampel Surabaya)</w:t>
            </w:r>
          </w:p>
        </w:tc>
        <w:tc>
          <w:tcPr>
            <w:tcW w:w="72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2014</w:t>
            </w:r>
          </w:p>
        </w:tc>
        <w:tc>
          <w:tcPr>
            <w:tcW w:w="1260" w:type="dxa"/>
          </w:tcPr>
          <w:p w:rsidR="00341A62" w:rsidRPr="00D75DC6" w:rsidRDefault="00341A62" w:rsidP="00C6487E">
            <w:pPr>
              <w:rPr>
                <w:rFonts w:asciiTheme="majorBidi" w:hAnsiTheme="majorBidi" w:cstheme="majorBidi"/>
                <w:i/>
                <w:iCs/>
                <w:lang w:val="sv-SE" w:bidi="ar-EG"/>
              </w:rPr>
            </w:pPr>
            <w:r w:rsidRPr="00D75DC6">
              <w:rPr>
                <w:rFonts w:asciiTheme="majorBidi" w:hAnsiTheme="majorBidi" w:cstheme="majorBidi"/>
                <w:i/>
                <w:iCs/>
                <w:lang w:val="sv-SE" w:bidi="ar-EG"/>
              </w:rPr>
              <w:t>Us</w:t>
            </w:r>
            <w:r w:rsidRPr="00D75DC6">
              <w:rPr>
                <w:rFonts w:ascii="Times New Arabic" w:hAnsi="Times New Arabic" w:cstheme="majorBidi"/>
                <w:i/>
                <w:iCs/>
                <w:lang w:val="sv-SE" w:bidi="ar-EG"/>
              </w:rPr>
              <w:t>}</w:t>
            </w:r>
            <w:r w:rsidRPr="00D75DC6">
              <w:rPr>
                <w:rFonts w:asciiTheme="majorBidi" w:hAnsiTheme="majorBidi" w:cstheme="majorBidi"/>
                <w:i/>
                <w:iCs/>
                <w:lang w:val="sv-SE" w:bidi="ar-EG"/>
              </w:rPr>
              <w:t>u</w:t>
            </w:r>
            <w:r w:rsidRPr="00D75DC6">
              <w:rPr>
                <w:rFonts w:ascii="Times New Arabic" w:hAnsi="Times New Arabic" w:cstheme="majorBidi"/>
                <w:i/>
                <w:iCs/>
                <w:lang w:val="sv-SE" w:bidi="ar-EG"/>
              </w:rPr>
              <w:t>&gt;</w:t>
            </w:r>
            <w:r w:rsidRPr="00D75DC6">
              <w:rPr>
                <w:rFonts w:asciiTheme="majorBidi" w:hAnsiTheme="majorBidi" w:cstheme="majorBidi"/>
                <w:i/>
                <w:iCs/>
                <w:lang w:val="sv-SE" w:bidi="ar-EG"/>
              </w:rPr>
              <w:t>l al-fiqh</w:t>
            </w:r>
            <w:r w:rsidRPr="00D75DC6">
              <w:rPr>
                <w:rFonts w:asciiTheme="majorBidi" w:hAnsiTheme="majorBidi"/>
                <w:i/>
                <w:iCs/>
                <w:lang w:val="sv-SE"/>
              </w:rPr>
              <w:t xml:space="preserve">, </w:t>
            </w:r>
            <w:r w:rsidRPr="00D75DC6">
              <w:rPr>
                <w:rFonts w:asciiTheme="majorBidi" w:hAnsiTheme="majorBidi"/>
                <w:lang w:val="sv-SE"/>
              </w:rPr>
              <w:t xml:space="preserve">sosio-historis, filsafat, teori evolusi paradigmatik, dan </w:t>
            </w:r>
            <w:r w:rsidRPr="00D75DC6">
              <w:rPr>
                <w:rFonts w:asciiTheme="majorBidi" w:hAnsiTheme="majorBidi"/>
                <w:i/>
                <w:iCs/>
                <w:lang w:val="sv-SE"/>
              </w:rPr>
              <w:t>content analysis and system analysis</w:t>
            </w:r>
          </w:p>
        </w:tc>
        <w:tc>
          <w:tcPr>
            <w:tcW w:w="4080" w:type="dxa"/>
          </w:tcPr>
          <w:p w:rsidR="00341A62" w:rsidRPr="00D75DC6" w:rsidRDefault="00341A62" w:rsidP="00C6487E">
            <w:pPr>
              <w:jc w:val="both"/>
              <w:rPr>
                <w:rFonts w:asciiTheme="majorBidi" w:hAnsiTheme="majorBidi" w:cstheme="majorBidi"/>
                <w:lang w:val="sv-SE" w:bidi="ar-EG"/>
              </w:rPr>
            </w:pPr>
            <w:r w:rsidRPr="00D75DC6">
              <w:rPr>
                <w:rFonts w:asciiTheme="majorBidi" w:hAnsiTheme="majorBidi" w:cstheme="majorBidi"/>
                <w:lang w:val="sv-SE" w:bidi="ar-EG"/>
              </w:rPr>
              <w:t xml:space="preserve">Sanuri dalam disertasinya menjelaskan dengan sangat teliti tentang pergeseran paradigmatik dalam diskursus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 xml:space="preserve">‘ah </w:t>
            </w:r>
            <w:r w:rsidRPr="00D75DC6">
              <w:rPr>
                <w:rFonts w:asciiTheme="majorBidi" w:hAnsiTheme="majorBidi"/>
                <w:lang w:val="sv-SE"/>
              </w:rPr>
              <w:t xml:space="preserve">terjadi melalui transformasi pemikiran dan realitas perubahan sosial, politik, budaya, yang terjadi di era kontemporer. Ia mengungkap tiga kontribusi </w:t>
            </w:r>
            <w:r w:rsidRPr="00D75DC6">
              <w:rPr>
                <w:rFonts w:asciiTheme="majorBidi" w:hAnsiTheme="majorBidi"/>
                <w:i/>
                <w:iCs/>
                <w:lang w:val="sv-SE"/>
              </w:rPr>
              <w:t xml:space="preserve">genuine </w:t>
            </w:r>
            <w:r w:rsidRPr="00D75DC6">
              <w:rPr>
                <w:rFonts w:asciiTheme="majorBidi" w:hAnsiTheme="majorBidi"/>
                <w:lang w:val="sv-SE"/>
              </w:rPr>
              <w:t>al-Sha</w:t>
            </w:r>
            <w:r w:rsidRPr="00D75DC6">
              <w:rPr>
                <w:rFonts w:ascii="Times New Arabic" w:hAnsi="Times New Arabic"/>
                <w:lang w:val="sv-SE"/>
              </w:rPr>
              <w:t>&gt;</w:t>
            </w:r>
            <w:r w:rsidRPr="00D75DC6">
              <w:rPr>
                <w:rFonts w:asciiTheme="majorBidi" w:hAnsiTheme="majorBidi" w:cstheme="majorBidi"/>
                <w:lang w:val="sv-SE"/>
              </w:rPr>
              <w:t>t</w:t>
            </w:r>
            <w:r w:rsidRPr="00D75DC6">
              <w:rPr>
                <w:rFonts w:ascii="Times New Arabic" w:hAnsi="Times New Arabic" w:cstheme="majorBidi"/>
                <w:lang w:val="sv-SE"/>
              </w:rPr>
              <w:t>}</w:t>
            </w:r>
            <w:r w:rsidRPr="00D75DC6">
              <w:rPr>
                <w:rFonts w:asciiTheme="majorBidi" w:hAnsiTheme="majorBidi" w:cstheme="majorBidi"/>
                <w:lang w:val="sv-SE"/>
              </w:rPr>
              <w:t>ibi</w:t>
            </w:r>
            <w:r w:rsidRPr="00D75DC6">
              <w:rPr>
                <w:rFonts w:ascii="Times New Arabic" w:hAnsi="Times New Arabic" w:cstheme="majorBidi"/>
                <w:lang w:val="sv-SE"/>
              </w:rPr>
              <w:t>&gt;</w:t>
            </w:r>
            <w:r w:rsidRPr="00D75DC6">
              <w:rPr>
                <w:rFonts w:asciiTheme="majorBidi" w:hAnsiTheme="majorBidi"/>
                <w:lang w:val="sv-SE"/>
              </w:rPr>
              <w:t xml:space="preserve"> dalam diskursus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 xml:space="preserve"> yaitu: </w:t>
            </w:r>
            <w:r w:rsidRPr="00D75DC6">
              <w:rPr>
                <w:rFonts w:asciiTheme="majorBidi" w:hAnsiTheme="majorBidi"/>
                <w:i/>
                <w:iCs/>
                <w:lang w:val="sv-SE"/>
              </w:rPr>
              <w:t>min al-mas</w:t>
            </w:r>
            <w:r w:rsidRPr="00D75DC6">
              <w:rPr>
                <w:rFonts w:ascii="Times New Arabic" w:hAnsi="Times New Arabic"/>
                <w:i/>
                <w:iCs/>
                <w:lang w:val="sv-SE"/>
              </w:rPr>
              <w:t>}</w:t>
            </w:r>
            <w:r w:rsidRPr="00D75DC6">
              <w:rPr>
                <w:rFonts w:asciiTheme="majorBidi" w:hAnsiTheme="majorBidi" w:cstheme="majorBidi"/>
                <w:i/>
                <w:iCs/>
                <w:lang w:val="sv-SE"/>
              </w:rPr>
              <w:t>a</w:t>
            </w:r>
            <w:r w:rsidRPr="00D75DC6">
              <w:rPr>
                <w:rFonts w:ascii="Times New Arabic" w:hAnsi="Times New Arabic" w:cstheme="majorBidi"/>
                <w:i/>
                <w:iCs/>
                <w:lang w:val="sv-SE"/>
              </w:rPr>
              <w:t>&gt;</w:t>
            </w:r>
            <w:r w:rsidRPr="00D75DC6">
              <w:rPr>
                <w:rFonts w:asciiTheme="majorBidi" w:hAnsiTheme="majorBidi" w:cstheme="majorBidi"/>
                <w:i/>
                <w:iCs/>
                <w:lang w:val="sv-SE"/>
              </w:rPr>
              <w:t>lih</w:t>
            </w:r>
            <w:r w:rsidRPr="00D75DC6">
              <w:rPr>
                <w:rFonts w:ascii="Times New Arabic" w:hAnsi="Times New Arabic" w:cstheme="majorBidi"/>
                <w:i/>
                <w:iCs/>
                <w:lang w:val="sv-SE"/>
              </w:rPr>
              <w:t>}</w:t>
            </w:r>
            <w:r w:rsidRPr="00D75DC6">
              <w:rPr>
                <w:rFonts w:asciiTheme="majorBidi" w:hAnsiTheme="majorBidi" w:cstheme="majorBidi"/>
                <w:i/>
                <w:iCs/>
                <w:lang w:val="sv-SE"/>
              </w:rPr>
              <w:t xml:space="preserve"> al-mursalah ila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us</w:t>
            </w:r>
            <w:r w:rsidRPr="00D75DC6">
              <w:rPr>
                <w:rFonts w:ascii="Times New Arabic" w:hAnsi="Times New Arabic" w:cstheme="majorBidi"/>
                <w:i/>
                <w:iCs/>
                <w:lang w:val="sv-SE"/>
              </w:rPr>
              <w:t>}</w:t>
            </w:r>
            <w:r w:rsidRPr="00D75DC6">
              <w:rPr>
                <w:rFonts w:asciiTheme="majorBidi" w:hAnsiTheme="majorBidi" w:cstheme="majorBidi"/>
                <w:i/>
                <w:iCs/>
                <w:lang w:val="sv-SE"/>
              </w:rPr>
              <w:t>u</w:t>
            </w:r>
            <w:r w:rsidRPr="00D75DC6">
              <w:rPr>
                <w:rFonts w:ascii="Times New Arabic" w:hAnsi="Times New Arabic" w:cstheme="majorBidi"/>
                <w:i/>
                <w:iCs/>
                <w:lang w:val="sv-SE"/>
              </w:rPr>
              <w:t>&gt;</w:t>
            </w:r>
            <w:r w:rsidRPr="00D75DC6">
              <w:rPr>
                <w:rFonts w:asciiTheme="majorBidi" w:hAnsiTheme="majorBidi" w:cstheme="majorBidi"/>
                <w:i/>
                <w:iCs/>
                <w:lang w:val="sv-SE"/>
              </w:rPr>
              <w:t>l al-shari</w:t>
            </w:r>
            <w:r w:rsidRPr="00D75DC6">
              <w:rPr>
                <w:rFonts w:ascii="Times New Arabic" w:hAnsi="Times New Arabic" w:cstheme="majorBidi"/>
                <w:i/>
                <w:iCs/>
                <w:lang w:val="sv-SE"/>
              </w:rPr>
              <w:t>&gt;</w:t>
            </w:r>
            <w:r w:rsidRPr="00D75DC6">
              <w:rPr>
                <w:rFonts w:asciiTheme="majorBidi" w:hAnsiTheme="majorBidi" w:cstheme="majorBidi"/>
                <w:i/>
                <w:iCs/>
                <w:lang w:val="sv-SE"/>
              </w:rPr>
              <w:t>‘ah</w:t>
            </w:r>
            <w:r w:rsidRPr="00D75DC6">
              <w:rPr>
                <w:rFonts w:asciiTheme="majorBidi" w:hAnsiTheme="majorBidi" w:cstheme="majorBidi"/>
                <w:lang w:val="sv-SE"/>
              </w:rPr>
              <w:t xml:space="preserve">, </w:t>
            </w:r>
            <w:r w:rsidRPr="00D75DC6">
              <w:rPr>
                <w:rFonts w:asciiTheme="majorBidi" w:hAnsiTheme="majorBidi" w:cstheme="majorBidi"/>
                <w:i/>
                <w:iCs/>
                <w:lang w:val="sv-SE"/>
              </w:rPr>
              <w:t>min al-h</w:t>
            </w:r>
            <w:r w:rsidRPr="00D75DC6">
              <w:rPr>
                <w:rFonts w:ascii="Times New Arabic" w:hAnsi="Times New Arabic" w:cstheme="majorBidi"/>
                <w:i/>
                <w:iCs/>
                <w:lang w:val="sv-SE"/>
              </w:rPr>
              <w:t>}</w:t>
            </w:r>
            <w:r w:rsidRPr="00D75DC6">
              <w:rPr>
                <w:rFonts w:asciiTheme="majorBidi" w:hAnsiTheme="majorBidi" w:cstheme="majorBidi"/>
                <w:i/>
                <w:iCs/>
                <w:lang w:val="sv-SE"/>
              </w:rPr>
              <w:t>ikmah min wara</w:t>
            </w:r>
            <w:r w:rsidRPr="00D75DC6">
              <w:rPr>
                <w:rFonts w:ascii="Times New Arabic" w:hAnsi="Times New Arabic" w:cstheme="majorBidi"/>
                <w:i/>
                <w:iCs/>
                <w:lang w:val="sv-SE"/>
              </w:rPr>
              <w:t>&gt;</w:t>
            </w:r>
            <w:r w:rsidRPr="00D75DC6">
              <w:rPr>
                <w:rFonts w:asciiTheme="majorBidi" w:hAnsiTheme="majorBidi" w:cstheme="majorBidi"/>
                <w:i/>
                <w:iCs/>
                <w:lang w:val="sv-SE"/>
              </w:rPr>
              <w:t>i al-ah</w:t>
            </w:r>
            <w:r w:rsidRPr="00D75DC6">
              <w:rPr>
                <w:rFonts w:ascii="Times New Arabic" w:hAnsi="Times New Arabic" w:cstheme="majorBidi"/>
                <w:i/>
                <w:iCs/>
                <w:lang w:val="sv-SE"/>
              </w:rPr>
              <w:t>}</w:t>
            </w:r>
            <w:r w:rsidRPr="00D75DC6">
              <w:rPr>
                <w:rFonts w:asciiTheme="majorBidi" w:hAnsiTheme="majorBidi" w:cstheme="majorBidi"/>
                <w:i/>
                <w:iCs/>
                <w:lang w:val="sv-SE"/>
              </w:rPr>
              <w:t>ka</w:t>
            </w:r>
            <w:r w:rsidRPr="00D75DC6">
              <w:rPr>
                <w:rFonts w:ascii="Times New Arabic" w:hAnsi="Times New Arabic" w:cstheme="majorBidi"/>
                <w:i/>
                <w:iCs/>
                <w:lang w:val="sv-SE"/>
              </w:rPr>
              <w:t>&gt;</w:t>
            </w:r>
            <w:r w:rsidRPr="00D75DC6">
              <w:rPr>
                <w:rFonts w:asciiTheme="majorBidi" w:hAnsiTheme="majorBidi" w:cstheme="majorBidi"/>
                <w:i/>
                <w:iCs/>
                <w:lang w:val="sv-SE"/>
              </w:rPr>
              <w:t>m ila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qawa</w:t>
            </w:r>
            <w:r w:rsidRPr="00D75DC6">
              <w:rPr>
                <w:rFonts w:ascii="Times New Arabic" w:hAnsi="Times New Arabic" w:cstheme="majorBidi"/>
                <w:i/>
                <w:iCs/>
                <w:lang w:val="sv-SE"/>
              </w:rPr>
              <w:t>&gt;</w:t>
            </w:r>
            <w:r w:rsidRPr="00D75DC6">
              <w:rPr>
                <w:rFonts w:asciiTheme="majorBidi" w:hAnsiTheme="majorBidi" w:cstheme="majorBidi"/>
                <w:i/>
                <w:iCs/>
                <w:lang w:val="sv-SE"/>
              </w:rPr>
              <w:t>‘id al-ah</w:t>
            </w:r>
            <w:r w:rsidRPr="00D75DC6">
              <w:rPr>
                <w:rFonts w:ascii="Times New Arabic" w:hAnsi="Times New Arabic" w:cstheme="majorBidi"/>
                <w:i/>
                <w:iCs/>
                <w:lang w:val="sv-SE"/>
              </w:rPr>
              <w:t>}</w:t>
            </w:r>
            <w:r w:rsidRPr="00D75DC6">
              <w:rPr>
                <w:rFonts w:asciiTheme="majorBidi" w:hAnsiTheme="majorBidi" w:cstheme="majorBidi"/>
                <w:i/>
                <w:iCs/>
                <w:lang w:val="sv-SE"/>
              </w:rPr>
              <w:t>ka</w:t>
            </w:r>
            <w:r w:rsidRPr="00D75DC6">
              <w:rPr>
                <w:rFonts w:ascii="Times New Arabic" w:hAnsi="Times New Arabic" w:cstheme="majorBidi"/>
                <w:i/>
                <w:iCs/>
                <w:lang w:val="sv-SE"/>
              </w:rPr>
              <w:t>&gt;</w:t>
            </w:r>
            <w:r w:rsidRPr="00D75DC6">
              <w:rPr>
                <w:rFonts w:asciiTheme="majorBidi" w:hAnsiTheme="majorBidi" w:cstheme="majorBidi"/>
                <w:i/>
                <w:iCs/>
                <w:lang w:val="sv-SE"/>
              </w:rPr>
              <w:t>m</w:t>
            </w:r>
            <w:r w:rsidRPr="00D75DC6">
              <w:rPr>
                <w:rFonts w:asciiTheme="majorBidi" w:hAnsiTheme="majorBidi" w:cstheme="majorBidi"/>
                <w:lang w:val="sv-SE"/>
              </w:rPr>
              <w:t xml:space="preserve">, </w:t>
            </w:r>
            <w:r w:rsidRPr="00D75DC6">
              <w:rPr>
                <w:rFonts w:asciiTheme="majorBidi" w:hAnsiTheme="majorBidi" w:cstheme="majorBidi"/>
                <w:i/>
                <w:iCs/>
                <w:lang w:val="sv-SE"/>
              </w:rPr>
              <w:t>min al-z</w:t>
            </w:r>
            <w:r w:rsidRPr="00D75DC6">
              <w:rPr>
                <w:rFonts w:ascii="Times New Arabic" w:hAnsi="Times New Arabic" w:cstheme="majorBidi"/>
                <w:i/>
                <w:iCs/>
                <w:lang w:val="sv-SE"/>
              </w:rPr>
              <w:t>}</w:t>
            </w:r>
            <w:r w:rsidRPr="00D75DC6">
              <w:rPr>
                <w:rFonts w:asciiTheme="majorBidi" w:hAnsiTheme="majorBidi" w:cstheme="majorBidi"/>
                <w:i/>
                <w:iCs/>
                <w:lang w:val="sv-SE"/>
              </w:rPr>
              <w:t>anniyyah ila</w:t>
            </w:r>
            <w:r w:rsidRPr="00D75DC6">
              <w:rPr>
                <w:rFonts w:ascii="Times New Arabic" w:hAnsi="Times New Arabic" w:cstheme="majorBidi"/>
                <w:i/>
                <w:iCs/>
                <w:lang w:val="sv-SE"/>
              </w:rPr>
              <w:t>&gt;</w:t>
            </w:r>
            <w:r w:rsidRPr="00D75DC6">
              <w:rPr>
                <w:rFonts w:asciiTheme="majorBidi" w:hAnsiTheme="majorBidi" w:cstheme="majorBidi"/>
                <w:i/>
                <w:iCs/>
                <w:lang w:val="sv-SE"/>
              </w:rPr>
              <w:t xml:space="preserve"> al-qat</w:t>
            </w:r>
            <w:r w:rsidRPr="00D75DC6">
              <w:rPr>
                <w:rFonts w:ascii="Times New Arabic" w:hAnsi="Times New Arabic" w:cstheme="majorBidi"/>
                <w:i/>
                <w:iCs/>
                <w:lang w:val="sv-SE"/>
              </w:rPr>
              <w:t>}</w:t>
            </w:r>
            <w:r w:rsidRPr="00D75DC6">
              <w:rPr>
                <w:rFonts w:asciiTheme="majorBidi" w:hAnsiTheme="majorBidi" w:cstheme="majorBidi"/>
                <w:i/>
                <w:iCs/>
                <w:lang w:val="sv-SE"/>
              </w:rPr>
              <w:t>‘iyyah.</w:t>
            </w:r>
            <w:r w:rsidRPr="00D75DC6">
              <w:rPr>
                <w:rFonts w:asciiTheme="majorBidi" w:hAnsiTheme="majorBidi"/>
                <w:lang w:val="sv-SE"/>
              </w:rPr>
              <w:t xml:space="preserve"> Karya al-Sha</w:t>
            </w:r>
            <w:r w:rsidRPr="00D75DC6">
              <w:rPr>
                <w:rFonts w:ascii="Times New Arabic" w:hAnsi="Times New Arabic"/>
                <w:lang w:val="sv-SE"/>
              </w:rPr>
              <w:t>&gt;</w:t>
            </w:r>
            <w:r w:rsidRPr="00D75DC6">
              <w:rPr>
                <w:rFonts w:asciiTheme="majorBidi" w:hAnsiTheme="majorBidi" w:cstheme="majorBidi"/>
                <w:lang w:val="sv-SE"/>
              </w:rPr>
              <w:t>t</w:t>
            </w:r>
            <w:r w:rsidRPr="00D75DC6">
              <w:rPr>
                <w:rFonts w:ascii="Times New Arabic" w:hAnsi="Times New Arabic" w:cstheme="majorBidi"/>
                <w:lang w:val="sv-SE"/>
              </w:rPr>
              <w:t>}</w:t>
            </w:r>
            <w:r w:rsidRPr="00D75DC6">
              <w:rPr>
                <w:rFonts w:asciiTheme="majorBidi" w:hAnsiTheme="majorBidi" w:cstheme="majorBidi"/>
                <w:lang w:val="sv-SE"/>
              </w:rPr>
              <w:t>ibi</w:t>
            </w:r>
            <w:r w:rsidRPr="00D75DC6">
              <w:rPr>
                <w:rFonts w:ascii="Times New Arabic" w:hAnsi="Times New Arabic" w:cstheme="majorBidi"/>
                <w:lang w:val="sv-SE"/>
              </w:rPr>
              <w:t>&gt;</w:t>
            </w:r>
            <w:r w:rsidRPr="00D75DC6">
              <w:rPr>
                <w:rFonts w:asciiTheme="majorBidi" w:hAnsiTheme="majorBidi"/>
                <w:lang w:val="sv-SE"/>
              </w:rPr>
              <w:t xml:space="preserve"> ini telah menjadi rujukan utama dalam diskursus </w:t>
            </w:r>
            <w:r w:rsidRPr="00D75DC6">
              <w:rPr>
                <w:rFonts w:asciiTheme="majorBidi" w:hAnsiTheme="majorBidi"/>
                <w:i/>
                <w:iCs/>
                <w:lang w:val="sv-SE"/>
              </w:rPr>
              <w:t>maqa</w:t>
            </w:r>
            <w:r w:rsidRPr="00D75DC6">
              <w:rPr>
                <w:rFonts w:ascii="Times New Arabic" w:hAnsi="Times New Arabic"/>
                <w:i/>
                <w:iCs/>
                <w:lang w:val="sv-SE"/>
              </w:rPr>
              <w:t>&gt;</w:t>
            </w:r>
            <w:r w:rsidRPr="00D75DC6">
              <w:rPr>
                <w:rFonts w:asciiTheme="majorBidi" w:hAnsiTheme="majorBidi"/>
                <w:i/>
                <w:iCs/>
                <w:lang w:val="sv-SE"/>
              </w:rPr>
              <w:t>s</w:t>
            </w:r>
            <w:r w:rsidRPr="00D75DC6">
              <w:rPr>
                <w:rFonts w:ascii="Times New Arabic" w:hAnsi="Times New Arabic"/>
                <w:i/>
                <w:iCs/>
                <w:lang w:val="sv-SE"/>
              </w:rPr>
              <w:t>}</w:t>
            </w:r>
            <w:r w:rsidRPr="00D75DC6">
              <w:rPr>
                <w:rFonts w:asciiTheme="majorBidi" w:hAnsiTheme="majorBidi"/>
                <w:i/>
                <w:iCs/>
                <w:lang w:val="sv-SE"/>
              </w:rPr>
              <w:t>id</w:t>
            </w:r>
            <w:r w:rsidRPr="00D75DC6">
              <w:rPr>
                <w:rFonts w:ascii="Times New Arabic" w:hAnsi="Times New Arabic"/>
                <w:i/>
                <w:iCs/>
                <w:lang w:val="sv-SE"/>
              </w:rPr>
              <w:t xml:space="preserve"> </w:t>
            </w:r>
            <w:r w:rsidRPr="00D75DC6">
              <w:rPr>
                <w:rFonts w:asciiTheme="majorBidi" w:hAnsiTheme="majorBidi"/>
                <w:i/>
                <w:iCs/>
                <w:lang w:val="sv-SE"/>
              </w:rPr>
              <w:t>al-shari</w:t>
            </w:r>
            <w:r w:rsidRPr="00D75DC6">
              <w:rPr>
                <w:rFonts w:ascii="Times New Arabic" w:hAnsi="Times New Arabic"/>
                <w:i/>
                <w:iCs/>
                <w:lang w:val="sv-SE"/>
              </w:rPr>
              <w:t>&gt;</w:t>
            </w:r>
            <w:r w:rsidRPr="00D75DC6">
              <w:rPr>
                <w:rFonts w:asciiTheme="majorBidi" w:hAnsiTheme="majorBidi"/>
                <w:i/>
                <w:iCs/>
                <w:lang w:val="sv-SE"/>
              </w:rPr>
              <w:t>‘ah</w:t>
            </w:r>
            <w:r w:rsidRPr="00D75DC6">
              <w:rPr>
                <w:rFonts w:asciiTheme="majorBidi" w:hAnsiTheme="majorBidi"/>
                <w:lang w:val="sv-SE"/>
              </w:rPr>
              <w:t xml:space="preserve"> sampai abad 19-20, seperti Ibn </w:t>
            </w:r>
            <w:r w:rsidRPr="00D75DC6">
              <w:rPr>
                <w:rFonts w:asciiTheme="majorBidi" w:hAnsiTheme="majorBidi" w:cstheme="majorBidi"/>
                <w:lang w:val="sv-SE"/>
              </w:rPr>
              <w:t>‘</w:t>
            </w:r>
            <w:r w:rsidRPr="00D75DC6">
              <w:rPr>
                <w:rFonts w:asciiTheme="majorBidi" w:hAnsiTheme="majorBidi"/>
                <w:lang w:val="sv-SE"/>
              </w:rPr>
              <w:t>Ashu</w:t>
            </w:r>
            <w:r w:rsidRPr="00D75DC6">
              <w:rPr>
                <w:rFonts w:ascii="Times New Arabic" w:hAnsi="Times New Arabic"/>
                <w:lang w:val="sv-SE"/>
              </w:rPr>
              <w:t>&gt;</w:t>
            </w:r>
            <w:r w:rsidRPr="00D75DC6">
              <w:rPr>
                <w:rFonts w:asciiTheme="majorBidi" w:hAnsiTheme="majorBidi" w:cstheme="majorBidi"/>
                <w:lang w:val="sv-SE"/>
              </w:rPr>
              <w:t xml:space="preserve">r dan terus berlanjut di tangan para </w:t>
            </w:r>
            <w:r w:rsidRPr="00D75DC6">
              <w:rPr>
                <w:rFonts w:asciiTheme="majorBidi" w:hAnsiTheme="majorBidi" w:cstheme="majorBidi"/>
                <w:i/>
                <w:iCs/>
                <w:lang w:val="sv-SE"/>
              </w:rPr>
              <w:t>maqa</w:t>
            </w:r>
            <w:r w:rsidRPr="00D75DC6">
              <w:rPr>
                <w:rFonts w:ascii="Times New Arabic" w:hAnsi="Times New Arabic" w:cstheme="majorBidi"/>
                <w:i/>
                <w:iCs/>
                <w:lang w:val="sv-SE"/>
              </w:rPr>
              <w:t>&gt;</w:t>
            </w:r>
            <w:r w:rsidRPr="00D75DC6">
              <w:rPr>
                <w:rFonts w:asciiTheme="majorBidi" w:hAnsiTheme="majorBidi" w:cstheme="majorBidi"/>
                <w:i/>
                <w:iCs/>
                <w:lang w:val="sv-SE"/>
              </w:rPr>
              <w:t>s</w:t>
            </w:r>
            <w:r w:rsidRPr="00D75DC6">
              <w:rPr>
                <w:rFonts w:ascii="Times New Arabic" w:hAnsi="Times New Arabic" w:cstheme="majorBidi"/>
                <w:i/>
                <w:iCs/>
                <w:lang w:val="sv-SE"/>
              </w:rPr>
              <w:t>}</w:t>
            </w:r>
            <w:r w:rsidRPr="00D75DC6">
              <w:rPr>
                <w:rFonts w:asciiTheme="majorBidi" w:hAnsiTheme="majorBidi" w:cstheme="majorBidi"/>
                <w:i/>
                <w:iCs/>
                <w:lang w:val="sv-SE"/>
              </w:rPr>
              <w:t>idiyyu</w:t>
            </w:r>
            <w:r w:rsidRPr="00D75DC6">
              <w:rPr>
                <w:rFonts w:ascii="Times New Arabic" w:hAnsi="Times New Arabic" w:cstheme="majorBidi"/>
                <w:i/>
                <w:iCs/>
                <w:lang w:val="sv-SE"/>
              </w:rPr>
              <w:t>&gt;</w:t>
            </w:r>
            <w:r w:rsidRPr="00D75DC6">
              <w:rPr>
                <w:rFonts w:asciiTheme="majorBidi" w:hAnsiTheme="majorBidi" w:cstheme="majorBidi"/>
                <w:i/>
                <w:iCs/>
                <w:lang w:val="sv-SE"/>
              </w:rPr>
              <w:t>n</w:t>
            </w:r>
            <w:r w:rsidRPr="00D75DC6">
              <w:rPr>
                <w:rFonts w:asciiTheme="majorBidi" w:hAnsiTheme="majorBidi"/>
                <w:lang w:val="sv-SE"/>
              </w:rPr>
              <w:t xml:space="preserve"> kontemporer seperti Ah</w:t>
            </w:r>
            <w:r w:rsidRPr="00D75DC6">
              <w:rPr>
                <w:rFonts w:ascii="Times New Arabic" w:hAnsi="Times New Arabic"/>
                <w:lang w:val="sv-SE"/>
              </w:rPr>
              <w:t>}</w:t>
            </w:r>
            <w:r w:rsidRPr="00D75DC6">
              <w:rPr>
                <w:rFonts w:asciiTheme="majorBidi" w:hAnsiTheme="majorBidi"/>
                <w:lang w:val="sv-SE"/>
              </w:rPr>
              <w:t>mad al-Raysu</w:t>
            </w:r>
            <w:r w:rsidRPr="00D75DC6">
              <w:rPr>
                <w:rFonts w:ascii="Times New Arabic" w:hAnsi="Times New Arabic"/>
                <w:lang w:val="sv-SE"/>
              </w:rPr>
              <w:t>&gt;</w:t>
            </w:r>
            <w:r w:rsidRPr="00D75DC6">
              <w:rPr>
                <w:rFonts w:asciiTheme="majorBidi" w:hAnsiTheme="majorBidi" w:cstheme="majorBidi"/>
                <w:lang w:val="sv-SE"/>
              </w:rPr>
              <w:t>ni</w:t>
            </w:r>
            <w:r w:rsidRPr="00D75DC6">
              <w:rPr>
                <w:rFonts w:ascii="Times New Arabic" w:hAnsi="Times New Arabic" w:cstheme="majorBidi"/>
                <w:lang w:val="sv-SE"/>
              </w:rPr>
              <w:t>&gt;</w:t>
            </w:r>
            <w:r w:rsidRPr="00D75DC6">
              <w:rPr>
                <w:rFonts w:asciiTheme="majorBidi" w:hAnsiTheme="majorBidi" w:cstheme="majorBidi"/>
                <w:lang w:val="sv-SE"/>
              </w:rPr>
              <w:t>, Jama</w:t>
            </w:r>
            <w:r w:rsidRPr="00D75DC6">
              <w:rPr>
                <w:rFonts w:ascii="Times New Arabic" w:hAnsi="Times New Arabic" w:cstheme="majorBidi"/>
                <w:lang w:val="sv-SE"/>
              </w:rPr>
              <w:t>&gt;</w:t>
            </w:r>
            <w:r w:rsidRPr="00D75DC6">
              <w:rPr>
                <w:rFonts w:asciiTheme="majorBidi" w:hAnsiTheme="majorBidi" w:cstheme="majorBidi"/>
                <w:lang w:val="sv-SE"/>
              </w:rPr>
              <w:t>l al-Di</w:t>
            </w:r>
            <w:r w:rsidRPr="00D75DC6">
              <w:rPr>
                <w:rFonts w:ascii="Times New Arabic" w:hAnsi="Times New Arabic" w:cstheme="majorBidi"/>
                <w:lang w:val="sv-SE"/>
              </w:rPr>
              <w:t>&gt;</w:t>
            </w:r>
            <w:r w:rsidRPr="00D75DC6">
              <w:rPr>
                <w:rFonts w:asciiTheme="majorBidi" w:hAnsiTheme="majorBidi" w:cstheme="majorBidi"/>
                <w:lang w:val="sv-SE"/>
              </w:rPr>
              <w:t>n ‘At</w:t>
            </w:r>
            <w:r w:rsidRPr="00D75DC6">
              <w:rPr>
                <w:rFonts w:ascii="Times New Arabic" w:hAnsi="Times New Arabic" w:cstheme="majorBidi"/>
                <w:lang w:val="sv-SE"/>
              </w:rPr>
              <w:t>}</w:t>
            </w:r>
            <w:r w:rsidRPr="00D75DC6">
              <w:rPr>
                <w:rFonts w:asciiTheme="majorBidi" w:hAnsiTheme="majorBidi" w:cstheme="majorBidi"/>
                <w:lang w:val="sv-SE"/>
              </w:rPr>
              <w:t>iyyah, T</w:t>
            </w:r>
            <w:r w:rsidRPr="00D75DC6">
              <w:rPr>
                <w:rFonts w:ascii="Times New Arabic" w:hAnsi="Times New Arabic" w:cstheme="majorBidi"/>
                <w:lang w:val="sv-SE"/>
              </w:rPr>
              <w:t>}</w:t>
            </w:r>
            <w:r w:rsidRPr="00D75DC6">
              <w:rPr>
                <w:rFonts w:asciiTheme="majorBidi" w:hAnsiTheme="majorBidi" w:cstheme="majorBidi"/>
                <w:lang w:val="sv-SE"/>
              </w:rPr>
              <w:t>a</w:t>
            </w:r>
            <w:r w:rsidRPr="00D75DC6">
              <w:rPr>
                <w:rFonts w:ascii="Times New Arabic" w:hAnsi="Times New Arabic" w:cstheme="majorBidi"/>
                <w:lang w:val="sv-SE"/>
              </w:rPr>
              <w:t>&gt;</w:t>
            </w:r>
            <w:r w:rsidRPr="00D75DC6">
              <w:rPr>
                <w:rFonts w:asciiTheme="majorBidi" w:hAnsiTheme="majorBidi" w:cstheme="majorBidi"/>
                <w:lang w:val="sv-SE"/>
              </w:rPr>
              <w:t>ha</w:t>
            </w:r>
            <w:r w:rsidRPr="00D75DC6">
              <w:rPr>
                <w:rFonts w:ascii="Times New Arabic" w:hAnsi="Times New Arabic" w:cstheme="majorBidi"/>
                <w:lang w:val="sv-SE"/>
              </w:rPr>
              <w:t>&gt;</w:t>
            </w:r>
            <w:r w:rsidRPr="00D75DC6">
              <w:rPr>
                <w:rFonts w:asciiTheme="majorBidi" w:hAnsiTheme="majorBidi" w:cstheme="majorBidi"/>
                <w:lang w:val="sv-SE"/>
              </w:rPr>
              <w:t xml:space="preserve"> Ja</w:t>
            </w:r>
            <w:r w:rsidRPr="00D75DC6">
              <w:rPr>
                <w:rFonts w:ascii="Times New Arabic" w:hAnsi="Times New Arabic" w:cstheme="majorBidi"/>
                <w:lang w:val="sv-SE"/>
              </w:rPr>
              <w:t>&gt;</w:t>
            </w:r>
            <w:r w:rsidRPr="00D75DC6">
              <w:rPr>
                <w:rFonts w:asciiTheme="majorBidi" w:hAnsiTheme="majorBidi" w:cstheme="majorBidi"/>
                <w:lang w:val="sv-SE"/>
              </w:rPr>
              <w:t>bir al-‘Alwa</w:t>
            </w:r>
            <w:r w:rsidRPr="00D75DC6">
              <w:rPr>
                <w:rFonts w:ascii="Times New Arabic" w:hAnsi="Times New Arabic" w:cstheme="majorBidi"/>
                <w:lang w:val="sv-SE"/>
              </w:rPr>
              <w:t>&gt;</w:t>
            </w:r>
            <w:r w:rsidRPr="00D75DC6">
              <w:rPr>
                <w:rFonts w:asciiTheme="majorBidi" w:hAnsiTheme="majorBidi" w:cstheme="majorBidi"/>
                <w:lang w:val="sv-SE"/>
              </w:rPr>
              <w:t>ni</w:t>
            </w:r>
            <w:r w:rsidRPr="00D75DC6">
              <w:rPr>
                <w:rFonts w:ascii="Times New Arabic" w:hAnsi="Times New Arabic" w:cstheme="majorBidi"/>
                <w:lang w:val="sv-SE"/>
              </w:rPr>
              <w:t>&gt;</w:t>
            </w:r>
            <w:r w:rsidRPr="00D75DC6">
              <w:rPr>
                <w:rFonts w:asciiTheme="majorBidi" w:hAnsiTheme="majorBidi" w:cstheme="majorBidi"/>
                <w:lang w:val="sv-SE"/>
              </w:rPr>
              <w:t>, Yu</w:t>
            </w:r>
            <w:r w:rsidRPr="00D75DC6">
              <w:rPr>
                <w:rFonts w:ascii="Times New Arabic" w:hAnsi="Times New Arabic" w:cstheme="majorBidi"/>
                <w:lang w:val="sv-SE"/>
              </w:rPr>
              <w:t>&gt;</w:t>
            </w:r>
            <w:r w:rsidRPr="00D75DC6">
              <w:rPr>
                <w:rFonts w:asciiTheme="majorBidi" w:hAnsiTheme="majorBidi" w:cstheme="majorBidi"/>
                <w:lang w:val="sv-SE"/>
              </w:rPr>
              <w:t>suf al-Qard</w:t>
            </w:r>
            <w:r w:rsidRPr="00D75DC6">
              <w:rPr>
                <w:rFonts w:ascii="Times New Arabic" w:hAnsi="Times New Arabic" w:cstheme="majorBidi"/>
                <w:lang w:val="sv-SE"/>
              </w:rPr>
              <w:t>}</w:t>
            </w:r>
            <w:r w:rsidRPr="00D75DC6">
              <w:rPr>
                <w:rFonts w:asciiTheme="majorBidi" w:hAnsiTheme="majorBidi" w:cstheme="majorBidi"/>
                <w:lang w:val="sv-SE"/>
              </w:rPr>
              <w:t>a</w:t>
            </w:r>
            <w:r w:rsidRPr="00D75DC6">
              <w:rPr>
                <w:rFonts w:ascii="Times New Arabic" w:hAnsi="Times New Arabic" w:cstheme="majorBidi"/>
                <w:lang w:val="sv-SE"/>
              </w:rPr>
              <w:t>&gt;</w:t>
            </w:r>
            <w:r w:rsidRPr="00D75DC6">
              <w:rPr>
                <w:rFonts w:asciiTheme="majorBidi" w:hAnsiTheme="majorBidi" w:cstheme="majorBidi"/>
                <w:lang w:val="sv-SE"/>
              </w:rPr>
              <w:t>wi</w:t>
            </w:r>
            <w:r w:rsidRPr="00D75DC6">
              <w:rPr>
                <w:rFonts w:ascii="Times New Arabic" w:hAnsi="Times New Arabic" w:cstheme="majorBidi"/>
                <w:lang w:val="sv-SE"/>
              </w:rPr>
              <w:t>&gt;</w:t>
            </w:r>
            <w:r w:rsidRPr="00D75DC6">
              <w:rPr>
                <w:rFonts w:asciiTheme="majorBidi" w:hAnsiTheme="majorBidi" w:cstheme="majorBidi"/>
                <w:lang w:val="sv-SE"/>
              </w:rPr>
              <w:t xml:space="preserve">, </w:t>
            </w:r>
            <w:r w:rsidRPr="00D75DC6">
              <w:rPr>
                <w:rStyle w:val="Emphasis"/>
                <w:rFonts w:asciiTheme="majorBidi" w:hAnsiTheme="majorBidi"/>
                <w:lang w:val="sv-SE"/>
              </w:rPr>
              <w:t>Mohammad Hashim Kamali</w:t>
            </w:r>
            <w:r w:rsidRPr="00D75DC6">
              <w:rPr>
                <w:rFonts w:asciiTheme="majorBidi" w:hAnsiTheme="majorBidi" w:cstheme="majorBidi"/>
                <w:lang w:val="sv-SE"/>
              </w:rPr>
              <w:t>, dan Jasser Auda.</w:t>
            </w:r>
            <w:r w:rsidRPr="00D75DC6">
              <w:rPr>
                <w:rFonts w:asciiTheme="majorBidi" w:hAnsiTheme="majorBidi"/>
                <w:lang w:val="sv-SE"/>
              </w:rPr>
              <w:t xml:space="preserve"> </w:t>
            </w:r>
          </w:p>
        </w:tc>
      </w:tr>
    </w:tbl>
    <w:p w:rsidR="00341A62" w:rsidRPr="00D75DC6" w:rsidRDefault="00341A62" w:rsidP="00C6487E">
      <w:pPr>
        <w:spacing w:after="0" w:line="240" w:lineRule="auto"/>
        <w:jc w:val="both"/>
        <w:rPr>
          <w:rFonts w:asciiTheme="majorBidi" w:hAnsiTheme="majorBidi" w:cstheme="majorBidi"/>
          <w:sz w:val="24"/>
          <w:szCs w:val="24"/>
          <w:lang w:val="sv-SE" w:bidi="ar-EG"/>
        </w:rPr>
      </w:pPr>
    </w:p>
    <w:p w:rsidR="00341A62" w:rsidRPr="00D75DC6" w:rsidRDefault="00341A62"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bidi="ar-EG"/>
        </w:rPr>
        <w:t xml:space="preserve">Disertasi ini lebih fokus pada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sebagai landasan berpikir dalam hukum Islam</w:t>
      </w:r>
      <w:r w:rsidRPr="00D75DC6">
        <w:rPr>
          <w:rFonts w:asciiTheme="majorBidi" w:hAnsiTheme="majorBidi" w:cstheme="majorBidi"/>
          <w:sz w:val="24"/>
          <w:szCs w:val="24"/>
          <w:lang w:val="id-ID"/>
        </w:rPr>
        <w:t>,</w:t>
      </w:r>
      <w:r w:rsidRPr="00D75DC6">
        <w:rPr>
          <w:rFonts w:asciiTheme="majorBidi" w:hAnsiTheme="majorBidi" w:cstheme="majorBidi"/>
          <w:sz w:val="24"/>
          <w:szCs w:val="24"/>
          <w:lang w:val="sv-SE"/>
        </w:rPr>
        <w:t xml:space="preserve"> bagaimana konsep kebijakan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sz w:val="24"/>
          <w:szCs w:val="24"/>
          <w:lang w:val="sv-SE"/>
        </w:rPr>
        <w:t xml:space="preserve">dalam kasus privatisasi di Indonesia menurut </w:t>
      </w:r>
      <w:r w:rsidRPr="00D75DC6">
        <w:rPr>
          <w:rFonts w:asciiTheme="majorBidi" w:hAnsiTheme="majorBidi"/>
          <w:sz w:val="24"/>
          <w:szCs w:val="24"/>
          <w:lang w:val="id-ID"/>
        </w:rPr>
        <w:t xml:space="preserve">Undang-undang Republik </w:t>
      </w:r>
      <w:r w:rsidRPr="00D75DC6">
        <w:rPr>
          <w:rFonts w:asciiTheme="majorBidi" w:hAnsiTheme="majorBidi"/>
          <w:sz w:val="24"/>
          <w:szCs w:val="24"/>
          <w:lang w:val="sv-SE"/>
        </w:rPr>
        <w:t>Indonesia</w:t>
      </w:r>
      <w:r w:rsidRPr="00D75DC6">
        <w:rPr>
          <w:rFonts w:asciiTheme="majorBidi" w:hAnsiTheme="majorBidi"/>
          <w:sz w:val="24"/>
          <w:szCs w:val="24"/>
          <w:lang w:val="id-ID"/>
        </w:rPr>
        <w:t>,</w:t>
      </w:r>
      <w:r w:rsidRPr="00D75DC6">
        <w:rPr>
          <w:rFonts w:asciiTheme="majorBidi" w:hAnsiTheme="majorBidi"/>
          <w:sz w:val="24"/>
          <w:szCs w:val="24"/>
          <w:lang w:val="sv-SE"/>
        </w:rPr>
        <w:t xml:space="preserve"> serta bagaimana </w:t>
      </w:r>
      <w:r w:rsidRPr="00D75DC6">
        <w:rPr>
          <w:rFonts w:asciiTheme="majorBidi" w:hAnsiTheme="majorBidi" w:cstheme="majorBidi"/>
          <w:sz w:val="24"/>
          <w:szCs w:val="24"/>
          <w:lang w:val="sv-SE"/>
        </w:rPr>
        <w:t xml:space="preserve">kebijakan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sz w:val="24"/>
          <w:szCs w:val="24"/>
          <w:lang w:val="sv-SE"/>
        </w:rPr>
        <w:t xml:space="preserve">dalam kasus privatisasi di Indonesia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Tiga pembahasan inti inilah yang menjadikan disertasi ini berbeda dari tesis dan beberapa disertasi di atas.</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lastRenderedPageBreak/>
        <w:t>Pendekatan dan Metode Penelitian</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cstheme="majorBidi"/>
          <w:sz w:val="24"/>
          <w:szCs w:val="24"/>
          <w:lang w:val="sv-SE" w:bidi="ar-EG"/>
        </w:rPr>
        <w:t>Dari paparan di atas jelas bahwa studi ini adalah studi pustaka yuridis (</w:t>
      </w:r>
      <w:r w:rsidRPr="00D75DC6">
        <w:rPr>
          <w:rFonts w:asciiTheme="majorBidi" w:hAnsiTheme="majorBidi" w:cstheme="majorBidi"/>
          <w:i/>
          <w:iCs/>
          <w:sz w:val="24"/>
          <w:szCs w:val="24"/>
          <w:lang w:val="sv-SE" w:bidi="ar-EG"/>
        </w:rPr>
        <w:t>juridical library research</w:t>
      </w:r>
      <w:r w:rsidRPr="00D75DC6">
        <w:rPr>
          <w:rFonts w:asciiTheme="majorBidi" w:hAnsiTheme="majorBidi" w:cstheme="majorBidi"/>
          <w:sz w:val="24"/>
          <w:szCs w:val="24"/>
          <w:lang w:val="sv-SE" w:bidi="ar-EG"/>
        </w:rPr>
        <w:t>) dengan jenis penelitian kualitatif (</w:t>
      </w:r>
      <w:r w:rsidRPr="00D75DC6">
        <w:rPr>
          <w:rFonts w:asciiTheme="majorBidi" w:hAnsiTheme="majorBidi" w:cstheme="majorBidi"/>
          <w:i/>
          <w:iCs/>
          <w:sz w:val="24"/>
          <w:szCs w:val="24"/>
          <w:lang w:val="sv-SE" w:bidi="ar-EG"/>
        </w:rPr>
        <w:t>qualitative research</w:t>
      </w:r>
      <w:r w:rsidRPr="00D75DC6">
        <w:rPr>
          <w:rFonts w:asciiTheme="majorBidi" w:hAnsiTheme="majorBidi" w:cstheme="majorBidi"/>
          <w:sz w:val="24"/>
          <w:szCs w:val="24"/>
          <w:lang w:val="sv-SE" w:bidi="ar-EG"/>
        </w:rPr>
        <w:t>) yang bertumpu pada tema “</w:t>
      </w:r>
      <w:r w:rsidRPr="00D75DC6">
        <w:rPr>
          <w:rFonts w:asciiTheme="majorBidi" w:hAnsiTheme="majorBidi"/>
          <w:sz w:val="24"/>
          <w:szCs w:val="24"/>
          <w:lang w:val="sv-SE"/>
        </w:rPr>
        <w:t>Kebijakan Privatisasi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BUMN di Indonesia dalam Pandangan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Permasalahan yang berkaitan dengan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ini dikaji untuk melihat urgensi perannya sebagai dasar perlunya pemahaman </w:t>
      </w:r>
      <w:r w:rsidRPr="00D75DC6">
        <w:rPr>
          <w:rFonts w:asciiTheme="majorBidi" w:hAnsiTheme="majorBidi"/>
          <w:i/>
          <w:iCs/>
          <w:sz w:val="24"/>
          <w:szCs w:val="24"/>
          <w:lang w:val="sv-SE"/>
        </w:rPr>
        <w:t xml:space="preserve">fiqh </w:t>
      </w:r>
      <w:r w:rsidRPr="00D75DC6">
        <w:rPr>
          <w:rFonts w:asciiTheme="majorBidi" w:hAnsiTheme="majorBidi"/>
          <w:sz w:val="24"/>
          <w:szCs w:val="24"/>
          <w:lang w:val="sv-SE"/>
        </w:rPr>
        <w:t>yang berkaitan dengan kepemilikan pribadi (</w:t>
      </w:r>
      <w:r w:rsidRPr="00D75DC6">
        <w:rPr>
          <w:rFonts w:asciiTheme="majorBidi" w:hAnsiTheme="majorBidi"/>
          <w:i/>
          <w:iCs/>
          <w:sz w:val="24"/>
          <w:szCs w:val="24"/>
          <w:lang w:val="sv-SE"/>
        </w:rPr>
        <w:t>private ownership</w:t>
      </w:r>
      <w:r w:rsidRPr="00D75DC6">
        <w:rPr>
          <w:rFonts w:asciiTheme="majorBidi" w:hAnsiTheme="majorBidi"/>
          <w:sz w:val="24"/>
          <w:szCs w:val="24"/>
          <w:lang w:val="sv-SE"/>
        </w:rPr>
        <w:t>) dan privatisasi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bagi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pembuat kebijakan (</w:t>
      </w:r>
      <w:r w:rsidRPr="00D75DC6">
        <w:rPr>
          <w:rFonts w:asciiTheme="majorBidi" w:hAnsiTheme="majorBidi"/>
          <w:i/>
          <w:iCs/>
          <w:sz w:val="24"/>
          <w:szCs w:val="24"/>
          <w:lang w:val="sv-SE"/>
        </w:rPr>
        <w:t>stakeholders</w:t>
      </w:r>
      <w:r w:rsidRPr="00D75DC6">
        <w:rPr>
          <w:rFonts w:asciiTheme="majorBidi" w:hAnsiTheme="majorBidi"/>
          <w:sz w:val="24"/>
          <w:szCs w:val="24"/>
          <w:lang w:val="sv-SE"/>
        </w:rPr>
        <w:t xml:space="preserve">) di Indonesia. </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Oleh karenanya,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studi ini dikaji dalam konteks privatisasi di Indonesia dan keterkaitannya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Al-milkiyyah al-fardiyyah, 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dan peraturan perundang-undangan tentang privatisasi BUMN di Indonesia, adalah tiga hal inti yang senantiasa menjadi fokus pembahasan. </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Berangkat dari tiga objek penelitian di atas, untuk mendapat hasil penelitian yang akurat dan komprehensif seputar tema di atas, maka penelitian ini dibahas dalam perspektif teori </w:t>
      </w:r>
      <w:r w:rsidRPr="00D75DC6">
        <w:rPr>
          <w:rFonts w:asciiTheme="majorBidi" w:hAnsiTheme="majorBidi"/>
          <w:i/>
          <w:iCs/>
          <w:sz w:val="24"/>
          <w:szCs w:val="24"/>
          <w:lang w:val="sv-SE"/>
        </w:rPr>
        <w:t>economics of public and private sector</w:t>
      </w:r>
      <w:r w:rsidRPr="00D75DC6">
        <w:rPr>
          <w:rFonts w:asciiTheme="majorBidi" w:hAnsiTheme="majorBidi"/>
          <w:sz w:val="24"/>
          <w:szCs w:val="24"/>
          <w:lang w:val="sv-SE"/>
        </w:rPr>
        <w:t xml:space="preserve"> dan dilengkapi dengan pendekatan-pendekatan lainnya, yaitu: pendekatan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 al-fiqh</w:t>
      </w:r>
      <w:r w:rsidRPr="00D75DC6">
        <w:rPr>
          <w:rFonts w:asciiTheme="majorBidi" w:hAnsiTheme="majorBidi" w:cstheme="majorBidi"/>
          <w:sz w:val="24"/>
          <w:szCs w:val="24"/>
          <w:lang w:val="sv-SE" w:bidi="ar-EG"/>
        </w:rPr>
        <w:t xml:space="preserve">,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sosio-historis, ekonomi dan filsafat.</w:t>
      </w:r>
    </w:p>
    <w:p w:rsidR="00341A62" w:rsidRPr="00D75DC6" w:rsidRDefault="00341A62" w:rsidP="00C6487E">
      <w:pPr>
        <w:pStyle w:val="ListParagraph"/>
        <w:spacing w:after="0" w:line="480" w:lineRule="auto"/>
        <w:ind w:left="0" w:firstLine="900"/>
        <w:jc w:val="both"/>
        <w:rPr>
          <w:rFonts w:asciiTheme="majorBidi" w:hAnsiTheme="majorBidi" w:cstheme="majorBidi"/>
          <w:sz w:val="24"/>
          <w:szCs w:val="24"/>
          <w:lang w:val="sv-SE" w:bidi="ar-EG"/>
        </w:rPr>
      </w:pPr>
      <w:r w:rsidRPr="00D75DC6">
        <w:rPr>
          <w:rFonts w:asciiTheme="majorBidi" w:hAnsiTheme="majorBidi"/>
          <w:sz w:val="24"/>
          <w:szCs w:val="24"/>
          <w:lang w:val="sv-SE"/>
        </w:rPr>
        <w:t xml:space="preserve">Pendekatan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 al-fiqh</w:t>
      </w:r>
      <w:r w:rsidRPr="00D75DC6">
        <w:rPr>
          <w:rStyle w:val="FootnoteReference"/>
          <w:rFonts w:asciiTheme="majorBidi" w:hAnsiTheme="majorBidi" w:cstheme="majorBidi"/>
          <w:sz w:val="24"/>
          <w:szCs w:val="24"/>
          <w:lang w:val="sv-SE" w:bidi="ar-EG"/>
        </w:rPr>
        <w:footnoteReference w:id="52"/>
      </w:r>
      <w:r w:rsidRPr="00D75DC6">
        <w:rPr>
          <w:rFonts w:asciiTheme="majorBidi" w:hAnsiTheme="majorBidi" w:cstheme="majorBidi"/>
          <w:sz w:val="24"/>
          <w:szCs w:val="24"/>
          <w:lang w:val="sv-SE" w:bidi="ar-EG"/>
        </w:rPr>
        <w:t xml:space="preserve"> dalam penelitian digunakan untuk membaca, memahami, menelaah dan menganalisis metode, kaidah, teori yang telah mapan </w:t>
      </w:r>
      <w:r w:rsidRPr="00D75DC6">
        <w:rPr>
          <w:rFonts w:asciiTheme="majorBidi" w:hAnsiTheme="majorBidi" w:cstheme="majorBidi"/>
          <w:sz w:val="24"/>
          <w:szCs w:val="24"/>
          <w:lang w:val="sv-SE" w:bidi="ar-EG"/>
        </w:rPr>
        <w:lastRenderedPageBreak/>
        <w:t xml:space="preserve">digunakan oleh para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liyyu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xml:space="preserve">n </w:t>
      </w:r>
      <w:r w:rsidRPr="00D75DC6">
        <w:rPr>
          <w:rFonts w:asciiTheme="majorBidi" w:hAnsiTheme="majorBidi" w:cstheme="majorBidi"/>
          <w:sz w:val="24"/>
          <w:szCs w:val="24"/>
          <w:lang w:val="sv-SE" w:bidi="ar-EG"/>
        </w:rPr>
        <w:t xml:space="preserve">dan </w:t>
      </w:r>
      <w:r w:rsidRPr="00D75DC6">
        <w:rPr>
          <w:rFonts w:asciiTheme="majorBidi" w:hAnsiTheme="majorBidi" w:cstheme="majorBidi"/>
          <w:i/>
          <w:iCs/>
          <w:sz w:val="24"/>
          <w:szCs w:val="24"/>
          <w:lang w:val="sv-SE" w:bidi="ar-EG"/>
        </w:rPr>
        <w:t>maqa</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idiyyu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xml:space="preserve">n </w:t>
      </w:r>
      <w:r w:rsidRPr="00D75DC6">
        <w:rPr>
          <w:rFonts w:asciiTheme="majorBidi" w:hAnsiTheme="majorBidi" w:cstheme="majorBidi"/>
          <w:sz w:val="24"/>
          <w:szCs w:val="24"/>
          <w:lang w:val="sv-SE" w:bidi="ar-EG"/>
        </w:rPr>
        <w:t xml:space="preserve">dalam melakukan penetapan suatu hukum. </w:t>
      </w:r>
      <w:r w:rsidRPr="00D75DC6">
        <w:rPr>
          <w:rFonts w:asciiTheme="majorBidi" w:hAnsiTheme="majorBidi" w:cstheme="majorBidi"/>
          <w:sz w:val="24"/>
          <w:szCs w:val="24"/>
          <w:lang w:bidi="ar-EG"/>
        </w:rPr>
        <w:t xml:space="preserve">Sebagai pengembangan, sebenarnya pada masa kontemporer ini mulai ada upaya </w:t>
      </w:r>
      <w:r w:rsidRPr="00D75DC6">
        <w:rPr>
          <w:rFonts w:asciiTheme="majorBidi" w:hAnsiTheme="majorBidi" w:cstheme="majorBidi"/>
          <w:i/>
          <w:iCs/>
          <w:sz w:val="24"/>
          <w:szCs w:val="24"/>
          <w:lang w:bidi="ar-EG"/>
        </w:rPr>
        <w:t>re-thinking</w:t>
      </w:r>
      <w:r w:rsidRPr="00D75DC6">
        <w:rPr>
          <w:rFonts w:asciiTheme="majorBidi" w:hAnsiTheme="majorBidi" w:cstheme="majorBidi"/>
          <w:sz w:val="24"/>
          <w:szCs w:val="24"/>
          <w:lang w:bidi="ar-EG"/>
        </w:rPr>
        <w:t xml:space="preserve"> metode ini dengan memakai alat bantu filsafat bahasa yang memungkinkan dapat melakukan produksi makna baru yang oleh Gadamer disebut dengan interpretasi produktif.</w:t>
      </w:r>
      <w:r w:rsidRPr="00D75DC6">
        <w:rPr>
          <w:rStyle w:val="FootnoteReference"/>
          <w:rFonts w:asciiTheme="majorBidi" w:hAnsiTheme="majorBidi" w:cstheme="majorBidi"/>
          <w:sz w:val="24"/>
          <w:szCs w:val="24"/>
          <w:lang w:bidi="ar-EG"/>
        </w:rPr>
        <w:footnoteReference w:id="53"/>
      </w:r>
      <w:r w:rsidRPr="00D75DC6">
        <w:rPr>
          <w:rFonts w:asciiTheme="majorBidi" w:hAnsiTheme="majorBidi" w:cstheme="majorBidi"/>
          <w:sz w:val="24"/>
          <w:szCs w:val="24"/>
          <w:lang w:val="sv-SE" w:bidi="ar-EG"/>
        </w:rPr>
        <w:t xml:space="preserve"> </w:t>
      </w:r>
    </w:p>
    <w:p w:rsidR="00341A62" w:rsidRPr="00D75DC6" w:rsidRDefault="00341A62" w:rsidP="00C6487E">
      <w:pPr>
        <w:pStyle w:val="ListParagraph"/>
        <w:spacing w:after="0" w:line="480" w:lineRule="auto"/>
        <w:ind w:left="0" w:firstLine="900"/>
        <w:jc w:val="both"/>
        <w:rPr>
          <w:rFonts w:asciiTheme="majorBidi" w:hAnsiTheme="majorBidi" w:cstheme="majorBidi"/>
          <w:sz w:val="24"/>
          <w:szCs w:val="24"/>
          <w:lang w:val="sv-SE" w:bidi="ar-EG"/>
        </w:rPr>
      </w:pPr>
      <w:r w:rsidRPr="00D75DC6">
        <w:rPr>
          <w:rFonts w:asciiTheme="majorBidi" w:hAnsiTheme="majorBidi" w:cstheme="majorBidi"/>
          <w:sz w:val="24"/>
          <w:szCs w:val="24"/>
          <w:lang w:val="sv-SE" w:bidi="ar-EG"/>
        </w:rPr>
        <w:t xml:space="preserve">Berpijak dengan teori-teori yang terdapat di dalam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xml:space="preserve">l al-fiqh </w:t>
      </w:r>
      <w:r w:rsidRPr="00D75DC6">
        <w:rPr>
          <w:rFonts w:asciiTheme="majorBidi" w:hAnsiTheme="majorBidi" w:cstheme="majorBidi"/>
          <w:sz w:val="24"/>
          <w:szCs w:val="24"/>
          <w:lang w:val="sv-SE" w:bidi="ar-EG"/>
        </w:rPr>
        <w:t xml:space="preserve">dengan memilah mana yang paling dominan untuk kemudian menganalisanya serta bentuk modifikasi pengembangannya, maka landasan teoretis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li</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xml:space="preserve"> </w:t>
      </w:r>
      <w:r w:rsidRPr="00D75DC6">
        <w:rPr>
          <w:rFonts w:asciiTheme="majorBidi" w:hAnsiTheme="majorBidi" w:cstheme="majorBidi"/>
          <w:sz w:val="24"/>
          <w:szCs w:val="24"/>
          <w:lang w:val="sv-SE" w:bidi="ar-EG"/>
        </w:rPr>
        <w:t>ini yang dapat membongkar dan mengurai permasalahan yang muncul hingga mendapatkan titik temu dalam konteks kebijakan privatisasi</w:t>
      </w:r>
      <w:r w:rsidRPr="00D75DC6">
        <w:rPr>
          <w:rFonts w:asciiTheme="majorBidi" w:hAnsiTheme="majorBidi" w:cstheme="majorBidi"/>
          <w:i/>
          <w:iCs/>
          <w:sz w:val="24"/>
          <w:szCs w:val="24"/>
          <w:lang w:val="sv-SE" w:bidi="ar-EG"/>
        </w:rPr>
        <w:t xml:space="preserve"> </w:t>
      </w:r>
      <w:r w:rsidRPr="00D75DC6">
        <w:rPr>
          <w:rFonts w:asciiTheme="majorBidi" w:hAnsiTheme="majorBidi" w:cstheme="majorBidi"/>
          <w:sz w:val="24"/>
          <w:szCs w:val="24"/>
          <w:lang w:val="sv-SE" w:bidi="ar-EG"/>
        </w:rPr>
        <w:t>di Indonesia.</w:t>
      </w:r>
    </w:p>
    <w:p w:rsidR="00341A62" w:rsidRPr="00D75DC6" w:rsidRDefault="00341A62" w:rsidP="00C6487E">
      <w:pPr>
        <w:pStyle w:val="ListParagraph"/>
        <w:spacing w:after="0" w:line="480" w:lineRule="auto"/>
        <w:ind w:left="0" w:firstLine="900"/>
        <w:jc w:val="both"/>
        <w:rPr>
          <w:rFonts w:asciiTheme="majorBidi" w:hAnsiTheme="majorBidi" w:cstheme="majorBidi"/>
          <w:i/>
          <w:iCs/>
          <w:sz w:val="24"/>
          <w:szCs w:val="24"/>
          <w:lang w:val="sv-SE"/>
        </w:rPr>
      </w:pPr>
      <w:r w:rsidRPr="00D75DC6">
        <w:rPr>
          <w:rFonts w:asciiTheme="majorBidi" w:hAnsiTheme="majorBidi" w:cstheme="majorBidi"/>
          <w:sz w:val="24"/>
          <w:szCs w:val="24"/>
          <w:lang w:val="sv-SE" w:bidi="ar-EG"/>
        </w:rPr>
        <w:t xml:space="preserve">Sementara itu, kajian dengan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mengantarkan pada kesimpulan tentang peran dan posisi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dalam memunculkan diskursus baru dalam bidang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yang berkaitan dengan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cstheme="majorBidi"/>
          <w:sz w:val="24"/>
          <w:szCs w:val="24"/>
          <w:lang w:val="sv-SE"/>
        </w:rPr>
        <w:t xml:space="preserve">dimunculkan karena keterbatasan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dalam menjawab permasalahan yang tidak ditemukan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padanannya (</w:t>
      </w:r>
      <w:r w:rsidRPr="00D75DC6">
        <w:rPr>
          <w:rFonts w:asciiTheme="majorBidi" w:hAnsiTheme="majorBidi" w:cstheme="majorBidi"/>
          <w:i/>
          <w:iCs/>
          <w:sz w:val="24"/>
          <w:szCs w:val="24"/>
          <w:lang w:val="sv-SE"/>
        </w:rPr>
        <w:t>al-‘illah al-mauju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dalam kasus kebijakan privatisasi di Indonesia. </w:t>
      </w:r>
      <w:r w:rsidRPr="00D75DC6">
        <w:rPr>
          <w:rFonts w:asciiTheme="majorBidi" w:hAnsiTheme="majorBidi"/>
          <w:sz w:val="24"/>
          <w:szCs w:val="24"/>
          <w:lang w:val="sv-SE"/>
        </w:rPr>
        <w:t xml:space="preserve">Nantinya, hal ini diharapkan mampu menjawab bagaimana proses penetapan hukum pada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kasus privatisasi di Indonesia yang diklaim sebagai produk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id-based on ijtiha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d. </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cstheme="majorBidi"/>
          <w:sz w:val="24"/>
          <w:szCs w:val="24"/>
          <w:lang w:val="sv-SE"/>
        </w:rPr>
        <w:t xml:space="preserve">Ketentuan hukum yang dihasilkan dari proses </w:t>
      </w:r>
      <w:r w:rsidRPr="00D75DC6">
        <w:rPr>
          <w:rFonts w:asciiTheme="majorBidi" w:hAnsiTheme="majorBidi" w:cstheme="majorBidi"/>
          <w:i/>
          <w:iCs/>
          <w:sz w:val="24"/>
          <w:szCs w:val="24"/>
          <w:lang w:val="sv-SE"/>
        </w:rPr>
        <w:t>istinba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ahoma"/>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yang terdapat pada diskursus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kebijakan privatisasi </w:t>
      </w:r>
      <w:r w:rsidRPr="00D75DC6">
        <w:rPr>
          <w:rFonts w:asciiTheme="majorBidi" w:hAnsiTheme="majorBidi"/>
          <w:sz w:val="24"/>
          <w:szCs w:val="24"/>
          <w:lang w:val="sv-SE"/>
        </w:rPr>
        <w:lastRenderedPageBreak/>
        <w:t xml:space="preserve">BUMN di Indonesia baik yang bersumber dari hukum Islam maupun dari hukum perundang-undangan di Indonesia dianalisis dalam kaitannya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Hukum Islam yang dikaji dalam studi ini adalah proses istinbat hukum melalui pendekatan </w:t>
      </w:r>
      <w:r w:rsidRPr="00D75DC6">
        <w:rPr>
          <w:rFonts w:asciiTheme="majorBidi" w:hAnsiTheme="majorBidi" w:cstheme="majorBidi"/>
          <w:i/>
          <w:iCs/>
          <w:sz w:val="24"/>
          <w:szCs w:val="24"/>
          <w:lang w:val="sv-SE" w:bidi="ar-EG"/>
        </w:rPr>
        <w:t>us</w:t>
      </w:r>
      <w:r w:rsidRPr="00D75DC6">
        <w:rPr>
          <w:rFonts w:ascii="Times New Arabic" w:hAnsi="Times New Arabic" w:cstheme="majorBidi"/>
          <w:i/>
          <w:iCs/>
          <w:sz w:val="24"/>
          <w:szCs w:val="24"/>
          <w:lang w:val="sv-SE" w:bidi="ar-EG"/>
        </w:rPr>
        <w:t>}</w:t>
      </w:r>
      <w:r w:rsidRPr="00D75DC6">
        <w:rPr>
          <w:rFonts w:asciiTheme="majorBidi" w:hAnsiTheme="majorBidi" w:cstheme="majorBidi"/>
          <w:i/>
          <w:iCs/>
          <w:sz w:val="24"/>
          <w:szCs w:val="24"/>
          <w:lang w:val="sv-SE" w:bidi="ar-EG"/>
        </w:rPr>
        <w:t>u</w:t>
      </w:r>
      <w:r w:rsidRPr="00D75DC6">
        <w:rPr>
          <w:rFonts w:ascii="Times New Arabic" w:hAnsi="Times New Arabic" w:cstheme="majorBidi"/>
          <w:i/>
          <w:iCs/>
          <w:sz w:val="24"/>
          <w:szCs w:val="24"/>
          <w:lang w:val="sv-SE" w:bidi="ar-EG"/>
        </w:rPr>
        <w:t>&gt;</w:t>
      </w:r>
      <w:r w:rsidRPr="00D75DC6">
        <w:rPr>
          <w:rFonts w:asciiTheme="majorBidi" w:hAnsiTheme="majorBidi" w:cstheme="majorBidi"/>
          <w:i/>
          <w:iCs/>
          <w:sz w:val="24"/>
          <w:szCs w:val="24"/>
          <w:lang w:val="sv-SE" w:bidi="ar-EG"/>
        </w:rPr>
        <w:t xml:space="preserve">l al-fiqh </w:t>
      </w:r>
      <w:r w:rsidRPr="00D75DC6">
        <w:rPr>
          <w:rFonts w:asciiTheme="majorBidi" w:hAnsiTheme="majorBidi" w:cstheme="majorBidi"/>
          <w:sz w:val="24"/>
          <w:szCs w:val="24"/>
          <w:lang w:val="sv-SE" w:bidi="ar-EG"/>
        </w:rPr>
        <w:t xml:space="preserve">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Sedangkan peraturan perundang-undangan tentang privatisasi di Indonesia yang dikaji dalam studi ini adalah empat peraturan yang berbentuk undang-undang, peraturan pemerintah, keputusan presiden, dan peraturan menteri BUMN.</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Keempat peraturan itu adalah, </w:t>
      </w:r>
      <w:r w:rsidRPr="00D75DC6">
        <w:rPr>
          <w:rFonts w:asciiTheme="majorBidi" w:hAnsiTheme="majorBidi"/>
          <w:i/>
          <w:iCs/>
          <w:sz w:val="24"/>
          <w:szCs w:val="24"/>
          <w:lang w:val="sv-SE"/>
        </w:rPr>
        <w:t>pertama</w:t>
      </w:r>
      <w:r w:rsidRPr="00D75DC6">
        <w:rPr>
          <w:rFonts w:asciiTheme="majorBidi" w:hAnsiTheme="majorBidi"/>
          <w:sz w:val="24"/>
          <w:szCs w:val="24"/>
          <w:lang w:val="sv-SE"/>
        </w:rPr>
        <w:t xml:space="preserve">, Undang-Undang Nomor 19 Tahun 2003 tentang Badan Usaha Milik Negara (Pasal 74 – 84), </w:t>
      </w:r>
      <w:r w:rsidRPr="00D75DC6">
        <w:rPr>
          <w:rFonts w:asciiTheme="majorBidi" w:hAnsiTheme="majorBidi"/>
          <w:i/>
          <w:iCs/>
          <w:sz w:val="24"/>
          <w:szCs w:val="24"/>
          <w:lang w:val="sv-SE"/>
        </w:rPr>
        <w:t>kedua</w:t>
      </w:r>
      <w:r w:rsidRPr="00D75DC6">
        <w:rPr>
          <w:rFonts w:asciiTheme="majorBidi" w:hAnsiTheme="majorBidi"/>
          <w:sz w:val="24"/>
          <w:szCs w:val="24"/>
          <w:lang w:val="sv-SE"/>
        </w:rPr>
        <w:t xml:space="preserve">, Peraturan Pemerintah No. 33 Tahun 2005 tentang Tata Cara Privatisasi Perusahaan Perseroan (Persero) Jo Peraturan Pemerintah No. 59 Tahun 2009 tentang Perubahan atas Peraturan Pemerintah No. 33 Tahun 2005 tentang Tata Cara Privatisasi Perusahaan Perseroan (Persero), </w:t>
      </w:r>
      <w:r w:rsidRPr="00D75DC6">
        <w:rPr>
          <w:rFonts w:asciiTheme="majorBidi" w:hAnsiTheme="majorBidi"/>
          <w:i/>
          <w:iCs/>
          <w:sz w:val="24"/>
          <w:szCs w:val="24"/>
          <w:lang w:val="sv-SE"/>
        </w:rPr>
        <w:t>ketiga</w:t>
      </w:r>
      <w:r w:rsidRPr="00D75DC6">
        <w:rPr>
          <w:rFonts w:asciiTheme="majorBidi" w:hAnsiTheme="majorBidi"/>
          <w:sz w:val="24"/>
          <w:szCs w:val="24"/>
          <w:lang w:val="sv-SE"/>
        </w:rPr>
        <w:t xml:space="preserve">, Keputusan Presiden No. 18 Tahun 2006 tentang Pembentukan Komite Privatisasi Perusahaan Perseroan (Persero), dan </w:t>
      </w:r>
      <w:r w:rsidRPr="00D75DC6">
        <w:rPr>
          <w:rFonts w:asciiTheme="majorBidi" w:hAnsiTheme="majorBidi"/>
          <w:i/>
          <w:iCs/>
          <w:sz w:val="24"/>
          <w:szCs w:val="24"/>
          <w:lang w:val="sv-SE"/>
        </w:rPr>
        <w:t>keempat</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Peraturan Menteri BUMN No. PER-01/MBU/2010 tentang Cara Privatisasi, Penyusunan Program Tahunan Privatisasi dan Penunjukan Lembaga dan/atau Profesi Penunjang serta Profesi Lainnya.</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Selain pendekatan di atas, ada pendekatan sejarah sosial (</w:t>
      </w:r>
      <w:r w:rsidRPr="00D75DC6">
        <w:rPr>
          <w:rFonts w:asciiTheme="majorBidi" w:hAnsiTheme="majorBidi"/>
          <w:i/>
          <w:iCs/>
          <w:sz w:val="24"/>
          <w:szCs w:val="24"/>
          <w:lang w:val="sv-SE"/>
        </w:rPr>
        <w:t>socio</w:t>
      </w:r>
      <w:r w:rsidRPr="00D75DC6">
        <w:rPr>
          <w:rFonts w:asciiTheme="majorBidi" w:hAnsiTheme="majorBidi"/>
          <w:sz w:val="24"/>
          <w:szCs w:val="24"/>
          <w:lang w:val="sv-SE"/>
        </w:rPr>
        <w:t>-</w:t>
      </w:r>
      <w:r w:rsidRPr="00D75DC6">
        <w:rPr>
          <w:rFonts w:asciiTheme="majorBidi" w:hAnsiTheme="majorBidi"/>
          <w:i/>
          <w:iCs/>
          <w:sz w:val="24"/>
          <w:szCs w:val="24"/>
          <w:lang w:val="sv-SE"/>
        </w:rPr>
        <w:t>historical perspective</w:t>
      </w:r>
      <w:r w:rsidRPr="00D75DC6">
        <w:rPr>
          <w:rFonts w:asciiTheme="majorBidi" w:hAnsiTheme="majorBidi"/>
          <w:sz w:val="24"/>
          <w:szCs w:val="24"/>
          <w:lang w:val="sv-SE"/>
        </w:rPr>
        <w:t xml:space="preserve">) yang digunakan untuk membaca produk pemikiran hukum Islam yang dihasilkan dari pergumulan sang pemikir dengan situasi dan kondisi sosial yang ada di sekitarnya waktu itu. Artinya, literatur hukum Islam yang sudah terbukukan sejak dulu seperti kitab-kitab fikih klasik dan fatwa-fatwa para mufti merupakan hasil pemikiran mereka yang dipengaruhi oleh lingkungan sekitarnya. </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lang w:val="sv-SE"/>
        </w:rPr>
        <w:lastRenderedPageBreak/>
        <w:t>Dengan demikian, h</w:t>
      </w:r>
      <w:r w:rsidRPr="00D75DC6">
        <w:rPr>
          <w:rFonts w:asciiTheme="majorBidi" w:hAnsiTheme="majorBidi"/>
          <w:sz w:val="24"/>
          <w:szCs w:val="24"/>
        </w:rPr>
        <w:t>ukum Islam merupakan interpretasi dan pengalaman umat Islam yang sangat mungkin berubah, sesuai dengan perubahan kondisi sosial dan lingkungan serta kemajuan zaman. Hukum Islam menerima interpretasi, sejauh tidak bertentangan dengan maksud dan tujuan syarak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rPr>
        <w:t>). Pendekatan kesejarahan sangat dibutuhkan dalam memahami agama, karena agama turun dalam situasi yang konkrit bahkan berkaitan dengan kondisi sosial kemasyarakatan. Melalui pendekatan sejarah seseorang diajak untuk memasuki keadaan yang sebenarnya berkenaan dengan penerapan suatu peristiwa. Pada akhirnya, seseorang tidak akan memahami agama keluar dari konteks historisnya.</w:t>
      </w:r>
      <w:r w:rsidRPr="00D75DC6">
        <w:rPr>
          <w:rStyle w:val="FootnoteReference"/>
          <w:rFonts w:asciiTheme="majorBidi" w:hAnsiTheme="majorBidi"/>
          <w:sz w:val="24"/>
          <w:szCs w:val="24"/>
        </w:rPr>
        <w:footnoteReference w:id="54"/>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 xml:space="preserve">Dalam ranah hukum Islam, pendekatan filsafat diharapkan mampu menstimulasi upaya memahami fitur elastisitas hukum Islam sesuai dengan fitrah manusia yang mempunyai tabiat selalu berubah, tidak monoton, lentur terhadap modernitas demi mendukung kebenaran Islam sebagai </w:t>
      </w:r>
      <w:r w:rsidRPr="00D75DC6">
        <w:rPr>
          <w:rFonts w:asciiTheme="majorBidi" w:hAnsiTheme="majorBidi"/>
          <w:i/>
          <w:iCs/>
          <w:sz w:val="24"/>
          <w:szCs w:val="24"/>
        </w:rPr>
        <w:t xml:space="preserve">main-rule </w:t>
      </w:r>
      <w:r w:rsidRPr="00D75DC6">
        <w:rPr>
          <w:rFonts w:asciiTheme="majorBidi" w:hAnsiTheme="majorBidi"/>
          <w:sz w:val="24"/>
          <w:szCs w:val="24"/>
        </w:rPr>
        <w:t>kehidupan di dunia. Filsafat diperlukan untuk memahami agama sehingga ada usaha kompromi antara agama dan filsafat,</w:t>
      </w:r>
      <w:r w:rsidRPr="00D75DC6">
        <w:rPr>
          <w:rStyle w:val="FootnoteReference"/>
          <w:rFonts w:asciiTheme="majorBidi" w:hAnsiTheme="majorBidi"/>
          <w:sz w:val="24"/>
          <w:szCs w:val="24"/>
        </w:rPr>
        <w:footnoteReference w:id="55"/>
      </w:r>
      <w:r w:rsidRPr="00D75DC6">
        <w:rPr>
          <w:rFonts w:asciiTheme="majorBidi" w:hAnsiTheme="majorBidi"/>
          <w:sz w:val="24"/>
          <w:szCs w:val="24"/>
        </w:rPr>
        <w:t xml:space="preserve"> sehingga dapat ditemukannya pemahaman yang komprehensif keterkaitan antara Islam, ekonomi sektor publik dan swasta dalam tatanan sosial dan kemaslahatan sebagai tujuan dari syariat Islam.</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 xml:space="preserve">Sementara pendekatan ekonomi digunakan kaitannya dengan kepemilikan dan privatisasi di Indonesia. Samuelson dan Nordhaus </w:t>
      </w:r>
      <w:r w:rsidRPr="00D75DC6">
        <w:rPr>
          <w:rFonts w:asciiTheme="majorBidi" w:hAnsiTheme="majorBidi"/>
          <w:sz w:val="24"/>
          <w:szCs w:val="24"/>
        </w:rPr>
        <w:lastRenderedPageBreak/>
        <w:t>mendefinisikan ekonomi</w:t>
      </w:r>
      <w:r w:rsidRPr="00D75DC6">
        <w:rPr>
          <w:rFonts w:asciiTheme="majorBidi" w:hAnsiTheme="majorBidi"/>
          <w:i/>
          <w:iCs/>
          <w:sz w:val="24"/>
          <w:szCs w:val="24"/>
        </w:rPr>
        <w:t xml:space="preserve"> </w:t>
      </w:r>
      <w:r w:rsidRPr="00D75DC6">
        <w:rPr>
          <w:rFonts w:asciiTheme="majorBidi" w:hAnsiTheme="majorBidi"/>
          <w:sz w:val="24"/>
          <w:szCs w:val="24"/>
        </w:rPr>
        <w:t>(</w:t>
      </w:r>
      <w:r w:rsidRPr="00D75DC6">
        <w:rPr>
          <w:rFonts w:asciiTheme="majorBidi" w:hAnsiTheme="majorBidi"/>
          <w:i/>
          <w:iCs/>
          <w:sz w:val="24"/>
          <w:szCs w:val="24"/>
        </w:rPr>
        <w:t>economics</w:t>
      </w:r>
      <w:r w:rsidRPr="00D75DC6">
        <w:rPr>
          <w:rFonts w:asciiTheme="majorBidi" w:hAnsiTheme="majorBidi"/>
          <w:sz w:val="24"/>
          <w:szCs w:val="24"/>
        </w:rPr>
        <w:t>) sebagai suatu studi tentang bagaimana masyarakat menggunakan sumber daya yang terbatas</w:t>
      </w:r>
      <w:r w:rsidRPr="00D75DC6">
        <w:rPr>
          <w:rFonts w:asciiTheme="majorBidi" w:hAnsiTheme="majorBidi"/>
          <w:i/>
          <w:iCs/>
          <w:sz w:val="24"/>
          <w:szCs w:val="24"/>
        </w:rPr>
        <w:t xml:space="preserve"> </w:t>
      </w:r>
      <w:r w:rsidRPr="00D75DC6">
        <w:rPr>
          <w:rFonts w:asciiTheme="majorBidi" w:hAnsiTheme="majorBidi"/>
          <w:sz w:val="24"/>
          <w:szCs w:val="24"/>
        </w:rPr>
        <w:t>(</w:t>
      </w:r>
      <w:r w:rsidRPr="00D75DC6">
        <w:rPr>
          <w:rFonts w:asciiTheme="majorBidi" w:hAnsiTheme="majorBidi"/>
          <w:i/>
          <w:iCs/>
          <w:sz w:val="24"/>
          <w:szCs w:val="24"/>
        </w:rPr>
        <w:t>scarcity</w:t>
      </w:r>
      <w:r w:rsidRPr="00D75DC6">
        <w:rPr>
          <w:rFonts w:asciiTheme="majorBidi" w:hAnsiTheme="majorBidi"/>
          <w:sz w:val="24"/>
          <w:szCs w:val="24"/>
        </w:rPr>
        <w:t>) untuk memproduksi berbagai komoditi yang bernilai (</w:t>
      </w:r>
      <w:r w:rsidRPr="00D75DC6">
        <w:rPr>
          <w:rFonts w:asciiTheme="majorBidi" w:hAnsiTheme="majorBidi"/>
          <w:i/>
          <w:iCs/>
          <w:sz w:val="24"/>
          <w:szCs w:val="24"/>
        </w:rPr>
        <w:t>valuable</w:t>
      </w:r>
      <w:r w:rsidRPr="00D75DC6">
        <w:rPr>
          <w:rFonts w:asciiTheme="majorBidi" w:hAnsiTheme="majorBidi"/>
          <w:sz w:val="24"/>
          <w:szCs w:val="24"/>
        </w:rPr>
        <w:t>), kemudian mendistribusikannya untuk konsumsi individu dan kelompok-kelompok masyarakat pada saat ini dan di masa mendatang.</w:t>
      </w:r>
      <w:r w:rsidRPr="00D75DC6">
        <w:rPr>
          <w:rStyle w:val="FootnoteReference"/>
          <w:rFonts w:asciiTheme="majorBidi" w:hAnsiTheme="majorBidi"/>
          <w:sz w:val="24"/>
          <w:szCs w:val="24"/>
        </w:rPr>
        <w:footnoteReference w:id="56"/>
      </w:r>
      <w:r w:rsidRPr="00D75DC6">
        <w:rPr>
          <w:rFonts w:asciiTheme="majorBidi" w:hAnsiTheme="majorBidi"/>
          <w:sz w:val="24"/>
          <w:szCs w:val="24"/>
        </w:rPr>
        <w:t xml:space="preserve"> </w:t>
      </w:r>
    </w:p>
    <w:p w:rsidR="00341A62" w:rsidRPr="00D75DC6" w:rsidRDefault="00341A62" w:rsidP="00C6487E">
      <w:pPr>
        <w:spacing w:after="0" w:line="480" w:lineRule="auto"/>
        <w:ind w:firstLine="900"/>
        <w:jc w:val="both"/>
        <w:rPr>
          <w:rFonts w:asciiTheme="majorBidi" w:hAnsiTheme="majorBidi"/>
          <w:i/>
          <w:iCs/>
          <w:sz w:val="24"/>
          <w:szCs w:val="24"/>
        </w:rPr>
      </w:pPr>
      <w:r w:rsidRPr="00D75DC6">
        <w:rPr>
          <w:rFonts w:asciiTheme="majorBidi" w:hAnsiTheme="majorBidi"/>
          <w:sz w:val="24"/>
          <w:szCs w:val="24"/>
          <w:lang w:val="sv-SE"/>
        </w:rPr>
        <w:t xml:space="preserve">Sementara itu, untuk membuktikan bahwa di balik hukum dan tatanan sosial yang muncul di permukaan sebagai sesuatu yang netral yang dalamnya penuh dengan bias terhadap kultur, kasta, ras atau gender, penulis menggunakan </w:t>
      </w:r>
      <w:r w:rsidRPr="00D75DC6">
        <w:rPr>
          <w:rFonts w:asciiTheme="majorBidi" w:hAnsiTheme="majorBidi"/>
          <w:i/>
          <w:iCs/>
          <w:sz w:val="24"/>
          <w:szCs w:val="24"/>
        </w:rPr>
        <w:t xml:space="preserve">economic theory of law </w:t>
      </w:r>
      <w:r w:rsidRPr="00D75DC6">
        <w:rPr>
          <w:rFonts w:asciiTheme="majorBidi" w:hAnsiTheme="majorBidi"/>
          <w:sz w:val="24"/>
          <w:szCs w:val="24"/>
        </w:rPr>
        <w:t xml:space="preserve">yang muncul pertama kali melalui pemikiran utilitarianisme Jeremy Bentham dan dipopulerkan oleh </w:t>
      </w:r>
      <w:r w:rsidRPr="00D75DC6">
        <w:rPr>
          <w:rFonts w:asciiTheme="majorBidi" w:hAnsiTheme="majorBidi"/>
          <w:sz w:val="24"/>
          <w:szCs w:val="24"/>
          <w:lang w:val="id-ID"/>
        </w:rPr>
        <w:t>Richard Posner</w:t>
      </w:r>
      <w:r w:rsidRPr="00D75DC6">
        <w:rPr>
          <w:rFonts w:asciiTheme="majorBidi" w:hAnsiTheme="majorBidi"/>
          <w:sz w:val="24"/>
          <w:szCs w:val="24"/>
        </w:rPr>
        <w:t xml:space="preserve"> dalam karyanya </w:t>
      </w:r>
      <w:r w:rsidRPr="00D75DC6">
        <w:rPr>
          <w:rFonts w:asciiTheme="majorBidi" w:hAnsiTheme="majorBidi"/>
          <w:i/>
          <w:iCs/>
          <w:sz w:val="24"/>
          <w:szCs w:val="24"/>
        </w:rPr>
        <w:t>Economic Analysis of Law.</w:t>
      </w:r>
      <w:r w:rsidRPr="00D75DC6">
        <w:rPr>
          <w:rStyle w:val="FootnoteReference"/>
          <w:rFonts w:asciiTheme="majorBidi" w:hAnsiTheme="majorBidi"/>
          <w:sz w:val="24"/>
          <w:szCs w:val="24"/>
        </w:rPr>
        <w:footnoteReference w:id="57"/>
      </w:r>
      <w:r w:rsidRPr="00D75DC6">
        <w:rPr>
          <w:rFonts w:asciiTheme="majorBidi" w:hAnsiTheme="majorBidi"/>
          <w:i/>
          <w:iCs/>
          <w:sz w:val="24"/>
          <w:szCs w:val="24"/>
        </w:rPr>
        <w:t xml:space="preserve"> </w:t>
      </w:r>
      <w:r w:rsidRPr="00D75DC6">
        <w:rPr>
          <w:rFonts w:asciiTheme="majorBidi" w:hAnsiTheme="majorBidi"/>
          <w:sz w:val="24"/>
          <w:szCs w:val="24"/>
        </w:rPr>
        <w:t>Analisis ekonomi terhadap hukum</w:t>
      </w:r>
      <w:r w:rsidRPr="00D75DC6">
        <w:rPr>
          <w:rFonts w:asciiTheme="majorBidi" w:hAnsiTheme="majorBidi"/>
          <w:i/>
          <w:iCs/>
          <w:sz w:val="24"/>
          <w:szCs w:val="24"/>
        </w:rPr>
        <w:t xml:space="preserve"> </w:t>
      </w:r>
      <w:r w:rsidRPr="00D75DC6">
        <w:rPr>
          <w:rFonts w:asciiTheme="majorBidi" w:hAnsiTheme="majorBidi"/>
          <w:sz w:val="24"/>
          <w:szCs w:val="24"/>
        </w:rPr>
        <w:t xml:space="preserve">dalam hal ini dimaksudkan sebagai sebuah pendekatan, yaitu pendekatan ekonomi terhadap hukum atau dengan kata lain studi kritis terhadap hukum melalui </w:t>
      </w:r>
      <w:r w:rsidRPr="00D75DC6">
        <w:rPr>
          <w:rFonts w:asciiTheme="majorBidi" w:hAnsiTheme="majorBidi"/>
          <w:sz w:val="24"/>
          <w:szCs w:val="24"/>
        </w:rPr>
        <w:lastRenderedPageBreak/>
        <w:t>pendekatan ekonomi (</w:t>
      </w:r>
      <w:r w:rsidRPr="00D75DC6">
        <w:rPr>
          <w:rFonts w:asciiTheme="majorBidi" w:hAnsiTheme="majorBidi"/>
          <w:i/>
          <w:iCs/>
          <w:sz w:val="24"/>
          <w:szCs w:val="24"/>
        </w:rPr>
        <w:t>critical legal studies with the antecedents of economic approach).</w:t>
      </w:r>
      <w:r w:rsidRPr="00D75DC6">
        <w:rPr>
          <w:rStyle w:val="FootnoteReference"/>
          <w:rFonts w:asciiTheme="majorBidi" w:hAnsiTheme="majorBidi"/>
          <w:sz w:val="24"/>
          <w:szCs w:val="24"/>
        </w:rPr>
        <w:footnoteReference w:id="58"/>
      </w:r>
      <w:r w:rsidRPr="00D75DC6">
        <w:rPr>
          <w:rFonts w:asciiTheme="majorBidi" w:hAnsiTheme="majorBidi"/>
          <w:i/>
          <w:iCs/>
          <w:sz w:val="24"/>
          <w:szCs w:val="24"/>
        </w:rPr>
        <w:t xml:space="preserve"> </w:t>
      </w:r>
    </w:p>
    <w:p w:rsidR="00341A62" w:rsidRPr="00D75DC6" w:rsidRDefault="00341A62" w:rsidP="00C6487E">
      <w:pPr>
        <w:spacing w:after="0" w:line="480" w:lineRule="auto"/>
        <w:ind w:firstLine="900"/>
        <w:jc w:val="both"/>
        <w:rPr>
          <w:rFonts w:asciiTheme="majorBidi" w:hAnsiTheme="majorBidi"/>
          <w:sz w:val="24"/>
          <w:szCs w:val="24"/>
        </w:rPr>
      </w:pPr>
      <w:r w:rsidRPr="00D75DC6">
        <w:rPr>
          <w:rFonts w:asciiTheme="majorBidi" w:hAnsiTheme="majorBidi"/>
          <w:sz w:val="24"/>
          <w:szCs w:val="24"/>
        </w:rPr>
        <w:t>Analisis ekonomi terhadap hukum dalam konteks perundang-undangan privatisasi di Indonesia didasarkan atas prinsip efisiensi ekonomi (</w:t>
      </w:r>
      <w:r w:rsidRPr="00D75DC6">
        <w:rPr>
          <w:rFonts w:asciiTheme="majorBidi" w:hAnsiTheme="majorBidi"/>
          <w:i/>
          <w:iCs/>
          <w:sz w:val="24"/>
          <w:szCs w:val="24"/>
        </w:rPr>
        <w:t>economic efficiency</w:t>
      </w:r>
      <w:r w:rsidRPr="00D75DC6">
        <w:rPr>
          <w:rFonts w:asciiTheme="majorBidi" w:hAnsiTheme="majorBidi"/>
          <w:sz w:val="24"/>
          <w:szCs w:val="24"/>
        </w:rPr>
        <w:t>). Pemilihan prinsip efisiensi ini penulis pilih berdasarkan pada kemudahannya untuk dipahami, karena tidak memerlukan rumusan-rumusan teknis ilmu ekonomi atau rumus berupa angka-angka. Kemudian yang menjadi fokus perhatian adalah berkenaan dengan kemungkinan munculnya ketidakefisienan (</w:t>
      </w:r>
      <w:r w:rsidRPr="00D75DC6">
        <w:rPr>
          <w:rFonts w:asciiTheme="majorBidi" w:hAnsiTheme="majorBidi"/>
          <w:i/>
          <w:iCs/>
          <w:sz w:val="24"/>
          <w:szCs w:val="24"/>
        </w:rPr>
        <w:t>inefficiency</w:t>
      </w:r>
      <w:r w:rsidRPr="00D75DC6">
        <w:rPr>
          <w:rFonts w:asciiTheme="majorBidi" w:hAnsiTheme="majorBidi"/>
          <w:sz w:val="24"/>
          <w:szCs w:val="24"/>
        </w:rPr>
        <w:t xml:space="preserve">) dari pembentukan, penerapan maupun </w:t>
      </w:r>
      <w:r w:rsidRPr="00D75DC6">
        <w:rPr>
          <w:rFonts w:asciiTheme="majorBidi" w:hAnsiTheme="majorBidi"/>
          <w:i/>
          <w:iCs/>
          <w:sz w:val="24"/>
          <w:szCs w:val="24"/>
        </w:rPr>
        <w:t>enforcement</w:t>
      </w:r>
      <w:r w:rsidRPr="00D75DC6">
        <w:rPr>
          <w:rFonts w:asciiTheme="majorBidi" w:hAnsiTheme="majorBidi"/>
          <w:sz w:val="24"/>
          <w:szCs w:val="24"/>
        </w:rPr>
        <w:t xml:space="preserve"> dari peraturan perundang-undangan privatisasi itu sendiri.</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Berbicara tentang kepemilikan dan privatisasi BUMN tidak bisa lepas dari berbagai ajaran-ajaran ekonomi politik. Dalam menjalankan sistem perekonomian suatu negara, intervensi pemerintah sebagai lembaga eksekutif sangat kental dengan kontestasi politik di dalam membuat kebijakan yang sifatnya makro. Samuelson dan Nordhaus mengatakan negara memiliki otoritas penuh dalam mengambil kebijakan dan membuat aturan-aturan perundang-undangan untuk masyarakat umum.</w:t>
      </w:r>
      <w:r w:rsidRPr="00D75DC6">
        <w:rPr>
          <w:rStyle w:val="FootnoteReference"/>
          <w:rFonts w:asciiTheme="majorBidi" w:hAnsiTheme="majorBidi"/>
          <w:sz w:val="24"/>
          <w:szCs w:val="24"/>
        </w:rPr>
        <w:footnoteReference w:id="59"/>
      </w:r>
      <w:r w:rsidRPr="00D75DC6">
        <w:rPr>
          <w:rFonts w:asciiTheme="majorBidi" w:hAnsiTheme="majorBidi"/>
          <w:sz w:val="24"/>
          <w:szCs w:val="24"/>
        </w:rPr>
        <w:t xml:space="preserve"> Pendekatan ekonomi politik ini yang nantinya dipakai dalam menganalisis kebijakan privatisasi di Indonesia.</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lastRenderedPageBreak/>
        <w:t xml:space="preserve">Untuk mendukung teknik analisis data dalam penelitian ini, maka penelitian ini menggunakan dua pola analisis: </w:t>
      </w:r>
      <w:r w:rsidRPr="00D75DC6">
        <w:rPr>
          <w:rFonts w:asciiTheme="majorBidi" w:hAnsiTheme="majorBidi"/>
          <w:i/>
          <w:iCs/>
          <w:sz w:val="24"/>
          <w:szCs w:val="24"/>
        </w:rPr>
        <w:t xml:space="preserve">content analysis </w:t>
      </w:r>
      <w:r w:rsidRPr="00D75DC6">
        <w:rPr>
          <w:rFonts w:asciiTheme="majorBidi" w:hAnsiTheme="majorBidi"/>
          <w:sz w:val="24"/>
          <w:szCs w:val="24"/>
        </w:rPr>
        <w:t>(analisis isi)</w:t>
      </w:r>
      <w:r w:rsidRPr="00D75DC6">
        <w:rPr>
          <w:rStyle w:val="FootnoteReference"/>
          <w:rFonts w:asciiTheme="majorBidi" w:hAnsiTheme="majorBidi"/>
          <w:sz w:val="24"/>
          <w:szCs w:val="24"/>
        </w:rPr>
        <w:footnoteReference w:id="60"/>
      </w:r>
      <w:r w:rsidRPr="00D75DC6">
        <w:rPr>
          <w:rFonts w:asciiTheme="majorBidi" w:hAnsiTheme="majorBidi"/>
          <w:sz w:val="24"/>
          <w:szCs w:val="24"/>
        </w:rPr>
        <w:t xml:space="preserve"> dan </w:t>
      </w:r>
      <w:r w:rsidRPr="00D75DC6">
        <w:rPr>
          <w:rFonts w:asciiTheme="majorBidi" w:hAnsiTheme="majorBidi"/>
          <w:i/>
          <w:iCs/>
          <w:sz w:val="24"/>
          <w:szCs w:val="24"/>
        </w:rPr>
        <w:t xml:space="preserve">system analysis </w:t>
      </w:r>
      <w:r w:rsidRPr="00D75DC6">
        <w:rPr>
          <w:rFonts w:asciiTheme="majorBidi" w:hAnsiTheme="majorBidi"/>
          <w:sz w:val="24"/>
          <w:szCs w:val="24"/>
        </w:rPr>
        <w:t>(analisis sistem)</w:t>
      </w:r>
      <w:r w:rsidRPr="00D75DC6">
        <w:rPr>
          <w:rStyle w:val="FootnoteReference"/>
          <w:rFonts w:asciiTheme="majorBidi" w:hAnsiTheme="majorBidi"/>
          <w:sz w:val="24"/>
          <w:szCs w:val="24"/>
        </w:rPr>
        <w:footnoteReference w:id="61"/>
      </w:r>
      <w:r w:rsidRPr="00D75DC6">
        <w:rPr>
          <w:rFonts w:asciiTheme="majorBidi" w:hAnsiTheme="majorBidi"/>
          <w:sz w:val="24"/>
          <w:szCs w:val="24"/>
        </w:rPr>
        <w:t xml:space="preserve">. Dalam konteks penelitian kualitatif, </w:t>
      </w:r>
      <w:r w:rsidRPr="00D75DC6">
        <w:rPr>
          <w:rFonts w:asciiTheme="majorBidi" w:hAnsiTheme="majorBidi"/>
          <w:i/>
          <w:iCs/>
          <w:sz w:val="24"/>
          <w:szCs w:val="24"/>
        </w:rPr>
        <w:t xml:space="preserve">content analysis </w:t>
      </w:r>
      <w:r w:rsidRPr="00D75DC6">
        <w:rPr>
          <w:rFonts w:asciiTheme="majorBidi" w:hAnsiTheme="majorBidi"/>
          <w:sz w:val="24"/>
          <w:szCs w:val="24"/>
        </w:rPr>
        <w:t>digunakan untuk mengambil kesimpulan-kesimpulan dengan mengidentifikasi karakteristik-karakteristik khusus atau atribut dalam pesan secara sistematik.</w:t>
      </w:r>
      <w:r w:rsidRPr="00D75DC6">
        <w:rPr>
          <w:rStyle w:val="FootnoteReference"/>
          <w:rFonts w:asciiTheme="majorBidi" w:hAnsiTheme="majorBidi"/>
          <w:sz w:val="24"/>
          <w:szCs w:val="24"/>
        </w:rPr>
        <w:footnoteReference w:id="62"/>
      </w:r>
      <w:r w:rsidRPr="00D75DC6">
        <w:rPr>
          <w:rFonts w:asciiTheme="majorBidi" w:hAnsiTheme="majorBidi"/>
          <w:sz w:val="24"/>
          <w:szCs w:val="24"/>
        </w:rPr>
        <w:t xml:space="preserve"> </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 xml:space="preserve">Model analisis isi ini digunakan untuk memberi gambaran pesan teks yang dikaji secara utuh, dalam penelitian ini adalah teks-teks undang-undang privatisasi di Indonesia, bagaimana implementasinya, bagaimana reliabilitas dan validitasnya dalam konteks hukum Islam dan undang-undang di Indonesia. Sedangkan </w:t>
      </w:r>
      <w:r w:rsidRPr="00D75DC6">
        <w:rPr>
          <w:rFonts w:asciiTheme="majorBidi" w:hAnsiTheme="majorBidi"/>
          <w:i/>
          <w:iCs/>
          <w:sz w:val="24"/>
          <w:szCs w:val="24"/>
        </w:rPr>
        <w:t xml:space="preserve">system analysis </w:t>
      </w:r>
      <w:r w:rsidRPr="00D75DC6">
        <w:rPr>
          <w:rFonts w:asciiTheme="majorBidi" w:hAnsiTheme="majorBidi"/>
          <w:sz w:val="24"/>
          <w:szCs w:val="24"/>
        </w:rPr>
        <w:t xml:space="preserve">digunakan untuk memperjelas posisi </w:t>
      </w:r>
      <w:r w:rsidRPr="00D75DC6">
        <w:rPr>
          <w:rFonts w:asciiTheme="majorBidi" w:hAnsiTheme="majorBidi"/>
          <w:i/>
          <w:iCs/>
          <w:sz w:val="24"/>
          <w:szCs w:val="24"/>
        </w:rPr>
        <w:t xml:space="preserve">al-milkiyyah al-fardiyyah </w:t>
      </w:r>
      <w:r w:rsidRPr="00D75DC6">
        <w:rPr>
          <w:rFonts w:asciiTheme="majorBidi" w:hAnsiTheme="majorBidi"/>
          <w:sz w:val="24"/>
          <w:szCs w:val="24"/>
        </w:rPr>
        <w:t xml:space="preserve">sebagai sebuah sistem yang mampu diterapkan secara benar menurut hukum Islam,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sz w:val="24"/>
          <w:szCs w:val="24"/>
        </w:rPr>
        <w:t xml:space="preserve"> dan undang-undang di Indonesia. Pada akhirnya tatanan kehidupan demokrasi di Indonesia tidak terciderai dengan adanya kebijakan privatisasi BUMN yang asal mulanya merupakan milik negara.</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 xml:space="preserve">Fokus dari kajian ini adalah untuk menemukan justifikasi privatisasi BUMN di Indonesia sebagai keabsahan kebijakan Pemerintah dari sudut pandang </w:t>
      </w:r>
      <w:r w:rsidRPr="00D75DC6">
        <w:rPr>
          <w:rFonts w:asciiTheme="majorBidi" w:hAnsiTheme="majorBidi"/>
          <w:i/>
          <w:iCs/>
          <w:sz w:val="24"/>
          <w:szCs w:val="24"/>
          <w:lang w:val="sv-SE"/>
        </w:rPr>
        <w:lastRenderedPageBreak/>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rPr>
        <w:t xml:space="preserve">. Oleh karena itu, teknik penggalian data yang peneliti himpun adalah dengan studi dokumen-dokumen yang terkait dengan perundang-undangan privatisasi di Indonesia yang direpresantasikan sebagai bentuk kebijakan privatisasi BUMN di Indonesia, </w:t>
      </w:r>
      <w:r w:rsidRPr="00D75DC6">
        <w:rPr>
          <w:rFonts w:asciiTheme="majorBidi" w:hAnsiTheme="majorBidi"/>
          <w:i/>
          <w:iCs/>
          <w:sz w:val="24"/>
          <w:szCs w:val="24"/>
        </w:rPr>
        <w:t>a</w:t>
      </w:r>
      <w:r w:rsidRPr="00D75DC6">
        <w:rPr>
          <w:rFonts w:asciiTheme="majorBidi" w:hAnsiTheme="majorBidi"/>
          <w:i/>
          <w:iCs/>
          <w:sz w:val="24"/>
          <w:szCs w:val="24"/>
          <w:lang w:val="sv-SE"/>
        </w:rPr>
        <w:t xml:space="preserve">l-milkiyyah al-fardiyyah, </w:t>
      </w:r>
      <w:r w:rsidRPr="00D75DC6">
        <w:rPr>
          <w:rFonts w:asciiTheme="majorBidi" w:hAnsiTheme="majorBidi"/>
          <w:sz w:val="24"/>
          <w:szCs w:val="24"/>
          <w:lang w:val="sv-SE"/>
        </w:rPr>
        <w:t xml:space="preserve">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perspektif</w:t>
      </w:r>
      <w:r w:rsidRPr="00D75DC6">
        <w:rPr>
          <w:rFonts w:asciiTheme="majorBidi" w:hAnsiTheme="majorBidi"/>
          <w:sz w:val="24"/>
          <w:szCs w:val="24"/>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dan ‘Abdullah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bin Bayyah</w:t>
      </w:r>
      <w:r w:rsidRPr="00D75DC6">
        <w:rPr>
          <w:rFonts w:asciiTheme="majorBidi" w:hAnsiTheme="majorBidi"/>
          <w:sz w:val="24"/>
          <w:szCs w:val="24"/>
        </w:rPr>
        <w:t>.</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Selanjutnya, untuk menguji keabsahan data yang sudah ada, penulis menggunakan empat metode,</w:t>
      </w:r>
      <w:r w:rsidRPr="00D75DC6">
        <w:rPr>
          <w:rStyle w:val="FootnoteReference"/>
          <w:rFonts w:asciiTheme="majorBidi" w:hAnsiTheme="majorBidi"/>
          <w:sz w:val="24"/>
          <w:szCs w:val="24"/>
        </w:rPr>
        <w:footnoteReference w:id="63"/>
      </w:r>
      <w:r w:rsidRPr="00D75DC6">
        <w:rPr>
          <w:rFonts w:asciiTheme="majorBidi" w:hAnsiTheme="majorBidi"/>
          <w:sz w:val="24"/>
          <w:szCs w:val="24"/>
        </w:rPr>
        <w:t xml:space="preserve"> pertama, uji kredibilitas dengan cara meningkatkan ketekunan dalam penelitian melalui telaah berbagai referensi buku maupun hasil penelitian atau dokumentasi-dokumentasi yang terkait dengan temuan yang diteliti, sehingga peneliti dapat memberikan deskripsi data yang akurat dan sistematis tentang apa yang diamati. Kedua, uji </w:t>
      </w:r>
      <w:r w:rsidRPr="00D75DC6">
        <w:rPr>
          <w:rFonts w:asciiTheme="majorBidi" w:hAnsiTheme="majorBidi"/>
          <w:i/>
          <w:iCs/>
          <w:sz w:val="24"/>
          <w:szCs w:val="24"/>
        </w:rPr>
        <w:t xml:space="preserve">transferability </w:t>
      </w:r>
      <w:r w:rsidRPr="00D75DC6">
        <w:rPr>
          <w:rFonts w:asciiTheme="majorBidi" w:hAnsiTheme="majorBidi"/>
          <w:sz w:val="24"/>
          <w:szCs w:val="24"/>
        </w:rPr>
        <w:t>dengan mengupayakan pembaca dapat memahami hasil penelitian ini sehingga ada kemungkinan untuk menerapkan hasil penelitian tersebut, untuk itu peneliti dalam menyajikan hasil temuannya memberikan uraian yang rinci, jelas, sistematis, dan dapat dipercaya.</w:t>
      </w:r>
    </w:p>
    <w:p w:rsidR="00341A62" w:rsidRPr="00D75DC6" w:rsidRDefault="00341A62" w:rsidP="00C6487E">
      <w:pPr>
        <w:pStyle w:val="ListParagraph"/>
        <w:spacing w:after="0" w:line="480" w:lineRule="auto"/>
        <w:ind w:left="0" w:firstLine="900"/>
        <w:jc w:val="both"/>
        <w:rPr>
          <w:rFonts w:asciiTheme="majorBidi" w:hAnsiTheme="majorBidi"/>
          <w:sz w:val="24"/>
          <w:szCs w:val="24"/>
        </w:rPr>
      </w:pPr>
      <w:r w:rsidRPr="00D75DC6">
        <w:rPr>
          <w:rFonts w:asciiTheme="majorBidi" w:hAnsiTheme="majorBidi"/>
          <w:sz w:val="24"/>
          <w:szCs w:val="24"/>
        </w:rPr>
        <w:t xml:space="preserve">Ketiga, uji </w:t>
      </w:r>
      <w:r w:rsidRPr="00D75DC6">
        <w:rPr>
          <w:rFonts w:asciiTheme="majorBidi" w:hAnsiTheme="majorBidi"/>
          <w:i/>
          <w:iCs/>
          <w:sz w:val="24"/>
          <w:szCs w:val="24"/>
        </w:rPr>
        <w:t xml:space="preserve">dependability </w:t>
      </w:r>
      <w:r w:rsidRPr="00D75DC6">
        <w:rPr>
          <w:rFonts w:asciiTheme="majorBidi" w:hAnsiTheme="majorBidi"/>
          <w:sz w:val="24"/>
          <w:szCs w:val="24"/>
        </w:rPr>
        <w:t xml:space="preserve">melalui proses audit keseluruhan proses penelitian oleh pembimbing (promotor) dan tim verifikator naskah disertasi ini. Keempat, uji </w:t>
      </w:r>
      <w:r w:rsidRPr="00D75DC6">
        <w:rPr>
          <w:rFonts w:asciiTheme="majorBidi" w:hAnsiTheme="majorBidi"/>
          <w:i/>
          <w:iCs/>
          <w:sz w:val="24"/>
          <w:szCs w:val="24"/>
        </w:rPr>
        <w:t xml:space="preserve">confirmability </w:t>
      </w:r>
      <w:r w:rsidRPr="00D75DC6">
        <w:rPr>
          <w:rFonts w:asciiTheme="majorBidi" w:hAnsiTheme="majorBidi"/>
          <w:sz w:val="24"/>
          <w:szCs w:val="24"/>
        </w:rPr>
        <w:t xml:space="preserve">yang mirip dengan uji </w:t>
      </w:r>
      <w:r w:rsidRPr="00D75DC6">
        <w:rPr>
          <w:rFonts w:asciiTheme="majorBidi" w:hAnsiTheme="majorBidi"/>
          <w:i/>
          <w:iCs/>
          <w:sz w:val="24"/>
          <w:szCs w:val="24"/>
        </w:rPr>
        <w:t>dependability</w:t>
      </w:r>
      <w:r w:rsidRPr="00D75DC6">
        <w:rPr>
          <w:rFonts w:asciiTheme="majorBidi" w:hAnsiTheme="majorBidi"/>
          <w:sz w:val="24"/>
          <w:szCs w:val="24"/>
        </w:rPr>
        <w:t xml:space="preserve">, sehingga </w:t>
      </w:r>
      <w:r w:rsidRPr="00D75DC6">
        <w:rPr>
          <w:rFonts w:asciiTheme="majorBidi" w:hAnsiTheme="majorBidi"/>
          <w:sz w:val="24"/>
          <w:szCs w:val="24"/>
        </w:rPr>
        <w:lastRenderedPageBreak/>
        <w:t xml:space="preserve">pengujiannya dapat dilakukan secara bersamaan. Menguji </w:t>
      </w:r>
      <w:r w:rsidRPr="00D75DC6">
        <w:rPr>
          <w:rFonts w:asciiTheme="majorBidi" w:hAnsiTheme="majorBidi"/>
          <w:i/>
          <w:iCs/>
          <w:sz w:val="24"/>
          <w:szCs w:val="24"/>
        </w:rPr>
        <w:t>confirmability</w:t>
      </w:r>
      <w:r w:rsidRPr="00D75DC6">
        <w:rPr>
          <w:rFonts w:asciiTheme="majorBidi" w:hAnsiTheme="majorBidi"/>
          <w:sz w:val="24"/>
          <w:szCs w:val="24"/>
        </w:rPr>
        <w:t xml:space="preserve"> berarti menguji hasil penelitian yang dikaitkan dengan proses yang dilakukan. Jika hasil penelitian merupakan fungsi dari proses penelitian yang dilakukan, maka penelitian tersebut telah memenuhi standar </w:t>
      </w:r>
      <w:r w:rsidRPr="00D75DC6">
        <w:rPr>
          <w:rFonts w:asciiTheme="majorBidi" w:hAnsiTheme="majorBidi"/>
          <w:i/>
          <w:iCs/>
          <w:sz w:val="24"/>
          <w:szCs w:val="24"/>
        </w:rPr>
        <w:t>confirmability</w:t>
      </w:r>
      <w:r w:rsidRPr="00D75DC6">
        <w:rPr>
          <w:rFonts w:asciiTheme="majorBidi" w:hAnsiTheme="majorBidi"/>
          <w:sz w:val="24"/>
          <w:szCs w:val="24"/>
        </w:rPr>
        <w:t xml:space="preserve">. Dalam penelitian ini, baik uji </w:t>
      </w:r>
      <w:r w:rsidRPr="00D75DC6">
        <w:rPr>
          <w:rFonts w:asciiTheme="majorBidi" w:hAnsiTheme="majorBidi"/>
          <w:i/>
          <w:iCs/>
          <w:sz w:val="24"/>
          <w:szCs w:val="24"/>
        </w:rPr>
        <w:t xml:space="preserve">confirmability </w:t>
      </w:r>
      <w:r w:rsidRPr="00D75DC6">
        <w:rPr>
          <w:rFonts w:asciiTheme="majorBidi" w:hAnsiTheme="majorBidi"/>
          <w:sz w:val="24"/>
          <w:szCs w:val="24"/>
        </w:rPr>
        <w:t xml:space="preserve">maupun </w:t>
      </w:r>
      <w:r w:rsidRPr="00D75DC6">
        <w:rPr>
          <w:rFonts w:asciiTheme="majorBidi" w:hAnsiTheme="majorBidi"/>
          <w:i/>
          <w:iCs/>
          <w:sz w:val="24"/>
          <w:szCs w:val="24"/>
        </w:rPr>
        <w:t>dependability</w:t>
      </w:r>
      <w:r w:rsidRPr="00D75DC6">
        <w:rPr>
          <w:rFonts w:asciiTheme="majorBidi" w:hAnsiTheme="majorBidi"/>
          <w:sz w:val="24"/>
          <w:szCs w:val="24"/>
        </w:rPr>
        <w:t xml:space="preserve"> penulis lalui dengan beberapa tahapan ujian mulai dari ujian kualifikasi sampai ujian terbuka. Dengan adanya uji keabsahan data ini, maka data yang disajikan dapat dipertanggungjawabkan dan tidak terjadi ada hasil tanpa ada proses.</w:t>
      </w:r>
    </w:p>
    <w:p w:rsidR="00341A62" w:rsidRPr="00D75DC6" w:rsidRDefault="00341A62" w:rsidP="00E300C2">
      <w:pPr>
        <w:pStyle w:val="Heading2"/>
        <w:numPr>
          <w:ilvl w:val="0"/>
          <w:numId w:val="24"/>
        </w:numPr>
        <w:spacing w:before="0" w:line="480" w:lineRule="auto"/>
        <w:ind w:hanging="720"/>
        <w:jc w:val="both"/>
        <w:rPr>
          <w:rFonts w:asciiTheme="majorBidi" w:hAnsiTheme="majorBidi"/>
          <w:color w:val="auto"/>
          <w:sz w:val="24"/>
          <w:szCs w:val="24"/>
        </w:rPr>
      </w:pPr>
      <w:r w:rsidRPr="00D75DC6">
        <w:rPr>
          <w:rFonts w:asciiTheme="majorBidi" w:hAnsiTheme="majorBidi"/>
          <w:color w:val="auto"/>
          <w:sz w:val="24"/>
          <w:szCs w:val="24"/>
        </w:rPr>
        <w:t>Sistematika Pembahasan</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cstheme="majorBidi"/>
          <w:sz w:val="24"/>
          <w:szCs w:val="24"/>
          <w:lang w:val="sv-SE" w:bidi="ar-EG"/>
        </w:rPr>
        <w:t>Disertasi dengan judul “</w:t>
      </w:r>
      <w:r w:rsidRPr="00D75DC6">
        <w:rPr>
          <w:rFonts w:asciiTheme="majorBidi" w:hAnsiTheme="majorBidi"/>
          <w:sz w:val="24"/>
          <w:szCs w:val="24"/>
          <w:lang w:val="sv-SE"/>
        </w:rPr>
        <w:t>Kebijakan Privatisasi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BUMN di Indonesia dalam Pandangan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ini ditulis dalam lima bab yang disusun dengan sistemaka sebagai berikut:</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Bab I berisikan pendahuluan yang terdiri atas latar belakang, identifikasi dan batasan masalah, rumusan masalah, tujuan penelitian, kegunaan penelitian, kerangka teoretik, kajian terdahulu, metode penelitian, dan sistematika pembahasan dalam disertasi ini secara umum.</w:t>
      </w:r>
    </w:p>
    <w:p w:rsidR="00341A62" w:rsidRPr="00D75DC6" w:rsidRDefault="00341A62"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sz w:val="24"/>
          <w:szCs w:val="24"/>
          <w:lang w:val="sv-SE"/>
        </w:rPr>
        <w:t xml:space="preserve">Bab II menjelaskan lingkup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payung besar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irah</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yang meliputi definisi dan klasifikasi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Selanjutnya dikupas konseptual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yang diusung oleh dua tokoh representatif penggagasnya, yaitu 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dan ‘Abdullah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bin Bayyah secara mendetail dan komprehensif</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Bab II ini sangat diperlukan dalam rangka memberikan deskripsi umum mulai dari definisi, klasifikasi, objek, dan </w:t>
      </w:r>
      <w:r w:rsidRPr="00D75DC6">
        <w:rPr>
          <w:rFonts w:asciiTheme="majorBidi" w:hAnsiTheme="majorBidi"/>
          <w:sz w:val="24"/>
          <w:szCs w:val="24"/>
          <w:lang w:val="sv-SE"/>
        </w:rPr>
        <w:lastRenderedPageBreak/>
        <w:t xml:space="preserve">beberapa kaidah serta konsep dasar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dengan merujuk konsepsi yang ditawarkan oleh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dan Ibn Bayyah</w:t>
      </w:r>
      <w:r w:rsidRPr="00D75DC6">
        <w:rPr>
          <w:rFonts w:asciiTheme="majorBidi" w:hAnsiTheme="majorBidi"/>
          <w:i/>
          <w:iCs/>
          <w:sz w:val="24"/>
          <w:szCs w:val="24"/>
          <w:lang w:val="sv-SE"/>
        </w:rPr>
        <w:t>.</w:t>
      </w:r>
      <w:r w:rsidRPr="00D75DC6">
        <w:rPr>
          <w:rFonts w:asciiTheme="majorBidi" w:hAnsiTheme="majorBidi"/>
          <w:sz w:val="24"/>
          <w:szCs w:val="24"/>
          <w:lang w:val="sv-SE"/>
        </w:rPr>
        <w:t xml:space="preserve"> Selain itu, uraian dalam bab II ini juga berfungsi sebagai panduan awal dalam memahami ide, gagasan, tujuan dan fitur-fitur kunci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yang dipergunakan para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idiyyu</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dalam mengurai problematika kontemporer yang berkenaan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w:t>
      </w:r>
      <w:r w:rsidRPr="00D75DC6">
        <w:rPr>
          <w:rFonts w:asciiTheme="majorBidi" w:hAnsiTheme="majorBidi"/>
          <w:i/>
          <w:iCs/>
          <w:sz w:val="24"/>
          <w:szCs w:val="24"/>
          <w:lang w:val="sv-SE"/>
        </w:rPr>
        <w:t xml:space="preserve">. </w:t>
      </w:r>
      <w:r w:rsidRPr="00D75DC6">
        <w:rPr>
          <w:rFonts w:asciiTheme="majorBidi" w:hAnsiTheme="majorBidi" w:cstheme="majorBidi"/>
          <w:sz w:val="24"/>
          <w:szCs w:val="24"/>
          <w:lang w:val="sv-SE"/>
        </w:rPr>
        <w:t xml:space="preserve">Selanjutnya </w:t>
      </w:r>
      <w:r w:rsidRPr="00D75DC6">
        <w:rPr>
          <w:rFonts w:asciiTheme="majorBidi" w:hAnsiTheme="majorBidi"/>
          <w:sz w:val="24"/>
          <w:szCs w:val="24"/>
          <w:lang w:val="sv-SE"/>
        </w:rPr>
        <w:t xml:space="preserve">dipaparkan revitalisasi </w:t>
      </w:r>
      <w:r w:rsidRPr="00D75DC6">
        <w:rPr>
          <w:rFonts w:asciiTheme="majorBidi" w:hAnsiTheme="majorBidi" w:cstheme="majorBidi"/>
          <w:sz w:val="24"/>
          <w:szCs w:val="24"/>
          <w:lang w:val="sv-SE"/>
        </w:rPr>
        <w:t>k</w:t>
      </w:r>
      <w:r w:rsidRPr="00D75DC6">
        <w:rPr>
          <w:rFonts w:asciiTheme="majorBidi" w:hAnsiTheme="majorBidi"/>
          <w:sz w:val="24"/>
          <w:szCs w:val="24"/>
          <w:lang w:val="sv-SE"/>
        </w:rPr>
        <w:t>onsep</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yang merupakan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beserta indikator-indikatornya. Sebagai langkah awal, dijabarkan secara detail indikator-indikator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yang aplikatif dan responsif terhadap berbagai persoalan </w:t>
      </w:r>
      <w:r w:rsidRPr="00D75DC6">
        <w:rPr>
          <w:rFonts w:asciiTheme="majorBidi" w:hAnsiTheme="majorBidi"/>
          <w:sz w:val="24"/>
          <w:szCs w:val="24"/>
          <w:lang w:val="sv-SE"/>
        </w:rPr>
        <w:t xml:space="preserve">perekonomian modern dan implementasinya dengan menjadikan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sebagai </w:t>
      </w:r>
      <w:r w:rsidRPr="00D75DC6">
        <w:rPr>
          <w:rFonts w:asciiTheme="majorBidi" w:hAnsiTheme="majorBidi" w:cstheme="majorBidi"/>
          <w:i/>
          <w:iCs/>
          <w:sz w:val="24"/>
          <w:szCs w:val="24"/>
          <w:lang w:val="sv-SE"/>
        </w:rPr>
        <w:t>problem</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solving</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solution</w:t>
      </w:r>
      <w:r w:rsidRPr="00D75DC6">
        <w:rPr>
          <w:rFonts w:asciiTheme="majorBidi" w:hAnsiTheme="majorBidi"/>
          <w:sz w:val="24"/>
          <w:szCs w:val="24"/>
          <w:lang w:val="sv-SE"/>
        </w:rPr>
        <w:t>.</w:t>
      </w:r>
    </w:p>
    <w:p w:rsidR="00341A62" w:rsidRPr="00D75DC6" w:rsidRDefault="00341A62"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sz w:val="24"/>
          <w:szCs w:val="24"/>
          <w:lang w:val="sv-SE"/>
        </w:rPr>
        <w:t xml:space="preserve">Bab III secara spesifik memfokuskan pada pemaparan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w:t>
      </w:r>
      <w:r w:rsidRPr="00D75DC6">
        <w:rPr>
          <w:rFonts w:asciiTheme="majorBidi" w:hAnsiTheme="majorBidi" w:cstheme="majorBidi"/>
          <w:i/>
          <w:iCs/>
          <w:sz w:val="24"/>
          <w:szCs w:val="24"/>
          <w:lang w:val="sv-SE"/>
        </w:rPr>
        <w:t>private property</w:t>
      </w:r>
      <w:r w:rsidRPr="00D75DC6">
        <w:rPr>
          <w:rFonts w:asciiTheme="majorBidi" w:hAnsiTheme="majorBidi" w:cstheme="majorBidi"/>
          <w:sz w:val="24"/>
          <w:szCs w:val="24"/>
          <w:lang w:val="sv-SE"/>
        </w:rPr>
        <w:t xml:space="preserve">) dan fakta empiris kebijakan privatisasi di Indonesia </w:t>
      </w:r>
      <w:r w:rsidRPr="00D75DC6">
        <w:rPr>
          <w:rFonts w:asciiTheme="majorBidi" w:hAnsiTheme="majorBidi"/>
          <w:sz w:val="24"/>
          <w:szCs w:val="24"/>
          <w:lang w:val="sv-SE"/>
        </w:rPr>
        <w:t xml:space="preserve">menurut </w:t>
      </w:r>
      <w:r w:rsidRPr="00D75DC6">
        <w:rPr>
          <w:rFonts w:asciiTheme="majorBidi" w:hAnsiTheme="majorBidi"/>
          <w:sz w:val="24"/>
          <w:szCs w:val="24"/>
          <w:lang w:val="id-ID"/>
        </w:rPr>
        <w:t xml:space="preserve">Undang-undang </w:t>
      </w:r>
      <w:r w:rsidRPr="00D75DC6">
        <w:rPr>
          <w:rFonts w:asciiTheme="majorBidi" w:hAnsiTheme="majorBidi"/>
          <w:sz w:val="24"/>
          <w:szCs w:val="24"/>
          <w:lang w:val="sv-SE"/>
        </w:rPr>
        <w:t>No. 19 Tahun 2003 tentang BUMN, Keputusan Presiden No. 18 Tahun 2006 tentang Pembentukan Komite Privatisasi, Peraturan Pemerintah No. 59 Tahun 2009 tentang Perubahan atas Peraturan Pemerintah No. 33 Tahun 2005 tentang Tata Cara Privatisasi, dan Peraturan Menteri BUMN No. PER-01/MBU/2010 tentang Cara Privatisasi. Sebagai langkah awal, sejarah kepemilikan (</w:t>
      </w:r>
      <w:r w:rsidRPr="00D75DC6">
        <w:rPr>
          <w:rFonts w:asciiTheme="majorBidi" w:hAnsiTheme="majorBidi"/>
          <w:i/>
          <w:iCs/>
          <w:sz w:val="24"/>
          <w:szCs w:val="24"/>
          <w:lang w:val="sv-SE"/>
        </w:rPr>
        <w:t>ownership</w:t>
      </w:r>
      <w:r w:rsidRPr="00D75DC6">
        <w:rPr>
          <w:rFonts w:asciiTheme="majorBidi" w:hAnsiTheme="majorBidi"/>
          <w:sz w:val="24"/>
          <w:szCs w:val="24"/>
          <w:lang w:val="sv-SE"/>
        </w:rPr>
        <w:t xml:space="preserve">) dalam sistem ekonomi di dunia dikupas terlebih dahulu sebagai data awal dalam mendalami </w:t>
      </w:r>
      <w:r w:rsidRPr="00D75DC6">
        <w:rPr>
          <w:rFonts w:asciiTheme="majorBidi" w:hAnsiTheme="majorBidi"/>
          <w:i/>
          <w:iCs/>
          <w:sz w:val="24"/>
          <w:szCs w:val="24"/>
          <w:lang w:val="sv-SE"/>
        </w:rPr>
        <w:t xml:space="preserve">ownership </w:t>
      </w:r>
      <w:r w:rsidRPr="00D75DC6">
        <w:rPr>
          <w:rFonts w:asciiTheme="majorBidi" w:hAnsiTheme="majorBidi"/>
          <w:sz w:val="24"/>
          <w:szCs w:val="24"/>
          <w:lang w:val="sv-SE"/>
        </w:rPr>
        <w:t>menurut Islam</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Selanjutnya diurai cakupan-cakupan kepemilikan (</w:t>
      </w:r>
      <w:r w:rsidRPr="00D75DC6">
        <w:rPr>
          <w:rFonts w:asciiTheme="majorBidi" w:hAnsiTheme="majorBidi"/>
          <w:i/>
          <w:iCs/>
          <w:sz w:val="24"/>
          <w:szCs w:val="24"/>
          <w:lang w:val="sv-SE"/>
        </w:rPr>
        <w:t>ownership</w:t>
      </w:r>
      <w:r w:rsidRPr="00D75DC6">
        <w:rPr>
          <w:rFonts w:asciiTheme="majorBidi" w:hAnsiTheme="majorBidi"/>
          <w:sz w:val="24"/>
          <w:szCs w:val="24"/>
          <w:lang w:val="sv-SE"/>
        </w:rPr>
        <w:t xml:space="preserve">) dalam Islam secara mendetail seperti </w:t>
      </w:r>
      <w:r w:rsidRPr="00D75DC6">
        <w:rPr>
          <w:rFonts w:asciiTheme="majorBidi" w:hAnsiTheme="majorBidi" w:cstheme="majorBidi"/>
          <w:sz w:val="24"/>
          <w:szCs w:val="24"/>
          <w:lang w:val="sv-SE"/>
        </w:rPr>
        <w:t xml:space="preserve">definisi, klasifikasi dan resolusinya dalam perkembangan </w:t>
      </w:r>
      <w:r w:rsidRPr="00D75DC6">
        <w:rPr>
          <w:rFonts w:asciiTheme="majorBidi" w:hAnsiTheme="majorBidi" w:cstheme="majorBidi"/>
          <w:i/>
          <w:iCs/>
          <w:sz w:val="24"/>
          <w:szCs w:val="24"/>
          <w:lang w:val="sv-SE"/>
        </w:rPr>
        <w:t>fiqh 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Setelah itu,</w:t>
      </w:r>
      <w:r w:rsidRPr="00D75DC6">
        <w:rPr>
          <w:rFonts w:asciiTheme="majorBidi" w:hAnsiTheme="majorBidi"/>
          <w:sz w:val="24"/>
          <w:szCs w:val="24"/>
          <w:lang w:val="sv-SE"/>
        </w:rPr>
        <w:t xml:space="preserve"> disuguhkan fakta empiris kebijakan undang-undang privatisasi di Indonesia </w:t>
      </w:r>
      <w:r w:rsidRPr="00D75DC6">
        <w:rPr>
          <w:rFonts w:asciiTheme="majorBidi" w:hAnsiTheme="majorBidi"/>
          <w:sz w:val="24"/>
          <w:szCs w:val="24"/>
          <w:lang w:val="sv-SE"/>
        </w:rPr>
        <w:lastRenderedPageBreak/>
        <w:t xml:space="preserve">mulai dari yang pertama hingga yang terakhir dan dilanjutkan dengan menjabarkan polarisasi undang-undang privatisasi di Indonesia dengan merunut sejarah dan kronologis lahirnya, serta upaya pemerintah merevitalisasi kebijakan privatisasi yang secara gradual terus mengalami revisi dan penyempurnaan. Kemudian dipaparkan </w:t>
      </w:r>
      <w:r w:rsidRPr="00D75DC6">
        <w:rPr>
          <w:rFonts w:asciiTheme="majorBidi" w:hAnsiTheme="majorBidi" w:cstheme="majorBidi"/>
          <w:sz w:val="24"/>
          <w:szCs w:val="24"/>
          <w:lang w:val="sv-SE"/>
        </w:rPr>
        <w:t xml:space="preserve">dampak sosio-ekonomi pasca diberlakukannya privatisasi di Indonesia. </w:t>
      </w:r>
      <w:r w:rsidRPr="00D75DC6">
        <w:rPr>
          <w:rFonts w:asciiTheme="majorBidi" w:hAnsiTheme="majorBidi"/>
          <w:sz w:val="24"/>
          <w:szCs w:val="24"/>
          <w:lang w:val="sv-SE"/>
        </w:rPr>
        <w:t>Pembahasan pada bab III ini sangat penting diketahui kaitannya untuk melihat fakta kepemilikan individu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dan polarisasi kebijakan privatisasi di Indonesia berdasarkan undang-undang yang berlaku</w:t>
      </w:r>
      <w:r w:rsidRPr="00D75DC6">
        <w:rPr>
          <w:rFonts w:asciiTheme="majorBidi" w:hAnsiTheme="majorBidi"/>
          <w:i/>
          <w:iCs/>
          <w:sz w:val="24"/>
          <w:szCs w:val="24"/>
          <w:lang w:val="sv-SE"/>
        </w:rPr>
        <w:t xml:space="preserve">. </w:t>
      </w:r>
    </w:p>
    <w:p w:rsidR="00341A62" w:rsidRPr="00D75DC6" w:rsidRDefault="00341A62"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Bab IV membahas tentang pertemuan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dan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dalam kebijakan undang-undang privatisasi di Indonesia. Sebagai langkah awal dikupas </w:t>
      </w:r>
      <w:r w:rsidRPr="00D75DC6">
        <w:rPr>
          <w:rFonts w:asciiTheme="majorBidi" w:hAnsiTheme="majorBidi" w:cstheme="majorBidi"/>
          <w:sz w:val="24"/>
          <w:szCs w:val="24"/>
          <w:lang w:val="sv-SE"/>
        </w:rPr>
        <w:t>secara detail dan komprehensif</w:t>
      </w:r>
      <w:r w:rsidRPr="00D75DC6">
        <w:rPr>
          <w:rFonts w:asciiTheme="majorBidi" w:hAnsiTheme="majorBidi"/>
          <w:sz w:val="24"/>
          <w:szCs w:val="24"/>
          <w:lang w:val="sv-SE"/>
        </w:rPr>
        <w:t xml:space="preserve"> kaidah-kaidah pokok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dalam</w:t>
      </w:r>
      <w:r w:rsidRPr="00D75DC6">
        <w:rPr>
          <w:rFonts w:asciiTheme="majorBidi" w:hAnsiTheme="majorBidi"/>
          <w:i/>
          <w:iCs/>
          <w:sz w:val="24"/>
          <w:szCs w:val="24"/>
          <w:lang w:val="sv-SE"/>
        </w:rPr>
        <w:t xml:space="preserve"> al-milkiyyah al-fardiyyah</w:t>
      </w:r>
      <w:r w:rsidRPr="00D75DC6">
        <w:rPr>
          <w:rFonts w:asciiTheme="majorBidi" w:hAnsiTheme="majorBidi"/>
          <w:sz w:val="24"/>
          <w:szCs w:val="24"/>
          <w:lang w:val="sv-SE"/>
        </w:rPr>
        <w:t xml:space="preserve"> yang paling </w:t>
      </w:r>
      <w:bookmarkStart w:id="3" w:name="_Hlk33225412"/>
      <w:r w:rsidRPr="00D75DC6">
        <w:rPr>
          <w:rFonts w:asciiTheme="majorBidi" w:hAnsiTheme="majorBidi"/>
          <w:sz w:val="24"/>
          <w:szCs w:val="24"/>
          <w:lang w:val="sv-SE"/>
        </w:rPr>
        <w:t>relevan, aplikatif, adaptif, solutif dan kontekstual dengan perubahan yang terjadi di Indonesia.</w:t>
      </w:r>
      <w:bookmarkEnd w:id="3"/>
      <w:r w:rsidRPr="00D75DC6">
        <w:rPr>
          <w:rFonts w:asciiTheme="majorBidi" w:hAnsiTheme="majorBidi"/>
          <w:sz w:val="24"/>
          <w:szCs w:val="24"/>
          <w:lang w:val="sv-SE"/>
        </w:rPr>
        <w:t xml:space="preserve"> Selanjutnya </w:t>
      </w:r>
      <w:r w:rsidRPr="00D75DC6">
        <w:rPr>
          <w:rFonts w:asciiTheme="majorBidi" w:hAnsiTheme="majorBidi" w:cstheme="majorBidi"/>
          <w:sz w:val="24"/>
          <w:szCs w:val="24"/>
          <w:lang w:val="sv-SE"/>
        </w:rPr>
        <w:t xml:space="preserve">pendekatan metodologis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dan implikasinya terhadap </w:t>
      </w:r>
      <w:r w:rsidRPr="00D75DC6">
        <w:rPr>
          <w:rFonts w:asciiTheme="majorBidi" w:hAnsiTheme="majorBidi"/>
          <w:i/>
          <w:iCs/>
          <w:sz w:val="24"/>
          <w:szCs w:val="24"/>
          <w:lang w:val="sv-SE"/>
        </w:rPr>
        <w:t>al-milkiyyah al-fardiyyah</w:t>
      </w:r>
      <w:r w:rsidRPr="00D75DC6">
        <w:rPr>
          <w:rFonts w:asciiTheme="majorBidi" w:hAnsiTheme="majorBidi" w:cstheme="majorBidi"/>
          <w:sz w:val="24"/>
          <w:szCs w:val="24"/>
          <w:lang w:val="sv-SE"/>
        </w:rPr>
        <w:t xml:space="preserve"> diuraikan dalam bab ini sebagai dampak teoretik yang mengandung kebaruan (</w:t>
      </w:r>
      <w:r w:rsidRPr="00D75DC6">
        <w:rPr>
          <w:rFonts w:asciiTheme="majorBidi" w:hAnsiTheme="majorBidi" w:cstheme="majorBidi"/>
          <w:i/>
          <w:iCs/>
          <w:sz w:val="24"/>
          <w:szCs w:val="24"/>
          <w:lang w:val="sv-SE"/>
        </w:rPr>
        <w:t>novelty</w:t>
      </w:r>
      <w:r w:rsidRPr="00D75DC6">
        <w:rPr>
          <w:rFonts w:asciiTheme="majorBidi" w:hAnsiTheme="majorBidi" w:cstheme="majorBidi"/>
          <w:sz w:val="24"/>
          <w:szCs w:val="24"/>
          <w:lang w:val="sv-SE"/>
        </w:rPr>
        <w:t xml:space="preserve">), yaitu dengan mengupas pergeseran dasar hukum dari partikularisme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ke universalitas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dan </w:t>
      </w:r>
      <w:r w:rsidRPr="00D75DC6">
        <w:rPr>
          <w:rFonts w:asciiTheme="majorBidi" w:hAnsiTheme="majorBidi" w:cstheme="majorBidi"/>
          <w:sz w:val="24"/>
          <w:szCs w:val="24"/>
          <w:lang w:val="sv-SE"/>
        </w:rPr>
        <w:t>pergeseran spektrum konstruksi privatisasi dari kepemilikan negara (</w:t>
      </w:r>
      <w:r w:rsidRPr="00D75DC6">
        <w:rPr>
          <w:rFonts w:asciiTheme="majorBidi" w:hAnsiTheme="majorBidi" w:cstheme="majorBidi"/>
          <w:i/>
          <w:iCs/>
          <w:sz w:val="24"/>
          <w:szCs w:val="24"/>
          <w:lang w:val="sv-SE"/>
        </w:rPr>
        <w:t>al-milkiyyah al-dawliyyah</w:t>
      </w:r>
      <w:r w:rsidRPr="00D75DC6">
        <w:rPr>
          <w:rFonts w:asciiTheme="majorBidi" w:hAnsiTheme="majorBidi" w:cstheme="majorBidi"/>
          <w:sz w:val="24"/>
          <w:szCs w:val="24"/>
          <w:lang w:val="sv-SE"/>
        </w:rPr>
        <w:t>) ke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Di akhir bab dipaparkan lahirnya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sebagai sebuah sistem; bersatunya </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realitas empirik privatisasi di Indonesia dan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Hal ini merupakan bentuk perhatian akademisi dalam </w:t>
      </w:r>
      <w:r w:rsidRPr="00D75DC6">
        <w:rPr>
          <w:rFonts w:asciiTheme="majorBidi" w:hAnsiTheme="majorBidi" w:cstheme="majorBidi"/>
          <w:sz w:val="24"/>
          <w:szCs w:val="24"/>
          <w:lang w:val="sv-SE"/>
        </w:rPr>
        <w:lastRenderedPageBreak/>
        <w:t xml:space="preserve">menyumbang pemikiran yang adaptif dan solutif terhadap perkembangan kebijakan privatisasi di Indonesia. Uraian pada bab V ini sangat penting dan sangat diperlukan kaitannya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sebagai pendekatan ketika diterapkan pada problematika hukum Islam kontemporer, terutama dalam memahami akar permasalahan yang terjadi dalam kasus kebijakan privatisasi di Indonesia berikut solusinya.</w:t>
      </w:r>
    </w:p>
    <w:p w:rsidR="00520F6D" w:rsidRPr="00D75DC6" w:rsidRDefault="00341A62" w:rsidP="00520F6D">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Bab V berisi penutup yang memuat kesimpulan, implikasi teoretik, keterbatasan studi, dan rekomendasi. Kehadiran bab VI adalah untuk menggarisbawahi inti persoalan yang diurai secara panjang lebar dari bab satu sampai lima. Selain itu, bab ini juga memberikan sebuah tawaran atau temuan baru seputar tema terkait, sekaligus beberapa kekurangan yang ada, serta rekomendasi kepada para peneliti berikutnya untuk menyempurnakan kekurangan-kekurangan dalam disertasi ini.</w:t>
      </w:r>
    </w:p>
    <w:p w:rsidR="00520F6D" w:rsidRPr="00D75DC6" w:rsidRDefault="00520F6D" w:rsidP="00520F6D">
      <w:pPr>
        <w:pStyle w:val="ListParagraph"/>
        <w:spacing w:after="0" w:line="480" w:lineRule="auto"/>
        <w:ind w:left="0" w:firstLine="900"/>
        <w:jc w:val="both"/>
        <w:rPr>
          <w:rFonts w:asciiTheme="majorBidi" w:hAnsiTheme="majorBidi" w:cstheme="majorBidi"/>
          <w:sz w:val="24"/>
          <w:szCs w:val="24"/>
          <w:lang w:val="sv-SE"/>
        </w:rPr>
        <w:sectPr w:rsidR="00520F6D" w:rsidRPr="00D75DC6" w:rsidSect="00341A62">
          <w:headerReference w:type="default" r:id="rId25"/>
          <w:footerReference w:type="default" r:id="rId26"/>
          <w:pgSz w:w="11907" w:h="16839" w:code="9"/>
          <w:pgMar w:top="2268" w:right="1701" w:bottom="1701" w:left="2268" w:header="720" w:footer="720" w:gutter="0"/>
          <w:pgNumType w:start="1"/>
          <w:cols w:space="720"/>
          <w:titlePg/>
          <w:docGrid w:linePitch="360"/>
        </w:sectPr>
      </w:pPr>
    </w:p>
    <w:p w:rsidR="00520F6D" w:rsidRPr="00D75DC6" w:rsidRDefault="00520F6D" w:rsidP="00C6487E">
      <w:pPr>
        <w:pStyle w:val="Heading1"/>
        <w:spacing w:before="0" w:line="480" w:lineRule="auto"/>
        <w:jc w:val="center"/>
        <w:rPr>
          <w:rFonts w:asciiTheme="majorBidi" w:hAnsiTheme="majorBidi"/>
          <w:b w:val="0"/>
          <w:bCs w:val="0"/>
          <w:color w:val="auto"/>
          <w:sz w:val="24"/>
          <w:szCs w:val="24"/>
          <w:lang w:val="sv-SE"/>
        </w:rPr>
      </w:pPr>
      <w:r w:rsidRPr="00D75DC6">
        <w:rPr>
          <w:rFonts w:asciiTheme="majorBidi" w:hAnsiTheme="majorBidi"/>
          <w:color w:val="auto"/>
          <w:sz w:val="24"/>
          <w:szCs w:val="24"/>
          <w:lang w:val="sv-SE"/>
        </w:rPr>
        <w:lastRenderedPageBreak/>
        <w:t>BAB II</w:t>
      </w:r>
    </w:p>
    <w:p w:rsidR="00520F6D" w:rsidRPr="00D75DC6" w:rsidRDefault="00520F6D" w:rsidP="00C6487E">
      <w:pPr>
        <w:pStyle w:val="Heading1"/>
        <w:spacing w:before="0" w:line="480" w:lineRule="auto"/>
        <w:jc w:val="center"/>
        <w:rPr>
          <w:rFonts w:asciiTheme="majorBidi" w:hAnsiTheme="majorBidi"/>
          <w:b w:val="0"/>
          <w:bCs w:val="0"/>
          <w:color w:val="auto"/>
          <w:sz w:val="24"/>
          <w:szCs w:val="24"/>
          <w:lang w:val="sv-SE"/>
        </w:rPr>
      </w:pPr>
      <w:r w:rsidRPr="00D75DC6">
        <w:rPr>
          <w:rFonts w:asciiTheme="majorBidi" w:hAnsiTheme="majorBidi"/>
          <w:color w:val="auto"/>
          <w:sz w:val="24"/>
          <w:szCs w:val="24"/>
          <w:lang w:val="sv-SE"/>
        </w:rPr>
        <w:t xml:space="preserve">DISKURSUS </w:t>
      </w:r>
      <w:r w:rsidRPr="00D75DC6">
        <w:rPr>
          <w:rFonts w:asciiTheme="majorBidi" w:hAnsiTheme="majorBidi"/>
          <w:i/>
          <w:iCs/>
          <w:color w:val="auto"/>
          <w:sz w:val="24"/>
          <w:szCs w:val="24"/>
          <w:lang w:val="sv-SE"/>
        </w:rPr>
        <w:t>MAQᾹS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AL-MU‘ᾹMALᾹT</w:t>
      </w:r>
      <w:r w:rsidRPr="00D75DC6">
        <w:rPr>
          <w:rFonts w:asciiTheme="majorBidi" w:hAnsiTheme="majorBidi"/>
          <w:color w:val="auto"/>
          <w:sz w:val="24"/>
          <w:szCs w:val="24"/>
          <w:lang w:val="sv-SE"/>
        </w:rPr>
        <w:t xml:space="preserve"> DALAM HUKUM ISLAM</w:t>
      </w:r>
    </w:p>
    <w:p w:rsidR="00520F6D" w:rsidRPr="00D75DC6" w:rsidRDefault="00520F6D" w:rsidP="00C6487E">
      <w:pPr>
        <w:spacing w:after="0" w:line="480" w:lineRule="auto"/>
        <w:jc w:val="center"/>
        <w:rPr>
          <w:rFonts w:asciiTheme="majorBidi" w:hAnsiTheme="majorBidi"/>
          <w:b/>
          <w:bCs/>
          <w:i/>
          <w:iCs/>
          <w:sz w:val="24"/>
          <w:szCs w:val="24"/>
          <w:lang w:val="sv-SE"/>
        </w:rPr>
      </w:pPr>
    </w:p>
    <w:p w:rsidR="00520F6D" w:rsidRPr="00D75DC6" w:rsidRDefault="00520F6D" w:rsidP="00E300C2">
      <w:pPr>
        <w:pStyle w:val="Heading2"/>
        <w:numPr>
          <w:ilvl w:val="0"/>
          <w:numId w:val="25"/>
        </w:numPr>
        <w:spacing w:before="0" w:line="360" w:lineRule="auto"/>
        <w:ind w:left="284" w:hanging="284"/>
        <w:jc w:val="both"/>
        <w:rPr>
          <w:rFonts w:asciiTheme="majorBidi" w:hAnsiTheme="majorBidi"/>
          <w:b w:val="0"/>
          <w:bCs w:val="0"/>
          <w:color w:val="auto"/>
          <w:sz w:val="24"/>
          <w:szCs w:val="24"/>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id-ID"/>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Definisi dan Klasifikasi</w:t>
      </w:r>
    </w:p>
    <w:p w:rsidR="00520F6D" w:rsidRPr="00D75DC6" w:rsidRDefault="00520F6D" w:rsidP="00E300C2">
      <w:pPr>
        <w:pStyle w:val="Heading3"/>
        <w:numPr>
          <w:ilvl w:val="0"/>
          <w:numId w:val="26"/>
        </w:numPr>
        <w:spacing w:before="0" w:line="360" w:lineRule="auto"/>
        <w:ind w:left="567" w:hanging="283"/>
        <w:jc w:val="both"/>
        <w:rPr>
          <w:rFonts w:asciiTheme="majorBidi" w:hAnsiTheme="majorBidi"/>
          <w:b/>
          <w:bCs/>
          <w:i/>
          <w:iCs/>
          <w:color w:val="auto"/>
        </w:rPr>
      </w:pPr>
      <w:r w:rsidRPr="00D75DC6">
        <w:rPr>
          <w:rFonts w:asciiTheme="majorBidi" w:hAnsiTheme="majorBidi"/>
          <w:b/>
          <w:bCs/>
          <w:color w:val="auto"/>
          <w:lang w:val="sv-SE"/>
        </w:rPr>
        <w:t xml:space="preserve">Definisi </w:t>
      </w:r>
      <w:r w:rsidRPr="00D75DC6">
        <w:rPr>
          <w:rFonts w:asciiTheme="majorBidi" w:hAnsiTheme="majorBidi"/>
          <w:b/>
          <w:bCs/>
          <w:i/>
          <w:iCs/>
          <w:color w:val="auto"/>
          <w:lang w:val="sv-SE"/>
        </w:rPr>
        <w:t>Maqa</w:t>
      </w:r>
      <w:r w:rsidRPr="00D75DC6">
        <w:rPr>
          <w:rFonts w:ascii="Times New Arabic" w:hAnsi="Times New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 al-Mu‘a</w:t>
      </w:r>
      <w:r w:rsidRPr="00D75DC6">
        <w:rPr>
          <w:rFonts w:ascii="Times New Arabic" w:hAnsi="Times New Arabic"/>
          <w:b/>
          <w:bCs/>
          <w:i/>
          <w:iCs/>
          <w:color w:val="auto"/>
          <w:lang w:val="id-ID"/>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p>
    <w:p w:rsidR="00520F6D" w:rsidRPr="00D75DC6" w:rsidRDefault="00520F6D"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secara leksikal tersusun dari dua kata,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dan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merupakan bentuk plural dari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w:t>
      </w:r>
      <w:r w:rsidRPr="00D75DC6">
        <w:rPr>
          <w:rFonts w:asciiTheme="majorBidi" w:hAnsiTheme="majorBidi" w:cstheme="majorBidi"/>
          <w:sz w:val="24"/>
          <w:szCs w:val="24"/>
          <w:lang w:val="sv-SE"/>
        </w:rPr>
        <w:t xml:space="preserve"> yang menurut kelas katanya adalah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dar 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dari </w:t>
      </w:r>
      <w:r w:rsidRPr="00D75DC6">
        <w:rPr>
          <w:rFonts w:asciiTheme="majorBidi" w:hAnsiTheme="majorBidi" w:cstheme="majorBidi"/>
          <w:i/>
          <w:iCs/>
          <w:sz w:val="24"/>
          <w:szCs w:val="24"/>
          <w:lang w:val="sv-SE"/>
        </w:rPr>
        <w:t>fi‘il thula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thy mujarrad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bidi="ar-EG"/>
        </w:rPr>
        <w:t xml:space="preserve">قَصَدَ </w:t>
      </w:r>
      <w:r w:rsidRPr="00D75DC6">
        <w:rPr>
          <w:rFonts w:asciiTheme="majorBidi" w:hAnsiTheme="majorBidi" w:cstheme="majorBidi"/>
          <w:sz w:val="24"/>
          <w:szCs w:val="24"/>
          <w:rtl/>
          <w:lang w:val="sv-SE" w:bidi="ar-EG"/>
        </w:rPr>
        <w:t>–</w:t>
      </w:r>
      <w:r w:rsidRPr="00D75DC6">
        <w:rPr>
          <w:rFonts w:asciiTheme="majorBidi" w:hAnsiTheme="majorBidi" w:cstheme="majorBidi" w:hint="cs"/>
          <w:sz w:val="24"/>
          <w:szCs w:val="24"/>
          <w:rtl/>
          <w:lang w:val="sv-SE" w:bidi="ar-EG"/>
        </w:rPr>
        <w:t xml:space="preserve"> يَقصِد </w:t>
      </w:r>
      <w:r w:rsidRPr="00D75DC6">
        <w:rPr>
          <w:rFonts w:asciiTheme="majorBidi" w:hAnsiTheme="majorBidi" w:cstheme="majorBidi"/>
          <w:sz w:val="24"/>
          <w:szCs w:val="24"/>
          <w:rtl/>
          <w:lang w:val="sv-SE" w:bidi="ar-EG"/>
        </w:rPr>
        <w:t>–</w:t>
      </w:r>
      <w:r w:rsidRPr="00D75DC6">
        <w:rPr>
          <w:rFonts w:asciiTheme="majorBidi" w:hAnsiTheme="majorBidi" w:cstheme="majorBidi" w:hint="cs"/>
          <w:sz w:val="24"/>
          <w:szCs w:val="24"/>
          <w:rtl/>
          <w:lang w:val="sv-SE" w:bidi="ar-EG"/>
        </w:rPr>
        <w:t xml:space="preserve"> قَصْدا </w:t>
      </w:r>
      <w:r w:rsidRPr="00D75DC6">
        <w:rPr>
          <w:rFonts w:asciiTheme="majorBidi" w:hAnsiTheme="majorBidi" w:cstheme="majorBidi"/>
          <w:sz w:val="24"/>
          <w:szCs w:val="24"/>
          <w:rtl/>
          <w:lang w:val="sv-SE" w:bidi="ar-EG"/>
        </w:rPr>
        <w:t>–</w:t>
      </w:r>
      <w:r w:rsidRPr="00D75DC6">
        <w:rPr>
          <w:rFonts w:asciiTheme="majorBidi" w:hAnsiTheme="majorBidi" w:cstheme="majorBidi" w:hint="cs"/>
          <w:sz w:val="24"/>
          <w:szCs w:val="24"/>
          <w:rtl/>
          <w:lang w:val="sv-SE" w:bidi="ar-EG"/>
        </w:rPr>
        <w:t xml:space="preserve"> مَقْصَدا </w:t>
      </w:r>
      <w:r w:rsidRPr="00D75DC6">
        <w:rPr>
          <w:rFonts w:asciiTheme="majorBidi" w:hAnsiTheme="majorBidi" w:cstheme="majorBidi"/>
          <w:sz w:val="24"/>
          <w:szCs w:val="24"/>
          <w:rtl/>
          <w:lang w:val="sv-SE" w:bidi="ar-EG"/>
        </w:rPr>
        <w:t>–</w:t>
      </w:r>
      <w:r w:rsidRPr="00D75DC6">
        <w:rPr>
          <w:rFonts w:asciiTheme="majorBidi" w:hAnsiTheme="majorBidi" w:cstheme="majorBidi" w:hint="cs"/>
          <w:sz w:val="24"/>
          <w:szCs w:val="24"/>
          <w:rtl/>
          <w:lang w:val="sv-SE" w:bidi="ar-EG"/>
        </w:rPr>
        <w:t xml:space="preserve"> فهو قاصد</w:t>
      </w:r>
      <w:r w:rsidRPr="00D75DC6">
        <w:rPr>
          <w:rFonts w:asciiTheme="majorBidi" w:hAnsiTheme="majorBidi" w:cstheme="majorBidi"/>
          <w:sz w:val="24"/>
          <w:szCs w:val="24"/>
          <w:lang w:bidi="ar-EG"/>
        </w:rPr>
        <w:t xml:space="preserve">). Menurut bahasa,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 xml:space="preserve">ad </w:t>
      </w:r>
      <w:r w:rsidRPr="00D75DC6">
        <w:rPr>
          <w:rFonts w:asciiTheme="majorBidi" w:hAnsiTheme="majorBidi" w:cstheme="majorBidi"/>
          <w:sz w:val="24"/>
          <w:szCs w:val="24"/>
          <w:lang w:val="sv-SE"/>
        </w:rPr>
        <w:t>mempunyai banyak arti, diantaranya bersandar dan menuju sesuatu (</w:t>
      </w:r>
      <w:r w:rsidRPr="00D75DC6">
        <w:rPr>
          <w:rFonts w:asciiTheme="majorBidi" w:hAnsiTheme="majorBidi" w:cstheme="majorBidi" w:hint="cs"/>
          <w:sz w:val="24"/>
          <w:szCs w:val="24"/>
          <w:rtl/>
          <w:lang w:val="sv-SE" w:bidi="ar-EG"/>
        </w:rPr>
        <w:t>الاعتماد و التوجه إليه</w:t>
      </w:r>
      <w:r w:rsidRPr="00D75DC6">
        <w:rPr>
          <w:rFonts w:asciiTheme="majorBidi" w:hAnsiTheme="majorBidi" w:cstheme="majorBidi"/>
          <w:sz w:val="24"/>
          <w:szCs w:val="24"/>
          <w:lang w:val="sv-SE"/>
        </w:rPr>
        <w:t>)</w:t>
      </w:r>
      <w:r w:rsidRPr="00D75DC6">
        <w:rPr>
          <w:rFonts w:asciiTheme="majorBidi" w:hAnsiTheme="majorBidi" w:cstheme="majorBidi"/>
          <w:sz w:val="24"/>
          <w:szCs w:val="24"/>
        </w:rPr>
        <w:t>, adil (</w:t>
      </w:r>
      <w:r w:rsidRPr="00D75DC6">
        <w:rPr>
          <w:rFonts w:asciiTheme="majorBidi" w:hAnsiTheme="majorBidi" w:cstheme="majorBidi" w:hint="cs"/>
          <w:sz w:val="24"/>
          <w:szCs w:val="24"/>
          <w:rtl/>
          <w:lang w:bidi="ar-EG"/>
        </w:rPr>
        <w:t>العدل</w:t>
      </w:r>
      <w:r w:rsidRPr="00D75DC6">
        <w:rPr>
          <w:rFonts w:asciiTheme="majorBidi" w:hAnsiTheme="majorBidi" w:cstheme="majorBidi"/>
          <w:sz w:val="24"/>
          <w:szCs w:val="24"/>
        </w:rPr>
        <w:t>), moderasi (</w:t>
      </w:r>
      <w:r w:rsidRPr="00D75DC6">
        <w:rPr>
          <w:rFonts w:asciiTheme="majorBidi" w:hAnsiTheme="majorBidi" w:cstheme="majorBidi" w:hint="cs"/>
          <w:sz w:val="24"/>
          <w:szCs w:val="24"/>
          <w:rtl/>
          <w:lang w:bidi="ar-EG"/>
        </w:rPr>
        <w:t>اعتدال</w:t>
      </w:r>
      <w:r w:rsidRPr="00D75DC6">
        <w:rPr>
          <w:rFonts w:asciiTheme="majorBidi" w:hAnsiTheme="majorBidi" w:cstheme="majorBidi"/>
          <w:sz w:val="24"/>
          <w:szCs w:val="24"/>
        </w:rPr>
        <w:t>), jalan yang lurus (</w:t>
      </w:r>
      <w:r w:rsidRPr="00D75DC6">
        <w:rPr>
          <w:rFonts w:asciiTheme="majorBidi" w:hAnsiTheme="majorBidi" w:cstheme="majorBidi" w:hint="cs"/>
          <w:sz w:val="24"/>
          <w:szCs w:val="24"/>
          <w:rtl/>
          <w:lang w:bidi="ar-EG"/>
        </w:rPr>
        <w:t>استقامة الطريق</w:t>
      </w:r>
      <w:r w:rsidRPr="00D75DC6">
        <w:rPr>
          <w:rFonts w:asciiTheme="majorBidi" w:hAnsiTheme="majorBidi" w:cstheme="majorBidi"/>
          <w:sz w:val="24"/>
          <w:szCs w:val="24"/>
        </w:rPr>
        <w:t>), dan dekat (</w:t>
      </w:r>
      <w:r w:rsidRPr="00D75DC6">
        <w:rPr>
          <w:rFonts w:asciiTheme="majorBidi" w:hAnsiTheme="majorBidi" w:cstheme="majorBidi" w:hint="cs"/>
          <w:sz w:val="24"/>
          <w:szCs w:val="24"/>
          <w:rtl/>
          <w:lang w:bidi="ar-EG"/>
        </w:rPr>
        <w:t>القرب</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64"/>
      </w:r>
      <w:r w:rsidRPr="00D75DC6">
        <w:rPr>
          <w:rFonts w:asciiTheme="majorBidi" w:hAnsiTheme="majorBidi" w:cstheme="majorBidi"/>
          <w:sz w:val="24"/>
          <w:szCs w:val="24"/>
        </w:rPr>
        <w:t xml:space="preserve"> Dari sekian makna yang ada, makna yang pertama yang paling mendekati dengan konteks karena term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dimunculkan untuk mengkaji tujuan dan nilai-nilai yang ada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itu sendiri.</w:t>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Menurut etimologi, kata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w:t>
      </w:r>
      <w:r w:rsidRPr="00D75DC6">
        <w:rPr>
          <w:rFonts w:asciiTheme="majorBidi" w:hAnsiTheme="majorBidi" w:hint="cs"/>
          <w:sz w:val="24"/>
          <w:szCs w:val="24"/>
          <w:rtl/>
          <w:lang w:val="sv-SE" w:bidi="ar-EG"/>
        </w:rPr>
        <w:t>معاملات</w:t>
      </w:r>
      <w:r w:rsidRPr="00D75DC6">
        <w:rPr>
          <w:rFonts w:asciiTheme="majorBidi" w:hAnsiTheme="majorBidi"/>
          <w:sz w:val="24"/>
          <w:szCs w:val="24"/>
          <w:lang w:val="sv-SE"/>
        </w:rPr>
        <w:t xml:space="preserve">) merupakan bentuk jamak dari </w:t>
      </w:r>
      <w:r w:rsidRPr="00D75DC6">
        <w:rPr>
          <w:rFonts w:asciiTheme="majorBidi" w:hAnsiTheme="majorBidi"/>
          <w:i/>
          <w:iCs/>
          <w:sz w:val="24"/>
          <w:szCs w:val="24"/>
          <w:lang w:val="sv-SE"/>
        </w:rPr>
        <w:t>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malah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bidi="ar-EG"/>
        </w:rPr>
        <w:t>معاملة</w:t>
      </w:r>
      <w:r w:rsidRPr="00D75DC6">
        <w:rPr>
          <w:rFonts w:asciiTheme="majorBidi" w:hAnsiTheme="majorBidi" w:cstheme="majorBidi"/>
          <w:sz w:val="24"/>
          <w:szCs w:val="24"/>
          <w:lang w:val="sv-SE"/>
        </w:rPr>
        <w:t xml:space="preserve">), dikatakan “saya mempekerjakan seorang laki-laki” artinya saya melakukan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jual beli atau lainnya dengan seorang laki-laki.</w:t>
      </w:r>
      <w:r w:rsidRPr="00D75DC6">
        <w:rPr>
          <w:rStyle w:val="FootnoteReference"/>
          <w:rFonts w:asciiTheme="majorBidi" w:hAnsiTheme="majorBidi" w:cstheme="majorBidi"/>
          <w:sz w:val="24"/>
          <w:szCs w:val="24"/>
          <w:lang w:val="sv-SE"/>
        </w:rPr>
        <w:footnoteReference w:id="65"/>
      </w:r>
      <w:r w:rsidRPr="00D75DC6">
        <w:rPr>
          <w:rFonts w:asciiTheme="majorBidi" w:hAnsiTheme="majorBidi" w:cstheme="majorBidi"/>
          <w:sz w:val="24"/>
          <w:szCs w:val="24"/>
          <w:lang w:val="sv-SE"/>
        </w:rPr>
        <w:t xml:space="preserve"> Sedangkan menurut terminologi fikih, </w:t>
      </w:r>
      <w:r w:rsidRPr="00D75DC6">
        <w:rPr>
          <w:rFonts w:asciiTheme="majorBidi" w:hAnsiTheme="majorBidi"/>
          <w:i/>
          <w:iCs/>
          <w:sz w:val="24"/>
          <w:szCs w:val="24"/>
          <w:lang w:val="sv-SE"/>
        </w:rPr>
        <w:t>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malah </w:t>
      </w:r>
      <w:r w:rsidRPr="00D75DC6">
        <w:rPr>
          <w:rFonts w:asciiTheme="majorBidi" w:hAnsiTheme="majorBidi" w:cstheme="majorBidi"/>
          <w:sz w:val="24"/>
          <w:szCs w:val="24"/>
          <w:lang w:val="sv-SE"/>
        </w:rPr>
        <w:t xml:space="preserve">digunakan untuk hukum-hukum syariat yang sistematis yang berkaitan dengan interaksi manusia di dunia, sebagian ulama mengkhususkan </w:t>
      </w:r>
      <w:r w:rsidRPr="00D75DC6">
        <w:rPr>
          <w:rFonts w:asciiTheme="majorBidi" w:hAnsiTheme="majorBidi"/>
          <w:i/>
          <w:iCs/>
          <w:sz w:val="24"/>
          <w:szCs w:val="24"/>
          <w:lang w:val="sv-SE"/>
        </w:rPr>
        <w:t>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malah </w:t>
      </w:r>
      <w:r w:rsidRPr="00D75DC6">
        <w:rPr>
          <w:rFonts w:asciiTheme="majorBidi" w:hAnsiTheme="majorBidi" w:cstheme="majorBidi"/>
          <w:sz w:val="24"/>
          <w:szCs w:val="24"/>
          <w:lang w:val="sv-SE"/>
        </w:rPr>
        <w:t xml:space="preserve">dengan hukum-hukum syariat yang </w:t>
      </w:r>
      <w:r w:rsidRPr="00D75DC6">
        <w:rPr>
          <w:rFonts w:asciiTheme="majorBidi" w:hAnsiTheme="majorBidi" w:cstheme="majorBidi"/>
          <w:sz w:val="24"/>
          <w:szCs w:val="24"/>
          <w:lang w:val="sv-SE"/>
        </w:rPr>
        <w:lastRenderedPageBreak/>
        <w:t xml:space="preserve">berhubungan dengan harta, hal ini disandarkan pada pembagian bab-bab dalam fikih yang menjelaskan tentang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66"/>
      </w:r>
    </w:p>
    <w:p w:rsidR="00520F6D" w:rsidRPr="00D75DC6" w:rsidRDefault="00520F6D" w:rsidP="00C6487E">
      <w:pPr>
        <w:pStyle w:val="ListParagraph"/>
        <w:spacing w:after="0" w:line="480" w:lineRule="auto"/>
        <w:ind w:left="0" w:firstLine="900"/>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Menurut 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anafiyyah istilah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meliputi term nikah dalam arti nikah merupakan bentuk tukar menukar antara kemanfaatan farji dengan mahar, oleh karena itu pembahasan</w:t>
      </w:r>
      <w:r w:rsidRPr="00D75DC6">
        <w:rPr>
          <w:rFonts w:asciiTheme="majorBidi" w:hAnsiTheme="majorBidi" w:cstheme="majorBidi"/>
          <w:i/>
          <w:iCs/>
          <w:sz w:val="24"/>
          <w:szCs w:val="24"/>
          <w:lang w:val="sv-SE"/>
        </w:rPr>
        <w:t xml:space="preserve"> al-nika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ditaruh setelah </w:t>
      </w:r>
      <w:r w:rsidRPr="00D75DC6">
        <w:rPr>
          <w:rFonts w:asciiTheme="majorBidi" w:hAnsiTheme="majorBidi"/>
          <w:sz w:val="24"/>
          <w:szCs w:val="24"/>
          <w:lang w:val="sv-SE"/>
        </w:rPr>
        <w:t>pembahasan</w:t>
      </w:r>
      <w:r w:rsidRPr="00D75DC6">
        <w:rPr>
          <w:rFonts w:asciiTheme="majorBidi" w:hAnsiTheme="majorBidi" w:cstheme="majorBidi"/>
          <w:i/>
          <w:iCs/>
          <w:sz w:val="24"/>
          <w:szCs w:val="24"/>
          <w:lang w:val="sv-SE"/>
        </w:rPr>
        <w:t xml:space="preserve"> 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dah </w:t>
      </w:r>
      <w:r w:rsidRPr="00D75DC6">
        <w:rPr>
          <w:rFonts w:asciiTheme="majorBidi" w:hAnsiTheme="majorBidi" w:cstheme="majorBidi"/>
          <w:sz w:val="24"/>
          <w:szCs w:val="24"/>
          <w:lang w:val="sv-SE"/>
        </w:rPr>
        <w:t xml:space="preserve">dan sebelum </w:t>
      </w:r>
      <w:r w:rsidRPr="00D75DC6">
        <w:rPr>
          <w:rFonts w:asciiTheme="majorBidi" w:hAnsiTheme="majorBidi"/>
          <w:sz w:val="24"/>
          <w:szCs w:val="24"/>
          <w:lang w:val="sv-SE"/>
        </w:rPr>
        <w:t>pembahasan</w:t>
      </w:r>
      <w:r w:rsidRPr="00D75DC6">
        <w:rPr>
          <w:rFonts w:asciiTheme="majorBidi" w:hAnsiTheme="majorBidi" w:cstheme="majorBidi"/>
          <w:i/>
          <w:iCs/>
          <w:sz w:val="24"/>
          <w:szCs w:val="24"/>
          <w:lang w:val="sv-SE"/>
        </w:rPr>
        <w:t xml:space="preserve">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Style w:val="FootnoteReference"/>
          <w:rFonts w:asciiTheme="majorBidi" w:hAnsiTheme="majorBidi" w:cstheme="majorBidi"/>
          <w:sz w:val="24"/>
          <w:szCs w:val="24"/>
          <w:lang w:val="sv-SE"/>
        </w:rPr>
        <w:footnoteReference w:id="67"/>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anafiyyah mengklasifikasi pokok subyek fikih menjadi tiga. Pertama, </w:t>
      </w:r>
      <w:r w:rsidRPr="00D75DC6">
        <w:rPr>
          <w:rFonts w:asciiTheme="majorBidi" w:hAnsiTheme="majorBidi" w:cstheme="majorBidi"/>
          <w:i/>
          <w:iCs/>
          <w:sz w:val="24"/>
          <w:szCs w:val="24"/>
          <w:lang w:val="sv-SE"/>
        </w:rPr>
        <w:t>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yang mencakup bersuci, salat, zakat, puasa, haji, dan jihad. Kedua, adalah </w:t>
      </w:r>
      <w:r w:rsidRPr="00D75DC6">
        <w:rPr>
          <w:rFonts w:asciiTheme="majorBidi" w:hAnsiTheme="majorBidi" w:cstheme="majorBidi"/>
          <w:i/>
          <w:iCs/>
          <w:sz w:val="24"/>
          <w:szCs w:val="24"/>
          <w:lang w:val="sv-SE"/>
        </w:rPr>
        <w:t>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yang mencakup nikah, kompensasi harta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w:t>
      </w:r>
      <w:r w:rsidRPr="00D75DC6">
        <w:rPr>
          <w:rFonts w:asciiTheme="majorBidi" w:hAnsiTheme="majorBidi"/>
          <w:sz w:val="24"/>
          <w:szCs w:val="24"/>
          <w:lang w:val="sv-SE"/>
        </w:rPr>
        <w:t>, konflik pertikaian (</w:t>
      </w:r>
      <w:r w:rsidRPr="00D75DC6">
        <w:rPr>
          <w:rFonts w:asciiTheme="majorBidi" w:hAnsiTheme="majorBidi"/>
          <w:i/>
          <w:iCs/>
          <w:sz w:val="24"/>
          <w:szCs w:val="24"/>
          <w:lang w:val="sv-SE"/>
        </w:rPr>
        <w:t>al-mukha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amah</w:t>
      </w:r>
      <w:r w:rsidRPr="00D75DC6">
        <w:rPr>
          <w:rFonts w:asciiTheme="majorBidi" w:hAnsiTheme="majorBidi"/>
          <w:sz w:val="24"/>
          <w:szCs w:val="24"/>
          <w:lang w:val="sv-SE"/>
        </w:rPr>
        <w:t>), kepercayaan (</w:t>
      </w:r>
      <w:r w:rsidRPr="00D75DC6">
        <w:rPr>
          <w:rFonts w:asciiTheme="majorBidi" w:hAnsiTheme="majorBidi"/>
          <w:i/>
          <w:iCs/>
          <w:sz w:val="24"/>
          <w:szCs w:val="24"/>
          <w:lang w:val="sv-SE"/>
        </w:rPr>
        <w:t>al-ama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sz w:val="24"/>
          <w:szCs w:val="24"/>
          <w:lang w:val="sv-SE"/>
        </w:rPr>
        <w:t>) seperti titipan (</w:t>
      </w:r>
      <w:r w:rsidRPr="00D75DC6">
        <w:rPr>
          <w:rFonts w:asciiTheme="majorBidi" w:hAnsiTheme="majorBidi"/>
          <w:i/>
          <w:iCs/>
          <w:sz w:val="24"/>
          <w:szCs w:val="24"/>
          <w:lang w:val="sv-SE"/>
        </w:rPr>
        <w:t>wadi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dan harta peninggalan atau waris (</w:t>
      </w:r>
      <w:r w:rsidRPr="00D75DC6">
        <w:rPr>
          <w:rFonts w:asciiTheme="majorBidi" w:hAnsiTheme="majorBidi"/>
          <w:i/>
          <w:iCs/>
          <w:sz w:val="24"/>
          <w:szCs w:val="24"/>
          <w:lang w:val="sv-SE"/>
        </w:rPr>
        <w:t>al-tirka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sz w:val="24"/>
          <w:szCs w:val="24"/>
          <w:lang w:val="sv-SE"/>
        </w:rPr>
        <w:t>).</w:t>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sz w:val="24"/>
          <w:szCs w:val="24"/>
          <w:lang w:val="sv-SE"/>
        </w:rPr>
        <w:t xml:space="preserve">Ketiga adalah </w:t>
      </w:r>
      <w:r w:rsidRPr="00D75DC6">
        <w:rPr>
          <w:rFonts w:asciiTheme="majorBidi" w:hAnsiTheme="majorBidi"/>
          <w:i/>
          <w:iCs/>
          <w:sz w:val="24"/>
          <w:szCs w:val="24"/>
          <w:lang w:val="sv-SE"/>
        </w:rPr>
        <w:t>al-</w:t>
      </w:r>
      <w:r w:rsidRPr="00D75DC6">
        <w:rPr>
          <w:rFonts w:asciiTheme="majorBidi" w:hAnsiTheme="majorBidi" w:cstheme="majorBidi"/>
          <w:i/>
          <w:iCs/>
          <w:sz w:val="24"/>
          <w:szCs w:val="24"/>
          <w:lang w:val="sv-SE"/>
        </w:rPr>
        <w:t>‘uqu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yang meliputi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hukuman bagi pencuri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al-sariqah</w:t>
      </w:r>
      <w:r w:rsidRPr="00D75DC6">
        <w:rPr>
          <w:rFonts w:asciiTheme="majorBidi" w:hAnsiTheme="majorBidi" w:cstheme="majorBidi"/>
          <w:sz w:val="24"/>
          <w:szCs w:val="24"/>
          <w:lang w:val="sv-SE"/>
        </w:rPr>
        <w:t>), pezina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al-zina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penuduh zina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al-qadhf</w:t>
      </w:r>
      <w:r w:rsidRPr="00D75DC6">
        <w:rPr>
          <w:rFonts w:asciiTheme="majorBidi" w:hAnsiTheme="majorBidi" w:cstheme="majorBidi"/>
          <w:sz w:val="24"/>
          <w:szCs w:val="24"/>
          <w:lang w:val="sv-SE"/>
        </w:rPr>
        <w:t>), murtad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al-riddah</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Sedangkan ulama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likiyyah membaginya menjadi empat pokok bahasan, yaitu </w:t>
      </w:r>
      <w:r w:rsidRPr="00D75DC6">
        <w:rPr>
          <w:rFonts w:asciiTheme="majorBidi" w:hAnsiTheme="majorBidi" w:cstheme="majorBidi"/>
          <w:i/>
          <w:iCs/>
          <w:sz w:val="24"/>
          <w:szCs w:val="24"/>
          <w:lang w:val="sv-SE"/>
        </w:rPr>
        <w:t>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al-nika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wa 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bu‘uhu</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al-bai‘ wa 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bu‘uhu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al-aqd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wa 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bu‘uhu</w:t>
      </w:r>
      <w:r w:rsidRPr="00D75DC6">
        <w:rPr>
          <w:rFonts w:asciiTheme="majorBidi" w:hAnsiTheme="majorBidi" w:cstheme="majorBidi"/>
          <w:sz w:val="24"/>
          <w:szCs w:val="24"/>
          <w:lang w:val="sv-SE"/>
        </w:rPr>
        <w:t>. Hampir sama dengan 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anafiyyah, para ulama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likiyyah juga meletakkan pembahasan kompensasi harta (</w:t>
      </w:r>
      <w:r w:rsidRPr="00D75DC6">
        <w:rPr>
          <w:rFonts w:asciiTheme="majorBidi" w:hAnsiTheme="majorBidi" w:cstheme="majorBidi"/>
          <w:i/>
          <w:iCs/>
          <w:sz w:val="24"/>
          <w:szCs w:val="24"/>
          <w:lang w:val="sv-SE"/>
        </w:rPr>
        <w:t>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 xml:space="preserve">) setelah ibadah dan nikah. Yang menjadi pembeda antara dua aliran mazhab periode awal ini adalah tentang pembagian pokok subyek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w:t>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Ulama mazhab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bin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 tidak jauh berbeda dengan dua mazhab pendahulunya. Ulama mazhab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menjadikan kajian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objek kajian tersendiri yang dibahas setelah pembahasan </w:t>
      </w:r>
      <w:r w:rsidRPr="00D75DC6">
        <w:rPr>
          <w:rFonts w:asciiTheme="majorBidi" w:hAnsiTheme="majorBidi" w:cstheme="majorBidi"/>
          <w:i/>
          <w:iCs/>
          <w:sz w:val="24"/>
          <w:szCs w:val="24"/>
          <w:lang w:val="sv-SE"/>
        </w:rPr>
        <w:t>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dan sebelum </w:t>
      </w:r>
      <w:r w:rsidRPr="00D75DC6">
        <w:rPr>
          <w:rFonts w:asciiTheme="majorBidi" w:hAnsiTheme="majorBidi" w:cstheme="majorBidi"/>
          <w:i/>
          <w:iCs/>
          <w:sz w:val="24"/>
          <w:szCs w:val="24"/>
          <w:lang w:val="sv-SE"/>
        </w:rPr>
        <w:t>al-muna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sehingga menurut mazhab ini klasifikasi pokok subyek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ada empat, yaitu </w:t>
      </w:r>
      <w:r w:rsidRPr="00D75DC6">
        <w:rPr>
          <w:rFonts w:asciiTheme="majorBidi" w:hAnsiTheme="majorBidi" w:cstheme="majorBidi"/>
          <w:i/>
          <w:iCs/>
          <w:sz w:val="24"/>
          <w:szCs w:val="24"/>
          <w:lang w:val="sv-SE"/>
        </w:rPr>
        <w:t>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w:t>
      </w:r>
      <w:r w:rsidRPr="00D75DC6">
        <w:rPr>
          <w:rFonts w:asciiTheme="majorBidi" w:hAnsiTheme="majorBidi" w:cstheme="majorBidi"/>
          <w:i/>
          <w:iCs/>
          <w:sz w:val="24"/>
          <w:szCs w:val="24"/>
          <w:lang w:val="sv-SE"/>
        </w:rPr>
        <w:t>al-muna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wa</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Sedangkan mazhab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bin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anbal membaginya menjadi lima bagian, yaitu </w:t>
      </w:r>
      <w:r w:rsidRPr="00D75DC6">
        <w:rPr>
          <w:rFonts w:asciiTheme="majorBidi" w:hAnsiTheme="majorBidi" w:cstheme="majorBidi"/>
          <w:i/>
          <w:iCs/>
          <w:sz w:val="24"/>
          <w:szCs w:val="24"/>
          <w:lang w:val="sv-SE"/>
        </w:rPr>
        <w:t>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w:t>
      </w:r>
      <w:r w:rsidRPr="00D75DC6">
        <w:rPr>
          <w:rFonts w:asciiTheme="majorBidi" w:hAnsiTheme="majorBidi" w:cstheme="majorBidi"/>
          <w:i/>
          <w:iCs/>
          <w:sz w:val="24"/>
          <w:szCs w:val="24"/>
          <w:lang w:val="sv-SE"/>
        </w:rPr>
        <w:t>al-muna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al-qad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w:t>
      </w:r>
      <w:r w:rsidRPr="00D75DC6">
        <w:rPr>
          <w:rFonts w:asciiTheme="majorBidi" w:hAnsiTheme="majorBidi"/>
          <w:i/>
          <w:iCs/>
          <w:sz w:val="24"/>
          <w:szCs w:val="24"/>
          <w:lang w:val="sv-SE"/>
        </w:rPr>
        <w:t>al-khu</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68"/>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Dengan demikian,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i/>
          <w:iCs/>
          <w:sz w:val="24"/>
          <w:szCs w:val="24"/>
          <w:lang w:val="sv-SE"/>
        </w:rPr>
        <w:t>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adalah tujuan-tujuan yang meliputi masalah harta dan finansial dengan menyandarkan pada nilai-nilai sebagai hasil dari perubahan keadaan, atau masalah yang memiliki dasar baru yang merupakan evolusi dari permasalahan-permasalahan terdahulu. Tujuan dan nilai yang terkandung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sudah ada sejak era kodifikasi fikih dan terus mengalami perubahan, perkembangan dan penyempurnaan sesuai problematika yang dihadapi pada setiap zamannya.</w:t>
      </w:r>
    </w:p>
    <w:p w:rsidR="00520F6D" w:rsidRPr="00D75DC6" w:rsidRDefault="00520F6D" w:rsidP="00E300C2">
      <w:pPr>
        <w:pStyle w:val="Heading3"/>
        <w:numPr>
          <w:ilvl w:val="0"/>
          <w:numId w:val="26"/>
        </w:numPr>
        <w:spacing w:before="0" w:line="360" w:lineRule="auto"/>
        <w:ind w:left="284" w:hanging="284"/>
        <w:jc w:val="both"/>
        <w:rPr>
          <w:rFonts w:asciiTheme="majorBidi" w:hAnsiTheme="majorBidi"/>
          <w:b/>
          <w:bCs/>
          <w:color w:val="auto"/>
          <w:lang w:val="sv-SE"/>
        </w:rPr>
      </w:pPr>
      <w:r w:rsidRPr="00D75DC6">
        <w:rPr>
          <w:rFonts w:asciiTheme="majorBidi" w:hAnsiTheme="majorBidi"/>
          <w:b/>
          <w:bCs/>
          <w:color w:val="auto"/>
          <w:lang w:val="sv-SE"/>
        </w:rPr>
        <w:t xml:space="preserve">Klasifikasi </w:t>
      </w:r>
      <w:r w:rsidRPr="00D75DC6">
        <w:rPr>
          <w:rFonts w:asciiTheme="majorBidi" w:hAnsiTheme="majorBidi"/>
          <w:b/>
          <w:bCs/>
          <w:i/>
          <w:iCs/>
          <w:color w:val="auto"/>
          <w:lang w:val="sv-SE"/>
        </w:rPr>
        <w:t>Maqa</w:t>
      </w:r>
      <w:r w:rsidRPr="00D75DC6">
        <w:rPr>
          <w:rFonts w:ascii="Times New Arabic" w:hAnsi="Times New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 al-Mu‘a</w:t>
      </w:r>
      <w:r w:rsidRPr="00D75DC6">
        <w:rPr>
          <w:rFonts w:ascii="Times New Arabic" w:hAnsi="Times New Arabic"/>
          <w:b/>
          <w:bCs/>
          <w:i/>
          <w:iCs/>
          <w:color w:val="auto"/>
          <w:lang w:val="sv-SE"/>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p>
    <w:p w:rsidR="00520F6D" w:rsidRPr="00D75DC6" w:rsidRDefault="00520F6D" w:rsidP="00E300C2">
      <w:pPr>
        <w:pStyle w:val="Heading4"/>
        <w:numPr>
          <w:ilvl w:val="0"/>
          <w:numId w:val="28"/>
        </w:numPr>
        <w:spacing w:before="0" w:after="240"/>
        <w:ind w:left="567" w:hanging="283"/>
        <w:jc w:val="both"/>
        <w:rPr>
          <w:rFonts w:asciiTheme="majorBidi" w:hAnsiTheme="majorBidi"/>
          <w:b/>
          <w:bCs/>
          <w:sz w:val="24"/>
          <w:szCs w:val="24"/>
        </w:rPr>
      </w:pPr>
      <w:r w:rsidRPr="00D75DC6">
        <w:rPr>
          <w:rFonts w:asciiTheme="majorBidi" w:hAnsiTheme="majorBidi"/>
          <w:b/>
          <w:bCs/>
          <w:i/>
          <w:iCs/>
          <w:sz w:val="24"/>
          <w:szCs w:val="24"/>
          <w:lang w:val="id-ID"/>
        </w:rPr>
        <w:t>M</w:t>
      </w:r>
      <w:r w:rsidRPr="00D75DC6">
        <w:rPr>
          <w:rFonts w:asciiTheme="majorBidi" w:hAnsiTheme="majorBidi"/>
          <w:b/>
          <w:bCs/>
          <w:i/>
          <w:iCs/>
          <w:sz w:val="24"/>
          <w:szCs w:val="24"/>
          <w:lang w:val="sv-SE"/>
        </w:rPr>
        <w:t>aqa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sv-SE"/>
        </w:rPr>
        <w:t>s</w:t>
      </w:r>
      <w:r w:rsidRPr="00D75DC6">
        <w:rPr>
          <w:rFonts w:ascii="Times New Arabic" w:hAnsi="Times New Arabic"/>
          <w:b/>
          <w:bCs/>
          <w:i/>
          <w:iCs/>
          <w:sz w:val="24"/>
          <w:szCs w:val="24"/>
          <w:lang w:val="sv-SE"/>
        </w:rPr>
        <w:t>}</w:t>
      </w:r>
      <w:r w:rsidRPr="00D75DC6">
        <w:rPr>
          <w:rFonts w:asciiTheme="majorBidi" w:hAnsiTheme="majorBidi"/>
          <w:b/>
          <w:bCs/>
          <w:i/>
          <w:iCs/>
          <w:sz w:val="24"/>
          <w:szCs w:val="24"/>
          <w:lang w:val="sv-SE"/>
        </w:rPr>
        <w:t xml:space="preserve">id </w:t>
      </w:r>
      <w:r w:rsidRPr="00D75DC6">
        <w:rPr>
          <w:rFonts w:asciiTheme="majorBidi" w:hAnsiTheme="majorBidi"/>
          <w:b/>
          <w:bCs/>
          <w:sz w:val="24"/>
          <w:szCs w:val="24"/>
          <w:lang w:val="sv-SE"/>
        </w:rPr>
        <w:t>Berdasarkan Keumumannya yang Mencakup Permasalahan Harta Maupun Selain Harta (</w:t>
      </w:r>
      <w:r w:rsidRPr="00D75DC6">
        <w:rPr>
          <w:rFonts w:asciiTheme="majorBidi" w:hAnsiTheme="majorBidi"/>
          <w:b/>
          <w:bCs/>
          <w:i/>
          <w:iCs/>
          <w:sz w:val="24"/>
          <w:szCs w:val="24"/>
          <w:lang w:val="sv-SE"/>
        </w:rPr>
        <w:t>Al-</w:t>
      </w:r>
      <w:r w:rsidRPr="00D75DC6">
        <w:rPr>
          <w:rFonts w:asciiTheme="majorBidi" w:hAnsiTheme="majorBidi"/>
          <w:b/>
          <w:bCs/>
          <w:i/>
          <w:iCs/>
          <w:sz w:val="24"/>
          <w:szCs w:val="24"/>
        </w:rPr>
        <w:t>M</w:t>
      </w:r>
      <w:r w:rsidRPr="00D75DC6">
        <w:rPr>
          <w:rFonts w:asciiTheme="majorBidi" w:hAnsiTheme="majorBidi"/>
          <w:b/>
          <w:bCs/>
          <w:i/>
          <w:iCs/>
          <w:sz w:val="24"/>
          <w:szCs w:val="24"/>
          <w:lang w:val="sv-SE"/>
        </w:rPr>
        <w:t>aqa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sv-SE"/>
        </w:rPr>
        <w:t>s</w:t>
      </w:r>
      <w:r w:rsidRPr="00D75DC6">
        <w:rPr>
          <w:rFonts w:ascii="Times New Arabic" w:hAnsi="Times New Arabic"/>
          <w:b/>
          <w:bCs/>
          <w:i/>
          <w:iCs/>
          <w:sz w:val="24"/>
          <w:szCs w:val="24"/>
          <w:lang w:val="sv-SE"/>
        </w:rPr>
        <w:t>}</w:t>
      </w:r>
      <w:r w:rsidRPr="00D75DC6">
        <w:rPr>
          <w:rFonts w:asciiTheme="majorBidi" w:hAnsiTheme="majorBidi"/>
          <w:b/>
          <w:bCs/>
          <w:i/>
          <w:iCs/>
          <w:sz w:val="24"/>
          <w:szCs w:val="24"/>
          <w:lang w:val="sv-SE"/>
        </w:rPr>
        <w:t>id al-‘A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sv-SE"/>
        </w:rPr>
        <w:t>mmah allati</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sv-SE"/>
        </w:rPr>
        <w:t xml:space="preserve"> Tashmalu al-Amwa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sv-SE"/>
        </w:rPr>
        <w:t>l wa Ghairaha</w:t>
      </w:r>
      <w:r w:rsidRPr="00D75DC6">
        <w:rPr>
          <w:rFonts w:ascii="Times New Arabic" w:hAnsi="Times New Arabic"/>
          <w:b/>
          <w:bCs/>
          <w:i/>
          <w:iCs/>
          <w:sz w:val="24"/>
          <w:szCs w:val="24"/>
          <w:lang w:val="sv-SE"/>
        </w:rPr>
        <w:t>&gt;</w:t>
      </w:r>
      <w:r w:rsidRPr="00D75DC6">
        <w:rPr>
          <w:rFonts w:asciiTheme="majorBidi" w:hAnsiTheme="majorBidi"/>
          <w:b/>
          <w:bCs/>
          <w:sz w:val="24"/>
          <w:szCs w:val="24"/>
          <w:lang w:val="sv-SE"/>
        </w:rPr>
        <w:t>)</w:t>
      </w:r>
    </w:p>
    <w:p w:rsidR="00520F6D" w:rsidRPr="00D75DC6" w:rsidRDefault="00520F6D"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sz w:val="24"/>
          <w:szCs w:val="24"/>
          <w:lang w:val="sv-SE"/>
        </w:rPr>
        <w:t>dipandang dari perspektif umum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mmah</w:t>
      </w:r>
      <w:r w:rsidRPr="00D75DC6">
        <w:rPr>
          <w:rFonts w:asciiTheme="majorBidi" w:hAnsiTheme="majorBidi" w:cstheme="majorBidi"/>
          <w:sz w:val="24"/>
          <w:szCs w:val="24"/>
          <w:lang w:val="sv-SE"/>
        </w:rPr>
        <w:t xml:space="preserve">) meliputi masalah harta dan selain harta, karena dua pokok ini merupakan dasar syariat dan tiang agama. Termasuk dari pembagian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dalam luang lingkup harta dan selain harta ada emapat, yaitu; tujuan ibadah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w:t>
      </w:r>
      <w:r w:rsidRPr="00D75DC6">
        <w:rPr>
          <w:rFonts w:asciiTheme="majorBidi" w:hAnsiTheme="majorBidi"/>
          <w:sz w:val="24"/>
          <w:szCs w:val="24"/>
          <w:lang w:val="sv-SE"/>
        </w:rPr>
        <w:t xml:space="preserve">); tujuan adanya cobaan </w:t>
      </w:r>
      <w:r w:rsidRPr="00D75DC6">
        <w:rPr>
          <w:rFonts w:asciiTheme="majorBidi" w:hAnsiTheme="majorBidi"/>
          <w:sz w:val="24"/>
          <w:szCs w:val="24"/>
          <w:lang w:val="sv-SE"/>
        </w:rPr>
        <w:lastRenderedPageBreak/>
        <w:t>(</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al-ibtila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sz w:val="24"/>
          <w:szCs w:val="24"/>
          <w:lang w:val="sv-SE"/>
        </w:rPr>
        <w:t>); tujuan pembangunan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sz w:val="24"/>
          <w:szCs w:val="24"/>
          <w:lang w:val="sv-SE"/>
        </w:rPr>
        <w:t>); dan tujuan penguasaan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al-istikhla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w:t>
      </w:r>
      <w:r w:rsidRPr="00D75DC6">
        <w:rPr>
          <w:rFonts w:asciiTheme="majorBidi" w:hAnsiTheme="majorBidi"/>
          <w:sz w:val="24"/>
          <w:szCs w:val="24"/>
          <w:lang w:val="sv-SE"/>
        </w:rPr>
        <w: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69"/>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900"/>
        <w:jc w:val="both"/>
        <w:rPr>
          <w:rFonts w:asciiTheme="majorBidi" w:hAnsiTheme="majorBidi" w:cstheme="majorBidi"/>
          <w:sz w:val="24"/>
          <w:szCs w:val="24"/>
          <w:lang w:val="sv-SE"/>
        </w:rPr>
      </w:pPr>
      <w:r w:rsidRPr="00D75DC6">
        <w:rPr>
          <w:rFonts w:asciiTheme="majorBidi" w:hAnsiTheme="majorBidi"/>
          <w:sz w:val="24"/>
          <w:szCs w:val="24"/>
          <w:lang w:val="sv-SE"/>
        </w:rPr>
        <w:t xml:space="preserve">Pertama,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w:t>
      </w:r>
      <w:r w:rsidRPr="00D75DC6">
        <w:rPr>
          <w:rFonts w:asciiTheme="majorBidi" w:hAnsiTheme="majorBidi" w:cstheme="majorBidi"/>
          <w:sz w:val="24"/>
          <w:szCs w:val="24"/>
          <w:lang w:val="sv-SE"/>
        </w:rPr>
        <w:t xml:space="preserve">, landasan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 xml:space="preserve">ad </w:t>
      </w:r>
      <w:r w:rsidRPr="00D75DC6">
        <w:rPr>
          <w:rFonts w:asciiTheme="majorBidi" w:hAnsiTheme="majorBidi" w:cstheme="majorBidi"/>
          <w:sz w:val="24"/>
          <w:szCs w:val="24"/>
          <w:lang w:val="sv-SE"/>
        </w:rPr>
        <w:t xml:space="preserve">ini adalah surat </w:t>
      </w:r>
      <w:r w:rsidRPr="00D75DC6">
        <w:rPr>
          <w:rFonts w:asciiTheme="majorBidi" w:hAnsiTheme="majorBidi" w:cstheme="majorBidi"/>
          <w:i/>
          <w:iCs/>
          <w:sz w:val="24"/>
          <w:szCs w:val="24"/>
          <w:lang w:val="sv-SE"/>
        </w:rPr>
        <w:t>al-Dha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ayat 56: “Dan aku tidak menciptakan jin dan manusia melainkan supaya mereka mengabdi kepada-Ku” (Q.S. </w:t>
      </w:r>
      <w:r w:rsidRPr="00D75DC6">
        <w:rPr>
          <w:rFonts w:asciiTheme="majorBidi" w:hAnsiTheme="majorBidi" w:cstheme="majorBidi"/>
          <w:i/>
          <w:iCs/>
          <w:sz w:val="24"/>
          <w:szCs w:val="24"/>
          <w:lang w:val="sv-SE"/>
        </w:rPr>
        <w:t>al-Dha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 56). Inti dari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 xml:space="preserve">ad </w:t>
      </w:r>
      <w:r w:rsidRPr="00D75DC6">
        <w:rPr>
          <w:rFonts w:asciiTheme="majorBidi" w:hAnsiTheme="majorBidi" w:cstheme="majorBidi"/>
          <w:sz w:val="24"/>
          <w:szCs w:val="24"/>
          <w:lang w:val="sv-SE"/>
        </w:rPr>
        <w:t>ini</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adalah memenuhi segala perintah-Nya dan menjauhi yang dilarang-Nya. Harta termasuk dasar utama dari rukun Islam yang ketiga, zakat. Dalam rukun keempat, puasa, juga memerlukan harta untuk berbuka dan sahur, sedangkan pada rukun kelima, haji, peran harta sangat signifikan terutama untuk bekal perjalanan, hidup di Makkah dan Madinah dan juga biaya-biaya lain yang berkaitan dengan haji termasuk harta cadangan yang ditinggalkan untuk keluarganya selama ditinggal berhaji. Selain itu, harta juga dijadikan sebagai pilar dalam melaksanakan ibadah wajib lainnya seperti nafkah keluarga, bayar utang, menolong orang kelaparan, amunisi </w:t>
      </w:r>
      <w:r w:rsidRPr="00D75DC6">
        <w:rPr>
          <w:rFonts w:asciiTheme="majorBidi" w:hAnsiTheme="majorBidi" w:cstheme="majorBidi"/>
          <w:i/>
          <w:iCs/>
          <w:sz w:val="24"/>
          <w:szCs w:val="24"/>
          <w:lang w:val="sv-SE"/>
        </w:rPr>
        <w:t>jiha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(perang melawan non muslim), dan lain sebagainya.</w:t>
      </w:r>
      <w:r w:rsidRPr="00D75DC6">
        <w:rPr>
          <w:rStyle w:val="FootnoteReference"/>
          <w:rFonts w:asciiTheme="majorBidi" w:hAnsiTheme="majorBidi" w:cstheme="majorBidi"/>
          <w:sz w:val="24"/>
          <w:szCs w:val="24"/>
          <w:lang w:val="sv-SE"/>
        </w:rPr>
        <w:footnoteReference w:id="70"/>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sz w:val="24"/>
          <w:szCs w:val="24"/>
          <w:lang w:val="sv-SE"/>
        </w:rPr>
        <w:t xml:space="preserve">Kedua,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al-ibtila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setidaknya ada empat ayat yang bisa dijadikan landasan berpikir tentang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 xml:space="preserve">ad </w:t>
      </w:r>
      <w:r w:rsidRPr="00D75DC6">
        <w:rPr>
          <w:rFonts w:asciiTheme="majorBidi" w:hAnsiTheme="majorBidi" w:cstheme="majorBidi"/>
          <w:sz w:val="24"/>
          <w:szCs w:val="24"/>
          <w:lang w:val="sv-SE"/>
        </w:rPr>
        <w:t xml:space="preserve">ini, </w:t>
      </w: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surat </w:t>
      </w:r>
      <w:r w:rsidRPr="00D75DC6">
        <w:rPr>
          <w:rFonts w:asciiTheme="majorBidi" w:hAnsiTheme="majorBidi" w:cstheme="majorBidi"/>
          <w:i/>
          <w:iCs/>
          <w:sz w:val="24"/>
          <w:szCs w:val="24"/>
          <w:lang w:val="sv-SE"/>
        </w:rPr>
        <w:t>al-Mulk</w:t>
      </w:r>
      <w:r w:rsidRPr="00D75DC6">
        <w:rPr>
          <w:rFonts w:asciiTheme="majorBidi" w:hAnsiTheme="majorBidi" w:cstheme="majorBidi"/>
          <w:sz w:val="24"/>
          <w:szCs w:val="24"/>
          <w:lang w:val="sv-SE"/>
        </w:rPr>
        <w:t xml:space="preserve"> ayat 2: “Yang menjadikan mati dan hidup, supaya Dia menguji kamu, siapa di antara kamu yang lebih baik amalnya. Dan Dia Maha Perkasa lagi Maha Pengampun”. </w:t>
      </w: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surat </w:t>
      </w:r>
      <w:r w:rsidRPr="00D75DC6">
        <w:rPr>
          <w:rFonts w:asciiTheme="majorBidi" w:hAnsiTheme="majorBidi" w:cstheme="majorBidi"/>
          <w:i/>
          <w:iCs/>
          <w:sz w:val="24"/>
          <w:szCs w:val="24"/>
          <w:lang w:val="sv-SE"/>
        </w:rPr>
        <w:t>al-An‘a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165: “Dan Dialah yang menjadikan kamu penguasa-penguasa di </w:t>
      </w:r>
      <w:r w:rsidRPr="00D75DC6">
        <w:rPr>
          <w:rFonts w:asciiTheme="majorBidi" w:hAnsiTheme="majorBidi" w:cstheme="majorBidi"/>
          <w:sz w:val="24"/>
          <w:szCs w:val="24"/>
          <w:lang w:val="sv-SE"/>
        </w:rPr>
        <w:lastRenderedPageBreak/>
        <w:t xml:space="preserve">bumi dan Dia meninggikan sebahagian kamu atas sebahagian (yang lain) beberapa derajat, untuk mengujimu tentang apa yang diberikan-Nya kepadamu. </w:t>
      </w:r>
      <w:r w:rsidRPr="00D75DC6">
        <w:rPr>
          <w:rFonts w:asciiTheme="majorBidi" w:hAnsiTheme="majorBidi" w:cstheme="majorBidi"/>
          <w:sz w:val="24"/>
          <w:szCs w:val="24"/>
        </w:rPr>
        <w:t>Sesungguhnya Tuhanmu amat cepat siksaan-Nya dan sesungguhnya Dia Maha Pengampun lagi Maha Penyayang”.</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i/>
          <w:iCs/>
          <w:sz w:val="24"/>
          <w:szCs w:val="24"/>
        </w:rPr>
        <w:t>Ketiga</w:t>
      </w:r>
      <w:r w:rsidRPr="00D75DC6">
        <w:rPr>
          <w:rFonts w:asciiTheme="majorBidi" w:hAnsiTheme="majorBidi" w:cstheme="majorBidi"/>
          <w:sz w:val="24"/>
          <w:szCs w:val="24"/>
        </w:rPr>
        <w:t xml:space="preserve">, surat </w:t>
      </w:r>
      <w:r w:rsidRPr="00D75DC6">
        <w:rPr>
          <w:rFonts w:asciiTheme="majorBidi" w:hAnsiTheme="majorBidi" w:cstheme="majorBidi"/>
          <w:i/>
          <w:iCs/>
          <w:sz w:val="24"/>
          <w:szCs w:val="24"/>
        </w:rPr>
        <w:t>al-Anbiya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ayat 35: “Tiap-tiap yang berjiwa akan merasakan mati. Kami akan menguji kamu dengan keburukan dan kebaikan sebagai cobaan (yang sebenar-benarnya). Dan hanya kepada Kamilah kamu dikembalikan”. Dan </w:t>
      </w:r>
      <w:r w:rsidRPr="00D75DC6">
        <w:rPr>
          <w:rFonts w:asciiTheme="majorBidi" w:hAnsiTheme="majorBidi" w:cstheme="majorBidi"/>
          <w:i/>
          <w:iCs/>
          <w:sz w:val="24"/>
          <w:szCs w:val="24"/>
        </w:rPr>
        <w:t>keempat</w:t>
      </w:r>
      <w:r w:rsidRPr="00D75DC6">
        <w:rPr>
          <w:rFonts w:asciiTheme="majorBidi" w:hAnsiTheme="majorBidi" w:cstheme="majorBidi"/>
          <w:sz w:val="24"/>
          <w:szCs w:val="24"/>
        </w:rPr>
        <w:t xml:space="preserve">, surat </w:t>
      </w:r>
      <w:r w:rsidRPr="00D75DC6">
        <w:rPr>
          <w:rFonts w:asciiTheme="majorBidi" w:hAnsiTheme="majorBidi" w:cstheme="majorBidi"/>
          <w:i/>
          <w:iCs/>
          <w:sz w:val="24"/>
          <w:szCs w:val="24"/>
        </w:rPr>
        <w:t>al-Fajr</w:t>
      </w:r>
      <w:r w:rsidRPr="00D75DC6">
        <w:rPr>
          <w:rFonts w:asciiTheme="majorBidi" w:hAnsiTheme="majorBidi" w:cstheme="majorBidi"/>
          <w:sz w:val="24"/>
          <w:szCs w:val="24"/>
        </w:rPr>
        <w:t xml:space="preserve"> ayat 15: “Adapun manusia apabila Tuhannya mengujinya lalu dia dimuliakan-Nya dan diberi-Nya kesenangan, maka dia akan berkata: "Tuhanku telah memuliakanku”.</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Ayat-ayat di atas masuk dalam ruang lingkup tujuan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memberikan cobaan dan ujian kepada makhluknya. Adakalanya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memberi kehidupan pada manusia untuk menguji sejauh mana amal perbuatannya,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memberi kedudukan dan pangkat untuk menguji pemberian itu,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memberi kebaikan dan keburukan yang semuanya itu merupakan ujian bagi setiap insan yang hidup dan pasti akan mati, dan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juga menyatakan bahwa kemuliaan dan kesenangan yang diberikan merupakan bentuk ujian kepada yang mendapatkannya. Sebagian ulama menganggap bahwa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al-ibtila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merupakan bentuk taklif yang mencakup harta dan selain harta. </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Ketiga,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xml:space="preserve"> yang b</w:t>
      </w:r>
      <w:r w:rsidRPr="00D75DC6">
        <w:rPr>
          <w:rFonts w:asciiTheme="majorBidi" w:hAnsiTheme="majorBidi" w:cstheme="majorBidi"/>
          <w:sz w:val="24"/>
          <w:szCs w:val="24"/>
          <w:lang w:val="id-ID"/>
        </w:rPr>
        <w:t xml:space="preserve">erpijak pada surat </w:t>
      </w:r>
      <w:r w:rsidRPr="00D75DC6">
        <w:rPr>
          <w:rFonts w:asciiTheme="majorBidi" w:hAnsiTheme="majorBidi" w:cstheme="majorBidi"/>
          <w:i/>
          <w:iCs/>
          <w:sz w:val="24"/>
          <w:szCs w:val="24"/>
          <w:lang w:val="id-ID"/>
        </w:rPr>
        <w:t>Hu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w:t>
      </w:r>
      <w:r w:rsidRPr="00D75DC6">
        <w:rPr>
          <w:rFonts w:asciiTheme="majorBidi" w:hAnsiTheme="majorBidi" w:cstheme="majorBidi"/>
          <w:sz w:val="24"/>
          <w:szCs w:val="24"/>
          <w:lang w:val="id-ID"/>
        </w:rPr>
        <w:t>, ayat 61:</w:t>
      </w:r>
      <w:r w:rsidRPr="00D75DC6">
        <w:rPr>
          <w:rFonts w:asciiTheme="majorBidi" w:hAnsiTheme="majorBidi" w:cstheme="majorBidi"/>
          <w:sz w:val="24"/>
          <w:szCs w:val="24"/>
          <w:lang w:val="sv-SE"/>
        </w:rPr>
        <w:t xml:space="preserve"> “</w:t>
      </w:r>
      <w:r w:rsidRPr="00D75DC6">
        <w:rPr>
          <w:rFonts w:ascii="Times New Roman" w:hAnsi="Times New Roman" w:cs="Times New Roman"/>
          <w:sz w:val="24"/>
          <w:szCs w:val="24"/>
          <w:lang w:val="id-ID" w:bidi="ar-EG"/>
        </w:rPr>
        <w:t>Dia telah menciptakan kamu dari bumi (tanah) dan menjadikan kamu pemakmurnya</w:t>
      </w:r>
      <w:r w:rsidRPr="00D75DC6">
        <w:rPr>
          <w:rFonts w:ascii="Times New Roman" w:hAnsi="Times New Roman" w:cs="Times New Roman"/>
          <w:sz w:val="24"/>
          <w:szCs w:val="24"/>
          <w:lang w:val="sv-SE" w:bidi="ar-EG"/>
        </w:rPr>
        <w:t>”</w:t>
      </w:r>
      <w:r w:rsidRPr="00D75DC6">
        <w:rPr>
          <w:rFonts w:ascii="Times New Roman" w:hAnsi="Times New Roman" w:cs="Times New Roman"/>
          <w:sz w:val="24"/>
          <w:szCs w:val="24"/>
          <w:lang w:val="id-ID" w:bidi="ar-EG"/>
        </w:rPr>
        <w:t xml:space="preserve">. </w:t>
      </w:r>
      <w:r w:rsidRPr="00D75DC6">
        <w:rPr>
          <w:rFonts w:ascii="Times New Roman" w:hAnsi="Times New Roman" w:cs="Times New Roman"/>
          <w:sz w:val="24"/>
          <w:szCs w:val="24"/>
          <w:lang w:val="id-ID"/>
        </w:rPr>
        <w:lastRenderedPageBreak/>
        <w:t xml:space="preserve">(Q.S. </w:t>
      </w:r>
      <w:r w:rsidRPr="00D75DC6">
        <w:rPr>
          <w:rFonts w:asciiTheme="majorBidi" w:hAnsiTheme="majorBidi" w:cstheme="majorBidi"/>
          <w:i/>
          <w:iCs/>
          <w:sz w:val="24"/>
          <w:szCs w:val="24"/>
          <w:lang w:val="id-ID"/>
        </w:rPr>
        <w:t>Hu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d</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lang w:val="id-ID"/>
        </w:rPr>
        <w:t>:</w:t>
      </w:r>
      <w:r w:rsidRPr="00D75DC6">
        <w:rPr>
          <w:rFonts w:ascii="Times New Roman" w:hAnsi="Times New Roman" w:cs="Times New Roman"/>
          <w:sz w:val="24"/>
          <w:szCs w:val="24"/>
          <w:lang w:val="id-ID"/>
        </w:rPr>
        <w:t xml:space="preserve"> 61).</w:t>
      </w:r>
      <w:r w:rsidRPr="00D75DC6">
        <w:rPr>
          <w:rStyle w:val="FootnoteReference"/>
          <w:rFonts w:ascii="Times New Roman" w:hAnsi="Times New Roman" w:cs="Times New Roman"/>
          <w:sz w:val="24"/>
          <w:szCs w:val="24"/>
          <w:lang w:val="id-ID"/>
        </w:rPr>
        <w:footnoteReference w:id="71"/>
      </w:r>
      <w:r w:rsidRPr="00D75DC6">
        <w:rPr>
          <w:rFonts w:ascii="Times New Roman" w:hAnsi="Times New Roman" w:cs="Times New Roman"/>
          <w:sz w:val="24"/>
          <w:szCs w:val="24"/>
        </w:rPr>
        <w:t xml:space="preserve"> </w:t>
      </w:r>
      <w:r w:rsidRPr="00D75DC6">
        <w:rPr>
          <w:rFonts w:ascii="Times New Roman" w:hAnsi="Times New Roman" w:cs="Times New Roman"/>
          <w:sz w:val="24"/>
          <w:szCs w:val="24"/>
          <w:lang w:val="id-ID" w:bidi="ar-EG"/>
        </w:rPr>
        <w:t xml:space="preserve">Dari ayat </w:t>
      </w:r>
      <w:r w:rsidRPr="00D75DC6">
        <w:rPr>
          <w:rFonts w:ascii="Times New Roman" w:hAnsi="Times New Roman" w:cs="Times New Roman"/>
          <w:sz w:val="24"/>
          <w:szCs w:val="24"/>
          <w:lang w:bidi="ar-EG"/>
        </w:rPr>
        <w:t xml:space="preserve">ini </w:t>
      </w:r>
      <w:r w:rsidRPr="00D75DC6">
        <w:rPr>
          <w:rFonts w:ascii="Times New Roman" w:hAnsi="Times New Roman" w:cs="Times New Roman"/>
          <w:sz w:val="24"/>
          <w:szCs w:val="24"/>
          <w:lang w:val="id-ID" w:bidi="ar-EG"/>
        </w:rPr>
        <w:t xml:space="preserve">bisa dipahami bahwa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imes New Roman" w:hAnsi="Times New Roman" w:cs="Times New Roman"/>
          <w:sz w:val="24"/>
          <w:szCs w:val="24"/>
          <w:lang w:val="id-ID" w:bidi="ar-EG"/>
        </w:rPr>
        <w:t xml:space="preserve"> </w:t>
      </w:r>
      <w:r w:rsidRPr="00D75DC6">
        <w:rPr>
          <w:rFonts w:asciiTheme="majorBidi" w:hAnsiTheme="majorBidi" w:cstheme="majorBidi"/>
          <w:i/>
          <w:iCs/>
          <w:sz w:val="24"/>
          <w:szCs w:val="24"/>
          <w:lang w:val="id-ID"/>
        </w:rPr>
        <w:t>ta‘a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w:t>
      </w:r>
      <w:r w:rsidRPr="00D75DC6">
        <w:rPr>
          <w:rFonts w:ascii="Times New Arabic" w:hAnsi="Times New Arabic" w:cstheme="majorBidi"/>
          <w:i/>
          <w:iCs/>
          <w:sz w:val="24"/>
          <w:szCs w:val="24"/>
          <w:lang w:val="id-ID"/>
        </w:rPr>
        <w:t xml:space="preserve">&gt; </w:t>
      </w:r>
      <w:r w:rsidRPr="00D75DC6">
        <w:rPr>
          <w:rFonts w:asciiTheme="majorBidi" w:hAnsiTheme="majorBidi" w:cstheme="majorBidi"/>
          <w:sz w:val="24"/>
          <w:szCs w:val="24"/>
          <w:lang w:val="id-ID"/>
        </w:rPr>
        <w:t>secara tidak langsung perintah kepada umat manusia untuk membangun dan memakmurkan muka bumi ini.</w:t>
      </w:r>
      <w:r w:rsidRPr="00D75DC6">
        <w:rPr>
          <w:rFonts w:asciiTheme="majorBidi" w:hAnsiTheme="majorBidi" w:cstheme="majorBidi"/>
          <w:sz w:val="24"/>
          <w:szCs w:val="24"/>
        </w:rPr>
        <w:t xml:space="preserve"> Banyak cara yang dapat dilakukan untuk memakmurkan bumi, diantaranya dengan melestarikan keturunan, budidaya tumbuh-tumbuhan dan pengembangbiakan hewan, sebagaimana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dalam surat </w:t>
      </w:r>
      <w:r w:rsidRPr="00D75DC6">
        <w:rPr>
          <w:rFonts w:asciiTheme="majorBidi" w:hAnsiTheme="majorBidi" w:cstheme="majorBidi"/>
          <w:i/>
          <w:iCs/>
          <w:sz w:val="24"/>
          <w:szCs w:val="24"/>
        </w:rPr>
        <w:t>al-Rah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ayat 10 yang artinya: “</w:t>
      </w:r>
      <w:r w:rsidRPr="00D75DC6">
        <w:rPr>
          <w:rFonts w:asciiTheme="majorBidi" w:hAnsiTheme="majorBidi" w:cstheme="majorBidi"/>
          <w:sz w:val="24"/>
          <w:szCs w:val="36"/>
        </w:rPr>
        <w:t xml:space="preserve">Dan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36"/>
        </w:rPr>
        <w:t xml:space="preserve"> telah meratakan bumi untuk makhluk(Nya)</w:t>
      </w:r>
      <w:r w:rsidRPr="00D75DC6">
        <w:rPr>
          <w:rFonts w:asciiTheme="majorBidi" w:hAnsiTheme="majorBidi" w:cstheme="majorBidi"/>
          <w:sz w:val="24"/>
          <w:szCs w:val="24"/>
        </w:rPr>
        <w:t xml:space="preserve">” (Q.S. </w:t>
      </w:r>
      <w:r w:rsidRPr="00D75DC6">
        <w:rPr>
          <w:rFonts w:asciiTheme="majorBidi" w:hAnsiTheme="majorBidi" w:cstheme="majorBidi"/>
          <w:i/>
          <w:iCs/>
          <w:sz w:val="24"/>
          <w:szCs w:val="24"/>
        </w:rPr>
        <w:t>al-Rah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 10). </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Selain itu, bentuk eksplorasi kandungan perut bumi untuk kemaslahatan juga termasuk dalam kategori mendorong memakmurkan bumi karena mendayagunakan pemberian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kepada umat manusia, seperti pernyataan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dalam surat </w:t>
      </w:r>
      <w:r w:rsidRPr="00D75DC6">
        <w:rPr>
          <w:rFonts w:asciiTheme="majorBidi" w:hAnsiTheme="majorBidi" w:cstheme="majorBidi"/>
          <w:i/>
          <w:iCs/>
          <w:sz w:val="24"/>
          <w:szCs w:val="24"/>
        </w:rPr>
        <w:t>al-Ru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 xml:space="preserve"> ayat 9 yang artinya: “…D</w:t>
      </w:r>
      <w:r w:rsidRPr="00D75DC6">
        <w:rPr>
          <w:rFonts w:asciiTheme="majorBidi" w:hAnsiTheme="majorBidi" w:cstheme="majorBidi"/>
          <w:sz w:val="24"/>
          <w:szCs w:val="36"/>
        </w:rPr>
        <w:t>an telah mengolah bumi (tanah) serta memakmurkannya lebih banyak dari apa yang telah mereka makmurkan.…</w:t>
      </w:r>
      <w:r w:rsidRPr="00D75DC6">
        <w:rPr>
          <w:rFonts w:asciiTheme="majorBidi" w:hAnsiTheme="majorBidi" w:cstheme="majorBidi"/>
          <w:sz w:val="24"/>
          <w:szCs w:val="24"/>
        </w:rPr>
        <w:t xml:space="preserve">” (Q.S. </w:t>
      </w:r>
      <w:r w:rsidRPr="00D75DC6">
        <w:rPr>
          <w:rFonts w:asciiTheme="majorBidi" w:hAnsiTheme="majorBidi" w:cstheme="majorBidi"/>
          <w:i/>
          <w:iCs/>
          <w:sz w:val="24"/>
          <w:szCs w:val="24"/>
        </w:rPr>
        <w:t>al-Ru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m </w:t>
      </w:r>
      <w:r w:rsidRPr="00D75DC6">
        <w:rPr>
          <w:rFonts w:asciiTheme="majorBidi" w:hAnsiTheme="majorBidi" w:cstheme="majorBidi"/>
          <w:sz w:val="24"/>
          <w:szCs w:val="24"/>
        </w:rPr>
        <w:t>: 9).</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Keempat, </w:t>
      </w:r>
      <w:r w:rsidRPr="00D75DC6">
        <w:rPr>
          <w:rFonts w:asciiTheme="majorBidi" w:hAnsiTheme="majorBidi"/>
          <w:i/>
          <w:iCs/>
          <w:sz w:val="24"/>
          <w:szCs w:val="24"/>
          <w:lang w:val="sv-SE"/>
        </w:rPr>
        <w:t>maqs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ad al-istikhla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w:t>
      </w:r>
      <w:r w:rsidRPr="00D75DC6">
        <w:rPr>
          <w:rFonts w:asciiTheme="majorBidi" w:hAnsiTheme="majorBidi" w:cstheme="majorBidi"/>
          <w:sz w:val="24"/>
          <w:szCs w:val="24"/>
          <w:lang w:val="sv-SE"/>
        </w:rPr>
        <w:t xml:space="preserve"> (tujuan adanya penguasaan) adalah manusia sebagai khalifah (pengganti)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di muka bumi antara lain menyangkut tugas mewujudkan kemakmuran di muka bumi (Q.S </w:t>
      </w:r>
      <w:r w:rsidRPr="00D75DC6">
        <w:rPr>
          <w:rFonts w:asciiTheme="majorBidi" w:hAnsiTheme="majorBidi" w:cstheme="majorBidi"/>
          <w:i/>
          <w:iCs/>
          <w:sz w:val="24"/>
          <w:szCs w:val="24"/>
          <w:lang w:val="sv-SE"/>
        </w:rPr>
        <w:t>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11: 61), merealisasikan keselamatan dan kebahagiaan hidup di muka bumi dengan cara beriman dan beramal shaleh (Q.S </w:t>
      </w:r>
      <w:r w:rsidRPr="00D75DC6">
        <w:rPr>
          <w:rFonts w:asciiTheme="majorBidi" w:hAnsiTheme="majorBidi" w:cstheme="majorBidi"/>
          <w:i/>
          <w:iCs/>
          <w:sz w:val="24"/>
          <w:szCs w:val="24"/>
          <w:lang w:val="sv-SE"/>
        </w:rPr>
        <w:t>al-Ra‘ad</w:t>
      </w:r>
      <w:r w:rsidRPr="00D75DC6">
        <w:rPr>
          <w:rFonts w:asciiTheme="majorBidi" w:hAnsiTheme="majorBidi" w:cstheme="majorBidi"/>
          <w:sz w:val="24"/>
          <w:szCs w:val="24"/>
          <w:lang w:val="sv-SE"/>
        </w:rPr>
        <w:t xml:space="preserve">, 13: 29), bekerjasama dalam menegakkan kebenaran dan kesabaran (Q.S </w:t>
      </w:r>
      <w:r w:rsidRPr="00D75DC6">
        <w:rPr>
          <w:rFonts w:asciiTheme="majorBidi" w:hAnsiTheme="majorBidi" w:cstheme="majorBidi"/>
          <w:i/>
          <w:iCs/>
          <w:sz w:val="24"/>
          <w:szCs w:val="24"/>
          <w:lang w:val="sv-SE"/>
        </w:rPr>
        <w:t>al-‘As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103: 3). Tiga tugas utama manusia sebagai </w:t>
      </w:r>
      <w:r w:rsidRPr="00D75DC6">
        <w:rPr>
          <w:rFonts w:asciiTheme="majorBidi" w:hAnsiTheme="majorBidi" w:cstheme="majorBidi"/>
          <w:sz w:val="24"/>
          <w:szCs w:val="24"/>
          <w:lang w:val="sv-SE"/>
        </w:rPr>
        <w:lastRenderedPageBreak/>
        <w:t xml:space="preserve">khalifah di atas merupakan tugas suci dan amanah dari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sejak manusia pertama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 xml:space="preserve">dam </w:t>
      </w:r>
      <w:r w:rsidRPr="00D75DC6">
        <w:rPr>
          <w:rFonts w:asciiTheme="majorBidi" w:hAnsiTheme="majorBidi" w:cstheme="majorBidi"/>
          <w:i/>
          <w:iCs/>
          <w:sz w:val="24"/>
          <w:szCs w:val="24"/>
          <w:lang w:val="sv-SE"/>
        </w:rPr>
        <w:t>‘alaih al-sala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di turunkan ke muka bumi hingga manusia terakhir yang hidup sebelum kiamat (hari akhir dunia), dan juga merupakan wujud dari penghambaan manusia kepada Tuhannya.</w:t>
      </w:r>
      <w:r w:rsidRPr="00D75DC6">
        <w:rPr>
          <w:rStyle w:val="FootnoteReference"/>
          <w:rFonts w:asciiTheme="majorBidi" w:hAnsiTheme="majorBidi" w:cstheme="majorBidi"/>
          <w:sz w:val="24"/>
          <w:szCs w:val="24"/>
          <w:lang w:val="sv-SE"/>
        </w:rPr>
        <w:footnoteReference w:id="72"/>
      </w:r>
    </w:p>
    <w:p w:rsidR="00520F6D" w:rsidRPr="00D75DC6" w:rsidRDefault="00520F6D" w:rsidP="00E300C2">
      <w:pPr>
        <w:pStyle w:val="Heading4"/>
        <w:numPr>
          <w:ilvl w:val="0"/>
          <w:numId w:val="28"/>
        </w:numPr>
        <w:spacing w:before="0"/>
        <w:ind w:left="567" w:hanging="567"/>
        <w:jc w:val="both"/>
        <w:rPr>
          <w:rFonts w:asciiTheme="majorBidi" w:hAnsiTheme="majorBidi"/>
          <w:b/>
          <w:bCs/>
          <w:i/>
          <w:iCs/>
          <w:sz w:val="24"/>
          <w:szCs w:val="24"/>
          <w:lang w:val="id-ID"/>
        </w:rPr>
      </w:pPr>
      <w:r w:rsidRPr="00D75DC6">
        <w:rPr>
          <w:rFonts w:asciiTheme="majorBidi" w:hAnsiTheme="majorBidi"/>
          <w:b/>
          <w:bCs/>
          <w:i/>
          <w:iCs/>
          <w:sz w:val="24"/>
          <w:szCs w:val="24"/>
          <w:lang w:val="id-ID"/>
        </w:rPr>
        <w:t>Maq</w:t>
      </w:r>
      <w:r w:rsidRPr="00D75DC6">
        <w:rPr>
          <w:rFonts w:asciiTheme="majorBidi" w:hAnsiTheme="majorBidi"/>
          <w:b/>
          <w:bCs/>
          <w:i/>
          <w:iCs/>
          <w:sz w:val="24"/>
          <w:szCs w:val="24"/>
          <w:lang w:val="sv-SE"/>
        </w:rPr>
        <w:t>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id-ID"/>
        </w:rPr>
        <w:t>s</w:t>
      </w:r>
      <w:r w:rsidRPr="00D75DC6">
        <w:rPr>
          <w:rFonts w:ascii="Times New Arabic" w:hAnsi="Times New Arabic"/>
          <w:b/>
          <w:bCs/>
          <w:i/>
          <w:iCs/>
          <w:sz w:val="24"/>
          <w:szCs w:val="24"/>
          <w:lang w:val="id-ID"/>
        </w:rPr>
        <w:t>}</w:t>
      </w:r>
      <w:r w:rsidRPr="00D75DC6">
        <w:rPr>
          <w:rFonts w:asciiTheme="majorBidi" w:hAnsiTheme="majorBidi"/>
          <w:b/>
          <w:bCs/>
          <w:i/>
          <w:iCs/>
          <w:sz w:val="24"/>
          <w:szCs w:val="24"/>
          <w:lang w:val="id-ID"/>
        </w:rPr>
        <w:t xml:space="preserve">id </w:t>
      </w:r>
      <w:r w:rsidRPr="00D75DC6">
        <w:rPr>
          <w:rFonts w:asciiTheme="majorBidi" w:hAnsiTheme="majorBidi"/>
          <w:b/>
          <w:bCs/>
          <w:sz w:val="24"/>
          <w:szCs w:val="24"/>
          <w:lang w:val="id-ID"/>
        </w:rPr>
        <w:t>Berdasarkan Kekhususannya yang Berkaitan dengan Harta</w:t>
      </w:r>
      <w:r w:rsidRPr="00D75DC6">
        <w:rPr>
          <w:rFonts w:asciiTheme="majorBidi" w:hAnsiTheme="majorBidi"/>
          <w:b/>
          <w:bCs/>
          <w:i/>
          <w:iCs/>
          <w:sz w:val="24"/>
          <w:szCs w:val="24"/>
          <w:lang w:val="id-ID"/>
        </w:rPr>
        <w:t xml:space="preserve"> </w:t>
      </w:r>
      <w:r w:rsidRPr="00D75DC6">
        <w:rPr>
          <w:rFonts w:asciiTheme="majorBidi" w:hAnsiTheme="majorBidi"/>
          <w:b/>
          <w:bCs/>
          <w:sz w:val="24"/>
          <w:szCs w:val="24"/>
          <w:lang w:val="id-ID"/>
        </w:rPr>
        <w:t>(</w:t>
      </w:r>
      <w:r w:rsidRPr="00D75DC6">
        <w:rPr>
          <w:rFonts w:asciiTheme="majorBidi" w:hAnsiTheme="majorBidi"/>
          <w:b/>
          <w:bCs/>
          <w:i/>
          <w:iCs/>
          <w:sz w:val="24"/>
          <w:szCs w:val="24"/>
          <w:lang w:val="id-ID"/>
        </w:rPr>
        <w:t>al-Maq</w:t>
      </w:r>
      <w:r w:rsidRPr="00D75DC6">
        <w:rPr>
          <w:rFonts w:asciiTheme="majorBidi" w:hAnsiTheme="majorBidi"/>
          <w:b/>
          <w:bCs/>
          <w:i/>
          <w:iCs/>
          <w:sz w:val="24"/>
          <w:szCs w:val="24"/>
          <w:lang w:val="sv-SE"/>
        </w:rPr>
        <w:t>a</w:t>
      </w:r>
      <w:r w:rsidRPr="00D75DC6">
        <w:rPr>
          <w:rFonts w:ascii="Times New Arabic" w:hAnsi="Times New Arabic"/>
          <w:b/>
          <w:bCs/>
          <w:i/>
          <w:iCs/>
          <w:sz w:val="24"/>
          <w:szCs w:val="24"/>
          <w:lang w:val="sv-SE"/>
        </w:rPr>
        <w:t>&gt;</w:t>
      </w:r>
      <w:r w:rsidRPr="00D75DC6">
        <w:rPr>
          <w:rFonts w:asciiTheme="majorBidi" w:hAnsiTheme="majorBidi"/>
          <w:b/>
          <w:bCs/>
          <w:i/>
          <w:iCs/>
          <w:sz w:val="24"/>
          <w:szCs w:val="24"/>
          <w:lang w:val="id-ID"/>
        </w:rPr>
        <w:t>s</w:t>
      </w:r>
      <w:r w:rsidRPr="00D75DC6">
        <w:rPr>
          <w:rFonts w:ascii="Times New Arabic" w:hAnsi="Times New Arabic"/>
          <w:b/>
          <w:bCs/>
          <w:i/>
          <w:iCs/>
          <w:sz w:val="24"/>
          <w:szCs w:val="24"/>
          <w:lang w:val="id-ID"/>
        </w:rPr>
        <w:t>}</w:t>
      </w:r>
      <w:r w:rsidRPr="00D75DC6">
        <w:rPr>
          <w:rFonts w:asciiTheme="majorBidi" w:hAnsiTheme="majorBidi"/>
          <w:b/>
          <w:bCs/>
          <w:i/>
          <w:iCs/>
          <w:sz w:val="24"/>
          <w:szCs w:val="24"/>
          <w:lang w:val="id-ID"/>
        </w:rPr>
        <w:t>id al-Kha</w:t>
      </w:r>
      <w:r w:rsidRPr="00D75DC6">
        <w:rPr>
          <w:rFonts w:ascii="Times New Arabic" w:hAnsi="Times New Arabic"/>
          <w:b/>
          <w:bCs/>
          <w:i/>
          <w:iCs/>
          <w:sz w:val="24"/>
          <w:szCs w:val="24"/>
          <w:lang w:val="id-ID"/>
        </w:rPr>
        <w:t>&gt;</w:t>
      </w:r>
      <w:r w:rsidRPr="00D75DC6">
        <w:rPr>
          <w:rFonts w:asciiTheme="majorBidi" w:hAnsiTheme="majorBidi"/>
          <w:b/>
          <w:bCs/>
          <w:i/>
          <w:iCs/>
          <w:sz w:val="24"/>
          <w:szCs w:val="24"/>
          <w:lang w:val="id-ID"/>
        </w:rPr>
        <w:t>s</w:t>
      </w:r>
      <w:r w:rsidRPr="00D75DC6">
        <w:rPr>
          <w:rFonts w:ascii="Times New Arabic" w:hAnsi="Times New Arabic"/>
          <w:b/>
          <w:bCs/>
          <w:i/>
          <w:iCs/>
          <w:sz w:val="24"/>
          <w:szCs w:val="24"/>
          <w:lang w:val="id-ID"/>
        </w:rPr>
        <w:t>}</w:t>
      </w:r>
      <w:r w:rsidRPr="00D75DC6">
        <w:rPr>
          <w:rFonts w:asciiTheme="majorBidi" w:hAnsiTheme="majorBidi"/>
          <w:b/>
          <w:bCs/>
          <w:i/>
          <w:iCs/>
          <w:sz w:val="24"/>
          <w:szCs w:val="24"/>
          <w:lang w:val="id-ID"/>
        </w:rPr>
        <w:t>s</w:t>
      </w:r>
      <w:r w:rsidRPr="00D75DC6">
        <w:rPr>
          <w:rFonts w:ascii="Times New Arabic" w:hAnsi="Times New Arabic"/>
          <w:b/>
          <w:bCs/>
          <w:i/>
          <w:iCs/>
          <w:sz w:val="24"/>
          <w:szCs w:val="24"/>
          <w:lang w:val="id-ID"/>
        </w:rPr>
        <w:t>}</w:t>
      </w:r>
      <w:r w:rsidRPr="00D75DC6">
        <w:rPr>
          <w:rFonts w:asciiTheme="majorBidi" w:hAnsiTheme="majorBidi"/>
          <w:b/>
          <w:bCs/>
          <w:i/>
          <w:iCs/>
          <w:sz w:val="24"/>
          <w:szCs w:val="24"/>
          <w:lang w:val="id-ID"/>
        </w:rPr>
        <w:t>ah bi al-Amwa</w:t>
      </w:r>
      <w:r w:rsidRPr="00D75DC6">
        <w:rPr>
          <w:rFonts w:ascii="Times New Arabic" w:hAnsi="Times New Arabic"/>
          <w:b/>
          <w:bCs/>
          <w:i/>
          <w:iCs/>
          <w:sz w:val="24"/>
          <w:szCs w:val="24"/>
          <w:lang w:val="id-ID"/>
        </w:rPr>
        <w:t>&gt;</w:t>
      </w:r>
      <w:r w:rsidRPr="00D75DC6">
        <w:rPr>
          <w:rFonts w:asciiTheme="majorBidi" w:hAnsiTheme="majorBidi"/>
          <w:b/>
          <w:bCs/>
          <w:i/>
          <w:iCs/>
          <w:sz w:val="24"/>
          <w:szCs w:val="24"/>
          <w:lang w:val="id-ID"/>
        </w:rPr>
        <w:t>l</w:t>
      </w:r>
      <w:r w:rsidRPr="00D75DC6">
        <w:rPr>
          <w:rFonts w:asciiTheme="majorBidi" w:hAnsiTheme="majorBidi"/>
          <w:b/>
          <w:bCs/>
          <w:sz w:val="24"/>
          <w:szCs w:val="24"/>
          <w:lang w:val="id-ID"/>
        </w:rPr>
        <w:t>)</w:t>
      </w:r>
    </w:p>
    <w:p w:rsidR="00520F6D" w:rsidRPr="00D75DC6" w:rsidRDefault="00520F6D" w:rsidP="00C6487E">
      <w:pPr>
        <w:pStyle w:val="ListParagraph"/>
        <w:ind w:left="284"/>
        <w:jc w:val="both"/>
        <w:rPr>
          <w:rFonts w:asciiTheme="majorBidi" w:hAnsiTheme="majorBidi" w:cstheme="majorBidi"/>
          <w:b/>
          <w:bCs/>
          <w:sz w:val="12"/>
          <w:szCs w:val="12"/>
          <w:lang w:val="sv-SE"/>
        </w:rPr>
      </w:pP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dari sudut pandang khusus (</w:t>
      </w:r>
      <w:r w:rsidRPr="00D75DC6">
        <w:rPr>
          <w:rFonts w:asciiTheme="majorBidi" w:hAnsiTheme="majorBidi"/>
          <w:i/>
          <w:iCs/>
          <w:sz w:val="24"/>
          <w:szCs w:val="24"/>
          <w:lang w:val="sv-SE"/>
        </w:rPr>
        <w:t>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yang berkaitan dengan harta terdapat lima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yaitu, (1) </w:t>
      </w:r>
      <w:r w:rsidRPr="00D75DC6">
        <w:rPr>
          <w:rFonts w:asciiTheme="majorBidi" w:hAnsiTheme="majorBidi" w:cstheme="majorBidi"/>
          <w:sz w:val="24"/>
          <w:szCs w:val="24"/>
          <w:lang w:val="sv-SE"/>
        </w:rPr>
        <w:t>sirkulasi dan peredaran harta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(2) transparansi dan kejelasan harta (</w:t>
      </w:r>
      <w:r w:rsidRPr="00D75DC6">
        <w:rPr>
          <w:rFonts w:asciiTheme="majorBidi" w:hAnsiTheme="majorBidi" w:cstheme="majorBidi"/>
          <w:i/>
          <w:iCs/>
          <w:sz w:val="24"/>
          <w:szCs w:val="24"/>
          <w:lang w:val="sv-SE"/>
        </w:rPr>
        <w:t>wud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(3) menjaga, memelihara dan menyimpan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(4) pembuktian dan verifikasi harta (</w:t>
      </w:r>
      <w:r w:rsidRPr="00D75DC6">
        <w:rPr>
          <w:rFonts w:asciiTheme="majorBidi" w:hAnsiTheme="majorBidi" w:cstheme="majorBidi"/>
          <w:i/>
          <w:iCs/>
          <w:sz w:val="24"/>
          <w:szCs w:val="24"/>
          <w:lang w:val="sv-SE"/>
        </w:rPr>
        <w:t>ithba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(5) keadilan dalam harta (</w:t>
      </w:r>
      <w:r w:rsidRPr="00D75DC6">
        <w:rPr>
          <w:rFonts w:asciiTheme="majorBidi" w:hAnsiTheme="majorBidi" w:cstheme="majorBidi"/>
          <w:i/>
          <w:iCs/>
          <w:sz w:val="24"/>
          <w:szCs w:val="24"/>
          <w:lang w:val="sv-SE"/>
        </w:rPr>
        <w:t>al-‘adl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rPr>
        <w:footnoteReference w:id="73"/>
      </w:r>
    </w:p>
    <w:p w:rsidR="00520F6D" w:rsidRPr="00D75DC6" w:rsidRDefault="00520F6D" w:rsidP="00E300C2">
      <w:pPr>
        <w:pStyle w:val="Heading5"/>
        <w:numPr>
          <w:ilvl w:val="0"/>
          <w:numId w:val="31"/>
        </w:numPr>
        <w:spacing w:before="0" w:after="24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Sirkulasi dan Peredaran Harta</w:t>
      </w:r>
      <w:r w:rsidRPr="00D75DC6">
        <w:rPr>
          <w:rFonts w:asciiTheme="majorBidi" w:hAnsiTheme="majorBidi"/>
          <w:i/>
          <w:iCs/>
          <w:color w:val="auto"/>
          <w:sz w:val="24"/>
          <w:szCs w:val="24"/>
          <w:lang w:val="sv-SE"/>
        </w:rPr>
        <w:t xml:space="preserve"> </w:t>
      </w:r>
      <w:r w:rsidRPr="00D75DC6">
        <w:rPr>
          <w:rFonts w:asciiTheme="majorBidi" w:hAnsiTheme="majorBidi"/>
          <w:color w:val="auto"/>
          <w:sz w:val="24"/>
          <w:szCs w:val="24"/>
          <w:lang w:val="sv-SE"/>
        </w:rPr>
        <w:t>(</w:t>
      </w:r>
      <w:r w:rsidRPr="00D75DC6">
        <w:rPr>
          <w:rFonts w:asciiTheme="majorBidi" w:hAnsiTheme="majorBidi"/>
          <w:i/>
          <w:iCs/>
          <w:color w:val="auto"/>
          <w:sz w:val="24"/>
          <w:szCs w:val="24"/>
          <w:lang w:val="sv-SE"/>
        </w:rPr>
        <w:t>Rawa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j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36"/>
        </w:rPr>
      </w:pP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merupakan </w:t>
      </w:r>
      <w:r w:rsidRPr="00D75DC6">
        <w:rPr>
          <w:rFonts w:asciiTheme="majorBidi" w:hAnsiTheme="majorBidi"/>
          <w:sz w:val="24"/>
          <w:szCs w:val="24"/>
          <w:lang w:val="sv-SE"/>
        </w:rPr>
        <w:t>sirkulasi dan peredaran harta yang bertujuan untuk memastikan perputaran harta di tangan orang banyak dengan cara yang benar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aq</w:t>
      </w:r>
      <w:r w:rsidRPr="00D75DC6">
        <w:rPr>
          <w:rFonts w:asciiTheme="majorBidi" w:hAnsiTheme="majorBidi"/>
          <w:sz w:val="24"/>
          <w:szCs w:val="24"/>
          <w:lang w:val="sv-SE"/>
        </w:rPr>
        <w:t>). Inilah tujuan mulia disyariatkannya perdagangan agar terjadi sirkulasi keuangan, barang dan jasa dari orang-orang yang membutuhkannya, dan tidak mengendap pada golongan tertentu akibat dari monopoli atau penguasaan orang-orang kaya.</w:t>
      </w:r>
      <w:r w:rsidRPr="00D75DC6">
        <w:rPr>
          <w:rStyle w:val="FootnoteReference"/>
          <w:rFonts w:asciiTheme="majorBidi" w:hAnsiTheme="majorBidi"/>
          <w:sz w:val="24"/>
          <w:szCs w:val="24"/>
          <w:lang w:val="sv-SE"/>
        </w:rPr>
        <w:footnoteReference w:id="74"/>
      </w:r>
      <w:r w:rsidRPr="00D75DC6">
        <w:rPr>
          <w:rFonts w:asciiTheme="majorBidi" w:hAnsiTheme="majorBidi"/>
          <w:sz w:val="24"/>
          <w:szCs w:val="24"/>
          <w:lang w:val="sv-SE"/>
        </w:rPr>
        <w:t xml:space="preserve">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menyinggung perilaku ini dalam surat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ashr</w:t>
      </w:r>
      <w:r w:rsidRPr="00D75DC6">
        <w:rPr>
          <w:rFonts w:asciiTheme="majorBidi" w:hAnsiTheme="majorBidi" w:cstheme="majorBidi"/>
          <w:sz w:val="24"/>
          <w:szCs w:val="24"/>
          <w:lang w:val="sv-SE"/>
        </w:rPr>
        <w:t xml:space="preserve"> ayat 7 yang artinya: “...</w:t>
      </w:r>
      <w:r w:rsidRPr="00D75DC6">
        <w:rPr>
          <w:rFonts w:asciiTheme="majorBidi" w:hAnsiTheme="majorBidi" w:cstheme="majorBidi"/>
          <w:sz w:val="24"/>
          <w:szCs w:val="36"/>
        </w:rPr>
        <w:t xml:space="preserve">supaya harta itu jangan beredar di antara orang-orang kaya saja di antara kamu.…). Meskipun ayat ini dalam konteks menjelaskan pembagian harta </w:t>
      </w:r>
      <w:r w:rsidRPr="00D75DC6">
        <w:rPr>
          <w:rFonts w:asciiTheme="majorBidi" w:hAnsiTheme="majorBidi" w:cstheme="majorBidi"/>
          <w:i/>
          <w:iCs/>
          <w:sz w:val="24"/>
          <w:szCs w:val="36"/>
        </w:rPr>
        <w:lastRenderedPageBreak/>
        <w:t>fai‘</w:t>
      </w:r>
      <w:r w:rsidRPr="00D75DC6">
        <w:rPr>
          <w:rFonts w:asciiTheme="majorBidi" w:hAnsiTheme="majorBidi" w:cstheme="majorBidi"/>
          <w:sz w:val="24"/>
          <w:szCs w:val="36"/>
        </w:rPr>
        <w:t>, tapi tujuan diperintahkannya adalah agar ada sirkulasi dan peredaran sehingga tidak terjadi adanya harta yang tersentral pada kaum borjuis saja.</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36"/>
        </w:rPr>
      </w:pPr>
      <w:r w:rsidRPr="00D75DC6">
        <w:rPr>
          <w:rFonts w:asciiTheme="majorBidi" w:hAnsiTheme="majorBidi"/>
          <w:sz w:val="24"/>
          <w:szCs w:val="24"/>
          <w:lang w:val="sv-SE"/>
        </w:rPr>
        <w:t>Selain ayat di atas, diperkuat juga oleh Hadis yang berbunyi:</w:t>
      </w:r>
      <w:r w:rsidRPr="00D75DC6">
        <w:rPr>
          <w:rFonts w:asciiTheme="majorBidi" w:hAnsiTheme="majorBidi" w:cstheme="majorBidi"/>
          <w:sz w:val="24"/>
          <w:szCs w:val="24"/>
        </w:rPr>
        <w:t xml:space="preserve"> </w:t>
      </w:r>
    </w:p>
    <w:p w:rsidR="00520F6D" w:rsidRPr="00D75DC6" w:rsidRDefault="00520F6D" w:rsidP="00C6487E">
      <w:pPr>
        <w:bidi/>
        <w:spacing w:after="0" w:line="240" w:lineRule="auto"/>
        <w:jc w:val="both"/>
        <w:rPr>
          <w:rFonts w:ascii="Traditional Arabic" w:hAnsi="Traditional Arabic" w:cs="Traditional Arabic"/>
          <w:sz w:val="32"/>
          <w:szCs w:val="32"/>
        </w:rPr>
      </w:pPr>
      <w:r w:rsidRPr="00D75DC6">
        <w:rPr>
          <w:rFonts w:ascii="Traditional Arabic" w:hAnsi="Traditional Arabic" w:cs="Traditional Arabic" w:hint="cs"/>
          <w:sz w:val="32"/>
          <w:szCs w:val="32"/>
          <w:rtl/>
        </w:rPr>
        <w:t>أنَّ</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رسولَ</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اللَّهِ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صلَّى</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اللَّهُ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عليه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وسلَّمَ</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دخلَ</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على</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أمِّ</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مبشِّرٍ</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وقد</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غرست</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غرسًا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فقالَ</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من</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مسلمٍ</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يغرِسُ</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غرسًا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أو</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يزرعُ</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زرعًا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فيأْكلُ</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منْهُ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طائرٌ</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أو</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دابَّةٌ</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أو</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إنسانٌ</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إلَّا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كانَ</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لَهُ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فيهِ</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أجرٌ</w:t>
      </w:r>
    </w:p>
    <w:p w:rsidR="00520F6D" w:rsidRPr="00D75DC6" w:rsidRDefault="00520F6D"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Artinya: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suatu ketika mengunjungi Umi Mubashshir yang tengah menanam pohon, kemudian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bersabda: Tidaklah seorang muslim menanam pohon atau menanam tetumbuhan kemudian burung, hewan ternak dan manusia memakan buah-buahan dari pohon yang dia tanam kecuali hal tersebut terhitung sedekah baginya” (H.R. Ibn </w:t>
      </w:r>
      <w:r w:rsidRPr="00D75DC6">
        <w:rPr>
          <w:rFonts w:asciiTheme="majorBidi" w:hAnsiTheme="majorBidi" w:cstheme="majorBidi"/>
          <w:sz w:val="24"/>
          <w:szCs w:val="24"/>
          <w:lang w:val="sv-SE"/>
        </w:rPr>
        <w:t>al-Bazza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75"/>
      </w:r>
      <w:r w:rsidRPr="00D75DC6">
        <w:rPr>
          <w:rFonts w:asciiTheme="majorBidi" w:hAnsiTheme="majorBidi" w:cstheme="majorBidi"/>
          <w:sz w:val="24"/>
          <w:szCs w:val="24"/>
        </w:rPr>
        <w:t xml:space="preserve"> </w:t>
      </w:r>
    </w:p>
    <w:p w:rsidR="00520F6D" w:rsidRPr="00D75DC6" w:rsidRDefault="00520F6D" w:rsidP="00C6487E">
      <w:pPr>
        <w:pStyle w:val="ListParagraph"/>
        <w:spacing w:line="240" w:lineRule="auto"/>
        <w:ind w:left="1260"/>
        <w:jc w:val="both"/>
        <w:rPr>
          <w:rFonts w:asciiTheme="majorBidi" w:hAnsiTheme="majorBidi" w:cstheme="majorBidi"/>
          <w:sz w:val="10"/>
          <w:szCs w:val="10"/>
        </w:rPr>
      </w:pP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Alasan lain yang mendasari pentingnya perdagangan adalah kedudukan mulia bagi seorang pedagang hingga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 xml:space="preserve">menganggap tidak ada kematian yang disenangi setelah gugur dalam perang membela jalan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seperti meninggal sebagai seorang pedagang.</w:t>
      </w:r>
      <w:r w:rsidRPr="00D75DC6">
        <w:rPr>
          <w:rStyle w:val="FootnoteReference"/>
          <w:rFonts w:asciiTheme="majorBidi" w:hAnsiTheme="majorBidi" w:cstheme="majorBidi"/>
          <w:sz w:val="24"/>
          <w:szCs w:val="24"/>
        </w:rPr>
        <w:footnoteReference w:id="76"/>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Sejarah Arab jahiliah mencatat fenomena larangan berdagang pada musim haji, ketika memasuki bulan Zulhijah maka mereka mensterilkan kegiatan perdagangan di pasar Majannah, pasar Dhu</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al-Maja</w:t>
      </w:r>
      <w:r w:rsidRPr="00D75DC6">
        <w:rPr>
          <w:rFonts w:ascii="Times New Arabic" w:hAnsi="Times New Arabic" w:cstheme="majorBidi"/>
          <w:sz w:val="24"/>
          <w:szCs w:val="24"/>
        </w:rPr>
        <w:t>&gt;</w:t>
      </w:r>
      <w:r w:rsidRPr="00D75DC6">
        <w:rPr>
          <w:rFonts w:asciiTheme="majorBidi" w:hAnsiTheme="majorBidi" w:cstheme="majorBidi"/>
          <w:sz w:val="24"/>
          <w:szCs w:val="24"/>
        </w:rPr>
        <w:t>z dan pasar ‘Uka</w:t>
      </w:r>
      <w:r w:rsidRPr="00D75DC6">
        <w:rPr>
          <w:rFonts w:ascii="Times New Arabic" w:hAnsi="Times New Arabic" w:cstheme="majorBidi"/>
          <w:sz w:val="24"/>
          <w:szCs w:val="24"/>
        </w:rPr>
        <w:t>&gt;</w:t>
      </w:r>
      <w:r w:rsidRPr="00D75DC6">
        <w:rPr>
          <w:rFonts w:asciiTheme="majorBidi" w:hAnsiTheme="majorBidi" w:cstheme="majorBidi"/>
          <w:sz w:val="24"/>
          <w:szCs w:val="24"/>
        </w:rPr>
        <w:t>z</w:t>
      </w:r>
      <w:r w:rsidRPr="00D75DC6">
        <w:rPr>
          <w:rFonts w:ascii="Times New Arabic" w:hAnsi="Times New Arabic" w:cstheme="majorBidi"/>
          <w:sz w:val="24"/>
          <w:szCs w:val="24"/>
        </w:rPr>
        <w:t xml:space="preserve">}. </w:t>
      </w:r>
      <w:r w:rsidRPr="00D75DC6">
        <w:rPr>
          <w:rFonts w:asciiTheme="majorBidi" w:hAnsiTheme="majorBidi" w:cstheme="majorBidi"/>
          <w:sz w:val="24"/>
          <w:szCs w:val="24"/>
        </w:rPr>
        <w:t xml:space="preserve">Mereka juga mengatakan bahwa orang yang berhaji tapi tetap berdagang pada tanggal sepuluh Zulhijah maka mereka adalah </w:t>
      </w:r>
      <w:r w:rsidRPr="00D75DC6">
        <w:rPr>
          <w:rFonts w:asciiTheme="majorBidi" w:hAnsiTheme="majorBidi" w:cstheme="majorBidi"/>
          <w:i/>
          <w:iCs/>
          <w:sz w:val="24"/>
          <w:szCs w:val="24"/>
        </w:rPr>
        <w:t>al-da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jj </w:t>
      </w:r>
      <w:r w:rsidRPr="00D75DC6">
        <w:rPr>
          <w:rFonts w:asciiTheme="majorBidi" w:hAnsiTheme="majorBidi" w:cstheme="majorBidi"/>
          <w:sz w:val="24"/>
          <w:szCs w:val="24"/>
        </w:rPr>
        <w:t xml:space="preserve">(orang yang menyertai jamaah haji tapi tidak bermaksud berhaji) bukan </w:t>
      </w:r>
      <w:r w:rsidRPr="00D75DC6">
        <w:rPr>
          <w:rFonts w:asciiTheme="majorBidi" w:hAnsiTheme="majorBidi" w:cstheme="majorBidi"/>
          <w:i/>
          <w:iCs/>
          <w:sz w:val="24"/>
          <w:szCs w:val="24"/>
        </w:rPr>
        <w:t>al-h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j </w:t>
      </w:r>
      <w:r w:rsidRPr="00D75DC6">
        <w:rPr>
          <w:rFonts w:asciiTheme="majorBidi" w:hAnsiTheme="majorBidi" w:cstheme="majorBidi"/>
          <w:sz w:val="24"/>
          <w:szCs w:val="24"/>
        </w:rPr>
        <w:t>(orang yang tujuannya berhaji).</w:t>
      </w:r>
      <w:r w:rsidRPr="00D75DC6">
        <w:rPr>
          <w:rStyle w:val="FootnoteReference"/>
          <w:rFonts w:asciiTheme="majorBidi" w:hAnsiTheme="majorBidi" w:cstheme="majorBidi"/>
          <w:sz w:val="24"/>
          <w:szCs w:val="24"/>
        </w:rPr>
        <w:footnoteReference w:id="77"/>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Kemudian tradisi Arab jahiliah ini dibatalkan oleh Islam seperti yang terekam dalam surat </w:t>
      </w:r>
      <w:r w:rsidRPr="00D75DC6">
        <w:rPr>
          <w:rFonts w:asciiTheme="majorBidi" w:hAnsiTheme="majorBidi" w:cstheme="majorBidi"/>
          <w:i/>
          <w:iCs/>
          <w:sz w:val="24"/>
          <w:szCs w:val="24"/>
        </w:rPr>
        <w:t>al-Baqarah</w:t>
      </w:r>
      <w:r w:rsidRPr="00D75DC6">
        <w:rPr>
          <w:rFonts w:asciiTheme="majorBidi" w:hAnsiTheme="majorBidi" w:cstheme="majorBidi"/>
          <w:sz w:val="24"/>
          <w:szCs w:val="24"/>
        </w:rPr>
        <w:t xml:space="preserve"> ayat 198: “</w:t>
      </w:r>
      <w:r w:rsidRPr="00D75DC6">
        <w:rPr>
          <w:rFonts w:asciiTheme="majorBidi" w:hAnsiTheme="majorBidi" w:cstheme="majorBidi"/>
          <w:sz w:val="24"/>
          <w:szCs w:val="36"/>
        </w:rPr>
        <w:t xml:space="preserve">Tidak ada dosa bagimu untuk mencari karunia (rezeki hasil perniagaan) dari Tuhanmu. Maka apabila kamu telah bertolak dari ´Arafat, berdzikirlah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36"/>
        </w:rPr>
        <w:t xml:space="preserve"> di </w:t>
      </w:r>
      <w:r w:rsidRPr="00D75DC6">
        <w:rPr>
          <w:rFonts w:asciiTheme="majorBidi" w:hAnsiTheme="majorBidi" w:cstheme="majorBidi"/>
          <w:i/>
          <w:iCs/>
          <w:sz w:val="24"/>
          <w:szCs w:val="36"/>
        </w:rPr>
        <w:t>Mash‘ar al-H</w:t>
      </w:r>
      <w:r w:rsidRPr="00D75DC6">
        <w:rPr>
          <w:rFonts w:ascii="Times New Arabic" w:hAnsi="Times New Arabic" w:cstheme="majorBidi"/>
          <w:i/>
          <w:iCs/>
          <w:sz w:val="24"/>
          <w:szCs w:val="36"/>
        </w:rPr>
        <w:t>{</w:t>
      </w:r>
      <w:r w:rsidRPr="00D75DC6">
        <w:rPr>
          <w:rFonts w:asciiTheme="majorBidi" w:hAnsiTheme="majorBidi" w:cstheme="majorBidi"/>
          <w:i/>
          <w:iCs/>
          <w:sz w:val="24"/>
          <w:szCs w:val="36"/>
        </w:rPr>
        <w:t>aram</w:t>
      </w:r>
      <w:r w:rsidRPr="00D75DC6">
        <w:rPr>
          <w:rFonts w:asciiTheme="majorBidi" w:hAnsiTheme="majorBidi" w:cstheme="majorBidi"/>
          <w:sz w:val="24"/>
          <w:szCs w:val="36"/>
        </w:rPr>
        <w:t xml:space="preserve">. Dan berdzikirlah (dengan menyebut)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36"/>
        </w:rPr>
        <w:t xml:space="preserve"> sebagaimana yang ditunjukkan-Nya kepadamu; dan sesungguhnya kamu sebelum itu benar-benar termasuk orang-orang yang sesat”. (Q.S. </w:t>
      </w:r>
      <w:r w:rsidRPr="00D75DC6">
        <w:rPr>
          <w:rFonts w:asciiTheme="majorBidi" w:hAnsiTheme="majorBidi" w:cstheme="majorBidi"/>
          <w:i/>
          <w:iCs/>
          <w:sz w:val="24"/>
          <w:szCs w:val="24"/>
        </w:rPr>
        <w:t xml:space="preserve">al-Baqarah </w:t>
      </w:r>
      <w:r w:rsidRPr="00D75DC6">
        <w:rPr>
          <w:rFonts w:asciiTheme="majorBidi" w:hAnsiTheme="majorBidi" w:cstheme="majorBidi"/>
          <w:sz w:val="24"/>
          <w:szCs w:val="24"/>
        </w:rPr>
        <w:t>: 198</w:t>
      </w:r>
      <w:r w:rsidRPr="00D75DC6">
        <w:rPr>
          <w:rFonts w:asciiTheme="majorBidi" w:hAnsiTheme="majorBidi" w:cstheme="majorBidi"/>
          <w:sz w:val="24"/>
          <w:szCs w:val="36"/>
        </w:rPr>
        <w:t xml:space="preserve">). </w:t>
      </w:r>
    </w:p>
    <w:p w:rsidR="00520F6D" w:rsidRPr="00D75DC6" w:rsidRDefault="00520F6D" w:rsidP="00C6487E">
      <w:pPr>
        <w:spacing w:after="0" w:line="480" w:lineRule="auto"/>
        <w:ind w:firstLine="851"/>
        <w:jc w:val="both"/>
        <w:rPr>
          <w:rFonts w:asciiTheme="majorBidi" w:hAnsiTheme="majorBidi" w:cstheme="majorBidi"/>
          <w:sz w:val="24"/>
          <w:szCs w:val="36"/>
          <w:lang w:val="sv-SE"/>
        </w:rPr>
      </w:pPr>
      <w:r w:rsidRPr="00D75DC6">
        <w:rPr>
          <w:rFonts w:asciiTheme="majorBidi" w:hAnsiTheme="majorBidi" w:cstheme="majorBidi"/>
          <w:sz w:val="24"/>
          <w:szCs w:val="36"/>
        </w:rPr>
        <w:t xml:space="preserve">Bermacam-macam akad yang terdapat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36"/>
        </w:rPr>
        <w:t xml:space="preserve"> masuk dalam ranah tujuan </w:t>
      </w:r>
      <w:r w:rsidRPr="00D75DC6">
        <w:rPr>
          <w:rFonts w:asciiTheme="majorBidi" w:hAnsiTheme="majorBidi"/>
          <w:sz w:val="24"/>
          <w:szCs w:val="24"/>
          <w:lang w:val="sv-SE"/>
        </w:rPr>
        <w:t>sirkulasi dan peredaran harta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di mana tujuan disyariatkannya akad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adalah untuk melegalkan perpindahan kepemilikan baik melalui akad </w:t>
      </w:r>
      <w:r w:rsidRPr="00D75DC6">
        <w:rPr>
          <w:rFonts w:asciiTheme="majorBidi" w:hAnsiTheme="majorBidi" w:cstheme="majorBidi"/>
          <w:i/>
          <w:iCs/>
          <w:sz w:val="24"/>
          <w:szCs w:val="24"/>
          <w:lang w:val="sv-SE"/>
        </w:rPr>
        <w:t xml:space="preserve">profit oriented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maupun </w:t>
      </w:r>
      <w:r w:rsidRPr="00D75DC6">
        <w:rPr>
          <w:rFonts w:asciiTheme="majorBidi" w:hAnsiTheme="majorBidi" w:cstheme="majorBidi"/>
          <w:i/>
          <w:iCs/>
          <w:sz w:val="24"/>
          <w:szCs w:val="24"/>
          <w:lang w:val="sv-SE"/>
        </w:rPr>
        <w:t xml:space="preserve">non profit oriented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tabarru‘</w:t>
      </w:r>
      <w:r w:rsidRPr="00D75DC6">
        <w:rPr>
          <w:rFonts w:asciiTheme="majorBidi" w:hAnsiTheme="majorBidi" w:cstheme="majorBidi"/>
          <w:sz w:val="24"/>
          <w:szCs w:val="24"/>
          <w:lang w:val="sv-SE"/>
        </w:rPr>
        <w:t>). Akad bisa dijadikan sebagai pertanda (</w:t>
      </w:r>
      <w:r w:rsidRPr="00D75DC6">
        <w:rPr>
          <w:rFonts w:asciiTheme="majorBidi" w:hAnsiTheme="majorBidi" w:cstheme="majorBidi"/>
          <w:i/>
          <w:iCs/>
          <w:sz w:val="24"/>
          <w:szCs w:val="24"/>
          <w:lang w:val="sv-SE"/>
        </w:rPr>
        <w:t>qari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nah</w:t>
      </w:r>
      <w:r w:rsidRPr="00D75DC6">
        <w:rPr>
          <w:rFonts w:asciiTheme="majorBidi" w:hAnsiTheme="majorBidi" w:cstheme="majorBidi"/>
          <w:sz w:val="24"/>
          <w:szCs w:val="24"/>
          <w:lang w:val="sv-SE"/>
        </w:rPr>
        <w:t>) terjadinya kesepakatan dan saling rida antara pihak-pihak yang terlibat dalam bertransaksi, dan juga bisa dijadikan sebagai indikator sah atau tidaknya sebuah transaksi.</w:t>
      </w:r>
      <w:r w:rsidRPr="00D75DC6">
        <w:rPr>
          <w:rStyle w:val="FootnoteReference"/>
          <w:rFonts w:asciiTheme="majorBidi" w:hAnsiTheme="majorBidi" w:cstheme="majorBidi"/>
          <w:sz w:val="24"/>
          <w:szCs w:val="24"/>
          <w:lang w:val="sv-SE"/>
        </w:rPr>
        <w:footnoteReference w:id="78"/>
      </w:r>
      <w:r w:rsidRPr="00D75DC6">
        <w:rPr>
          <w:rFonts w:asciiTheme="majorBidi" w:hAnsiTheme="majorBidi" w:cstheme="majorBidi"/>
          <w:sz w:val="24"/>
          <w:szCs w:val="36"/>
          <w:lang w:val="sv-SE"/>
        </w:rPr>
        <w:t xml:space="preserve"> Tidak semua akad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36"/>
          <w:lang w:val="sv-SE"/>
        </w:rPr>
        <w:t xml:space="preserve"> itu diperbolehkan untuk ditransaksikan, ada beberapa akad yang alasan diperbolehkannya adalah karena hajat</w:t>
      </w:r>
      <w:r w:rsidRPr="00D75DC6">
        <w:rPr>
          <w:rStyle w:val="FootnoteReference"/>
          <w:rFonts w:asciiTheme="majorBidi" w:hAnsiTheme="majorBidi" w:cstheme="majorBidi"/>
          <w:sz w:val="24"/>
          <w:szCs w:val="36"/>
          <w:lang w:val="sv-SE"/>
        </w:rPr>
        <w:footnoteReference w:id="79"/>
      </w:r>
      <w:r w:rsidRPr="00D75DC6">
        <w:rPr>
          <w:rFonts w:asciiTheme="majorBidi" w:hAnsiTheme="majorBidi" w:cstheme="majorBidi"/>
          <w:sz w:val="24"/>
          <w:szCs w:val="36"/>
          <w:lang w:val="sv-SE"/>
        </w:rPr>
        <w:t xml:space="preserve">, pada </w:t>
      </w:r>
      <w:r w:rsidRPr="00D75DC6">
        <w:rPr>
          <w:rFonts w:asciiTheme="majorBidi" w:hAnsiTheme="majorBidi" w:cstheme="majorBidi"/>
          <w:sz w:val="24"/>
          <w:szCs w:val="36"/>
          <w:lang w:val="sv-SE"/>
        </w:rPr>
        <w:lastRenderedPageBreak/>
        <w:t xml:space="preserve">mulanya dilarang karena ada unsur </w:t>
      </w:r>
      <w:r w:rsidRPr="00D75DC6">
        <w:rPr>
          <w:rFonts w:asciiTheme="majorBidi" w:hAnsiTheme="majorBidi" w:cstheme="majorBidi"/>
          <w:i/>
          <w:iCs/>
          <w:sz w:val="24"/>
          <w:szCs w:val="36"/>
          <w:lang w:val="sv-SE"/>
        </w:rPr>
        <w:t>gharar</w:t>
      </w:r>
      <w:r w:rsidRPr="00D75DC6">
        <w:rPr>
          <w:rFonts w:asciiTheme="majorBidi" w:hAnsiTheme="majorBidi" w:cstheme="majorBidi"/>
          <w:sz w:val="24"/>
          <w:szCs w:val="36"/>
          <w:lang w:val="sv-SE"/>
        </w:rPr>
        <w:t xml:space="preserve">, tapi karena ada hajat maka menjadi mubah, seperti akad </w:t>
      </w:r>
      <w:r w:rsidRPr="00D75DC6">
        <w:rPr>
          <w:rFonts w:asciiTheme="majorBidi" w:hAnsiTheme="majorBidi" w:cstheme="majorBidi"/>
          <w:i/>
          <w:iCs/>
          <w:sz w:val="24"/>
          <w:szCs w:val="36"/>
          <w:lang w:val="sv-SE"/>
        </w:rPr>
        <w:t>salam</w:t>
      </w:r>
      <w:r w:rsidRPr="00D75DC6">
        <w:rPr>
          <w:rStyle w:val="FootnoteReference"/>
          <w:rFonts w:asciiTheme="majorBidi" w:hAnsiTheme="majorBidi" w:cstheme="majorBidi"/>
          <w:sz w:val="24"/>
          <w:szCs w:val="36"/>
          <w:lang w:val="sv-SE"/>
        </w:rPr>
        <w:footnoteReference w:id="80"/>
      </w:r>
      <w:r w:rsidRPr="00D75DC6">
        <w:rPr>
          <w:rFonts w:asciiTheme="majorBidi" w:hAnsiTheme="majorBidi" w:cstheme="majorBidi"/>
          <w:sz w:val="24"/>
          <w:szCs w:val="36"/>
          <w:lang w:val="sv-SE"/>
        </w:rPr>
        <w:t xml:space="preserve">, </w:t>
      </w:r>
      <w:r w:rsidRPr="00D75DC6">
        <w:rPr>
          <w:rFonts w:asciiTheme="majorBidi" w:hAnsiTheme="majorBidi" w:cstheme="majorBidi"/>
          <w:i/>
          <w:iCs/>
          <w:sz w:val="24"/>
          <w:szCs w:val="36"/>
          <w:lang w:val="sv-SE"/>
        </w:rPr>
        <w:t>mugha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rasah</w:t>
      </w:r>
      <w:r w:rsidRPr="00D75DC6">
        <w:rPr>
          <w:rStyle w:val="FootnoteReference"/>
          <w:rFonts w:asciiTheme="majorBidi" w:hAnsiTheme="majorBidi" w:cstheme="majorBidi"/>
          <w:sz w:val="24"/>
          <w:szCs w:val="36"/>
          <w:lang w:val="sv-SE"/>
        </w:rPr>
        <w:footnoteReference w:id="81"/>
      </w:r>
      <w:r w:rsidRPr="00D75DC6">
        <w:rPr>
          <w:rFonts w:asciiTheme="majorBidi" w:hAnsiTheme="majorBidi" w:cstheme="majorBidi"/>
          <w:sz w:val="24"/>
          <w:szCs w:val="36"/>
          <w:lang w:val="sv-SE"/>
        </w:rPr>
        <w:t xml:space="preserve">, </w:t>
      </w:r>
      <w:r w:rsidRPr="00D75DC6">
        <w:rPr>
          <w:rFonts w:asciiTheme="majorBidi" w:hAnsiTheme="majorBidi" w:cstheme="majorBidi"/>
          <w:i/>
          <w:iCs/>
          <w:sz w:val="24"/>
          <w:szCs w:val="36"/>
          <w:lang w:val="sv-SE"/>
        </w:rPr>
        <w:t>muza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ra‘ah</w:t>
      </w:r>
      <w:r w:rsidRPr="00D75DC6">
        <w:rPr>
          <w:rFonts w:asciiTheme="majorBidi" w:hAnsiTheme="majorBidi" w:cstheme="majorBidi"/>
          <w:sz w:val="24"/>
          <w:szCs w:val="36"/>
          <w:lang w:val="sv-SE"/>
        </w:rPr>
        <w:t>,</w:t>
      </w:r>
      <w:r w:rsidRPr="00D75DC6">
        <w:rPr>
          <w:rStyle w:val="FootnoteReference"/>
          <w:rFonts w:asciiTheme="majorBidi" w:hAnsiTheme="majorBidi" w:cstheme="majorBidi"/>
          <w:sz w:val="24"/>
          <w:szCs w:val="36"/>
          <w:lang w:val="sv-SE"/>
        </w:rPr>
        <w:footnoteReference w:id="82"/>
      </w:r>
      <w:r w:rsidRPr="00D75DC6">
        <w:rPr>
          <w:rFonts w:asciiTheme="majorBidi" w:hAnsiTheme="majorBidi" w:cstheme="majorBidi"/>
          <w:sz w:val="24"/>
          <w:szCs w:val="36"/>
          <w:lang w:val="sv-SE"/>
        </w:rPr>
        <w:t xml:space="preserve"> dan </w:t>
      </w:r>
      <w:r w:rsidRPr="00D75DC6">
        <w:rPr>
          <w:rFonts w:asciiTheme="majorBidi" w:hAnsiTheme="majorBidi" w:cstheme="majorBidi"/>
          <w:i/>
          <w:iCs/>
          <w:sz w:val="24"/>
          <w:szCs w:val="36"/>
          <w:lang w:val="sv-SE"/>
        </w:rPr>
        <w:t>qira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d</w:t>
      </w:r>
      <w:r w:rsidRPr="00D75DC6">
        <w:rPr>
          <w:rFonts w:ascii="Times New Arabic" w:hAnsi="Times New Arabic" w:cstheme="majorBidi"/>
          <w:i/>
          <w:iCs/>
          <w:sz w:val="24"/>
          <w:szCs w:val="36"/>
          <w:lang w:val="sv-SE"/>
        </w:rPr>
        <w:t>}</w:t>
      </w:r>
      <w:r w:rsidRPr="00D75DC6">
        <w:rPr>
          <w:rStyle w:val="FootnoteReference"/>
          <w:rFonts w:asciiTheme="majorBidi" w:hAnsiTheme="majorBidi" w:cstheme="majorBidi"/>
          <w:sz w:val="24"/>
          <w:szCs w:val="36"/>
          <w:lang w:val="sv-SE"/>
        </w:rPr>
        <w:footnoteReference w:id="83"/>
      </w:r>
      <w:r w:rsidRPr="00D75DC6">
        <w:rPr>
          <w:rFonts w:asciiTheme="majorBidi" w:hAnsiTheme="majorBidi" w:cstheme="majorBidi"/>
          <w:sz w:val="24"/>
          <w:szCs w:val="36"/>
          <w:lang w:val="sv-SE"/>
        </w:rPr>
        <w:t>.</w:t>
      </w:r>
    </w:p>
    <w:p w:rsidR="00520F6D" w:rsidRPr="00D75DC6" w:rsidRDefault="00520F6D" w:rsidP="00C6487E">
      <w:pPr>
        <w:spacing w:after="0" w:line="480" w:lineRule="auto"/>
        <w:ind w:firstLine="851"/>
        <w:jc w:val="both"/>
        <w:rPr>
          <w:rFonts w:asciiTheme="majorBidi" w:hAnsiTheme="majorBidi" w:cstheme="majorBidi"/>
          <w:sz w:val="24"/>
          <w:szCs w:val="36"/>
          <w:lang w:val="sv-SE"/>
        </w:rPr>
      </w:pPr>
      <w:r w:rsidRPr="00D75DC6">
        <w:rPr>
          <w:rFonts w:asciiTheme="majorBidi" w:hAnsiTheme="majorBidi" w:cstheme="majorBidi"/>
          <w:sz w:val="24"/>
          <w:szCs w:val="36"/>
          <w:lang w:val="sv-SE"/>
        </w:rPr>
        <w:t xml:space="preserve">Inti dari tujuan </w:t>
      </w:r>
      <w:r w:rsidRPr="00D75DC6">
        <w:rPr>
          <w:rFonts w:asciiTheme="majorBidi" w:hAnsiTheme="majorBidi" w:cstheme="majorBidi"/>
          <w:sz w:val="24"/>
          <w:szCs w:val="24"/>
          <w:lang w:val="sv-SE"/>
        </w:rPr>
        <w:t>sirkulasi dan peredaran harta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bisa kita klasifikasikan menjadi tiga bagian, yaitu memudahkan perpindahan kepemilikan, mendorong menabung harta untuk jangka panjang, dan optimis dalam mencari keuntungan (margin). Oleh karena itu, jual beli biji gandum dan jewawut lebih mudah sirkulasinya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daripada kurma, anggur dan ara yang dikeringkan karena lebih fleksibel, tahan lama, dapat diolah menjadi berbagai macam produk dan lebih mudah prosesnya.</w:t>
      </w:r>
    </w:p>
    <w:p w:rsidR="00520F6D" w:rsidRPr="00D75DC6" w:rsidRDefault="00520F6D" w:rsidP="00E300C2">
      <w:pPr>
        <w:pStyle w:val="Heading5"/>
        <w:numPr>
          <w:ilvl w:val="0"/>
          <w:numId w:val="31"/>
        </w:numPr>
        <w:spacing w:before="0" w:after="24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Transparansi dan Kejelasan Harta (</w:t>
      </w:r>
      <w:r w:rsidRPr="00D75DC6">
        <w:rPr>
          <w:rFonts w:asciiTheme="majorBidi" w:hAnsiTheme="majorBidi"/>
          <w:i/>
          <w:iCs/>
          <w:color w:val="auto"/>
          <w:sz w:val="24"/>
          <w:szCs w:val="24"/>
          <w:lang w:val="sv-SE"/>
        </w:rPr>
        <w:t>Wud</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u</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 xml:space="preserve">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36"/>
        </w:rPr>
      </w:pPr>
      <w:r w:rsidRPr="00D75DC6">
        <w:rPr>
          <w:rFonts w:asciiTheme="majorBidi" w:hAnsiTheme="majorBidi" w:cstheme="majorBidi"/>
          <w:sz w:val="24"/>
          <w:szCs w:val="24"/>
          <w:lang w:val="sv-SE"/>
        </w:rPr>
        <w:t xml:space="preserve">Transparansi dan kejelasan harta merupakan </w:t>
      </w:r>
      <w:r w:rsidRPr="00D75DC6">
        <w:rPr>
          <w:rFonts w:asciiTheme="majorBidi" w:hAnsiTheme="majorBidi"/>
          <w:i/>
          <w:iCs/>
          <w:sz w:val="24"/>
          <w:szCs w:val="24"/>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kedua dari sudut pandang khusus (</w:t>
      </w:r>
      <w:r w:rsidRPr="00D75DC6">
        <w:rPr>
          <w:rFonts w:asciiTheme="majorBidi" w:hAnsiTheme="majorBidi"/>
          <w:i/>
          <w:iCs/>
          <w:sz w:val="24"/>
          <w:szCs w:val="24"/>
          <w:lang w:val="sv-SE"/>
        </w:rPr>
        <w:t>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yang berkaitan dengan harta. Tujuannya adalah mencegah terjadinya kerugian dan percekcokan di kemudian hari. Oleh karena itu,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ta</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menganjurkan adanya saksi ketika transaksi sedang berlangsung. Meski anjuran ini bersifat sunah</w:t>
      </w:r>
      <w:r w:rsidRPr="00D75DC6">
        <w:rPr>
          <w:rStyle w:val="FootnoteReference"/>
          <w:rFonts w:asciiTheme="majorBidi" w:hAnsiTheme="majorBidi" w:cstheme="majorBidi"/>
          <w:sz w:val="24"/>
          <w:szCs w:val="24"/>
          <w:lang w:val="sv-SE"/>
        </w:rPr>
        <w:footnoteReference w:id="84"/>
      </w:r>
      <w:r w:rsidRPr="00D75DC6">
        <w:rPr>
          <w:rFonts w:asciiTheme="majorBidi" w:hAnsiTheme="majorBidi" w:cstheme="majorBidi"/>
          <w:sz w:val="24"/>
          <w:szCs w:val="24"/>
          <w:lang w:val="sv-SE"/>
        </w:rPr>
        <w:t xml:space="preserve">, namun dampak yang diberikan dari hadirnya </w:t>
      </w:r>
      <w:r w:rsidRPr="00D75DC6">
        <w:rPr>
          <w:rFonts w:asciiTheme="majorBidi" w:hAnsiTheme="majorBidi" w:cstheme="majorBidi"/>
          <w:sz w:val="24"/>
          <w:szCs w:val="24"/>
          <w:lang w:val="sv-SE"/>
        </w:rPr>
        <w:lastRenderedPageBreak/>
        <w:t>saksi dapat meminimalisir terjadinya percekcokan di kemudian hari antara kedua belah pihak.</w:t>
      </w:r>
      <w:r w:rsidRPr="00D75DC6">
        <w:rPr>
          <w:rStyle w:val="FootnoteReference"/>
          <w:rFonts w:asciiTheme="majorBidi" w:hAnsiTheme="majorBidi" w:cstheme="majorBidi"/>
          <w:sz w:val="24"/>
          <w:szCs w:val="24"/>
          <w:lang w:val="sv-SE"/>
        </w:rPr>
        <w:footnoteReference w:id="85"/>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ta</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memerintahkan agar menghadirkan saksi ketika jual beli dalam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282 yang artinya “Dan persaksikanlah apabila kamu berjual beli” (Q.S. </w:t>
      </w:r>
      <w:r w:rsidRPr="00D75DC6">
        <w:rPr>
          <w:rFonts w:asciiTheme="majorBidi" w:hAnsiTheme="majorBidi" w:cstheme="majorBidi"/>
          <w:i/>
          <w:iCs/>
          <w:sz w:val="24"/>
          <w:szCs w:val="24"/>
          <w:lang w:val="sv-SE"/>
        </w:rPr>
        <w:t xml:space="preserve">al-Baqarah </w:t>
      </w:r>
      <w:r w:rsidRPr="00D75DC6">
        <w:rPr>
          <w:rFonts w:asciiTheme="majorBidi" w:hAnsiTheme="majorBidi" w:cstheme="majorBidi"/>
          <w:sz w:val="24"/>
          <w:szCs w:val="24"/>
          <w:lang w:val="sv-SE"/>
        </w:rPr>
        <w:t>: 282).</w:t>
      </w:r>
    </w:p>
    <w:p w:rsidR="00520F6D" w:rsidRPr="00D75DC6" w:rsidRDefault="00520F6D" w:rsidP="00C6487E">
      <w:pPr>
        <w:spacing w:after="0" w:line="480" w:lineRule="auto"/>
        <w:ind w:firstLine="851"/>
        <w:jc w:val="both"/>
        <w:rPr>
          <w:rFonts w:ascii="Times New Arabic" w:hAnsi="Times New Arabic" w:cstheme="majorBidi"/>
          <w:sz w:val="24"/>
          <w:szCs w:val="24"/>
        </w:rPr>
      </w:pPr>
      <w:r w:rsidRPr="00D75DC6">
        <w:rPr>
          <w:rFonts w:asciiTheme="majorBidi" w:hAnsiTheme="majorBidi" w:cstheme="majorBidi"/>
          <w:sz w:val="24"/>
          <w:szCs w:val="24"/>
          <w:lang w:val="sv-SE"/>
        </w:rPr>
        <w:t>Selain anjuran mempersaksikan ketika transaksi jual beli, ada juga himbauan menggunakan agunan atau jaminan ketika transaksi utang piutang. Hal ini agar menguatkan ikatan kepercayaan terkait masalah harta. Dalam Islam, ada beberapa cara untuk menguatkan ikatan kepercayaan terkait harta, di antaranya dengan menggunakan tulisan, saksi, gadai, dan jaminan. Al-</w:t>
      </w:r>
      <w:r w:rsidRPr="00D75DC6">
        <w:rPr>
          <w:rFonts w:asciiTheme="majorBidi" w:hAnsiTheme="majorBidi" w:cstheme="majorBidi"/>
          <w:sz w:val="24"/>
          <w:szCs w:val="24"/>
        </w:rPr>
        <w:t>Qurt</w:t>
      </w:r>
      <w:r w:rsidRPr="00D75DC6">
        <w:rPr>
          <w:rFonts w:ascii="Times New Arabic" w:hAnsi="Times New Arabic" w:cstheme="majorBidi"/>
          <w:sz w:val="24"/>
          <w:szCs w:val="24"/>
        </w:rPr>
        <w:t>}</w:t>
      </w:r>
      <w:r w:rsidRPr="00D75DC6">
        <w:rPr>
          <w:rFonts w:asciiTheme="majorBidi" w:hAnsiTheme="majorBidi" w:cstheme="majorBidi"/>
          <w:sz w:val="24"/>
          <w:szCs w:val="24"/>
        </w:rPr>
        <w:t>ubi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menyatakan:</w:t>
      </w:r>
    </w:p>
    <w:p w:rsidR="00520F6D" w:rsidRPr="00D75DC6" w:rsidRDefault="00520F6D" w:rsidP="00C6487E">
      <w:pPr>
        <w:bidi/>
        <w:spacing w:after="0" w:line="240" w:lineRule="auto"/>
        <w:jc w:val="both"/>
        <w:rPr>
          <w:rFonts w:asciiTheme="majorBidi" w:hAnsiTheme="majorBidi" w:cstheme="majorBidi"/>
          <w:sz w:val="24"/>
          <w:szCs w:val="36"/>
          <w:rtl/>
        </w:rPr>
      </w:pPr>
      <w:r w:rsidRPr="00D75DC6">
        <w:rPr>
          <w:rFonts w:ascii="Traditional Arabic" w:hAnsi="Traditional Arabic" w:cs="Traditional Arabic" w:hint="cs"/>
          <w:sz w:val="32"/>
          <w:szCs w:val="32"/>
          <w:rtl/>
          <w:lang w:val="sv-SE"/>
        </w:rPr>
        <w:t xml:space="preserve">وإنما كان ذلك في الأموال دون غيرها، لأن </w:t>
      </w:r>
      <w:r w:rsidRPr="00D75DC6">
        <w:rPr>
          <w:rFonts w:ascii="Traditional Arabic" w:hAnsi="Traditional Arabic" w:cs="Traditional Arabic"/>
          <w:sz w:val="32"/>
          <w:szCs w:val="32"/>
          <w:rtl/>
          <w:lang w:val="sv-SE"/>
        </w:rPr>
        <w:t>الأموال كثر الله أسباب توثيقها لكثرة جهات تحصيلها وعموم البلوى بها وتكررها، فجعل فيها التوثق تارة بالكتبة وتارة بالإشهاد وتارة بالرهن وتارة بالضمان</w:t>
      </w:r>
      <w:r w:rsidRPr="00D75DC6">
        <w:rPr>
          <w:rStyle w:val="FootnoteReference"/>
          <w:rFonts w:asciiTheme="majorBidi" w:hAnsiTheme="majorBidi" w:cstheme="majorBidi"/>
          <w:sz w:val="24"/>
          <w:szCs w:val="24"/>
          <w:rtl/>
          <w:lang w:val="sv-SE"/>
        </w:rPr>
        <w:footnoteReference w:id="86"/>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Sangat penting menggunakan jaminan ketika akad utang piutang, selain karena menambah kepercayaan, juga sebagai perekat hubungan antara pengutang (</w:t>
      </w:r>
      <w:r w:rsidRPr="00D75DC6">
        <w:rPr>
          <w:rFonts w:asciiTheme="majorBidi" w:hAnsiTheme="majorBidi" w:cstheme="majorBidi"/>
          <w:i/>
          <w:iCs/>
          <w:sz w:val="24"/>
          <w:szCs w:val="24"/>
          <w:lang w:val="sv-SE"/>
        </w:rPr>
        <w:t>muqtarid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dan yang mengutangi (</w:t>
      </w:r>
      <w:r w:rsidRPr="00D75DC6">
        <w:rPr>
          <w:rFonts w:asciiTheme="majorBidi" w:hAnsiTheme="majorBidi" w:cstheme="majorBidi"/>
          <w:i/>
          <w:iCs/>
          <w:sz w:val="24"/>
          <w:szCs w:val="24"/>
          <w:lang w:val="sv-SE"/>
        </w:rPr>
        <w:t>muqrid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Seperti halnya saksi dalam jual beli, hukum menggunakan jaminan dalam utang piutang juga terjadi pro kontra antara ulama yang mewajibkan dan ulama yang menyatakan hanya sekedar sunah. </w:t>
      </w:r>
      <w:r w:rsidRPr="00D75DC6">
        <w:rPr>
          <w:rFonts w:asciiTheme="majorBidi" w:hAnsiTheme="majorBidi" w:cstheme="majorBidi"/>
          <w:sz w:val="24"/>
          <w:szCs w:val="24"/>
          <w:lang w:val="sv-SE"/>
        </w:rPr>
        <w:lastRenderedPageBreak/>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juga pernah melakukan gadai, karena dengan menggunakan akad gadai maka tanggungan utang terasa lebih ringan.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menggadaikan baju besi beliau kepada orang yahudi dengan 30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gandum kasar.</w:t>
      </w:r>
      <w:r w:rsidRPr="00D75DC6">
        <w:rPr>
          <w:rStyle w:val="FootnoteReference"/>
          <w:rFonts w:asciiTheme="majorBidi" w:hAnsiTheme="majorBidi" w:cstheme="majorBidi"/>
          <w:sz w:val="24"/>
          <w:szCs w:val="24"/>
          <w:lang w:val="sv-SE"/>
        </w:rPr>
        <w:footnoteReference w:id="87"/>
      </w:r>
    </w:p>
    <w:p w:rsidR="00520F6D" w:rsidRPr="00D75DC6" w:rsidRDefault="00520F6D" w:rsidP="00E300C2">
      <w:pPr>
        <w:pStyle w:val="Heading5"/>
        <w:numPr>
          <w:ilvl w:val="0"/>
          <w:numId w:val="31"/>
        </w:numPr>
        <w:spacing w:before="0" w:after="24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Menjaga, Memelihara dan Menyimpan Harta (</w:t>
      </w:r>
      <w:r w:rsidRPr="00D75DC6">
        <w:rPr>
          <w:rFonts w:asciiTheme="majorBidi" w:hAnsiTheme="majorBidi"/>
          <w:i/>
          <w:iCs/>
          <w:color w:val="auto"/>
          <w:sz w:val="24"/>
          <w:szCs w:val="24"/>
          <w:lang w:val="sv-SE"/>
        </w:rPr>
        <w:t>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ifz</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 xml:space="preserve">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atau menjaga, memelihara dan menyimpan harta merupakan implementasi dari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ta</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w:t>
      </w:r>
    </w:p>
    <w:p w:rsidR="00520F6D" w:rsidRPr="00D75DC6" w:rsidRDefault="00520F6D" w:rsidP="00C6487E">
      <w:pPr>
        <w:bidi/>
        <w:spacing w:after="0" w:line="240" w:lineRule="auto"/>
        <w:jc w:val="both"/>
        <w:rPr>
          <w:rFonts w:ascii="Traditional Arabic" w:hAnsi="Traditional Arabic" w:cs="Traditional Arabic"/>
          <w:sz w:val="36"/>
          <w:szCs w:val="36"/>
        </w:rPr>
      </w:pPr>
      <w:r w:rsidRPr="00D75DC6">
        <w:rPr>
          <w:rFonts w:ascii="Traditional Arabic" w:hAnsi="Traditional Arabic" w:cs="Traditional Arabic"/>
          <w:sz w:val="32"/>
          <w:szCs w:val="32"/>
          <w:rtl/>
        </w:rPr>
        <w:t>يَٰٓأَيُّهَا ٱلَّذِينَ ءَامَنُواْ لَا تَأۡكُلُوٓاْ أَمۡوَٰلَكُم بَيۡنَكُم بِٱلۡبَٰطِلِ إِلَّآ أَن تَكُونَ تِجَٰرَةً عَن تَرَا</w:t>
      </w:r>
      <w:r w:rsidRPr="00D75DC6">
        <w:rPr>
          <w:rFonts w:ascii="Traditional Arabic" w:hAnsi="Traditional Arabic" w:cs="Traditional Arabic" w:hint="cs"/>
          <w:sz w:val="32"/>
          <w:szCs w:val="32"/>
          <w:rtl/>
        </w:rPr>
        <w:t>ضٍ</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مِّنكُمۡۚ</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وَلَا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تَقۡتُلُوٓاْ</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أَنفُسَكُمۡۚ</w:t>
      </w:r>
      <w:r w:rsidRPr="00D75DC6">
        <w:rPr>
          <w:rFonts w:ascii="Traditional Arabic" w:hAnsi="Traditional Arabic" w:cs="Traditional Arabic"/>
          <w:sz w:val="32"/>
          <w:szCs w:val="32"/>
          <w:rtl/>
        </w:rPr>
        <w:t xml:space="preserve"> </w:t>
      </w:r>
      <w:r w:rsidRPr="00D75DC6">
        <w:rPr>
          <w:rFonts w:ascii="Traditional Arabic" w:hAnsi="Traditional Arabic" w:cs="Traditional Arabic" w:hint="cs"/>
          <w:sz w:val="32"/>
          <w:szCs w:val="32"/>
          <w:rtl/>
        </w:rPr>
        <w:t>إِنَّ</w:t>
      </w:r>
      <w:r w:rsidRPr="00D75DC6">
        <w:rPr>
          <w:rFonts w:ascii="Traditional Arabic" w:hAnsi="Traditional Arabic" w:cs="Traditional Arabic"/>
          <w:sz w:val="32"/>
          <w:szCs w:val="32"/>
          <w:rtl/>
        </w:rPr>
        <w:t xml:space="preserve"> ٱللَّهَ كَانَ بِكُمۡ رَحِيم</w:t>
      </w:r>
      <w:r w:rsidRPr="00D75DC6">
        <w:rPr>
          <w:rFonts w:ascii="Traditional Arabic" w:hAnsi="Traditional Arabic" w:cs="Traditional Arabic" w:hint="cs"/>
          <w:sz w:val="32"/>
          <w:szCs w:val="32"/>
          <w:rtl/>
        </w:rPr>
        <w:t>اً</w:t>
      </w:r>
    </w:p>
    <w:p w:rsidR="00520F6D" w:rsidRPr="00D75DC6" w:rsidRDefault="00520F6D"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Artinya: </w:t>
      </w:r>
      <w:r w:rsidRPr="00D75DC6">
        <w:rPr>
          <w:rFonts w:asciiTheme="majorBidi" w:hAnsiTheme="majorBidi" w:cstheme="majorBidi"/>
          <w:sz w:val="24"/>
          <w:szCs w:val="24"/>
          <w:lang w:val="sv-SE"/>
        </w:rPr>
        <w:t xml:space="preserve">Hai orang-orang yang beriman, janganlah kamu saling memakan harta sesamamu dengan jalan yang batil, kecuali dengan jalan perniagaan yang berlaku dengan suka sama-suka di antara kamu. Dan janganlah kamu membunuh dirimu; sesungguhnya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adalah Maha Penyayang kepadamu. (Q.S.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29).</w:t>
      </w:r>
    </w:p>
    <w:p w:rsidR="00520F6D" w:rsidRPr="00D75DC6" w:rsidRDefault="00520F6D" w:rsidP="00C6487E">
      <w:pPr>
        <w:spacing w:after="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Dan Hadis Nabi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pada saat haji </w:t>
      </w:r>
      <w:r w:rsidRPr="00D75DC6">
        <w:rPr>
          <w:rFonts w:asciiTheme="majorBidi" w:hAnsiTheme="majorBidi" w:cstheme="majorBidi"/>
          <w:i/>
          <w:iCs/>
          <w:sz w:val="24"/>
          <w:szCs w:val="24"/>
          <w:lang w:val="sv-SE"/>
        </w:rPr>
        <w:t>wada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w:t>
      </w:r>
    </w:p>
    <w:p w:rsidR="00520F6D" w:rsidRPr="00D75DC6" w:rsidRDefault="00520F6D" w:rsidP="00C6487E">
      <w:pPr>
        <w:bidi/>
        <w:spacing w:after="0" w:line="240" w:lineRule="auto"/>
        <w:jc w:val="both"/>
        <w:rPr>
          <w:rFonts w:ascii="Traditional Arabic" w:hAnsi="Traditional Arabic" w:cs="Traditional Arabic"/>
          <w:sz w:val="32"/>
          <w:szCs w:val="32"/>
          <w:rtl/>
          <w:lang w:val="sv-SE" w:bidi="ar-EG"/>
        </w:rPr>
      </w:pPr>
      <w:r w:rsidRPr="00D75DC6">
        <w:rPr>
          <w:rFonts w:ascii="Traditional Arabic" w:hAnsi="Traditional Arabic" w:cs="Traditional Arabic" w:hint="cs"/>
          <w:sz w:val="32"/>
          <w:szCs w:val="32"/>
          <w:rtl/>
          <w:lang w:val="sv-SE" w:bidi="ar-EG"/>
        </w:rPr>
        <w:t>إن دمآءكم وأموالكم عليكم حرام كحرمة يومكم هذا في شهركم هذا في بلدكم هذا</w:t>
      </w:r>
    </w:p>
    <w:p w:rsidR="00520F6D" w:rsidRPr="00D75DC6" w:rsidRDefault="00520F6D" w:rsidP="00C6487E">
      <w:pPr>
        <w:spacing w:line="240" w:lineRule="auto"/>
        <w:ind w:left="993" w:hanging="993"/>
        <w:jc w:val="both"/>
        <w:rPr>
          <w:rFonts w:asciiTheme="majorBidi" w:hAnsiTheme="majorBidi" w:cstheme="majorBidi"/>
          <w:sz w:val="24"/>
          <w:szCs w:val="24"/>
          <w:lang w:bidi="ar-EG"/>
        </w:rPr>
      </w:pPr>
      <w:r w:rsidRPr="00D75DC6">
        <w:rPr>
          <w:rFonts w:asciiTheme="majorBidi" w:hAnsiTheme="majorBidi" w:cstheme="majorBidi"/>
          <w:sz w:val="24"/>
          <w:szCs w:val="24"/>
          <w:lang w:bidi="ar-EG"/>
        </w:rPr>
        <w:t>Artinya: Sesungguhnya darah dan harta kalian, haram (larangan bunuh-membunuh dan memakan dengan batil) bagi sesama kalian, sebagaimana haramnya (haram berpuasa) hari ini (</w:t>
      </w:r>
      <w:r w:rsidRPr="00D75DC6">
        <w:rPr>
          <w:rFonts w:asciiTheme="majorBidi" w:hAnsiTheme="majorBidi" w:cstheme="majorBidi"/>
          <w:i/>
          <w:iCs/>
          <w:sz w:val="24"/>
          <w:szCs w:val="24"/>
          <w:lang w:bidi="ar-EG"/>
        </w:rPr>
        <w:t>‘i</w:t>
      </w:r>
      <w:r w:rsidRPr="00D75DC6">
        <w:rPr>
          <w:rFonts w:ascii="Times New Arabic" w:hAnsi="Times New Arabic" w:cstheme="majorBidi"/>
          <w:i/>
          <w:iCs/>
          <w:sz w:val="24"/>
          <w:szCs w:val="24"/>
          <w:lang w:bidi="ar-EG"/>
        </w:rPr>
        <w:t>&gt;</w:t>
      </w:r>
      <w:r w:rsidRPr="00D75DC6">
        <w:rPr>
          <w:rFonts w:asciiTheme="majorBidi" w:hAnsiTheme="majorBidi" w:cstheme="majorBidi"/>
          <w:i/>
          <w:iCs/>
          <w:sz w:val="24"/>
          <w:szCs w:val="24"/>
          <w:lang w:bidi="ar-EG"/>
        </w:rPr>
        <w:t>d al-qurba</w:t>
      </w:r>
      <w:r w:rsidRPr="00D75DC6">
        <w:rPr>
          <w:rFonts w:ascii="Times New Arabic" w:hAnsi="Times New Arabic" w:cstheme="majorBidi"/>
          <w:i/>
          <w:iCs/>
          <w:sz w:val="24"/>
          <w:szCs w:val="24"/>
          <w:lang w:bidi="ar-EG"/>
        </w:rPr>
        <w:t>&gt;</w:t>
      </w:r>
      <w:r w:rsidRPr="00D75DC6">
        <w:rPr>
          <w:rFonts w:asciiTheme="majorBidi" w:hAnsiTheme="majorBidi" w:cstheme="majorBidi"/>
          <w:i/>
          <w:iCs/>
          <w:sz w:val="24"/>
          <w:szCs w:val="24"/>
          <w:lang w:bidi="ar-EG"/>
        </w:rPr>
        <w:t>n</w:t>
      </w:r>
      <w:r w:rsidRPr="00D75DC6">
        <w:rPr>
          <w:rFonts w:asciiTheme="majorBidi" w:hAnsiTheme="majorBidi" w:cstheme="majorBidi"/>
          <w:sz w:val="24"/>
          <w:szCs w:val="24"/>
          <w:lang w:bidi="ar-EG"/>
        </w:rPr>
        <w:t xml:space="preserve">), haramnya (salah satu bulan yang dimuliakan) bulan ini di negeri (Makkah) kalian ini. (H.R. </w:t>
      </w:r>
      <w:r w:rsidRPr="00D75DC6">
        <w:rPr>
          <w:rFonts w:asciiTheme="majorBidi" w:hAnsiTheme="majorBidi" w:cstheme="majorBidi"/>
          <w:sz w:val="24"/>
          <w:szCs w:val="24"/>
        </w:rPr>
        <w:t>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Da</w:t>
      </w:r>
      <w:r w:rsidRPr="00D75DC6">
        <w:rPr>
          <w:rFonts w:ascii="Times New Arabic" w:hAnsi="Times New Arabic" w:cstheme="majorBidi"/>
          <w:sz w:val="24"/>
          <w:szCs w:val="24"/>
        </w:rPr>
        <w:t>&gt;</w:t>
      </w:r>
      <w:r w:rsidRPr="00D75DC6">
        <w:rPr>
          <w:rFonts w:asciiTheme="majorBidi" w:hAnsiTheme="majorBidi" w:cstheme="majorBidi"/>
          <w:sz w:val="24"/>
          <w:szCs w:val="24"/>
        </w:rPr>
        <w:t>wud</w:t>
      </w:r>
      <w:r w:rsidRPr="00D75DC6">
        <w:rPr>
          <w:rFonts w:asciiTheme="majorBidi" w:hAnsiTheme="majorBidi" w:cstheme="majorBidi"/>
          <w:sz w:val="24"/>
          <w:szCs w:val="24"/>
          <w:lang w:bidi="ar-EG"/>
        </w:rPr>
        <w:t>).</w:t>
      </w:r>
      <w:r w:rsidRPr="00D75DC6">
        <w:rPr>
          <w:rStyle w:val="FootnoteReference"/>
          <w:rFonts w:asciiTheme="majorBidi" w:hAnsiTheme="majorBidi" w:cstheme="majorBidi"/>
          <w:sz w:val="24"/>
          <w:szCs w:val="24"/>
          <w:lang w:bidi="ar-EG"/>
        </w:rPr>
        <w:footnoteReference w:id="88"/>
      </w:r>
    </w:p>
    <w:p w:rsidR="00520F6D" w:rsidRPr="00D75DC6" w:rsidRDefault="00520F6D" w:rsidP="00C6487E">
      <w:pPr>
        <w:spacing w:after="0" w:line="480" w:lineRule="auto"/>
        <w:ind w:firstLine="72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Ayat dan Hadis di atas secara implisit memberi pemahaman bahwa penjelasan hukum tentang harta yang selalu disandingkan dengan nyawa merupakan bentuk penegasan urgensi pembahasan hukum yang berkaitan dengan harta. Menjaga harta disejajarkan dengan menjaga nyawa, sehingga orang yang memakan (mengambil) harta milik orang lain tanpa melalui mekanisme yang </w:t>
      </w:r>
      <w:r w:rsidRPr="00D75DC6">
        <w:rPr>
          <w:rFonts w:asciiTheme="majorBidi" w:hAnsiTheme="majorBidi" w:cstheme="majorBidi"/>
          <w:sz w:val="24"/>
          <w:szCs w:val="24"/>
          <w:lang w:val="sv-SE"/>
        </w:rPr>
        <w:lastRenderedPageBreak/>
        <w:t xml:space="preserve">benar menurut Islam dianggap sebagai perusak tatanan hukum Islam seperti orang yang nekad memulai peperangan di bulan yang dimuliakan oleh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89"/>
      </w:r>
      <w:r w:rsidRPr="00D75DC6">
        <w:rPr>
          <w:rFonts w:asciiTheme="majorBidi" w:hAnsiTheme="majorBidi" w:cstheme="majorBidi"/>
          <w:sz w:val="24"/>
          <w:szCs w:val="24"/>
          <w:lang w:val="sv-SE"/>
        </w:rPr>
        <w:t xml:space="preserve"> Pemakan harta orang lain secara batil juga disamakan seperti orang yang sengaja berpuasa di hari lebaran.</w:t>
      </w:r>
      <w:r w:rsidRPr="00D75DC6">
        <w:rPr>
          <w:rStyle w:val="FootnoteReference"/>
          <w:rFonts w:asciiTheme="majorBidi" w:hAnsiTheme="majorBidi" w:cstheme="majorBidi"/>
          <w:sz w:val="24"/>
          <w:szCs w:val="24"/>
          <w:lang w:val="sv-SE"/>
        </w:rPr>
        <w:footnoteReference w:id="90"/>
      </w:r>
    </w:p>
    <w:p w:rsidR="00520F6D" w:rsidRPr="00D75DC6" w:rsidRDefault="00520F6D" w:rsidP="00E300C2">
      <w:pPr>
        <w:pStyle w:val="Heading5"/>
        <w:numPr>
          <w:ilvl w:val="0"/>
          <w:numId w:val="31"/>
        </w:numPr>
        <w:spacing w:before="0" w:after="24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Pembuktian dan Verifikasi Harta (</w:t>
      </w:r>
      <w:r w:rsidRPr="00D75DC6">
        <w:rPr>
          <w:rFonts w:asciiTheme="majorBidi" w:hAnsiTheme="majorBidi"/>
          <w:i/>
          <w:iCs/>
          <w:color w:val="auto"/>
          <w:sz w:val="24"/>
          <w:szCs w:val="24"/>
          <w:lang w:val="sv-SE"/>
        </w:rPr>
        <w:t>Ithba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Pembuktian dan verifikasi harta (</w:t>
      </w:r>
      <w:r w:rsidRPr="00D75DC6">
        <w:rPr>
          <w:rFonts w:asciiTheme="majorBidi" w:hAnsiTheme="majorBidi" w:cstheme="majorBidi"/>
          <w:i/>
          <w:iCs/>
          <w:sz w:val="24"/>
          <w:szCs w:val="24"/>
          <w:lang w:val="sv-SE"/>
        </w:rPr>
        <w:t>ithba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adalah </w:t>
      </w:r>
      <w:r w:rsidRPr="00D75DC6">
        <w:rPr>
          <w:rFonts w:asciiTheme="majorBidi" w:hAnsiTheme="majorBidi"/>
          <w:i/>
          <w:iCs/>
          <w:sz w:val="24"/>
          <w:szCs w:val="24"/>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keempat dari sudut pandang khusus (</w:t>
      </w:r>
      <w:r w:rsidRPr="00D75DC6">
        <w:rPr>
          <w:rFonts w:asciiTheme="majorBidi" w:hAnsiTheme="majorBidi"/>
          <w:i/>
          <w:iCs/>
          <w:sz w:val="24"/>
          <w:szCs w:val="24"/>
          <w:lang w:val="sv-SE"/>
        </w:rPr>
        <w:t>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yang berkaitan dengan harta</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Ibn ‘</w:t>
      </w:r>
      <w:r w:rsidRPr="00D75DC6">
        <w:rPr>
          <w:rFonts w:asciiTheme="majorBidi" w:hAnsiTheme="majorBidi" w:cstheme="majorBidi"/>
          <w:sz w:val="24"/>
          <w:szCs w:val="24"/>
        </w:rPr>
        <w:t>A</w:t>
      </w:r>
      <w:r w:rsidRPr="00D75DC6">
        <w:rPr>
          <w:rFonts w:ascii="Times New Arabic" w:hAnsi="Times New Arabic" w:cstheme="majorBidi"/>
          <w:sz w:val="24"/>
          <w:szCs w:val="24"/>
        </w:rPr>
        <w:t>&lt;</w:t>
      </w:r>
      <w:r w:rsidRPr="00D75DC6">
        <w:rPr>
          <w:rFonts w:asciiTheme="majorBidi" w:hAnsiTheme="majorBidi" w:cstheme="majorBidi"/>
          <w:sz w:val="24"/>
          <w:szCs w:val="24"/>
        </w:rPr>
        <w:t>shu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r kemudian membagi </w:t>
      </w:r>
      <w:r w:rsidRPr="00D75DC6">
        <w:rPr>
          <w:rFonts w:asciiTheme="majorBidi" w:hAnsiTheme="majorBidi"/>
          <w:i/>
          <w:iCs/>
          <w:sz w:val="24"/>
          <w:szCs w:val="24"/>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keempat ini </w:t>
      </w:r>
      <w:r w:rsidRPr="00D75DC6">
        <w:rPr>
          <w:rFonts w:asciiTheme="majorBidi" w:hAnsiTheme="majorBidi" w:cstheme="majorBidi"/>
          <w:sz w:val="24"/>
          <w:szCs w:val="24"/>
        </w:rPr>
        <w:t>ke dalam tiga bagian</w:t>
      </w:r>
      <w:r w:rsidRPr="00D75DC6">
        <w:rPr>
          <w:rFonts w:asciiTheme="majorBidi" w:hAnsiTheme="majorBidi"/>
          <w:i/>
          <w:iCs/>
          <w:sz w:val="24"/>
          <w:szCs w:val="24"/>
          <w:lang w:val="sv-SE"/>
        </w:rPr>
        <w:t>.</w:t>
      </w:r>
      <w:r w:rsidRPr="00D75DC6">
        <w:rPr>
          <w:rStyle w:val="FootnoteReference"/>
          <w:rFonts w:asciiTheme="majorBidi" w:hAnsiTheme="majorBidi"/>
          <w:sz w:val="24"/>
          <w:szCs w:val="24"/>
          <w:lang w:val="sv-SE"/>
        </w:rPr>
        <w:footnoteReference w:id="91"/>
      </w:r>
      <w:r w:rsidRPr="00D75DC6">
        <w:rPr>
          <w:rFonts w:asciiTheme="majorBidi" w:hAnsiTheme="majorBidi"/>
          <w:sz w:val="24"/>
          <w:szCs w:val="24"/>
          <w:lang w:val="sv-SE"/>
        </w:rPr>
        <w:t xml:space="preserve"> </w:t>
      </w:r>
      <w:r w:rsidRPr="00D75DC6">
        <w:rPr>
          <w:rFonts w:asciiTheme="majorBidi" w:hAnsiTheme="majorBidi" w:cstheme="majorBidi"/>
          <w:sz w:val="24"/>
          <w:szCs w:val="24"/>
        </w:rPr>
        <w:t xml:space="preserve">Pertama, orang yang memiliki harta secara pribadi atau pesero harus melalui jalan yang sah seperti jual beli. Maka dari itu, ketika seseorang melakukan transaksi jual beli disunnahkan mendatangkan saksi agar tidak terjadi perselisihan di kemudian hari, sebagaimana penjelasan dalam surat </w:t>
      </w:r>
      <w:r w:rsidRPr="00D75DC6">
        <w:rPr>
          <w:rFonts w:asciiTheme="majorBidi" w:hAnsiTheme="majorBidi" w:cstheme="majorBidi"/>
          <w:i/>
          <w:iCs/>
          <w:sz w:val="24"/>
          <w:szCs w:val="24"/>
        </w:rPr>
        <w:t>al-Baqarah</w:t>
      </w:r>
      <w:r w:rsidRPr="00D75DC6">
        <w:rPr>
          <w:rFonts w:asciiTheme="majorBidi" w:hAnsiTheme="majorBidi" w:cstheme="majorBidi"/>
          <w:sz w:val="24"/>
          <w:szCs w:val="24"/>
        </w:rPr>
        <w:t xml:space="preserve"> ayat 282: “Dan persaksikanlah apabila kamu berjual beli” (Q.S. </w:t>
      </w:r>
      <w:r w:rsidRPr="00D75DC6">
        <w:rPr>
          <w:rFonts w:asciiTheme="majorBidi" w:hAnsiTheme="majorBidi" w:cstheme="majorBidi"/>
          <w:i/>
          <w:iCs/>
          <w:sz w:val="24"/>
          <w:szCs w:val="24"/>
        </w:rPr>
        <w:t xml:space="preserve">al-Baqarah </w:t>
      </w:r>
      <w:r w:rsidRPr="00D75DC6">
        <w:rPr>
          <w:rFonts w:asciiTheme="majorBidi" w:hAnsiTheme="majorBidi" w:cstheme="majorBidi"/>
          <w:sz w:val="24"/>
          <w:szCs w:val="24"/>
        </w:rPr>
        <w:t>: 282).</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Harta yang diperoleh melalui jual beli yang sah tidak boleh seorang pun merampasnya kecuali untuk kemaslahatan umum seperti untuk pengeluaran zakat. </w:t>
      </w:r>
      <w:r w:rsidRPr="00D75DC6">
        <w:rPr>
          <w:rFonts w:asciiTheme="majorBidi" w:hAnsiTheme="majorBidi" w:cstheme="majorBidi"/>
          <w:sz w:val="24"/>
          <w:szCs w:val="24"/>
          <w:lang w:val="sv-SE"/>
        </w:rPr>
        <w:t>Tujuan (</w:t>
      </w:r>
      <w:r w:rsidRPr="00D75DC6">
        <w:rPr>
          <w:rFonts w:asciiTheme="majorBidi" w:hAnsiTheme="majorBidi" w:cstheme="majorBidi"/>
          <w:i/>
          <w:iCs/>
          <w:sz w:val="24"/>
          <w:szCs w:val="24"/>
          <w:lang w:val="sv-SE"/>
        </w:rPr>
        <w:t>maqs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w:t>
      </w:r>
      <w:r w:rsidRPr="00D75DC6">
        <w:rPr>
          <w:rFonts w:asciiTheme="majorBidi" w:hAnsiTheme="majorBidi" w:cstheme="majorBidi"/>
          <w:sz w:val="24"/>
          <w:szCs w:val="24"/>
          <w:lang w:val="sv-SE"/>
        </w:rPr>
        <w:t xml:space="preserve">) dari kepemilikan melalui </w:t>
      </w:r>
      <w:r w:rsidRPr="00D75DC6">
        <w:rPr>
          <w:rFonts w:asciiTheme="majorBidi" w:hAnsiTheme="majorBidi" w:cstheme="majorBidi"/>
          <w:sz w:val="24"/>
          <w:szCs w:val="24"/>
        </w:rPr>
        <w:t xml:space="preserve">transaksi jual beli seperti contoh di atas adalah sahnya akad dan terpenuhinya syarat. Oleh karena itu, jual beli yang fasid atau tidak terpenuhi syaratnya berakibat pada objek yang ditransaksikan </w:t>
      </w:r>
      <w:r w:rsidRPr="00D75DC6">
        <w:rPr>
          <w:rFonts w:asciiTheme="majorBidi" w:hAnsiTheme="majorBidi" w:cstheme="majorBidi"/>
          <w:sz w:val="24"/>
          <w:szCs w:val="24"/>
        </w:rPr>
        <w:lastRenderedPageBreak/>
        <w:t xml:space="preserve">tidak dapat dimiliki secara sah menurut Islam, seperti jual beli </w:t>
      </w:r>
      <w:r w:rsidRPr="00D75DC6">
        <w:rPr>
          <w:rFonts w:asciiTheme="majorBidi" w:hAnsiTheme="majorBidi" w:cstheme="majorBidi"/>
          <w:i/>
          <w:iCs/>
          <w:sz w:val="24"/>
          <w:szCs w:val="24"/>
        </w:rPr>
        <w:t xml:space="preserve">tamr </w:t>
      </w:r>
      <w:r w:rsidRPr="00D75DC6">
        <w:rPr>
          <w:rFonts w:asciiTheme="majorBidi" w:hAnsiTheme="majorBidi" w:cstheme="majorBidi"/>
          <w:sz w:val="24"/>
          <w:szCs w:val="24"/>
        </w:rPr>
        <w:t xml:space="preserve">(kurma kering) dengan </w:t>
      </w:r>
      <w:r w:rsidRPr="00D75DC6">
        <w:rPr>
          <w:rFonts w:asciiTheme="majorBidi" w:hAnsiTheme="majorBidi" w:cstheme="majorBidi"/>
          <w:i/>
          <w:iCs/>
          <w:sz w:val="24"/>
          <w:szCs w:val="24"/>
        </w:rPr>
        <w:t>rut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ab </w:t>
      </w:r>
      <w:r w:rsidRPr="00D75DC6">
        <w:rPr>
          <w:rFonts w:asciiTheme="majorBidi" w:hAnsiTheme="majorBidi" w:cstheme="majorBidi"/>
          <w:sz w:val="24"/>
          <w:szCs w:val="24"/>
        </w:rPr>
        <w:t xml:space="preserve">(kurma basah), karena murugikan salah satu pihak, yaitu bobot </w:t>
      </w:r>
      <w:r w:rsidRPr="00D75DC6">
        <w:rPr>
          <w:rFonts w:asciiTheme="majorBidi" w:hAnsiTheme="majorBidi" w:cstheme="majorBidi"/>
          <w:i/>
          <w:iCs/>
          <w:sz w:val="24"/>
          <w:szCs w:val="24"/>
        </w:rPr>
        <w:t>rut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ab </w:t>
      </w:r>
      <w:r w:rsidRPr="00D75DC6">
        <w:rPr>
          <w:rFonts w:asciiTheme="majorBidi" w:hAnsiTheme="majorBidi" w:cstheme="majorBidi"/>
          <w:sz w:val="24"/>
          <w:szCs w:val="24"/>
        </w:rPr>
        <w:t xml:space="preserve">akan menyusut saat kering. </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Bagian</w:t>
      </w:r>
      <w:r w:rsidRPr="00D75DC6">
        <w:rPr>
          <w:rFonts w:asciiTheme="majorBidi" w:hAnsiTheme="majorBidi" w:cstheme="majorBidi"/>
          <w:sz w:val="24"/>
          <w:szCs w:val="24"/>
          <w:lang w:val="sv-SE"/>
        </w:rPr>
        <w:t xml:space="preserve"> yang </w:t>
      </w:r>
      <w:r w:rsidRPr="00D75DC6">
        <w:rPr>
          <w:rFonts w:asciiTheme="majorBidi" w:hAnsiTheme="majorBidi" w:cstheme="majorBidi"/>
          <w:sz w:val="24"/>
          <w:szCs w:val="24"/>
        </w:rPr>
        <w:t>kedua adalah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pemilik harta harus kategori orang yang boleh mentasarufkan hartanya untuk hal-hal yang tidak mengandung unsur </w:t>
      </w:r>
      <w:r w:rsidRPr="00D75DC6">
        <w:rPr>
          <w:rFonts w:asciiTheme="majorBidi" w:hAnsiTheme="majorBidi" w:cstheme="majorBidi"/>
          <w:i/>
          <w:iCs/>
          <w:sz w:val="24"/>
          <w:szCs w:val="24"/>
        </w:rPr>
        <w:t>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arar </w:t>
      </w:r>
      <w:r w:rsidRPr="00D75DC6">
        <w:rPr>
          <w:rFonts w:asciiTheme="majorBidi" w:hAnsiTheme="majorBidi" w:cstheme="majorBidi"/>
          <w:sz w:val="24"/>
          <w:szCs w:val="24"/>
        </w:rPr>
        <w:t xml:space="preserve">(kerusakan, kerugian, bahaya, kesulitan) dan tidak berlawanan dengan syariat. Dengan demikian, orang </w:t>
      </w:r>
      <w:r w:rsidRPr="00D75DC6">
        <w:rPr>
          <w:rFonts w:asciiTheme="majorBidi" w:hAnsiTheme="majorBidi" w:cstheme="majorBidi"/>
          <w:i/>
          <w:iCs/>
          <w:sz w:val="24"/>
          <w:szCs w:val="24"/>
        </w:rPr>
        <w:t>safi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 </w:t>
      </w:r>
      <w:r w:rsidRPr="00D75DC6">
        <w:rPr>
          <w:rFonts w:asciiTheme="majorBidi" w:hAnsiTheme="majorBidi" w:cstheme="majorBidi"/>
          <w:sz w:val="24"/>
          <w:szCs w:val="24"/>
        </w:rPr>
        <w:t>(lemah akal atau dungu) dicekal dari tasaruf, pemegang saham dilarang menggunakan harta peseronya yang dapat merugikan pemegang saham lainnya, dan dicegah transaksi dan investasi yang mengarah ke riba karena dampak negatif yang ditimbulkan.</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Selanjutnya, </w:t>
      </w:r>
      <w:r w:rsidRPr="00D75DC6">
        <w:rPr>
          <w:rFonts w:asciiTheme="majorBidi" w:hAnsiTheme="majorBidi" w:cstheme="majorBidi"/>
          <w:sz w:val="24"/>
          <w:szCs w:val="24"/>
          <w:lang w:val="sv-SE"/>
        </w:rPr>
        <w:t xml:space="preserve">yang ketiga </w:t>
      </w:r>
      <w:r w:rsidRPr="00D75DC6">
        <w:rPr>
          <w:rFonts w:asciiTheme="majorBidi" w:hAnsiTheme="majorBidi" w:cstheme="majorBidi"/>
          <w:sz w:val="24"/>
          <w:szCs w:val="24"/>
        </w:rPr>
        <w:t xml:space="preserve">adalah harta yang masih punya keterkaitan dengan hak milik orang lain tidak boleh ditasarufkan tanpa seizinnya. Jadi, seumpama ada orang mengelola properti yang status kepemilikannya masih </w:t>
      </w:r>
      <w:r w:rsidRPr="00D75DC6">
        <w:rPr>
          <w:rFonts w:asciiTheme="majorBidi" w:hAnsiTheme="majorBidi" w:cstheme="majorBidi"/>
          <w:i/>
          <w:iCs/>
          <w:sz w:val="24"/>
          <w:szCs w:val="24"/>
        </w:rPr>
        <w:t xml:space="preserve">shubhat </w:t>
      </w:r>
      <w:r w:rsidRPr="00D75DC6">
        <w:rPr>
          <w:rFonts w:asciiTheme="majorBidi" w:hAnsiTheme="majorBidi" w:cstheme="majorBidi"/>
          <w:sz w:val="24"/>
          <w:szCs w:val="24"/>
        </w:rPr>
        <w:t>(belum jelas siapa pemiliknya), kemudian hakim memutuskan bahwa properti bukan milik pengelola, padahal pengelolaan itu sudah terlanjur menghasilkan keuntungan yang besar, maka dalam kasus ini, pengelola wajib menyerahkan properti kepada pemilik sah berdasarkan putusan hakim, meski hasil keuntungan tetap menjadi milik pengelola. Selain itu, ia harus mengganti ongkos karena telah menggunakan properti tersebut. Berdasarkan tujuan (</w:t>
      </w:r>
      <w:r w:rsidRPr="00D75DC6">
        <w:rPr>
          <w:rFonts w:asciiTheme="majorBidi" w:hAnsiTheme="majorBidi" w:cstheme="majorBidi"/>
          <w:i/>
          <w:iCs/>
          <w:sz w:val="24"/>
          <w:szCs w:val="24"/>
          <w:lang w:val="sv-SE"/>
        </w:rPr>
        <w:t>maqs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ini, dapat diketahui bahwa Islam menetapkan hak kepemilikan zaman jahiliah sebagaimana Islam menetapkan status perkawinan yang terjadi zaman jahiliah.</w:t>
      </w:r>
      <w:r w:rsidRPr="00D75DC6">
        <w:rPr>
          <w:rStyle w:val="FootnoteReference"/>
          <w:rFonts w:asciiTheme="majorBidi" w:hAnsiTheme="majorBidi" w:cstheme="majorBidi"/>
          <w:sz w:val="24"/>
          <w:szCs w:val="24"/>
          <w:lang w:val="sv-SE"/>
        </w:rPr>
        <w:footnoteReference w:id="92"/>
      </w:r>
    </w:p>
    <w:p w:rsidR="00520F6D" w:rsidRPr="00D75DC6" w:rsidRDefault="00520F6D" w:rsidP="00E300C2">
      <w:pPr>
        <w:pStyle w:val="Heading5"/>
        <w:numPr>
          <w:ilvl w:val="0"/>
          <w:numId w:val="31"/>
        </w:numPr>
        <w:spacing w:before="0" w:after="24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Keadilan dalam Harta (</w:t>
      </w:r>
      <w:r w:rsidRPr="00D75DC6">
        <w:rPr>
          <w:rFonts w:asciiTheme="majorBidi" w:hAnsiTheme="majorBidi"/>
          <w:i/>
          <w:iCs/>
          <w:color w:val="auto"/>
          <w:sz w:val="24"/>
          <w:szCs w:val="24"/>
          <w:lang w:val="sv-SE"/>
        </w:rPr>
        <w:t>al-‘Adl fi</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Keadilan dalam harta (</w:t>
      </w:r>
      <w:r w:rsidRPr="00D75DC6">
        <w:rPr>
          <w:rFonts w:asciiTheme="majorBidi" w:hAnsiTheme="majorBidi" w:cstheme="majorBidi"/>
          <w:i/>
          <w:iCs/>
          <w:sz w:val="24"/>
          <w:szCs w:val="24"/>
          <w:lang w:val="sv-SE"/>
        </w:rPr>
        <w:t>al-‘adl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adalah </w:t>
      </w:r>
      <w:r w:rsidRPr="00D75DC6">
        <w:rPr>
          <w:rFonts w:asciiTheme="majorBidi" w:hAnsiTheme="majorBidi"/>
          <w:i/>
          <w:iCs/>
          <w:sz w:val="24"/>
          <w:szCs w:val="24"/>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terakhir dari sudut pandang khusus (</w:t>
      </w:r>
      <w:r w:rsidRPr="00D75DC6">
        <w:rPr>
          <w:rFonts w:asciiTheme="majorBidi" w:hAnsiTheme="majorBidi"/>
          <w:i/>
          <w:iCs/>
          <w:sz w:val="24"/>
          <w:szCs w:val="24"/>
          <w:lang w:val="sv-SE"/>
        </w:rPr>
        <w:t>kha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yang berkaitan dengan harta. Yang dimaksud dengan adil dalam harta adalah mekanisme memperoleh harta itu harus melalui cara-cara yang benar dan tidak zalim seperti melalui bekerja lalu mendapat gaji, pemberian, bonus, sedekah, hadiah, warisan, jual beli dan lain sebagainya. </w:t>
      </w:r>
    </w:p>
    <w:p w:rsidR="00520F6D" w:rsidRPr="00D75DC6" w:rsidRDefault="00520F6D" w:rsidP="00C6487E">
      <w:pPr>
        <w:spacing w:after="0" w:line="480" w:lineRule="auto"/>
        <w:ind w:firstLine="851"/>
        <w:jc w:val="both"/>
        <w:rPr>
          <w:rFonts w:asciiTheme="majorBidi" w:hAnsiTheme="majorBidi"/>
          <w:sz w:val="24"/>
          <w:szCs w:val="24"/>
          <w:lang w:val="sv-SE"/>
        </w:rPr>
      </w:pPr>
      <w:r w:rsidRPr="00D75DC6">
        <w:rPr>
          <w:rFonts w:asciiTheme="majorBidi" w:hAnsiTheme="majorBidi"/>
          <w:sz w:val="24"/>
          <w:szCs w:val="24"/>
          <w:lang w:val="sv-SE"/>
        </w:rPr>
        <w:t xml:space="preserve">Tidak semua harta yang dimiliki itu bebas ditasarufkan sesuai keinginan empunya, ada harta yang pengelolaannya itu di atur oleh negara karena menyangkut hajat orang banyak, seperti penduduk Madinah pemilik </w:t>
      </w:r>
      <w:r w:rsidRPr="00D75DC6">
        <w:rPr>
          <w:rFonts w:asciiTheme="majorBidi" w:hAnsiTheme="majorBidi"/>
          <w:i/>
          <w:iCs/>
          <w:sz w:val="24"/>
          <w:szCs w:val="24"/>
          <w:lang w:val="sv-SE"/>
        </w:rPr>
        <w:t>A</w:t>
      </w:r>
      <w:r w:rsidRPr="00D75DC6">
        <w:rPr>
          <w:rFonts w:ascii="Times New Arabic" w:hAnsi="Times New Arabic"/>
          <w:i/>
          <w:iCs/>
          <w:sz w:val="24"/>
          <w:szCs w:val="24"/>
          <w:lang w:val="sv-SE"/>
        </w:rPr>
        <w:t>&lt;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(bangunan segi empat terbuat dari batu yang menjulang tinggi) pada zaman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dilarang memperjual-belikannya karena </w:t>
      </w:r>
      <w:r w:rsidRPr="00D75DC6">
        <w:rPr>
          <w:rFonts w:asciiTheme="majorBidi" w:hAnsiTheme="majorBidi"/>
          <w:i/>
          <w:iCs/>
          <w:sz w:val="24"/>
          <w:szCs w:val="24"/>
          <w:lang w:val="sv-SE"/>
        </w:rPr>
        <w:t>A</w:t>
      </w:r>
      <w:r w:rsidRPr="00D75DC6">
        <w:rPr>
          <w:rFonts w:ascii="Times New Arabic" w:hAnsi="Times New Arabic"/>
          <w:i/>
          <w:iCs/>
          <w:sz w:val="24"/>
          <w:szCs w:val="24"/>
          <w:lang w:val="sv-SE"/>
        </w:rPr>
        <w:t>&lt;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sz w:val="24"/>
          <w:szCs w:val="24"/>
          <w:lang w:val="sv-SE"/>
        </w:rPr>
        <w:t xml:space="preserve">digunakan sebagai benteng perlindungan dari musuh. Secara </w:t>
      </w:r>
      <w:r w:rsidRPr="00D75DC6">
        <w:rPr>
          <w:rFonts w:asciiTheme="majorBidi" w:hAnsiTheme="majorBidi"/>
          <w:i/>
          <w:iCs/>
          <w:sz w:val="24"/>
          <w:szCs w:val="24"/>
          <w:lang w:val="sv-SE"/>
        </w:rPr>
        <w:t xml:space="preserve">fiqh </w:t>
      </w:r>
      <w:r w:rsidRPr="00D75DC6">
        <w:rPr>
          <w:rFonts w:asciiTheme="majorBidi" w:hAnsiTheme="majorBidi"/>
          <w:sz w:val="24"/>
          <w:szCs w:val="24"/>
          <w:lang w:val="sv-SE"/>
        </w:rPr>
        <w:t xml:space="preserve">boleh saja memperjual-belikannya karena milik pribadi, tapi secara </w:t>
      </w:r>
      <w:r w:rsidRPr="00D75DC6">
        <w:rPr>
          <w:rFonts w:asciiTheme="majorBidi" w:hAnsiTheme="majorBidi"/>
          <w:i/>
          <w:iCs/>
          <w:sz w:val="24"/>
          <w:szCs w:val="24"/>
          <w:lang w:val="sv-SE"/>
        </w:rPr>
        <w:t>maqās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sz w:val="24"/>
          <w:szCs w:val="24"/>
          <w:lang w:val="sv-SE"/>
        </w:rPr>
        <w:t>nya dicegah karena dapat menciderai keadilan dalam pentasarufan harta yang menyangkut keamanan publik.</w:t>
      </w:r>
    </w:p>
    <w:p w:rsidR="00520F6D" w:rsidRPr="00D75DC6" w:rsidRDefault="00520F6D" w:rsidP="00E300C2">
      <w:pPr>
        <w:pStyle w:val="Heading2"/>
        <w:numPr>
          <w:ilvl w:val="0"/>
          <w:numId w:val="25"/>
        </w:numPr>
        <w:spacing w:before="0" w:line="480" w:lineRule="auto"/>
        <w:ind w:left="567" w:hanging="567"/>
        <w:jc w:val="both"/>
        <w:rPr>
          <w:rFonts w:asciiTheme="majorBidi" w:hAnsiTheme="majorBidi"/>
          <w:b w:val="0"/>
          <w:bCs w:val="0"/>
          <w:i/>
          <w:iCs/>
          <w:color w:val="auto"/>
          <w:sz w:val="24"/>
          <w:szCs w:val="24"/>
          <w:lang w:val="sv-SE"/>
        </w:rPr>
      </w:pPr>
      <w:r w:rsidRPr="00D75DC6">
        <w:rPr>
          <w:rFonts w:asciiTheme="majorBidi" w:hAnsiTheme="majorBidi"/>
          <w:color w:val="auto"/>
          <w:sz w:val="24"/>
          <w:szCs w:val="24"/>
          <w:lang w:val="sv-SE"/>
        </w:rPr>
        <w:t xml:space="preserve">Antara Nalar </w:t>
      </w:r>
      <w:r w:rsidRPr="00D75DC6">
        <w:rPr>
          <w:rFonts w:asciiTheme="majorBidi" w:hAnsiTheme="majorBidi"/>
          <w:i/>
          <w:iCs/>
          <w:color w:val="auto"/>
          <w:sz w:val="24"/>
          <w:szCs w:val="24"/>
          <w:lang w:val="sv-SE"/>
        </w:rPr>
        <w:t>Qiya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s </w:t>
      </w:r>
      <w:r w:rsidRPr="00D75DC6">
        <w:rPr>
          <w:rFonts w:asciiTheme="majorBidi" w:hAnsiTheme="majorBidi"/>
          <w:color w:val="auto"/>
          <w:sz w:val="24"/>
          <w:szCs w:val="24"/>
          <w:lang w:val="sv-SE"/>
        </w:rPr>
        <w:t xml:space="preserve">dan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Pada masa </w:t>
      </w:r>
      <w:r w:rsidRPr="00D75DC6">
        <w:rPr>
          <w:rFonts w:asciiTheme="majorBidi" w:hAnsiTheme="majorBidi" w:cstheme="majorBidi"/>
          <w:sz w:val="24"/>
          <w:szCs w:val="24"/>
          <w:lang w:val="sv-SE"/>
        </w:rPr>
        <w:t>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fi‘iy,</w:t>
      </w:r>
      <w:r w:rsidRPr="00D75DC6">
        <w:rPr>
          <w:rFonts w:asciiTheme="majorBidi" w:hAnsiTheme="majorBidi" w:cstheme="majorBidi"/>
          <w:sz w:val="24"/>
          <w:szCs w:val="24"/>
        </w:rPr>
        <w:t xml:space="preserve"> teori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rPr>
        <w:t>menemukan puncaknya sebagai instrumen keempat sumber hukum yang sah setelah al-Qur’an, Sunnah, dan Ijma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Namun demikian, para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liyyu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setelahnya menjadikan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rPr>
        <w:t xml:space="preserve">sebagai </w:t>
      </w:r>
      <w:r w:rsidRPr="00D75DC6">
        <w:rPr>
          <w:rFonts w:asciiTheme="majorBidi" w:hAnsiTheme="majorBidi" w:cstheme="majorBidi"/>
          <w:i/>
          <w:iCs/>
          <w:sz w:val="24"/>
          <w:szCs w:val="24"/>
        </w:rPr>
        <w:t>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dar al-tashri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(sumber-sumber hukum) yang ketat, selektif, dan baku, sehingga posisi </w:t>
      </w:r>
      <w:r w:rsidRPr="00D75DC6">
        <w:rPr>
          <w:rFonts w:asciiTheme="majorBidi" w:hAnsiTheme="majorBidi" w:cstheme="majorBidi"/>
          <w:i/>
          <w:iCs/>
          <w:sz w:val="24"/>
          <w:szCs w:val="24"/>
          <w:lang w:val="sv-SE"/>
        </w:rPr>
        <w:lastRenderedPageBreak/>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rPr>
        <w:t xml:space="preserve">dibatasi oleh syarat dan rukun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rPr>
        <w:t>dan harus “tunduk” di bawah teks-teks otoritatif, yakni al-Qur’an, Sunnah, dan Ijma</w:t>
      </w:r>
      <w:r w:rsidRPr="00D75DC6">
        <w:rPr>
          <w:rFonts w:ascii="Times New Arabic" w:hAnsi="Times New Arabic" w:cstheme="majorBidi"/>
          <w:sz w:val="24"/>
          <w:szCs w:val="24"/>
        </w:rPr>
        <w:t>&gt;</w:t>
      </w:r>
      <w:r w:rsidRPr="00D75DC6">
        <w:rPr>
          <w:rFonts w:asciiTheme="majorBidi" w:hAnsiTheme="majorBidi" w:cstheme="majorBidi"/>
          <w:sz w:val="24"/>
          <w:szCs w:val="24"/>
        </w:rPr>
        <w:t>‘.</w:t>
      </w:r>
      <w:r w:rsidRPr="00D75DC6">
        <w:rPr>
          <w:rStyle w:val="FootnoteReference"/>
          <w:rFonts w:asciiTheme="majorBidi" w:hAnsiTheme="majorBidi"/>
          <w:sz w:val="24"/>
          <w:szCs w:val="24"/>
        </w:rPr>
        <w:footnoteReference w:id="93"/>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Kritik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sudah ada sejak era kodifikasi hukum Islam yang ditandai dengan munculnya pengikut aliran tekstualis, mazhab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 al-Z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sebagai penentang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Tidak ada yang membantah bahwa penemuan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pada abad abad kedua </w:t>
      </w:r>
      <w:r w:rsidRPr="00D75DC6">
        <w:rPr>
          <w:rFonts w:asciiTheme="majorBidi" w:hAnsiTheme="majorBidi" w:cstheme="majorBidi"/>
          <w:i/>
          <w:iCs/>
          <w:sz w:val="24"/>
          <w:szCs w:val="24"/>
          <w:lang w:val="sv-SE"/>
        </w:rPr>
        <w:t>Hijriyyah</w:t>
      </w:r>
      <w:r w:rsidRPr="00D75DC6">
        <w:rPr>
          <w:rFonts w:asciiTheme="majorBidi" w:hAnsiTheme="majorBidi" w:cstheme="majorBidi"/>
          <w:sz w:val="24"/>
          <w:szCs w:val="24"/>
          <w:lang w:val="sv-SE"/>
        </w:rPr>
        <w:t xml:space="preserve"> merupakan inovasi besar dalam sejarah perkembangan hukum Islam, dan hagemoni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terus berlangsung hingga munculnya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yang diusung oleh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 xml:space="preserve"> dalam </w:t>
      </w:r>
      <w:r w:rsidRPr="00D75DC6">
        <w:rPr>
          <w:rFonts w:asciiTheme="majorBidi" w:hAnsiTheme="majorBidi" w:cstheme="majorBidi"/>
          <w:i/>
          <w:iCs/>
          <w:sz w:val="24"/>
          <w:szCs w:val="24"/>
          <w:lang w:val="sv-SE"/>
        </w:rPr>
        <w:t>al-Muwa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nya pada pertengahan abad kedelapan </w:t>
      </w:r>
      <w:r w:rsidRPr="00D75DC6">
        <w:rPr>
          <w:rFonts w:asciiTheme="majorBidi" w:hAnsiTheme="majorBidi" w:cstheme="majorBidi"/>
          <w:i/>
          <w:iCs/>
          <w:sz w:val="24"/>
          <w:szCs w:val="24"/>
          <w:lang w:val="sv-SE"/>
        </w:rPr>
        <w:t>Hijriyyah</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94"/>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dianggap lebih solutif dan adaptif dalam menjawab permasalahan yang semakin kompleks yang tidak cukup diselesaikan melalui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Ada beberapa alasan argumentatif tentang lemahnya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diantaranya; </w:t>
      </w: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 xml:space="preserve"> anggapan bahwa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(teks-teks otoritatif) diartikan sebagai tekstualiatas kalimat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qat al-lafz</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sehingga dimungkinkan untuk tidak mengikutinya, karena berdasarkan </w:t>
      </w:r>
      <w:r w:rsidRPr="00D75DC6">
        <w:rPr>
          <w:rFonts w:asciiTheme="majorBidi" w:hAnsiTheme="majorBidi" w:cstheme="majorBidi"/>
          <w:i/>
          <w:iCs/>
          <w:sz w:val="24"/>
          <w:szCs w:val="24"/>
          <w:lang w:val="sv-SE"/>
        </w:rPr>
        <w:t>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tidak membawa nilai keadilan, seperti pada kasus </w:t>
      </w:r>
      <w:r w:rsidRPr="00D75DC6">
        <w:rPr>
          <w:rFonts w:asciiTheme="majorBidi" w:hAnsiTheme="majorBidi" w:cstheme="majorBidi"/>
          <w:i/>
          <w:iCs/>
          <w:sz w:val="24"/>
          <w:szCs w:val="24"/>
          <w:lang w:val="sv-SE"/>
        </w:rPr>
        <w:t>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‘Umar bin 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tentang hukuman bagi peminum khamar yang tidak mengikuti tekstualitas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w:t>
      </w:r>
      <w:r w:rsidRPr="00D75DC6">
        <w:rPr>
          <w:rStyle w:val="FootnoteReference"/>
          <w:rFonts w:asciiTheme="majorBidi" w:hAnsiTheme="majorBidi"/>
          <w:sz w:val="24"/>
          <w:szCs w:val="24"/>
        </w:rPr>
        <w:footnoteReference w:id="95"/>
      </w:r>
      <w:r w:rsidRPr="00D75DC6">
        <w:rPr>
          <w:rFonts w:asciiTheme="majorBidi" w:hAnsiTheme="majorBidi" w:cstheme="majorBidi"/>
          <w:sz w:val="24"/>
          <w:szCs w:val="24"/>
          <w:lang w:val="sv-SE"/>
        </w:rPr>
        <w:t xml:space="preserve"> Meskipun mazhab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kemudian menganggap kebijakan Khalifah ‘Umar bin 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 terkait hukuman </w:t>
      </w:r>
      <w:r w:rsidRPr="00D75DC6">
        <w:rPr>
          <w:rFonts w:asciiTheme="majorBidi" w:hAnsiTheme="majorBidi" w:cstheme="majorBidi"/>
          <w:sz w:val="24"/>
          <w:szCs w:val="24"/>
          <w:lang w:val="sv-SE"/>
        </w:rPr>
        <w:lastRenderedPageBreak/>
        <w:t xml:space="preserve">bagi peminum khamar tersebut merupakan bentuk penggabungan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ad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dan kewenangan Imam dalam berijtihad sebagai prinsip hukum.</w:t>
      </w:r>
      <w:r w:rsidRPr="00D75DC6">
        <w:rPr>
          <w:rStyle w:val="FootnoteReference"/>
          <w:rFonts w:asciiTheme="majorBidi" w:hAnsiTheme="majorBidi" w:cstheme="majorBidi"/>
          <w:sz w:val="24"/>
          <w:szCs w:val="24"/>
          <w:lang w:val="sv-SE"/>
        </w:rPr>
        <w:footnoteReference w:id="96"/>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determinasi ruang gerak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yang harus sesuai dengan syarat dan rukunnya menjadi sangat sempit, yaitu memperbandingan dua hal yang sejajar karena ada alasan (</w:t>
      </w:r>
      <w:r w:rsidRPr="00D75DC6">
        <w:rPr>
          <w:rFonts w:asciiTheme="majorBidi" w:hAnsiTheme="majorBidi" w:cstheme="majorBidi"/>
          <w:i/>
          <w:iCs/>
          <w:sz w:val="24"/>
          <w:szCs w:val="24"/>
          <w:lang w:val="sv-SE"/>
        </w:rPr>
        <w:t>‘illat</w:t>
      </w:r>
      <w:r w:rsidRPr="00D75DC6">
        <w:rPr>
          <w:rFonts w:asciiTheme="majorBidi" w:hAnsiTheme="majorBidi" w:cstheme="majorBidi"/>
          <w:sz w:val="24"/>
          <w:szCs w:val="24"/>
          <w:lang w:val="sv-SE"/>
        </w:rPr>
        <w:t>) keserupaannya, yang secara teknis dikenal dengan nama alasan hukum (</w:t>
      </w:r>
      <w:r w:rsidRPr="00D75DC6">
        <w:rPr>
          <w:rFonts w:asciiTheme="majorBidi" w:hAnsiTheme="majorBidi" w:cstheme="majorBidi"/>
          <w:i/>
          <w:iCs/>
          <w:sz w:val="24"/>
          <w:szCs w:val="24"/>
          <w:lang w:val="sv-SE"/>
        </w:rPr>
        <w:t>‘illat al</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ukm</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Lebih lanjut, metode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ini harus didasarkan pada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al-Qur’an dan Sunnah. Artinya, independensi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rPr>
        <w:t xml:space="preserve">menjadi terdegradasi, tetapi di sisi lain ia harus mengikuti hukum yang terdapat pada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keagamaan (</w:t>
      </w:r>
      <w:r w:rsidRPr="00D75DC6">
        <w:rPr>
          <w:rFonts w:asciiTheme="majorBidi" w:hAnsiTheme="majorBidi" w:cstheme="majorBidi"/>
          <w:i/>
          <w:iCs/>
          <w:sz w:val="24"/>
          <w:szCs w:val="24"/>
        </w:rPr>
        <w:t>nus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yakni al-Qur’an, Sunnah dan Ijma</w:t>
      </w:r>
      <w:r w:rsidRPr="00D75DC6">
        <w:rPr>
          <w:rFonts w:ascii="Times New Arabic" w:hAnsi="Times New Arabic" w:cstheme="majorBidi"/>
          <w:sz w:val="24"/>
          <w:szCs w:val="24"/>
        </w:rPr>
        <w:t>&gt;</w:t>
      </w:r>
      <w:r w:rsidRPr="00D75DC6">
        <w:rPr>
          <w:rFonts w:asciiTheme="majorBidi" w:hAnsiTheme="majorBidi" w:cstheme="majorBidi"/>
          <w:sz w:val="24"/>
          <w:szCs w:val="24"/>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xml:space="preserve">, konsep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sedikit banyak pasti dipengaruhi oleh nalar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xml:space="preserve">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yang mendasarkan hierarki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dir al-tashri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(sumber-sumber hukum)</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dimulai dari yang paling otoritatif yaitu al-Qur’an, kemudian Sunnah sebagai penjelas dan pelengkap al-Qur’an. Selanjutnya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berusaha mendasarkan legitimasi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di bawah Sunnah, sehingga pada gilirannya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pun menjadi teks otoritatif sebagaimana al-Qur’an dan Sunnah.</w:t>
      </w:r>
      <w:r w:rsidRPr="00D75DC6">
        <w:rPr>
          <w:rStyle w:val="FootnoteReference"/>
          <w:rFonts w:asciiTheme="majorBidi" w:hAnsiTheme="majorBidi"/>
          <w:sz w:val="24"/>
          <w:szCs w:val="24"/>
        </w:rPr>
        <w:footnoteReference w:id="97"/>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Sedangkan dalam membangun asas-asas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tidak mendasarkannya terhadap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tetapi mendasarkan secara langsung kepada al-Qur’an atau Sunnah. Dengan demikian, dapat dipahami bahwa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merupakan </w:t>
      </w:r>
      <w:r w:rsidRPr="00D75DC6">
        <w:rPr>
          <w:rFonts w:asciiTheme="majorBidi" w:hAnsiTheme="majorBidi" w:cstheme="majorBidi"/>
          <w:sz w:val="24"/>
          <w:szCs w:val="24"/>
          <w:lang w:val="sv-SE"/>
        </w:rPr>
        <w:lastRenderedPageBreak/>
        <w:t>sebuah metode yang digunakan untuk menyingkap indikasi hukum yang tersembunyi dalam al-Qur’an atau Sunnah, bukan dari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sehingga otoritas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menjadi terabaikan, padahal sebelumnya,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sudah dikatakan menjadi teks otoritatif seperti halnya al-Qur’an atau Sunnah.</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Keempat</w:t>
      </w:r>
      <w:r w:rsidRPr="00D75DC6">
        <w:rPr>
          <w:rFonts w:asciiTheme="majorBidi" w:hAnsiTheme="majorBidi" w:cstheme="majorBidi"/>
          <w:sz w:val="24"/>
          <w:szCs w:val="24"/>
          <w:lang w:val="sv-SE"/>
        </w:rPr>
        <w:t xml:space="preserve">, apabila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dibatasi hanya menyimpulkan realitas yang terjadi dengan dalil-dalil yang jelas, maka perubahan dari petunjuk (</w:t>
      </w:r>
      <w:r w:rsidRPr="00D75DC6">
        <w:rPr>
          <w:rFonts w:asciiTheme="majorBidi" w:hAnsiTheme="majorBidi" w:cstheme="majorBidi"/>
          <w:i/>
          <w:iCs/>
          <w:sz w:val="24"/>
          <w:szCs w:val="24"/>
          <w:lang w:val="sv-SE"/>
        </w:rPr>
        <w:t>al-dali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ke hukum yang ditunjuk (</w:t>
      </w:r>
      <w:r w:rsidRPr="00D75DC6">
        <w:rPr>
          <w:rFonts w:asciiTheme="majorBidi" w:hAnsiTheme="majorBidi" w:cstheme="majorBidi"/>
          <w:i/>
          <w:iCs/>
          <w:sz w:val="24"/>
          <w:szCs w:val="24"/>
          <w:lang w:val="sv-SE"/>
        </w:rPr>
        <w:t>al-madlu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semestinya ditentukan oleh penangkapan hubungan yang mengaitkan antara </w:t>
      </w:r>
      <w:r w:rsidRPr="00D75DC6">
        <w:rPr>
          <w:rFonts w:asciiTheme="majorBidi" w:hAnsiTheme="majorBidi" w:cstheme="majorBidi"/>
          <w:i/>
          <w:iCs/>
          <w:sz w:val="24"/>
          <w:szCs w:val="24"/>
          <w:lang w:val="sv-SE"/>
        </w:rPr>
        <w:t>al-dali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dengan </w:t>
      </w:r>
      <w:r w:rsidRPr="00D75DC6">
        <w:rPr>
          <w:rFonts w:asciiTheme="majorBidi" w:hAnsiTheme="majorBidi" w:cstheme="majorBidi"/>
          <w:i/>
          <w:iCs/>
          <w:sz w:val="24"/>
          <w:szCs w:val="24"/>
          <w:lang w:val="sv-SE"/>
        </w:rPr>
        <w:t>al-madlu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Namun ternyata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hanya dibatasi dengan kesamaan dan kemiripan secara faktual saja, yang kemudian menghasilkan hukum melalui prosedur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Hubungan kemiripan ini bergerak secara konstan dimulai dari prinsip umum universal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w:t>
      </w:r>
      <w:r w:rsidRPr="00D75DC6">
        <w:rPr>
          <w:rFonts w:asciiTheme="majorBidi" w:hAnsiTheme="majorBidi" w:cstheme="majorBidi"/>
          <w:sz w:val="24"/>
          <w:szCs w:val="24"/>
          <w:lang w:val="sv-SE"/>
        </w:rPr>
        <w:t>) hingga prinsip khusus yang parsial (</w:t>
      </w:r>
      <w:r w:rsidRPr="00D75DC6">
        <w:rPr>
          <w:rFonts w:asciiTheme="majorBidi" w:hAnsiTheme="majorBidi" w:cstheme="majorBidi"/>
          <w:i/>
          <w:iCs/>
          <w:sz w:val="24"/>
          <w:szCs w:val="24"/>
          <w:lang w:val="sv-SE"/>
        </w:rPr>
        <w:t>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dir</w:t>
      </w:r>
      <w:r w:rsidRPr="00D75DC6">
        <w:rPr>
          <w:rFonts w:asciiTheme="majorBidi" w:hAnsiTheme="majorBidi" w:cstheme="majorBidi"/>
          <w:sz w:val="24"/>
          <w:szCs w:val="24"/>
          <w:lang w:val="sv-SE"/>
        </w:rPr>
        <w:t>), prinsip kesamaan (</w:t>
      </w:r>
      <w:r w:rsidRPr="00D75DC6">
        <w:rPr>
          <w:rFonts w:asciiTheme="majorBidi" w:hAnsiTheme="majorBidi" w:cstheme="majorBidi"/>
          <w:i/>
          <w:iCs/>
          <w:sz w:val="24"/>
          <w:szCs w:val="24"/>
          <w:lang w:val="sv-SE"/>
        </w:rPr>
        <w:t>al-muma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thalah</w:t>
      </w:r>
      <w:r w:rsidRPr="00D75DC6">
        <w:rPr>
          <w:rFonts w:asciiTheme="majorBidi" w:hAnsiTheme="majorBidi" w:cstheme="majorBidi"/>
          <w:sz w:val="24"/>
          <w:szCs w:val="24"/>
          <w:lang w:val="sv-SE"/>
        </w:rPr>
        <w:t>), prinsip kemiripan dalam alasan (</w:t>
      </w:r>
      <w:r w:rsidRPr="00D75DC6">
        <w:rPr>
          <w:rFonts w:asciiTheme="majorBidi" w:hAnsiTheme="majorBidi" w:cstheme="majorBidi"/>
          <w:i/>
          <w:iCs/>
          <w:sz w:val="24"/>
          <w:szCs w:val="24"/>
          <w:lang w:val="sv-SE"/>
        </w:rPr>
        <w:t>al-musha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bahah fi al-‘illat</w:t>
      </w:r>
      <w:r w:rsidRPr="00D75DC6">
        <w:rPr>
          <w:rFonts w:asciiTheme="majorBidi" w:hAnsiTheme="majorBidi" w:cstheme="majorBidi"/>
          <w:sz w:val="24"/>
          <w:szCs w:val="24"/>
          <w:lang w:val="sv-SE"/>
        </w:rPr>
        <w:t>), dan kemiripan bertingkat (</w:t>
      </w:r>
      <w:r w:rsidRPr="00D75DC6">
        <w:rPr>
          <w:rFonts w:asciiTheme="majorBidi" w:hAnsiTheme="majorBidi" w:cstheme="majorBidi"/>
          <w:i/>
          <w:iCs/>
          <w:sz w:val="24"/>
          <w:szCs w:val="24"/>
          <w:lang w:val="sv-SE"/>
        </w:rPr>
        <w:t>al-tashabbuh al-murakkab</w:t>
      </w:r>
      <w:r w:rsidRPr="00D75DC6">
        <w:rPr>
          <w:rFonts w:asciiTheme="majorBidi" w:hAnsiTheme="majorBidi" w:cstheme="majorBidi"/>
          <w:sz w:val="24"/>
          <w:szCs w:val="24"/>
          <w:lang w:val="sv-SE"/>
        </w:rPr>
        <w:t>) dengan banyak sisi.</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 seorang yang meng</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kan (</w:t>
      </w:r>
      <w:r w:rsidRPr="00D75DC6">
        <w:rPr>
          <w:rFonts w:asciiTheme="majorBidi" w:hAnsiTheme="majorBidi" w:cstheme="majorBidi"/>
          <w:i/>
          <w:iCs/>
          <w:sz w:val="24"/>
          <w:szCs w:val="24"/>
          <w:lang w:val="sv-SE"/>
        </w:rPr>
        <w:t>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’is</w:t>
      </w:r>
      <w:r w:rsidRPr="00D75DC6">
        <w:rPr>
          <w:rFonts w:asciiTheme="majorBidi" w:hAnsiTheme="majorBidi" w:cstheme="majorBidi"/>
          <w:sz w:val="24"/>
          <w:szCs w:val="24"/>
          <w:lang w:val="sv-SE"/>
        </w:rPr>
        <w:t xml:space="preserve">) sering terjebak antara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istih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yaitu</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ketika </w:t>
      </w:r>
      <w:r w:rsidRPr="00D75DC6">
        <w:rPr>
          <w:rFonts w:asciiTheme="majorBidi" w:hAnsiTheme="majorBidi" w:cstheme="majorBidi"/>
          <w:i/>
          <w:iCs/>
          <w:sz w:val="24"/>
          <w:szCs w:val="24"/>
          <w:lang w:val="sv-SE"/>
        </w:rPr>
        <w:t>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’is</w:t>
      </w:r>
      <w:r w:rsidRPr="00D75DC6">
        <w:rPr>
          <w:rFonts w:asciiTheme="majorBidi" w:hAnsiTheme="majorBidi" w:cstheme="majorBidi"/>
          <w:sz w:val="24"/>
          <w:szCs w:val="24"/>
          <w:lang w:val="sv-SE"/>
        </w:rPr>
        <w:t xml:space="preserve"> mampu mengungkap indikasi yang tersembunyi di dalam teks al-Qur’an atau Sunnah dan juga tanda-tanda yang menunjukkan kepada realitas baru, akan tetapi </w:t>
      </w:r>
      <w:r w:rsidRPr="00D75DC6">
        <w:rPr>
          <w:rFonts w:asciiTheme="majorBidi" w:hAnsiTheme="majorBidi" w:cstheme="majorBidi"/>
          <w:i/>
          <w:iCs/>
          <w:sz w:val="24"/>
          <w:szCs w:val="24"/>
          <w:lang w:val="sv-SE"/>
        </w:rPr>
        <w:t>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’is</w:t>
      </w:r>
      <w:r w:rsidRPr="00D75DC6">
        <w:rPr>
          <w:rFonts w:asciiTheme="majorBidi" w:hAnsiTheme="majorBidi" w:cstheme="majorBidi"/>
          <w:sz w:val="24"/>
          <w:szCs w:val="24"/>
          <w:lang w:val="sv-SE"/>
        </w:rPr>
        <w:t xml:space="preserve"> dibatasi agar tidak masuk pada ranah kerangka tanda-tanda tekstual untuk menciptakan solusi-solusi baru. </w:t>
      </w:r>
      <w:r w:rsidRPr="00D75DC6">
        <w:rPr>
          <w:rFonts w:asciiTheme="majorBidi" w:hAnsiTheme="majorBidi" w:cstheme="majorBidi"/>
          <w:sz w:val="24"/>
          <w:szCs w:val="24"/>
        </w:rPr>
        <w:t xml:space="preserve">Sebab jika </w:t>
      </w:r>
      <w:r w:rsidRPr="00D75DC6">
        <w:rPr>
          <w:rFonts w:asciiTheme="majorBidi" w:hAnsiTheme="majorBidi" w:cstheme="majorBidi"/>
          <w:i/>
          <w:iCs/>
          <w:sz w:val="24"/>
          <w:szCs w:val="24"/>
          <w:lang w:val="sv-SE"/>
        </w:rPr>
        <w:t>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’is</w:t>
      </w:r>
      <w:r w:rsidRPr="00D75DC6">
        <w:rPr>
          <w:rFonts w:asciiTheme="majorBidi" w:hAnsiTheme="majorBidi" w:cstheme="majorBidi"/>
          <w:sz w:val="24"/>
          <w:szCs w:val="24"/>
        </w:rPr>
        <w:t xml:space="preserve"> menciptakan solusi baru, maka berarti dia sebenarnya adalah pengguna prinsip </w:t>
      </w:r>
      <w:r w:rsidRPr="00D75DC6">
        <w:rPr>
          <w:rFonts w:asciiTheme="majorBidi" w:hAnsiTheme="majorBidi" w:cstheme="majorBidi"/>
          <w:i/>
          <w:iCs/>
          <w:sz w:val="24"/>
          <w:szCs w:val="24"/>
        </w:rPr>
        <w:t>istih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(disebut </w:t>
      </w:r>
      <w:r w:rsidRPr="00D75DC6">
        <w:rPr>
          <w:rFonts w:asciiTheme="majorBidi" w:hAnsiTheme="majorBidi" w:cstheme="majorBidi"/>
          <w:i/>
          <w:iCs/>
          <w:sz w:val="24"/>
          <w:szCs w:val="24"/>
        </w:rPr>
        <w:t>mustah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sin</w:t>
      </w:r>
      <w:r w:rsidRPr="00D75DC6">
        <w:rPr>
          <w:rFonts w:asciiTheme="majorBidi" w:hAnsiTheme="majorBidi" w:cstheme="majorBidi"/>
          <w:sz w:val="24"/>
          <w:szCs w:val="24"/>
        </w:rPr>
        <w:t>).</w:t>
      </w:r>
      <w:r w:rsidRPr="00D75DC6">
        <w:rPr>
          <w:rStyle w:val="FootnoteReference"/>
          <w:rFonts w:asciiTheme="majorBidi" w:hAnsiTheme="majorBidi"/>
          <w:sz w:val="24"/>
          <w:szCs w:val="24"/>
        </w:rPr>
        <w:footnoteReference w:id="98"/>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lastRenderedPageBreak/>
        <w:t xml:space="preserve">Keenam, </w:t>
      </w:r>
      <w:r w:rsidRPr="00D75DC6">
        <w:rPr>
          <w:rFonts w:asciiTheme="majorBidi" w:hAnsiTheme="majorBidi" w:cstheme="majorBidi"/>
          <w:sz w:val="24"/>
          <w:szCs w:val="24"/>
          <w:lang w:val="sv-SE"/>
        </w:rPr>
        <w:t>konsep hierarki dalam sumber hukum Islam dimulai dari yang tertinggi yaitu al-Qur’an, kemudian dilanjutkan secara berurutan Sunnah,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menurut Fazlur Rahman mempunyai hubungan timbal balik, dan secara teoritis mendapat legitimasi dari filsafat Aristoteles.</w:t>
      </w:r>
      <w:r w:rsidRPr="00D75DC6">
        <w:rPr>
          <w:rStyle w:val="FootnoteReference"/>
          <w:rFonts w:asciiTheme="majorBidi" w:hAnsiTheme="majorBidi"/>
          <w:sz w:val="24"/>
          <w:szCs w:val="24"/>
          <w:lang w:val="sv-SE"/>
        </w:rPr>
        <w:footnoteReference w:id="99"/>
      </w:r>
      <w:r w:rsidRPr="00D75DC6">
        <w:rPr>
          <w:rFonts w:asciiTheme="majorBidi" w:hAnsiTheme="majorBidi" w:cstheme="majorBidi"/>
          <w:sz w:val="24"/>
          <w:szCs w:val="24"/>
          <w:lang w:val="sv-SE"/>
        </w:rPr>
        <w:t xml:space="preserve"> Konsep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yang menempatkan al-Qur’an sebagai sumber hukum primer (</w:t>
      </w:r>
      <w:r w:rsidRPr="00D75DC6">
        <w:rPr>
          <w:rFonts w:asciiTheme="majorBidi" w:hAnsiTheme="majorBidi" w:cstheme="majorBidi"/>
          <w:i/>
          <w:iCs/>
          <w:sz w:val="24"/>
          <w:szCs w:val="24"/>
          <w:lang w:val="sv-SE"/>
        </w:rPr>
        <w:t>al-as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terdapat kemiripan dengan silogisme logika Aristoteles, sehingga dalil-dalil yang terdapat dalam al-Qur’an berfungsi sebagai premis mayor, sedangkan kasus baru yang dicarikan hukumnya dijadikan sebagai premis minor.</w:t>
      </w:r>
      <w:r w:rsidRPr="00D75DC6">
        <w:rPr>
          <w:rStyle w:val="FootnoteReference"/>
          <w:rFonts w:asciiTheme="majorBidi" w:hAnsiTheme="majorBidi"/>
          <w:sz w:val="24"/>
          <w:szCs w:val="24"/>
        </w:rPr>
        <w:footnoteReference w:id="100"/>
      </w:r>
    </w:p>
    <w:p w:rsidR="00520F6D" w:rsidRPr="00D75DC6" w:rsidRDefault="00520F6D" w:rsidP="00C6487E">
      <w:pPr>
        <w:spacing w:after="0" w:line="480" w:lineRule="auto"/>
        <w:ind w:firstLine="851"/>
        <w:jc w:val="both"/>
        <w:rPr>
          <w:rFonts w:asciiTheme="majorBidi" w:hAnsiTheme="majorBidi" w:cstheme="majorBidi"/>
          <w:i/>
          <w:iCs/>
          <w:sz w:val="24"/>
          <w:szCs w:val="24"/>
        </w:rPr>
      </w:pPr>
      <w:r w:rsidRPr="00D75DC6">
        <w:rPr>
          <w:rFonts w:asciiTheme="majorBidi" w:hAnsiTheme="majorBidi" w:cstheme="majorBidi"/>
          <w:sz w:val="24"/>
          <w:szCs w:val="24"/>
          <w:lang w:val="sv-SE"/>
        </w:rPr>
        <w:t xml:space="preserve">Enam kritik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sebagai metode dalam penggalian hukum sebagaimana diungkap di atas, diperlukan formula baru yang mampu menutup celah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sebagai alat memproduksi hukum yang disebut dengan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Menurut pembacaan Hassan Hanafi,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menjadi popular semenjak gagalnya kaum literalis dalam mengimplementasikan teks-teks otoritatif (al-Qur’an dan Sunnah) dengan fakta empirik. </w:t>
      </w:r>
      <w:r w:rsidRPr="00D75DC6">
        <w:rPr>
          <w:rFonts w:asciiTheme="majorBidi" w:hAnsiTheme="majorBidi" w:cstheme="majorBidi"/>
          <w:sz w:val="24"/>
          <w:szCs w:val="24"/>
        </w:rPr>
        <w:t>Pemahaman seperti inilah yang memicu berkembangnya paham fundamentalisme dan radikalisme tumbuh subur dalam tubuh Islam.</w:t>
      </w:r>
      <w:r w:rsidRPr="00D75DC6">
        <w:rPr>
          <w:rStyle w:val="FootnoteReference"/>
          <w:rFonts w:asciiTheme="majorBidi" w:hAnsiTheme="majorBidi"/>
          <w:sz w:val="24"/>
          <w:szCs w:val="24"/>
        </w:rPr>
        <w:footnoteReference w:id="101"/>
      </w:r>
      <w:r w:rsidRPr="00D75DC6">
        <w:rPr>
          <w:rFonts w:asciiTheme="majorBidi" w:hAnsiTheme="majorBidi" w:cstheme="majorBidi"/>
          <w:i/>
          <w:iCs/>
          <w:sz w:val="24"/>
          <w:szCs w:val="24"/>
        </w:rPr>
        <w:t xml:space="preserve"> </w:t>
      </w:r>
    </w:p>
    <w:p w:rsidR="00520F6D" w:rsidRPr="00D75DC6" w:rsidRDefault="00520F6D" w:rsidP="00C6487E">
      <w:pPr>
        <w:spacing w:after="0" w:line="480" w:lineRule="auto"/>
        <w:ind w:firstLine="851"/>
        <w:jc w:val="both"/>
        <w:rPr>
          <w:rFonts w:asciiTheme="majorBidi" w:hAnsiTheme="majorBidi" w:cstheme="majorBidi"/>
          <w:i/>
          <w:iCs/>
          <w:sz w:val="24"/>
          <w:szCs w:val="24"/>
        </w:rPr>
      </w:pPr>
      <w:r w:rsidRPr="00D75DC6">
        <w:rPr>
          <w:rFonts w:asciiTheme="majorBidi" w:hAnsiTheme="majorBidi" w:cstheme="majorBidi"/>
          <w:sz w:val="24"/>
          <w:szCs w:val="24"/>
        </w:rPr>
        <w:lastRenderedPageBreak/>
        <w:t xml:space="preserve">Oleh sebab itu, Hanafi menyiapkan proyek rekonstruksi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 xml:space="preserve">bagi cendekiawan Muslim, sehingga mereka mampu memposisikan teori </w:t>
      </w:r>
      <w:r w:rsidRPr="00D75DC6">
        <w:rPr>
          <w:rFonts w:asciiTheme="majorBidi" w:hAnsiTheme="majorBidi" w:cstheme="majorBidi"/>
          <w:i/>
          <w:iCs/>
          <w:sz w:val="24"/>
          <w:szCs w:val="24"/>
        </w:rPr>
        <w:t>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 xml:space="preserve">yang merupakan fondasi formulasi syariah di atas pemahaman tekstualitas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dan memberikan prioritas fakta empirik di atas pemahaman literalis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Upaya ini dilakukan untuk menghadang stigma negatif syariat Islam hanya memiliki karakter tekstualis literalis dan cenderung mengabaikan </w:t>
      </w:r>
      <w:r w:rsidRPr="00D75DC6">
        <w:rPr>
          <w:rFonts w:asciiTheme="majorBidi" w:hAnsiTheme="majorBidi" w:cstheme="majorBidi"/>
          <w:i/>
          <w:iCs/>
          <w:sz w:val="24"/>
          <w:szCs w:val="24"/>
        </w:rPr>
        <w:t>al-mas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 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mmah </w:t>
      </w:r>
      <w:r w:rsidRPr="00D75DC6">
        <w:rPr>
          <w:rFonts w:asciiTheme="majorBidi" w:hAnsiTheme="majorBidi" w:cstheme="majorBidi"/>
          <w:sz w:val="24"/>
          <w:szCs w:val="24"/>
        </w:rPr>
        <w:t>(kemaslahatan publik).</w:t>
      </w:r>
      <w:r w:rsidRPr="00D75DC6">
        <w:rPr>
          <w:rStyle w:val="FootnoteReference"/>
          <w:rFonts w:asciiTheme="majorBidi" w:hAnsiTheme="majorBidi"/>
          <w:sz w:val="24"/>
          <w:szCs w:val="24"/>
        </w:rPr>
        <w:footnoteReference w:id="102"/>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Pembacaan teks-teks otoritatif (al-Qur’an dan Sunnah) secara literal saat ini sudah kewalahan lagi membendung tuntutan zaman yang mengglobal dan semakin kompleks. Karenanya, diperlukan interpretasi yang non-literal, inklusif dan jauh dari postulat-postulat tekstualis. Dalam menghadapi hal ini, formula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dipandang sebagai salah satu harapan untuk menyelesaikannya. Sementara itu, hukum Islam (</w:t>
      </w:r>
      <w:r w:rsidRPr="00D75DC6">
        <w:rPr>
          <w:rFonts w:asciiTheme="majorBidi" w:hAnsiTheme="majorBidi" w:cstheme="majorBidi"/>
          <w:i/>
          <w:iCs/>
          <w:sz w:val="24"/>
          <w:szCs w:val="24"/>
        </w:rPr>
        <w:t>fiqh</w:t>
      </w:r>
      <w:r w:rsidRPr="00D75DC6">
        <w:rPr>
          <w:rFonts w:asciiTheme="majorBidi" w:hAnsiTheme="majorBidi" w:cstheme="majorBidi"/>
          <w:sz w:val="24"/>
          <w:szCs w:val="24"/>
        </w:rPr>
        <w:t xml:space="preserve">) secara garis besar mencakup dua wilayah utama yang bersinggungan dengan mukalaf yaitu </w:t>
      </w:r>
      <w:r w:rsidRPr="00D75DC6">
        <w:rPr>
          <w:rFonts w:asciiTheme="majorBidi" w:hAnsiTheme="majorBidi" w:cstheme="majorBidi"/>
          <w:i/>
          <w:iCs/>
          <w:sz w:val="24"/>
          <w:szCs w:val="24"/>
        </w:rPr>
        <w:t>‘iba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dah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malah. </w:t>
      </w:r>
      <w:r w:rsidRPr="00D75DC6">
        <w:rPr>
          <w:rFonts w:asciiTheme="majorBidi" w:hAnsiTheme="majorBidi" w:cstheme="majorBidi"/>
          <w:sz w:val="24"/>
          <w:szCs w:val="24"/>
        </w:rPr>
        <w:t>Ama</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S</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lih</w:t>
      </w:r>
      <w:r w:rsidRPr="00D75DC6">
        <w:rPr>
          <w:rFonts w:ascii="Times New Arabic" w:hAnsi="Times New Arabic" w:cstheme="majorBidi"/>
          <w:sz w:val="24"/>
          <w:szCs w:val="24"/>
        </w:rPr>
        <w:t xml:space="preserve">} </w:t>
      </w:r>
      <w:r w:rsidRPr="00D75DC6">
        <w:rPr>
          <w:rFonts w:asciiTheme="majorBidi" w:hAnsiTheme="majorBidi" w:cstheme="majorBidi"/>
          <w:sz w:val="24"/>
          <w:szCs w:val="24"/>
        </w:rPr>
        <w:t xml:space="preserve">dalam bukunya </w:t>
      </w:r>
      <w:r w:rsidRPr="00D75DC6">
        <w:rPr>
          <w:rFonts w:asciiTheme="majorBidi" w:hAnsiTheme="majorBidi" w:cstheme="majorBidi"/>
          <w:i/>
          <w:iCs/>
          <w:sz w:val="24"/>
          <w:szCs w:val="24"/>
        </w:rPr>
        <w:t>al-Shar‘iyyah</w:t>
      </w:r>
      <w:r w:rsidRPr="00D75DC6">
        <w:rPr>
          <w:rFonts w:asciiTheme="majorBidi" w:hAnsiTheme="majorBidi" w:cstheme="majorBidi"/>
          <w:sz w:val="24"/>
          <w:szCs w:val="24"/>
        </w:rPr>
        <w:t xml:space="preserve"> memaparkan cakupan wilayah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malah</w:t>
      </w:r>
      <w:r w:rsidRPr="00D75DC6">
        <w:rPr>
          <w:rFonts w:asciiTheme="majorBidi" w:hAnsiTheme="majorBidi" w:cstheme="majorBidi"/>
          <w:sz w:val="24"/>
          <w:szCs w:val="24"/>
        </w:rPr>
        <w:t xml:space="preserve"> yang sangat luas memungkinkan untuk dibikin pembagian cabang (</w:t>
      </w:r>
      <w:r w:rsidRPr="00D75DC6">
        <w:rPr>
          <w:rFonts w:asciiTheme="majorBidi" w:hAnsiTheme="majorBidi" w:cstheme="majorBidi"/>
          <w:i/>
          <w:iCs/>
          <w:sz w:val="24"/>
          <w:szCs w:val="24"/>
        </w:rPr>
        <w:t>al-taqsi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 al-far‘iy</w:t>
      </w:r>
      <w:r w:rsidRPr="00D75DC6">
        <w:rPr>
          <w:rFonts w:asciiTheme="majorBidi" w:hAnsiTheme="majorBidi" w:cstheme="majorBidi"/>
          <w:sz w:val="24"/>
          <w:szCs w:val="24"/>
        </w:rPr>
        <w:t xml:space="preserve">) dalam koridor hukum-hukum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malah</w:t>
      </w:r>
      <w:r w:rsidRPr="00D75DC6">
        <w:rPr>
          <w:rFonts w:asciiTheme="majorBidi" w:hAnsiTheme="majorBidi" w:cstheme="majorBidi"/>
          <w:sz w:val="24"/>
          <w:szCs w:val="24"/>
        </w:rPr>
        <w:t xml:space="preserve">. </w:t>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rPr>
        <w:t>Ama</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S</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lih memformulasikan tujuh cabang hukum hasil dari ekstrak </w:t>
      </w:r>
      <w:r w:rsidRPr="00D75DC6">
        <w:rPr>
          <w:rFonts w:asciiTheme="majorBidi" w:hAnsiTheme="majorBidi" w:cstheme="majorBidi"/>
          <w:i/>
          <w:iCs/>
          <w:sz w:val="24"/>
          <w:szCs w:val="24"/>
        </w:rPr>
        <w:t>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malah,</w:t>
      </w:r>
      <w:r w:rsidRPr="00D75DC6">
        <w:rPr>
          <w:rFonts w:asciiTheme="majorBidi" w:hAnsiTheme="majorBidi" w:cstheme="majorBidi"/>
          <w:sz w:val="24"/>
          <w:szCs w:val="24"/>
        </w:rPr>
        <w:t xml:space="preserve"> yaitu: hukum keluarga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i/>
          <w:iCs/>
          <w:sz w:val="24"/>
          <w:szCs w:val="24"/>
        </w:rPr>
        <w:t>al-ah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 al-shakhs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iyyah</w:t>
      </w:r>
      <w:r w:rsidRPr="00D75DC6">
        <w:rPr>
          <w:rFonts w:asciiTheme="majorBidi" w:hAnsiTheme="majorBidi" w:cstheme="majorBidi"/>
          <w:sz w:val="24"/>
          <w:szCs w:val="24"/>
        </w:rPr>
        <w:t>); hukum keperdataan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i/>
          <w:iCs/>
          <w:sz w:val="24"/>
          <w:szCs w:val="24"/>
        </w:rPr>
        <w:t>al-madaniyyah</w:t>
      </w:r>
      <w:r w:rsidRPr="00D75DC6">
        <w:rPr>
          <w:rFonts w:asciiTheme="majorBidi" w:hAnsiTheme="majorBidi" w:cstheme="majorBidi"/>
          <w:sz w:val="24"/>
          <w:szCs w:val="24"/>
        </w:rPr>
        <w:t>) seperti jual beli, sewa, gadai, dan jaminan; hukum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seperti pidana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hukum acara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al-mura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hukum tata negara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w:t>
      </w:r>
      <w:r w:rsidRPr="00D75DC6">
        <w:rPr>
          <w:rFonts w:asciiTheme="majorBidi" w:hAnsiTheme="majorBidi" w:cstheme="majorBidi"/>
          <w:i/>
          <w:iCs/>
          <w:sz w:val="24"/>
          <w:szCs w:val="24"/>
          <w:lang w:val="sv-SE"/>
        </w:rPr>
        <w:lastRenderedPageBreak/>
        <w:t>dustu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hukum internasional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al-dawliyyah</w:t>
      </w:r>
      <w:r w:rsidRPr="00D75DC6">
        <w:rPr>
          <w:rFonts w:asciiTheme="majorBidi" w:hAnsiTheme="majorBidi" w:cstheme="majorBidi"/>
          <w:sz w:val="24"/>
          <w:szCs w:val="24"/>
          <w:lang w:val="sv-SE"/>
        </w:rPr>
        <w:t>); dan hukum ekonomi dan finansial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wa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03"/>
      </w:r>
    </w:p>
    <w:p w:rsidR="00520F6D" w:rsidRPr="00D75DC6" w:rsidRDefault="00520F6D"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Berkaca pada ruang lingkup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al-madaniyyah </w:t>
      </w:r>
      <w:r w:rsidRPr="00D75DC6">
        <w:rPr>
          <w:rFonts w:asciiTheme="majorBidi" w:hAnsiTheme="majorBidi" w:cstheme="majorBidi"/>
          <w:sz w:val="24"/>
          <w:szCs w:val="24"/>
          <w:lang w:val="sv-SE"/>
        </w:rPr>
        <w:t>(hukum-hukum perdata), hubungan manusia sebagai individu dengan individu lainnya atau individu dengan kelompok maupun sebaliknya dalam kaitan hubungan perikatan, perjanjian, pertukaran, hak kepemilikan harta benda dan hubungan-hubungan lainnya sudah diatur dari sudut pandang berbagai aspek yang ada, sehingga hal ini melahirkan konsep baru yang disebut dengan hukum ekonomi Islam yang dalam literatur hukum Islam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familiar disebut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04"/>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Bermula dari temuan di atas, mengupas tujuan-tujuan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dalam rangka menumbuh-kembangkan perekonomian dianggap sebagai salah satu cara jitu menyelesaikan</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masalah</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dan menjadikannya pelajaran untuk mencari </w:t>
      </w:r>
      <w:r w:rsidRPr="00D75DC6">
        <w:rPr>
          <w:rFonts w:asciiTheme="majorBidi" w:hAnsiTheme="majorBidi" w:cstheme="majorBidi"/>
          <w:i/>
          <w:iCs/>
          <w:sz w:val="24"/>
          <w:szCs w:val="24"/>
          <w:lang w:val="sv-SE"/>
        </w:rPr>
        <w:t xml:space="preserve">win win solution </w:t>
      </w:r>
      <w:r w:rsidRPr="00D75DC6">
        <w:rPr>
          <w:rFonts w:asciiTheme="majorBidi" w:hAnsiTheme="majorBidi" w:cstheme="majorBidi"/>
          <w:sz w:val="24"/>
          <w:szCs w:val="24"/>
          <w:lang w:val="sv-SE"/>
        </w:rPr>
        <w:t xml:space="preserve">dari segala permasalahan perekonomian yang ada. Secara memahami tujuan dan karakteristik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(perekonomian) akan membuat persoalan perekonomian yang menggejala saat ini cepat diurai dan dirumuskan solusinya.</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p>
    <w:p w:rsidR="00520F6D" w:rsidRPr="00D75DC6" w:rsidRDefault="00520F6D" w:rsidP="00E300C2">
      <w:pPr>
        <w:pStyle w:val="Heading2"/>
        <w:numPr>
          <w:ilvl w:val="0"/>
          <w:numId w:val="25"/>
        </w:numPr>
        <w:spacing w:before="0" w:after="240"/>
        <w:ind w:left="567" w:hanging="567"/>
        <w:jc w:val="both"/>
        <w:rPr>
          <w:rFonts w:asciiTheme="majorBidi" w:hAnsiTheme="majorBidi"/>
          <w:b w:val="0"/>
          <w:bCs w:val="0"/>
          <w:color w:val="auto"/>
          <w:sz w:val="24"/>
          <w:szCs w:val="24"/>
          <w:lang w:val="sv-SE"/>
        </w:rPr>
      </w:pPr>
      <w:r w:rsidRPr="00D75DC6">
        <w:rPr>
          <w:rFonts w:asciiTheme="majorBidi" w:hAnsiTheme="majorBidi"/>
          <w:color w:val="auto"/>
          <w:sz w:val="24"/>
          <w:szCs w:val="24"/>
          <w:lang w:val="sv-SE"/>
        </w:rPr>
        <w:lastRenderedPageBreak/>
        <w:t xml:space="preserve">Penggagas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Membedah Gagasan Muh</w:t>
      </w:r>
      <w:r w:rsidRPr="00D75DC6">
        <w:rPr>
          <w:rFonts w:ascii="Times New Arabic" w:hAnsi="Times New Arabic"/>
          <w:color w:val="auto"/>
          <w:sz w:val="24"/>
          <w:szCs w:val="24"/>
          <w:lang w:val="sv-SE"/>
        </w:rPr>
        <w:t>}</w:t>
      </w:r>
      <w:r w:rsidRPr="00D75DC6">
        <w:rPr>
          <w:rFonts w:asciiTheme="majorBidi" w:hAnsiTheme="majorBidi"/>
          <w:color w:val="auto"/>
          <w:sz w:val="24"/>
          <w:szCs w:val="24"/>
          <w:lang w:val="sv-SE"/>
        </w:rPr>
        <w:t>ammad al-T</w:t>
      </w:r>
      <w:r w:rsidRPr="00D75DC6">
        <w:rPr>
          <w:rFonts w:ascii="Times New Arabic" w:hAnsi="Times New Arabic"/>
          <w:color w:val="auto"/>
          <w:sz w:val="24"/>
          <w:szCs w:val="24"/>
          <w:lang w:val="sv-SE"/>
        </w:rPr>
        <w:t>{</w:t>
      </w:r>
      <w:r w:rsidRPr="00D75DC6">
        <w:rPr>
          <w:rFonts w:asciiTheme="majorBidi" w:hAnsiTheme="majorBidi"/>
          <w:color w:val="auto"/>
          <w:sz w:val="24"/>
          <w:szCs w:val="24"/>
          <w:lang w:val="sv-SE"/>
        </w:rPr>
        <w:t>a</w:t>
      </w:r>
      <w:r w:rsidRPr="00D75DC6">
        <w:rPr>
          <w:rFonts w:ascii="Times New Arabic" w:hAnsi="Times New Arabic"/>
          <w:color w:val="auto"/>
          <w:sz w:val="24"/>
          <w:szCs w:val="24"/>
          <w:lang w:val="sv-SE"/>
        </w:rPr>
        <w:t>&gt;</w:t>
      </w:r>
      <w:r w:rsidRPr="00D75DC6">
        <w:rPr>
          <w:rFonts w:asciiTheme="majorBidi" w:hAnsiTheme="majorBidi"/>
          <w:color w:val="auto"/>
          <w:sz w:val="24"/>
          <w:szCs w:val="24"/>
          <w:lang w:val="sv-SE"/>
        </w:rPr>
        <w:t>hir bin ‘A</w:t>
      </w:r>
      <w:r w:rsidRPr="00D75DC6">
        <w:rPr>
          <w:rFonts w:ascii="Times New Arabic" w:hAnsi="Times New Arabic"/>
          <w:color w:val="auto"/>
          <w:sz w:val="24"/>
          <w:szCs w:val="24"/>
          <w:lang w:val="sv-SE"/>
        </w:rPr>
        <w:t>&lt;</w:t>
      </w:r>
      <w:r w:rsidRPr="00D75DC6">
        <w:rPr>
          <w:rFonts w:asciiTheme="majorBidi" w:hAnsiTheme="majorBidi"/>
          <w:color w:val="auto"/>
          <w:sz w:val="24"/>
          <w:szCs w:val="24"/>
          <w:lang w:val="sv-SE"/>
        </w:rPr>
        <w:t>shu</w:t>
      </w:r>
      <w:r w:rsidRPr="00D75DC6">
        <w:rPr>
          <w:rFonts w:ascii="Times New Arabic" w:hAnsi="Times New Arabic"/>
          <w:color w:val="auto"/>
          <w:sz w:val="24"/>
          <w:szCs w:val="24"/>
          <w:lang w:val="sv-SE"/>
        </w:rPr>
        <w:t>&gt;</w:t>
      </w:r>
      <w:r w:rsidRPr="00D75DC6">
        <w:rPr>
          <w:rFonts w:asciiTheme="majorBidi" w:hAnsiTheme="majorBidi"/>
          <w:color w:val="auto"/>
          <w:sz w:val="24"/>
          <w:szCs w:val="24"/>
          <w:lang w:val="sv-SE"/>
        </w:rPr>
        <w:t>r dan ‘Abdullah bin al-Shaikh al-Mah</w:t>
      </w:r>
      <w:r w:rsidRPr="00D75DC6">
        <w:rPr>
          <w:rFonts w:ascii="Times New Arabic" w:hAnsi="Times New Arabic"/>
          <w:color w:val="auto"/>
          <w:sz w:val="24"/>
          <w:szCs w:val="24"/>
          <w:lang w:val="sv-SE"/>
        </w:rPr>
        <w:t>}</w:t>
      </w:r>
      <w:r w:rsidRPr="00D75DC6">
        <w:rPr>
          <w:rFonts w:asciiTheme="majorBidi" w:hAnsiTheme="majorBidi"/>
          <w:color w:val="auto"/>
          <w:sz w:val="24"/>
          <w:szCs w:val="24"/>
          <w:lang w:val="sv-SE"/>
        </w:rPr>
        <w:t>fu</w:t>
      </w:r>
      <w:r w:rsidRPr="00D75DC6">
        <w:rPr>
          <w:rFonts w:ascii="Times New Arabic" w:hAnsi="Times New Arabic"/>
          <w:color w:val="auto"/>
          <w:sz w:val="24"/>
          <w:szCs w:val="24"/>
          <w:lang w:val="sv-SE"/>
        </w:rPr>
        <w:t>&gt;</w:t>
      </w:r>
      <w:r w:rsidRPr="00D75DC6">
        <w:rPr>
          <w:rFonts w:asciiTheme="majorBidi" w:hAnsiTheme="majorBidi"/>
          <w:color w:val="auto"/>
          <w:sz w:val="24"/>
          <w:szCs w:val="24"/>
          <w:lang w:val="sv-SE"/>
        </w:rPr>
        <w:t>z</w:t>
      </w:r>
      <w:r w:rsidRPr="00D75DC6">
        <w:rPr>
          <w:rFonts w:ascii="Times New Arabic" w:hAnsi="Times New Arabic"/>
          <w:color w:val="auto"/>
          <w:sz w:val="24"/>
          <w:szCs w:val="24"/>
          <w:lang w:val="sv-SE"/>
        </w:rPr>
        <w:t>}</w:t>
      </w:r>
      <w:r w:rsidRPr="00D75DC6">
        <w:rPr>
          <w:rFonts w:asciiTheme="majorBidi" w:hAnsiTheme="majorBidi"/>
          <w:color w:val="auto"/>
          <w:sz w:val="24"/>
          <w:szCs w:val="24"/>
          <w:lang w:val="sv-SE"/>
        </w:rPr>
        <w:t xml:space="preserve"> bin Bayyah</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Sejak digulirkannya revolusi industri 2.0</w:t>
      </w:r>
      <w:r w:rsidRPr="00D75DC6">
        <w:rPr>
          <w:rStyle w:val="FootnoteReference"/>
          <w:rFonts w:asciiTheme="majorBidi" w:hAnsiTheme="majorBidi" w:cstheme="majorBidi"/>
          <w:sz w:val="24"/>
          <w:szCs w:val="24"/>
        </w:rPr>
        <w:footnoteReference w:id="105"/>
      </w:r>
      <w:r w:rsidRPr="00D75DC6">
        <w:rPr>
          <w:rFonts w:asciiTheme="majorBidi" w:hAnsiTheme="majorBidi" w:cstheme="majorBidi"/>
          <w:sz w:val="24"/>
          <w:szCs w:val="24"/>
          <w:lang w:val="sv-SE"/>
        </w:rPr>
        <w:t xml:space="preserve">  yang berdampak terhadap eksploitasi dan produksi besar-besaran pada pertanian, yang dilakukan oleh kaum imperalis modern (kapitalisme) ke wilayah koloninya, puncaknya adalah terjadinya kepanikan pada tahun 1907 karena terjun bebasnya pasar saham Dow lebih dari 50%, kemudian disusul hiperinflasi Jerman pada kurun waktu 1918-1924, dan dilanjutkan </w:t>
      </w:r>
      <w:r w:rsidRPr="00D75DC6">
        <w:rPr>
          <w:rFonts w:asciiTheme="majorBidi" w:hAnsiTheme="majorBidi" w:cstheme="majorBidi"/>
          <w:i/>
          <w:iCs/>
          <w:sz w:val="24"/>
          <w:szCs w:val="24"/>
          <w:lang w:val="sv-SE"/>
        </w:rPr>
        <w:t xml:space="preserve">the great depression </w:t>
      </w:r>
      <w:r w:rsidRPr="00D75DC6">
        <w:rPr>
          <w:rFonts w:asciiTheme="majorBidi" w:hAnsiTheme="majorBidi" w:cstheme="majorBidi"/>
          <w:sz w:val="24"/>
          <w:szCs w:val="24"/>
          <w:lang w:val="sv-SE"/>
        </w:rPr>
        <w:t>pada 1929 hingga 1939,</w:t>
      </w:r>
      <w:r w:rsidRPr="00D75DC6">
        <w:rPr>
          <w:rStyle w:val="FootnoteReference"/>
          <w:rFonts w:asciiTheme="majorBidi" w:hAnsiTheme="majorBidi" w:cstheme="majorBidi"/>
          <w:sz w:val="24"/>
          <w:szCs w:val="24"/>
          <w:lang w:val="sv-SE"/>
        </w:rPr>
        <w:footnoteReference w:id="106"/>
      </w:r>
      <w:r w:rsidRPr="00D75DC6">
        <w:rPr>
          <w:rFonts w:asciiTheme="majorBidi" w:hAnsiTheme="majorBidi" w:cstheme="majorBidi"/>
          <w:sz w:val="24"/>
          <w:szCs w:val="24"/>
          <w:lang w:val="sv-SE"/>
        </w:rPr>
        <w:t xml:space="preserve"> krisis ekonomi global ini yang kemudian memicu para ekonom dunia mencari solusinya dan tak ketinggalan pula para pemikir sarjana muslim untuk turut andil bagian dalam membendung upaya kapitalisasi di semua bidang.</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lang w:val="sv-SE"/>
        </w:rPr>
        <w:t>Menyikapi hal di atas, 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teorikus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1879 M. - 1973 M., yang peka membaca keadaan waktu itu kemudian ia tuangkan dalam buku karya monumentalnya bagian ketiga yang berjudul</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al-Tashri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bi Anwa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(tujuan-tujuan pensyariatan yang khusus berkenaan dengan berbagai macam muamalat). Kemudian penerus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lastRenderedPageBreak/>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di era modern ini yang menaruh perhatian besar di bidang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adalah ‘Abdullah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bin Bayyah yang merumuskan tujuan-tujuan dalam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(transaksi) berdasarkan empiris. Bukunya yang ia beri nama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sz w:val="24"/>
          <w:szCs w:val="24"/>
          <w:lang w:val="sv-SE"/>
        </w:rPr>
        <w:t xml:space="preserve"> sebenarnya merupakan respon dari berbagai pertanyaan dan kebingungan para sarjana muslim menyikapi polemik ekonomi global yang dinamika problematikanya semakin kompleks</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107"/>
      </w:r>
    </w:p>
    <w:p w:rsidR="00520F6D" w:rsidRPr="00D75DC6" w:rsidRDefault="00520F6D" w:rsidP="00E300C2">
      <w:pPr>
        <w:pStyle w:val="Heading3"/>
        <w:numPr>
          <w:ilvl w:val="0"/>
          <w:numId w:val="27"/>
        </w:numPr>
        <w:spacing w:before="0" w:line="276" w:lineRule="auto"/>
        <w:ind w:left="567" w:hanging="567"/>
        <w:jc w:val="both"/>
        <w:rPr>
          <w:rFonts w:asciiTheme="majorBidi" w:hAnsiTheme="majorBidi"/>
          <w:b/>
          <w:bCs/>
          <w:color w:val="auto"/>
          <w:lang w:val="sv-SE"/>
        </w:rPr>
      </w:pPr>
      <w:r w:rsidRPr="00D75DC6">
        <w:rPr>
          <w:rFonts w:asciiTheme="majorBidi" w:hAnsiTheme="majorBidi"/>
          <w:b/>
          <w:bCs/>
          <w:color w:val="auto"/>
          <w:lang w:val="sv-SE"/>
        </w:rPr>
        <w:t xml:space="preserve">Postulat </w:t>
      </w:r>
      <w:r w:rsidRPr="00D75DC6">
        <w:rPr>
          <w:rFonts w:asciiTheme="majorBidi" w:hAnsiTheme="majorBidi"/>
          <w:b/>
          <w:bCs/>
          <w:i/>
          <w:iCs/>
          <w:color w:val="auto"/>
          <w:lang w:val="sv-SE"/>
        </w:rPr>
        <w:t>Maqa</w:t>
      </w:r>
      <w:r w:rsidRPr="00D75DC6">
        <w:rPr>
          <w:rFonts w:ascii="Times New Arabic" w:hAnsi="Times New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 al-Mu‘a</w:t>
      </w:r>
      <w:r w:rsidRPr="00D75DC6">
        <w:rPr>
          <w:rFonts w:ascii="Times New Arabic" w:hAnsi="Times New Arabic"/>
          <w:b/>
          <w:bCs/>
          <w:i/>
          <w:iCs/>
          <w:color w:val="auto"/>
          <w:lang w:val="sv-SE"/>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r w:rsidRPr="00D75DC6">
        <w:rPr>
          <w:rFonts w:asciiTheme="majorBidi" w:hAnsiTheme="majorBidi"/>
          <w:b/>
          <w:bCs/>
          <w:color w:val="auto"/>
          <w:lang w:val="sv-SE"/>
        </w:rPr>
        <w:t xml:space="preserve"> Perspektif Muh</w:t>
      </w:r>
      <w:r w:rsidRPr="00D75DC6">
        <w:rPr>
          <w:rFonts w:ascii="Times New Arabic" w:hAnsi="Times New Arabic"/>
          <w:b/>
          <w:bCs/>
          <w:color w:val="auto"/>
          <w:lang w:val="sv-SE"/>
        </w:rPr>
        <w:t>}</w:t>
      </w:r>
      <w:r w:rsidRPr="00D75DC6">
        <w:rPr>
          <w:rFonts w:asciiTheme="majorBidi" w:hAnsiTheme="majorBidi"/>
          <w:b/>
          <w:bCs/>
          <w:color w:val="auto"/>
          <w:lang w:val="sv-SE"/>
        </w:rPr>
        <w:t>ammad al-T</w:t>
      </w:r>
      <w:r w:rsidRPr="00D75DC6">
        <w:rPr>
          <w:rFonts w:ascii="Times New Arabic" w:hAnsi="Times New Arabic"/>
          <w:b/>
          <w:bCs/>
          <w:color w:val="auto"/>
          <w:lang w:val="sv-SE"/>
        </w:rPr>
        <w:t>{</w:t>
      </w:r>
      <w:r w:rsidRPr="00D75DC6">
        <w:rPr>
          <w:rFonts w:asciiTheme="majorBidi" w:hAnsiTheme="majorBidi"/>
          <w:b/>
          <w:bCs/>
          <w:color w:val="auto"/>
          <w:lang w:val="sv-SE"/>
        </w:rPr>
        <w:t>a</w:t>
      </w:r>
      <w:r w:rsidRPr="00D75DC6">
        <w:rPr>
          <w:rFonts w:ascii="Times New Arabic" w:hAnsi="Times New Arabic"/>
          <w:b/>
          <w:bCs/>
          <w:color w:val="auto"/>
          <w:lang w:val="sv-SE"/>
        </w:rPr>
        <w:t>&gt;</w:t>
      </w:r>
      <w:r w:rsidRPr="00D75DC6">
        <w:rPr>
          <w:rFonts w:asciiTheme="majorBidi" w:hAnsiTheme="majorBidi"/>
          <w:b/>
          <w:bCs/>
          <w:color w:val="auto"/>
          <w:lang w:val="sv-SE"/>
        </w:rPr>
        <w:t>hir bin ‘A</w:t>
      </w:r>
      <w:r w:rsidRPr="00D75DC6">
        <w:rPr>
          <w:rFonts w:ascii="Times New Arabic" w:hAnsi="Times New Arabic"/>
          <w:b/>
          <w:bCs/>
          <w:color w:val="auto"/>
          <w:lang w:val="sv-SE"/>
        </w:rPr>
        <w:t>&lt;</w:t>
      </w:r>
      <w:r w:rsidRPr="00D75DC6">
        <w:rPr>
          <w:rFonts w:asciiTheme="majorBidi" w:hAnsiTheme="majorBidi"/>
          <w:b/>
          <w:bCs/>
          <w:color w:val="auto"/>
          <w:lang w:val="sv-SE"/>
        </w:rPr>
        <w:t>shu</w:t>
      </w:r>
      <w:r w:rsidRPr="00D75DC6">
        <w:rPr>
          <w:rFonts w:ascii="Times New Arabic" w:hAnsi="Times New Arabic"/>
          <w:b/>
          <w:bCs/>
          <w:color w:val="auto"/>
          <w:lang w:val="sv-SE"/>
        </w:rPr>
        <w:t>&gt;</w:t>
      </w:r>
      <w:r w:rsidRPr="00D75DC6">
        <w:rPr>
          <w:rFonts w:asciiTheme="majorBidi" w:hAnsiTheme="majorBidi"/>
          <w:b/>
          <w:bCs/>
          <w:color w:val="auto"/>
          <w:lang w:val="sv-SE"/>
        </w:rPr>
        <w:t>r</w:t>
      </w:r>
    </w:p>
    <w:p w:rsidR="00520F6D" w:rsidRPr="00D75DC6" w:rsidRDefault="00520F6D" w:rsidP="00E300C2">
      <w:pPr>
        <w:pStyle w:val="Heading4"/>
        <w:numPr>
          <w:ilvl w:val="0"/>
          <w:numId w:val="29"/>
        </w:numPr>
        <w:spacing w:before="0"/>
        <w:ind w:left="567" w:hanging="283"/>
        <w:jc w:val="both"/>
        <w:rPr>
          <w:rFonts w:asciiTheme="majorBidi" w:hAnsiTheme="majorBidi"/>
          <w:b/>
          <w:bCs/>
          <w:sz w:val="24"/>
          <w:szCs w:val="24"/>
        </w:rPr>
      </w:pPr>
      <w:r w:rsidRPr="00D75DC6">
        <w:rPr>
          <w:rFonts w:asciiTheme="majorBidi" w:hAnsiTheme="majorBidi"/>
          <w:b/>
          <w:bCs/>
          <w:sz w:val="24"/>
          <w:szCs w:val="24"/>
        </w:rPr>
        <w:t xml:space="preserve">Biografi dan Maha Karya </w:t>
      </w:r>
      <w:r w:rsidRPr="00D75DC6">
        <w:rPr>
          <w:rFonts w:asciiTheme="majorBidi" w:hAnsiTheme="majorBidi"/>
          <w:b/>
          <w:bCs/>
          <w:sz w:val="24"/>
          <w:szCs w:val="24"/>
          <w:lang w:val="sv-SE"/>
        </w:rPr>
        <w:t>Ibn ‘A</w:t>
      </w:r>
      <w:r w:rsidRPr="00D75DC6">
        <w:rPr>
          <w:rFonts w:ascii="Times New Arabic" w:hAnsi="Times New Arabic"/>
          <w:b/>
          <w:bCs/>
          <w:sz w:val="24"/>
          <w:szCs w:val="24"/>
          <w:lang w:val="sv-SE"/>
        </w:rPr>
        <w:t>&lt;</w:t>
      </w:r>
      <w:r w:rsidRPr="00D75DC6">
        <w:rPr>
          <w:rFonts w:asciiTheme="majorBidi" w:hAnsiTheme="majorBidi"/>
          <w:b/>
          <w:bCs/>
          <w:sz w:val="24"/>
          <w:szCs w:val="24"/>
          <w:lang w:val="sv-SE"/>
        </w:rPr>
        <w:t>shu</w:t>
      </w:r>
      <w:r w:rsidRPr="00D75DC6">
        <w:rPr>
          <w:rFonts w:ascii="Times New Arabic" w:hAnsi="Times New Arabic"/>
          <w:b/>
          <w:bCs/>
          <w:sz w:val="24"/>
          <w:szCs w:val="24"/>
          <w:lang w:val="sv-SE"/>
        </w:rPr>
        <w:t>&gt;</w:t>
      </w:r>
      <w:r w:rsidRPr="00D75DC6">
        <w:rPr>
          <w:rFonts w:asciiTheme="majorBidi" w:hAnsiTheme="majorBidi"/>
          <w:b/>
          <w:bCs/>
          <w:sz w:val="24"/>
          <w:szCs w:val="24"/>
          <w:lang w:val="sv-SE"/>
        </w:rPr>
        <w:t>r</w:t>
      </w:r>
    </w:p>
    <w:p w:rsidR="00520F6D" w:rsidRPr="00D75DC6" w:rsidRDefault="00520F6D" w:rsidP="00C6487E">
      <w:pPr>
        <w:pStyle w:val="ListParagraph"/>
        <w:spacing w:after="0" w:line="480" w:lineRule="auto"/>
        <w:ind w:left="0" w:firstLine="851"/>
        <w:jc w:val="both"/>
        <w:rPr>
          <w:rFonts w:asciiTheme="majorBidi" w:hAnsiTheme="majorBidi"/>
          <w:sz w:val="8"/>
          <w:szCs w:val="8"/>
          <w:lang w:val="sv-SE"/>
        </w:rPr>
      </w:pP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bin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atau lebih dikenal dengan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lahir di Mursi pada Juma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da al-U</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tahun 1296 H. atau pada September tahun 1879 M.</w:t>
      </w:r>
      <w:r w:rsidRPr="00D75DC6">
        <w:rPr>
          <w:rStyle w:val="FootnoteReference"/>
          <w:rFonts w:asciiTheme="majorBidi" w:hAnsiTheme="majorBidi" w:cstheme="majorBidi"/>
          <w:sz w:val="24"/>
          <w:szCs w:val="24"/>
          <w:lang w:val="sv-SE"/>
        </w:rPr>
        <w:footnoteReference w:id="108"/>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Pada tahun 1310 H., dalam usia yang masih relatif muda,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melanjutkan pendidikannya ke al-Jami</w:t>
      </w:r>
      <w:r w:rsidRPr="00D75DC6">
        <w:rPr>
          <w:rFonts w:ascii="Times New Arabic" w:hAnsi="Times New Arabic" w:cstheme="majorBidi"/>
          <w:sz w:val="24"/>
          <w:szCs w:val="24"/>
        </w:rPr>
        <w:t>&gt;</w:t>
      </w:r>
      <w:r w:rsidRPr="00D75DC6">
        <w:rPr>
          <w:rFonts w:asciiTheme="majorBidi" w:hAnsiTheme="majorBidi" w:cstheme="majorBidi"/>
          <w:sz w:val="24"/>
          <w:szCs w:val="24"/>
        </w:rPr>
        <w:t>’ah al-Zaitu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nah. Di kampus ini,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memperoleh berbagai disiplin ilmu agama, baik ilmu yang berkaitan dengan tujuan syariah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sz w:val="24"/>
          <w:szCs w:val="24"/>
        </w:rPr>
        <w:t xml:space="preserve">) seperti </w:t>
      </w:r>
      <w:r w:rsidRPr="00D75DC6">
        <w:rPr>
          <w:rFonts w:asciiTheme="majorBidi" w:hAnsiTheme="majorBidi" w:cstheme="majorBidi"/>
          <w:i/>
          <w:iCs/>
          <w:sz w:val="24"/>
          <w:szCs w:val="24"/>
        </w:rPr>
        <w:t>tafsi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 al-Qur’a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 qira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th, mus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th, ‘ilmu al-kala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 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al-fiqh, fiqh </w:t>
      </w:r>
      <w:r w:rsidRPr="00D75DC6">
        <w:rPr>
          <w:rFonts w:asciiTheme="majorBidi" w:hAnsiTheme="majorBidi" w:cstheme="majorBidi"/>
          <w:sz w:val="24"/>
          <w:szCs w:val="24"/>
        </w:rPr>
        <w:t>dan lain-lain, maupun ilmu-ilmu yang berfungsi sebagai sarana (</w:t>
      </w:r>
      <w:r w:rsidRPr="00D75DC6">
        <w:rPr>
          <w:rFonts w:asciiTheme="majorBidi" w:hAnsiTheme="majorBidi" w:cstheme="majorBidi"/>
          <w:i/>
          <w:iCs/>
          <w:sz w:val="24"/>
          <w:szCs w:val="24"/>
        </w:rPr>
        <w:t>wasi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lah</w:t>
      </w:r>
      <w:r w:rsidRPr="00D75DC6">
        <w:rPr>
          <w:rFonts w:asciiTheme="majorBidi" w:hAnsiTheme="majorBidi" w:cstheme="majorBidi"/>
          <w:sz w:val="24"/>
          <w:szCs w:val="24"/>
        </w:rPr>
        <w:t xml:space="preserve">) seperti </w:t>
      </w:r>
      <w:r w:rsidRPr="00D75DC6">
        <w:rPr>
          <w:rFonts w:asciiTheme="majorBidi" w:hAnsiTheme="majorBidi" w:cstheme="majorBidi"/>
          <w:i/>
          <w:iCs/>
          <w:sz w:val="24"/>
          <w:szCs w:val="24"/>
        </w:rPr>
        <w:t>‘ilmu al-nah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wu, 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arf, bala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ghah, dan mant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iq.</w:t>
      </w:r>
      <w:r w:rsidRPr="00D75DC6">
        <w:rPr>
          <w:rStyle w:val="FootnoteReference"/>
          <w:rFonts w:asciiTheme="majorBidi" w:hAnsiTheme="majorBidi" w:cstheme="majorBidi"/>
          <w:sz w:val="24"/>
          <w:szCs w:val="24"/>
        </w:rPr>
        <w:footnoteReference w:id="109"/>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Kematangan pemikiran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tentang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ia tuangkan dalam </w:t>
      </w:r>
      <w:r w:rsidRPr="00D75DC6">
        <w:rPr>
          <w:rFonts w:asciiTheme="majorBidi" w:hAnsiTheme="majorBidi" w:cstheme="majorBidi"/>
          <w:i/>
          <w:iCs/>
          <w:sz w:val="24"/>
          <w:szCs w:val="24"/>
        </w:rPr>
        <w:t>masterpiece</w:t>
      </w:r>
      <w:r w:rsidRPr="00D75DC6">
        <w:rPr>
          <w:rFonts w:asciiTheme="majorBidi" w:hAnsiTheme="majorBidi" w:cstheme="majorBidi"/>
          <w:sz w:val="24"/>
          <w:szCs w:val="24"/>
        </w:rPr>
        <w:t xml:space="preserve">-nya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w:t>
      </w:r>
      <w:r w:rsidRPr="00D75DC6">
        <w:rPr>
          <w:rFonts w:asciiTheme="majorBidi" w:hAnsiTheme="majorBidi" w:cstheme="majorBidi"/>
          <w:sz w:val="24"/>
          <w:szCs w:val="24"/>
        </w:rPr>
        <w:t xml:space="preserve"> (tujuan-tujuan syariat Islam) yang ditulis di akhir tahun 1930-an dan baru ramai dicetak pada awal tahun 1940-</w:t>
      </w:r>
      <w:r w:rsidRPr="00D75DC6">
        <w:rPr>
          <w:rFonts w:asciiTheme="majorBidi" w:hAnsiTheme="majorBidi" w:cstheme="majorBidi"/>
          <w:sz w:val="24"/>
          <w:szCs w:val="24"/>
        </w:rPr>
        <w:lastRenderedPageBreak/>
        <w:t xml:space="preserve">an. Dalam kitab ini banyak ditemukan pembaruan tentang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semisal seperti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mmah</w:t>
      </w:r>
      <w:r w:rsidRPr="00D75DC6">
        <w:rPr>
          <w:rFonts w:asciiTheme="majorBidi" w:hAnsiTheme="majorBidi" w:cstheme="majorBidi"/>
          <w:sz w:val="24"/>
          <w:szCs w:val="24"/>
        </w:rPr>
        <w:t xml:space="preserve"> (umum). Ia menilai sangat dibutuhkan argumentasi-argumentasi dalam persoalan </w:t>
      </w:r>
      <w:r w:rsidRPr="00D75DC6">
        <w:rPr>
          <w:rFonts w:asciiTheme="majorBidi" w:hAnsiTheme="majorBidi" w:cstheme="majorBidi"/>
          <w:i/>
          <w:iCs/>
          <w:sz w:val="24"/>
          <w:szCs w:val="24"/>
        </w:rPr>
        <w:t xml:space="preserve">fiqhiyyah </w:t>
      </w:r>
      <w:r w:rsidRPr="00D75DC6">
        <w:rPr>
          <w:rFonts w:asciiTheme="majorBidi" w:hAnsiTheme="majorBidi" w:cstheme="majorBidi"/>
          <w:sz w:val="24"/>
          <w:szCs w:val="24"/>
        </w:rPr>
        <w:t xml:space="preserve">yang bisa dibawa ke ranah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karena masih marak ulama </w:t>
      </w:r>
      <w:r w:rsidRPr="00D75DC6">
        <w:rPr>
          <w:rFonts w:asciiTheme="majorBidi" w:hAnsiTheme="majorBidi" w:cstheme="majorBidi"/>
          <w:i/>
          <w:iCs/>
          <w:sz w:val="24"/>
          <w:szCs w:val="24"/>
        </w:rPr>
        <w:t xml:space="preserve">fiqh </w:t>
      </w:r>
      <w:r w:rsidRPr="00D75DC6">
        <w:rPr>
          <w:rFonts w:asciiTheme="majorBidi" w:hAnsiTheme="majorBidi" w:cstheme="majorBidi"/>
          <w:sz w:val="24"/>
          <w:szCs w:val="24"/>
        </w:rPr>
        <w:t xml:space="preserve">waktu itu yang tidak begitu memperhatikan tentang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dalam mengistinbatkan hukum.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Dalam mengkaji dan mendefinisikan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b/>
          <w:bCs/>
          <w:i/>
          <w:iCs/>
          <w:sz w:val="24"/>
          <w:szCs w:val="24"/>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berpijak pada kitab </w:t>
      </w:r>
      <w:r w:rsidRPr="00D75DC6">
        <w:rPr>
          <w:rFonts w:asciiTheme="majorBidi" w:hAnsiTheme="majorBidi" w:cstheme="majorBidi"/>
          <w:i/>
          <w:iCs/>
          <w:sz w:val="24"/>
          <w:szCs w:val="24"/>
        </w:rPr>
        <w:t>al-Muwa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faqa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karya al-Sha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ibi</w:t>
      </w:r>
      <w:r w:rsidRPr="00D75DC6">
        <w:rPr>
          <w:rFonts w:ascii="Times New Arabic" w:hAnsi="Times New Arabic" w:cstheme="majorBidi"/>
          <w:sz w:val="24"/>
          <w:szCs w:val="24"/>
        </w:rPr>
        <w:t>&lt;</w:t>
      </w:r>
      <w:r w:rsidRPr="00D75DC6">
        <w:rPr>
          <w:rFonts w:asciiTheme="majorBidi" w:hAnsiTheme="majorBidi" w:cstheme="majorBidi"/>
          <w:sz w:val="24"/>
          <w:szCs w:val="24"/>
        </w:rPr>
        <w:t xml:space="preserve">, kemudian menelitinya secara khusus dalam ruang lingkup bidang ilmu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al-fiqh</w:t>
      </w:r>
      <w:r w:rsidRPr="00D75DC6">
        <w:rPr>
          <w:rFonts w:asciiTheme="majorBidi" w:hAnsiTheme="majorBidi" w:cstheme="majorBidi"/>
          <w:sz w:val="24"/>
          <w:szCs w:val="24"/>
        </w:rPr>
        <w:t xml:space="preserve">, serta merekomendasikan agar konsep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dijadikan suatu disiplin ilmu yang independen, agar bisa menjadi dasar-dasar konsep yang berkekuatan </w:t>
      </w:r>
      <w:r w:rsidRPr="00D75DC6">
        <w:rPr>
          <w:rFonts w:asciiTheme="majorBidi" w:hAnsiTheme="majorBidi" w:cstheme="majorBidi"/>
          <w:i/>
          <w:iCs/>
          <w:sz w:val="24"/>
          <w:szCs w:val="24"/>
        </w:rPr>
        <w:t>qat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‘iy</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10"/>
      </w:r>
      <w:r w:rsidRPr="00D75DC6">
        <w:rPr>
          <w:rFonts w:asciiTheme="majorBidi" w:hAnsiTheme="majorBidi" w:cstheme="majorBidi"/>
          <w:sz w:val="24"/>
          <w:szCs w:val="24"/>
        </w:rPr>
        <w:t xml:space="preserve"> Berikut pernyataan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terkait konsep independensi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w:t>
      </w:r>
    </w:p>
    <w:p w:rsidR="00520F6D" w:rsidRPr="00D75DC6" w:rsidRDefault="00520F6D" w:rsidP="00C6487E">
      <w:pPr>
        <w:autoSpaceDE w:val="0"/>
        <w:autoSpaceDN w:val="0"/>
        <w:bidi/>
        <w:adjustRightInd w:val="0"/>
        <w:spacing w:line="240" w:lineRule="auto"/>
        <w:jc w:val="both"/>
        <w:rPr>
          <w:rFonts w:ascii="Traditional Arabic" w:hAnsi="Traditional Arabic" w:cs="Traditional Arabic"/>
          <w:sz w:val="32"/>
          <w:szCs w:val="32"/>
          <w:rtl/>
          <w:lang w:bidi="ar-EG"/>
        </w:rPr>
      </w:pPr>
      <w:r w:rsidRPr="00D75DC6">
        <w:rPr>
          <w:rFonts w:ascii="Traditional Arabic" w:hAnsi="Traditional Arabic" w:cs="Traditional Arabic"/>
          <w:sz w:val="32"/>
          <w:szCs w:val="32"/>
          <w:rtl/>
          <w:lang w:bidi="ar-EG"/>
        </w:rPr>
        <w:t>وقد كانوا يتصوّرون أن المخلَص لهم من ذلك هو علم أصول الفقه. وأنَّى له ذلك. وليس في علم أصول الفقه غُنْيةٌ لمتطلّب هذا الغرض؛ بل هو على العكس لم يكن منتهًى ينتهِي إلى حُكمه المختلفون في الفقه. وقد عسُر بل تعذَّر الرجوع بهم إلى وحدة الرأي أو ما يقرب منها. وسيأتي -بإذن الله- حلَّ هذا المشكل بتدبّره وتفصيل القول فيه على نحو ما سار عليه شيخنا في طريقته التي اختارها لذلك إصلاحاً لعلم أصول الفقه، ودعوةً إلى دراسة المقاصد الشرعية دراسة مستوفاة، تجمع بين قطعية الأدلة والاعتداد بالمصالح. وهذا البحث الذي وضعناه تعريفاً بكتاب مقاصد الشريعة الإسلامية، الذي أتممنا - بفضل الله - تحقيقه، وحاولنا مسايرة ما عَنَّ للمؤلف طرحه من موضوعات فيه، أو كشَف عنه من حقائق، أو جمَعه من القواعد والمقاصد.</w:t>
      </w:r>
      <w:r w:rsidRPr="00D75DC6">
        <w:rPr>
          <w:rStyle w:val="FootnoteReference"/>
          <w:rFonts w:asciiTheme="majorBidi" w:hAnsiTheme="majorBidi" w:cstheme="majorBidi"/>
          <w:sz w:val="24"/>
          <w:szCs w:val="24"/>
        </w:rPr>
        <w:t xml:space="preserve"> </w:t>
      </w:r>
      <w:r w:rsidRPr="00D75DC6">
        <w:rPr>
          <w:rStyle w:val="FootnoteReference"/>
          <w:rFonts w:asciiTheme="majorBidi" w:hAnsiTheme="majorBidi" w:cstheme="majorBidi"/>
          <w:sz w:val="24"/>
          <w:szCs w:val="24"/>
        </w:rPr>
        <w:footnoteReference w:id="111"/>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Kodifikasi prinsip-prinsip absolut (al-Qur’an dan Hadis) untuk memahami agama menjadi suatu keharusan dalam upaya memahami problem-problem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al-fiqh</w:t>
      </w:r>
      <w:r w:rsidRPr="00D75DC6">
        <w:rPr>
          <w:rFonts w:asciiTheme="majorBidi" w:hAnsiTheme="majorBidi" w:cstheme="majorBidi"/>
          <w:sz w:val="24"/>
          <w:szCs w:val="24"/>
        </w:rPr>
        <w:t xml:space="preserve">. Hal ini dapat dilakukan dengan merekonstruksinya dalam konteks </w:t>
      </w:r>
      <w:r w:rsidRPr="00D75DC6">
        <w:rPr>
          <w:rFonts w:asciiTheme="majorBidi" w:hAnsiTheme="majorBidi" w:cstheme="majorBidi"/>
          <w:i/>
          <w:iCs/>
          <w:sz w:val="24"/>
          <w:szCs w:val="24"/>
        </w:rPr>
        <w:t>tadwi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lalu mengujinya menggunakan ukuran penalaran kritis, kemudian membuang bagian-bagian aneh yang menjadi anomali. Dari hasil ini, muncul ilmu baru yang disebut dengan nama ilmu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Dengan</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demikian, ilmu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al-fiqh</w:t>
      </w:r>
      <w:r w:rsidRPr="00D75DC6">
        <w:rPr>
          <w:rFonts w:asciiTheme="majorBidi" w:hAnsiTheme="majorBidi" w:cstheme="majorBidi"/>
          <w:sz w:val="24"/>
          <w:szCs w:val="24"/>
        </w:rPr>
        <w:t xml:space="preserve">, sesuai fungsinya, hanya digunakan sebagai metode menyusun argumentasi </w:t>
      </w:r>
      <w:r w:rsidRPr="00D75DC6">
        <w:rPr>
          <w:rFonts w:asciiTheme="majorBidi" w:hAnsiTheme="majorBidi" w:cstheme="majorBidi"/>
          <w:i/>
          <w:iCs/>
          <w:sz w:val="24"/>
          <w:szCs w:val="24"/>
        </w:rPr>
        <w:t>fiqh</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12"/>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Kontribusi orisinal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dalam pengembangan ilmu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dapat dipilah menjadi tiga kategori, yaitu legalitas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urgensi penerapannya dalam merumuskan hukum, dan kategorisasi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menjadi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mmah dan 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Menurutnya, legalitas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disebutkan dalam al-Qur’an, bahwa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 xml:space="preserve">sebagai </w:t>
      </w:r>
      <w:r w:rsidRPr="00D75DC6">
        <w:rPr>
          <w:rFonts w:asciiTheme="majorBidi" w:hAnsiTheme="majorBidi" w:cstheme="majorBidi"/>
          <w:i/>
          <w:iCs/>
          <w:sz w:val="24"/>
          <w:szCs w:val="24"/>
        </w:rPr>
        <w:t>al-sha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ri‘ </w:t>
      </w:r>
      <w:r w:rsidRPr="00D75DC6">
        <w:rPr>
          <w:rFonts w:asciiTheme="majorBidi" w:hAnsiTheme="majorBidi" w:cstheme="majorBidi"/>
          <w:sz w:val="24"/>
          <w:szCs w:val="24"/>
        </w:rPr>
        <w:t>(pencipta syariat) mustahil menurunkan syariat kepada manusia tanpa diiringi dengan tujuan dan hikmah-hikmah.</w:t>
      </w:r>
      <w:r w:rsidRPr="00D75DC6">
        <w:rPr>
          <w:rStyle w:val="FootnoteReference"/>
          <w:rFonts w:asciiTheme="majorBidi" w:hAnsiTheme="majorBidi" w:cstheme="majorBidi"/>
          <w:sz w:val="24"/>
          <w:szCs w:val="24"/>
        </w:rPr>
        <w:footnoteReference w:id="113"/>
      </w:r>
      <w:r w:rsidRPr="00D75DC6">
        <w:rPr>
          <w:rFonts w:asciiTheme="majorBidi" w:hAnsiTheme="majorBidi" w:cstheme="majorBidi"/>
          <w:sz w:val="24"/>
          <w:szCs w:val="24"/>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Menurut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ada tiga cara untuk mengetahui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Pertama</w:t>
      </w:r>
      <w:r w:rsidRPr="00D75DC6">
        <w:rPr>
          <w:rFonts w:asciiTheme="majorBidi" w:hAnsiTheme="majorBidi" w:cstheme="majorBidi"/>
          <w:sz w:val="24"/>
          <w:szCs w:val="24"/>
        </w:rPr>
        <w:t>, melalui metode induktif (</w:t>
      </w:r>
      <w:r w:rsidRPr="00D75DC6">
        <w:rPr>
          <w:rFonts w:asciiTheme="majorBidi" w:hAnsiTheme="majorBidi" w:cstheme="majorBidi"/>
          <w:i/>
          <w:iCs/>
          <w:sz w:val="24"/>
          <w:szCs w:val="24"/>
        </w:rPr>
        <w:t>istiqra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14"/>
      </w:r>
      <w:r w:rsidRPr="00D75DC6">
        <w:rPr>
          <w:rFonts w:asciiTheme="majorBidi" w:hAnsiTheme="majorBidi" w:cstheme="majorBidi"/>
          <w:sz w:val="24"/>
          <w:szCs w:val="24"/>
        </w:rPr>
        <w:t xml:space="preserve"> yakni mengkaji syariat dari semua aspek berdasar ayat partikular. Cara ini dibagi dalam dua bagian; yang kesatu adalah meneliti semua hukum yang diketahui kausanya (</w:t>
      </w:r>
      <w:r w:rsidRPr="00D75DC6">
        <w:rPr>
          <w:rFonts w:asciiTheme="majorBidi" w:hAnsiTheme="majorBidi" w:cstheme="majorBidi"/>
          <w:i/>
          <w:iCs/>
          <w:sz w:val="24"/>
          <w:szCs w:val="24"/>
        </w:rPr>
        <w:t>al-</w:t>
      </w:r>
      <w:r w:rsidRPr="00D75DC6">
        <w:rPr>
          <w:rFonts w:asciiTheme="majorBidi" w:hAnsiTheme="majorBidi" w:cstheme="majorBidi"/>
          <w:sz w:val="24"/>
          <w:szCs w:val="24"/>
        </w:rPr>
        <w:t>‘</w:t>
      </w:r>
      <w:r w:rsidRPr="00D75DC6">
        <w:rPr>
          <w:rFonts w:asciiTheme="majorBidi" w:hAnsiTheme="majorBidi" w:cstheme="majorBidi"/>
          <w:i/>
          <w:iCs/>
          <w:sz w:val="24"/>
          <w:szCs w:val="24"/>
        </w:rPr>
        <w:t>illah</w:t>
      </w:r>
      <w:r w:rsidRPr="00D75DC6">
        <w:rPr>
          <w:rFonts w:asciiTheme="majorBidi" w:hAnsiTheme="majorBidi" w:cstheme="majorBidi"/>
          <w:sz w:val="24"/>
          <w:szCs w:val="24"/>
        </w:rPr>
        <w:t xml:space="preserve">), seperti larangan meminang perempuan yang sedang dalam pinangan orang lain, demikian pula larangan menawar barang dagangan yang sedang ditawar orang lain. Dan yang kedua adalah meneliti dalil-dalil hukum yang sama </w:t>
      </w:r>
      <w:r w:rsidRPr="00D75DC6">
        <w:rPr>
          <w:rFonts w:asciiTheme="majorBidi" w:hAnsiTheme="majorBidi" w:cstheme="majorBidi"/>
          <w:i/>
          <w:iCs/>
          <w:sz w:val="24"/>
          <w:szCs w:val="24"/>
        </w:rPr>
        <w:t>‘illah</w:t>
      </w:r>
      <w:r w:rsidRPr="00D75DC6">
        <w:rPr>
          <w:rFonts w:asciiTheme="majorBidi" w:hAnsiTheme="majorBidi" w:cstheme="majorBidi"/>
          <w:sz w:val="24"/>
          <w:szCs w:val="24"/>
        </w:rPr>
        <w:t xml:space="preserve">nya sampai yakin bahwa </w:t>
      </w:r>
      <w:r w:rsidRPr="00D75DC6">
        <w:rPr>
          <w:rFonts w:asciiTheme="majorBidi" w:hAnsiTheme="majorBidi" w:cstheme="majorBidi"/>
          <w:i/>
          <w:iCs/>
          <w:sz w:val="24"/>
          <w:szCs w:val="24"/>
        </w:rPr>
        <w:t xml:space="preserve">al-‘illah </w:t>
      </w:r>
      <w:r w:rsidRPr="00D75DC6">
        <w:rPr>
          <w:rFonts w:asciiTheme="majorBidi" w:hAnsiTheme="majorBidi" w:cstheme="majorBidi"/>
          <w:sz w:val="24"/>
          <w:szCs w:val="24"/>
        </w:rPr>
        <w:t xml:space="preserve">tersebut adalah </w:t>
      </w:r>
      <w:r w:rsidRPr="00D75DC6">
        <w:rPr>
          <w:rFonts w:asciiTheme="majorBidi" w:hAnsiTheme="majorBidi" w:cstheme="majorBidi"/>
          <w:i/>
          <w:iCs/>
          <w:sz w:val="24"/>
          <w:szCs w:val="24"/>
        </w:rPr>
        <w:t>maqs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ad</w:t>
      </w:r>
      <w:r w:rsidRPr="00D75DC6">
        <w:rPr>
          <w:rFonts w:asciiTheme="majorBidi" w:hAnsiTheme="majorBidi" w:cstheme="majorBidi"/>
          <w:sz w:val="24"/>
          <w:szCs w:val="24"/>
        </w:rPr>
        <w:t>nya, seperti larangan membeli makanan yang belum sampai di tangan, karena adanya larangan monopoli produk makanan.</w:t>
      </w:r>
      <w:r w:rsidRPr="00D75DC6">
        <w:rPr>
          <w:rStyle w:val="FootnoteReference"/>
          <w:rFonts w:asciiTheme="majorBidi" w:hAnsiTheme="majorBidi" w:cstheme="majorBidi"/>
          <w:sz w:val="24"/>
          <w:szCs w:val="24"/>
        </w:rPr>
        <w:footnoteReference w:id="115"/>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i/>
          <w:iCs/>
          <w:sz w:val="24"/>
          <w:szCs w:val="24"/>
        </w:rPr>
        <w:t>Kedua</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yang dapat ditemukan secara langsung dari dalil-dalil al-Qur’an secara jelas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rih</w:t>
      </w:r>
      <w:r w:rsidRPr="00D75DC6">
        <w:rPr>
          <w:rFonts w:asciiTheme="majorBidi" w:hAnsiTheme="majorBidi" w:cstheme="majorBidi"/>
          <w:sz w:val="24"/>
          <w:szCs w:val="24"/>
        </w:rPr>
        <w:t xml:space="preserve">) serta kecil kemungkinan untuk dipalingkan dari makna </w:t>
      </w:r>
      <w:r w:rsidRPr="00D75DC6">
        <w:rPr>
          <w:rFonts w:asciiTheme="majorBidi" w:hAnsiTheme="majorBidi" w:cstheme="majorBidi"/>
          <w:i/>
          <w:iCs/>
          <w:sz w:val="24"/>
          <w:szCs w:val="24"/>
        </w:rPr>
        <w:t>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hir</w:t>
      </w:r>
      <w:r w:rsidRPr="00D75DC6">
        <w:rPr>
          <w:rFonts w:asciiTheme="majorBidi" w:hAnsiTheme="majorBidi" w:cstheme="majorBidi"/>
          <w:sz w:val="24"/>
          <w:szCs w:val="24"/>
        </w:rPr>
        <w:t xml:space="preserve">nya, seperti perintah ayat 183 surat </w:t>
      </w:r>
      <w:r w:rsidRPr="00D75DC6">
        <w:rPr>
          <w:rFonts w:asciiTheme="majorBidi" w:hAnsiTheme="majorBidi" w:cstheme="majorBidi"/>
          <w:i/>
          <w:iCs/>
          <w:sz w:val="24"/>
          <w:szCs w:val="24"/>
        </w:rPr>
        <w:t>al-Baqarah</w:t>
      </w:r>
      <w:r w:rsidRPr="00D75DC6">
        <w:rPr>
          <w:rFonts w:asciiTheme="majorBidi" w:hAnsiTheme="majorBidi" w:cstheme="majorBidi"/>
          <w:sz w:val="24"/>
          <w:szCs w:val="24"/>
        </w:rPr>
        <w:t xml:space="preserve"> tentang kewajiban puasa Ramadan “</w:t>
      </w:r>
      <w:r w:rsidRPr="00D75DC6">
        <w:rPr>
          <w:rFonts w:asciiTheme="majorBidi" w:hAnsiTheme="majorBidi" w:cstheme="majorBidi"/>
          <w:i/>
          <w:iCs/>
          <w:sz w:val="24"/>
          <w:szCs w:val="24"/>
        </w:rPr>
        <w:t>kutiba ‘alaykum al-s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 Pada ayat ini, sangat kecil kemungkinan mengartikan kata “</w:t>
      </w:r>
      <w:r w:rsidRPr="00D75DC6">
        <w:rPr>
          <w:rFonts w:asciiTheme="majorBidi" w:hAnsiTheme="majorBidi" w:cstheme="majorBidi"/>
          <w:i/>
          <w:iCs/>
          <w:sz w:val="24"/>
          <w:szCs w:val="24"/>
        </w:rPr>
        <w:t>kutiba</w:t>
      </w:r>
      <w:r w:rsidRPr="00D75DC6">
        <w:rPr>
          <w:rFonts w:asciiTheme="majorBidi" w:hAnsiTheme="majorBidi" w:cstheme="majorBidi"/>
          <w:sz w:val="24"/>
          <w:szCs w:val="24"/>
        </w:rPr>
        <w:t>“ dengan arti selain “diwajibkan,” dan tidak mungkin dimaknai sebagai “ditulis”.</w:t>
      </w:r>
      <w:r w:rsidRPr="00D75DC6">
        <w:rPr>
          <w:rStyle w:val="FootnoteReference"/>
          <w:rFonts w:asciiTheme="majorBidi" w:hAnsiTheme="majorBidi" w:cstheme="majorBidi"/>
          <w:sz w:val="24"/>
          <w:szCs w:val="24"/>
        </w:rPr>
        <w:footnoteReference w:id="116"/>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Ketiga</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dapat ditemukan langsung dari dalil-dalil Sunah yang </w:t>
      </w:r>
      <w:r w:rsidRPr="00D75DC6">
        <w:rPr>
          <w:rFonts w:asciiTheme="majorBidi" w:hAnsiTheme="majorBidi" w:cstheme="majorBidi"/>
          <w:i/>
          <w:iCs/>
          <w:sz w:val="24"/>
          <w:szCs w:val="24"/>
        </w:rPr>
        <w:t>mutawa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tir</w:t>
      </w:r>
      <w:r w:rsidRPr="00D75DC6">
        <w:rPr>
          <w:rFonts w:asciiTheme="majorBidi" w:hAnsiTheme="majorBidi" w:cstheme="majorBidi"/>
          <w:sz w:val="24"/>
          <w:szCs w:val="24"/>
        </w:rPr>
        <w:t xml:space="preserve">, baik </w:t>
      </w:r>
      <w:r w:rsidRPr="00D75DC6">
        <w:rPr>
          <w:rFonts w:asciiTheme="majorBidi" w:hAnsiTheme="majorBidi" w:cstheme="majorBidi"/>
          <w:i/>
          <w:iCs/>
          <w:sz w:val="24"/>
          <w:szCs w:val="24"/>
        </w:rPr>
        <w:t>mutawa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tir</w:t>
      </w:r>
      <w:r w:rsidRPr="00D75DC6">
        <w:rPr>
          <w:rFonts w:asciiTheme="majorBidi" w:hAnsiTheme="majorBidi" w:cstheme="majorBidi"/>
          <w:sz w:val="24"/>
          <w:szCs w:val="24"/>
        </w:rPr>
        <w:t xml:space="preserve"> secara </w:t>
      </w:r>
      <w:r w:rsidRPr="00D75DC6">
        <w:rPr>
          <w:rFonts w:asciiTheme="majorBidi" w:hAnsiTheme="majorBidi" w:cstheme="majorBidi"/>
          <w:i/>
          <w:iCs/>
          <w:sz w:val="24"/>
          <w:szCs w:val="24"/>
        </w:rPr>
        <w:t>ma‘nawiy</w:t>
      </w:r>
      <w:r w:rsidRPr="00D75DC6">
        <w:rPr>
          <w:rFonts w:asciiTheme="majorBidi" w:hAnsiTheme="majorBidi" w:cstheme="majorBidi"/>
          <w:sz w:val="24"/>
          <w:szCs w:val="24"/>
        </w:rPr>
        <w:t xml:space="preserve"> maupun </w:t>
      </w:r>
      <w:r w:rsidRPr="00D75DC6">
        <w:rPr>
          <w:rFonts w:asciiTheme="majorBidi" w:hAnsiTheme="majorBidi" w:cstheme="majorBidi"/>
          <w:i/>
          <w:iCs/>
          <w:sz w:val="24"/>
          <w:szCs w:val="24"/>
        </w:rPr>
        <w:t>‘amaliy</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yang diperoleh dari dalil-dalil Sunah yang </w:t>
      </w:r>
      <w:r w:rsidRPr="00D75DC6">
        <w:rPr>
          <w:rFonts w:asciiTheme="majorBidi" w:hAnsiTheme="majorBidi" w:cstheme="majorBidi"/>
          <w:i/>
          <w:iCs/>
          <w:sz w:val="24"/>
          <w:szCs w:val="24"/>
        </w:rPr>
        <w:t>mutawa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tir</w:t>
      </w:r>
      <w:r w:rsidRPr="00D75DC6">
        <w:rPr>
          <w:rFonts w:asciiTheme="majorBidi" w:hAnsiTheme="majorBidi" w:cstheme="majorBidi"/>
          <w:sz w:val="24"/>
          <w:szCs w:val="24"/>
        </w:rPr>
        <w:t xml:space="preserve"> secara </w:t>
      </w:r>
      <w:r w:rsidRPr="00D75DC6">
        <w:rPr>
          <w:rFonts w:asciiTheme="majorBidi" w:hAnsiTheme="majorBidi" w:cstheme="majorBidi"/>
          <w:i/>
          <w:iCs/>
          <w:sz w:val="24"/>
          <w:szCs w:val="24"/>
        </w:rPr>
        <w:t>ma‘nawiy</w:t>
      </w:r>
      <w:r w:rsidRPr="00D75DC6">
        <w:rPr>
          <w:rFonts w:asciiTheme="majorBidi" w:hAnsiTheme="majorBidi" w:cstheme="majorBidi"/>
          <w:sz w:val="24"/>
          <w:szCs w:val="24"/>
        </w:rPr>
        <w:t xml:space="preserve"> adalah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yang dipahami dari pengalaman sekelompok </w:t>
      </w:r>
      <w:r w:rsidRPr="00D75DC6">
        <w:rPr>
          <w:rFonts w:asciiTheme="majorBidi" w:hAnsiTheme="majorBidi" w:cstheme="majorBidi"/>
          <w:sz w:val="24"/>
          <w:szCs w:val="24"/>
        </w:rPr>
        <w:lastRenderedPageBreak/>
        <w:t xml:space="preserve">Sahabat yang menyaksikan perbuatan Nabi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seperti disyariatkannya khutbah pada dua hari raya (Idul Fitri dan Idul Adha).</w:t>
      </w:r>
      <w:r w:rsidRPr="00D75DC6">
        <w:rPr>
          <w:rStyle w:val="FootnoteReference"/>
          <w:rFonts w:asciiTheme="majorBidi" w:hAnsiTheme="majorBidi" w:cstheme="majorBidi"/>
          <w:sz w:val="24"/>
          <w:szCs w:val="24"/>
        </w:rPr>
        <w:footnoteReference w:id="117"/>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Sedangkan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yang diperoleh dari dalil-dalil Sunah secara </w:t>
      </w:r>
      <w:r w:rsidRPr="00D75DC6">
        <w:rPr>
          <w:rFonts w:asciiTheme="majorBidi" w:hAnsiTheme="majorBidi" w:cstheme="majorBidi"/>
          <w:i/>
          <w:iCs/>
          <w:sz w:val="24"/>
          <w:szCs w:val="24"/>
        </w:rPr>
        <w:t>‘amaliy</w:t>
      </w:r>
      <w:r w:rsidRPr="00D75DC6">
        <w:rPr>
          <w:rFonts w:asciiTheme="majorBidi" w:hAnsiTheme="majorBidi" w:cstheme="majorBidi"/>
          <w:sz w:val="24"/>
          <w:szCs w:val="24"/>
        </w:rPr>
        <w:t xml:space="preserve"> adalah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yang dipahami dari praktik seorang Sahabat yang berulangkali melakukan suatu perbuatan di masa hidup Nabi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mencontohkan dengan sebuah Hadis yang dibukukan dalam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al-Bukha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yang diriwayatkan dari al-Azraq bin Qays, ia menceritakan: </w:t>
      </w:r>
    </w:p>
    <w:p w:rsidR="00520F6D" w:rsidRPr="00D75DC6" w:rsidRDefault="00520F6D" w:rsidP="00C6487E">
      <w:pPr>
        <w:autoSpaceDE w:val="0"/>
        <w:autoSpaceDN w:val="0"/>
        <w:adjustRightInd w:val="0"/>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Artinya: Kami berada di sebuah tepi sungai yang sedang kekeringan di daerah Ah</w:t>
      </w:r>
      <w:r w:rsidRPr="00D75DC6">
        <w:rPr>
          <w:rFonts w:ascii="Times New Arabic" w:hAnsi="Times New Arabic" w:cstheme="majorBidi"/>
          <w:sz w:val="24"/>
          <w:szCs w:val="24"/>
        </w:rPr>
        <w:t>}</w:t>
      </w:r>
      <w:r w:rsidRPr="00D75DC6">
        <w:rPr>
          <w:rFonts w:asciiTheme="majorBidi" w:hAnsiTheme="majorBidi" w:cstheme="majorBidi"/>
          <w:sz w:val="24"/>
          <w:szCs w:val="24"/>
        </w:rPr>
        <w:t>waz, lalu 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Barzah datang dengan mengendarai seekor kuda. Kemudian ia mengistirahatkan kudanya untuk salat, lalu tiba-tiba kudanya lari. Maka ia pun menghentikan salat dan mengejar kudanya, lalu ia kembali mengerjakan salatnya. Di antara kami ada yang berkomentar: lihat 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Barzah, dia telah merusak salatnya demi seekor kuda. 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Barzah kemudian menjawab: semenjak saya berpisah dengan Nabi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belum ada seorang pun yang pernah menghinaku. Rumahku sangat jauh, seandainya saya salat dan membiarkan kuda itu pergi, saya tidak akan tiba ke keluargaku hingga malam hari. (H.R. al-Bukha</w:t>
      </w:r>
      <w:r w:rsidRPr="00D75DC6">
        <w:rPr>
          <w:rFonts w:ascii="Times New Arabic" w:hAnsi="Times New Arabic" w:cstheme="majorBidi"/>
          <w:sz w:val="24"/>
          <w:szCs w:val="24"/>
        </w:rPr>
        <w:t>&gt;</w:t>
      </w:r>
      <w:r w:rsidRPr="00D75DC6">
        <w:rPr>
          <w:rFonts w:asciiTheme="majorBidi" w:hAnsiTheme="majorBidi" w:cstheme="majorBidi"/>
          <w:sz w:val="24"/>
          <w:szCs w:val="24"/>
        </w:rPr>
        <w:t>ri</w:t>
      </w:r>
      <w:r w:rsidRPr="00D75DC6">
        <w:rPr>
          <w:rFonts w:ascii="Times New Arabic" w:hAnsi="Times New Arabic" w:cstheme="majorBidi"/>
          <w:sz w:val="24"/>
          <w:szCs w:val="24"/>
        </w:rPr>
        <w:t>&gt;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18"/>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Diceritakan bahwa 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Barzah adalah salah seorang Sahabat Nabi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yang mendahulukan dimensi </w:t>
      </w:r>
      <w:r w:rsidRPr="00D75DC6">
        <w:rPr>
          <w:rFonts w:asciiTheme="majorBidi" w:hAnsiTheme="majorBidi" w:cstheme="majorBidi"/>
          <w:i/>
          <w:iCs/>
          <w:sz w:val="24"/>
          <w:szCs w:val="24"/>
        </w:rPr>
        <w:t>taysi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 </w:t>
      </w:r>
      <w:r w:rsidRPr="00D75DC6">
        <w:rPr>
          <w:rFonts w:asciiTheme="majorBidi" w:hAnsiTheme="majorBidi" w:cstheme="majorBidi"/>
          <w:sz w:val="24"/>
          <w:szCs w:val="24"/>
        </w:rPr>
        <w:t xml:space="preserve">(kemudahan) dalam berijtihad yang menyandarkan penglihatannya terhadap perbuatan Nabi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Dari riwayat ini dapat dipahami bahwa salah satu dari konsep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adalah konsep </w:t>
      </w:r>
      <w:r w:rsidRPr="00D75DC6">
        <w:rPr>
          <w:rFonts w:asciiTheme="majorBidi" w:hAnsiTheme="majorBidi" w:cstheme="majorBidi"/>
          <w:i/>
          <w:iCs/>
          <w:sz w:val="24"/>
          <w:szCs w:val="24"/>
        </w:rPr>
        <w:t>taysi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 </w:t>
      </w:r>
      <w:r w:rsidRPr="00D75DC6">
        <w:rPr>
          <w:rFonts w:asciiTheme="majorBidi" w:hAnsiTheme="majorBidi" w:cstheme="majorBidi"/>
          <w:sz w:val="24"/>
          <w:szCs w:val="24"/>
        </w:rPr>
        <w:t>(kemudahan).</w:t>
      </w:r>
      <w:r w:rsidRPr="00D75DC6">
        <w:rPr>
          <w:rStyle w:val="FootnoteReference"/>
          <w:rFonts w:asciiTheme="majorBidi" w:hAnsiTheme="majorBidi" w:cstheme="majorBidi"/>
          <w:sz w:val="24"/>
          <w:szCs w:val="24"/>
        </w:rPr>
        <w:footnoteReference w:id="119"/>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menambahkan bahwa validitas konsep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sebagai alat untuk perumusan hukum adalah sejauh mana ke-</w:t>
      </w:r>
      <w:r w:rsidRPr="00D75DC6">
        <w:rPr>
          <w:rFonts w:asciiTheme="majorBidi" w:hAnsiTheme="majorBidi" w:cstheme="majorBidi"/>
          <w:i/>
          <w:iCs/>
          <w:sz w:val="24"/>
          <w:szCs w:val="24"/>
        </w:rPr>
        <w:t>qat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iy</w:t>
      </w:r>
      <w:r w:rsidRPr="00D75DC6">
        <w:rPr>
          <w:rFonts w:asciiTheme="majorBidi" w:hAnsiTheme="majorBidi" w:cstheme="majorBidi"/>
          <w:sz w:val="24"/>
          <w:szCs w:val="24"/>
        </w:rPr>
        <w:t xml:space="preserve">-an dan kedekatan ilmu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terhadap predikat </w:t>
      </w:r>
      <w:r w:rsidRPr="00D75DC6">
        <w:rPr>
          <w:rFonts w:asciiTheme="majorBidi" w:hAnsiTheme="majorBidi" w:cstheme="majorBidi"/>
          <w:i/>
          <w:iCs/>
          <w:sz w:val="24"/>
          <w:szCs w:val="24"/>
        </w:rPr>
        <w:t>qat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‘iy</w:t>
      </w:r>
      <w:r w:rsidRPr="00D75DC6">
        <w:rPr>
          <w:rFonts w:asciiTheme="majorBidi" w:hAnsiTheme="majorBidi" w:cstheme="majorBidi"/>
          <w:sz w:val="24"/>
          <w:szCs w:val="24"/>
        </w:rPr>
        <w:t xml:space="preserve">. Di atas landasan inilah,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w:t>
      </w:r>
      <w:r w:rsidRPr="00D75DC6">
        <w:rPr>
          <w:rFonts w:asciiTheme="majorBidi" w:hAnsiTheme="majorBidi" w:cstheme="majorBidi"/>
          <w:sz w:val="24"/>
          <w:szCs w:val="24"/>
        </w:rPr>
        <w:lastRenderedPageBreak/>
        <w:t xml:space="preserve">dibangun oleh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dengan membuat suatu terobosan berani dan kontribusinya yang berharga bagi generasi mendatang dalam mengkaji dan merumuskan format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juga membagi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kepada dua bagian, yaitu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yang bersifat umum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mmah</w:t>
      </w:r>
      <w:r w:rsidRPr="00D75DC6">
        <w:rPr>
          <w:rFonts w:asciiTheme="majorBidi" w:hAnsiTheme="majorBidi" w:cstheme="majorBidi"/>
          <w:sz w:val="24"/>
          <w:szCs w:val="24"/>
        </w:rPr>
        <w:t xml:space="preserve">) dan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yang bersifat khusus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mendefinisikan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mmah</w:t>
      </w:r>
      <w:r w:rsidRPr="00D75DC6">
        <w:rPr>
          <w:rFonts w:asciiTheme="majorBidi" w:hAnsiTheme="majorBidi" w:cstheme="majorBidi"/>
          <w:sz w:val="24"/>
          <w:szCs w:val="24"/>
        </w:rPr>
        <w:t xml:space="preserve"> sebagai hikmah, rahasia dan tujuan diturunkannya syariat secara umum dengan tanpa mengkhususkan pada satu bidang tertentu.</w:t>
      </w:r>
      <w:r w:rsidRPr="00D75DC6">
        <w:rPr>
          <w:rStyle w:val="FootnoteReference"/>
          <w:rFonts w:asciiTheme="majorBidi" w:hAnsiTheme="majorBidi" w:cstheme="majorBidi"/>
          <w:sz w:val="24"/>
          <w:szCs w:val="24"/>
        </w:rPr>
        <w:footnoteReference w:id="120"/>
      </w:r>
      <w:r w:rsidRPr="00D75DC6">
        <w:rPr>
          <w:rFonts w:asciiTheme="majorBidi" w:hAnsiTheme="majorBidi" w:cstheme="majorBidi"/>
          <w:sz w:val="24"/>
          <w:szCs w:val="24"/>
        </w:rPr>
        <w:t xml:space="preserve"> Spirit sifat-sifat syariat, dan tujuan-tujuan syariat yang bersifat umum termasuk dalam kategori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mmah</w:t>
      </w:r>
      <w:r w:rsidRPr="00D75DC6">
        <w:rPr>
          <w:rFonts w:asciiTheme="majorBidi" w:hAnsiTheme="majorBidi" w:cstheme="majorBidi"/>
          <w:sz w:val="24"/>
          <w:szCs w:val="24"/>
        </w:rPr>
        <w:t xml:space="preserve">, maka dari itu, dalam memahami sebuah dasar dari teks,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memberikan beberapa persyaratan untuk membedakan keberadaan spirit hakiki dari spirit spekulatif (</w:t>
      </w:r>
      <w:r w:rsidRPr="00D75DC6">
        <w:rPr>
          <w:rFonts w:asciiTheme="majorBidi" w:hAnsiTheme="majorBidi" w:cstheme="majorBidi"/>
          <w:i/>
          <w:iCs/>
          <w:sz w:val="24"/>
          <w:szCs w:val="24"/>
        </w:rPr>
        <w:t>awhamy</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121"/>
      </w:r>
      <w:r w:rsidRPr="00D75DC6">
        <w:rPr>
          <w:rFonts w:asciiTheme="majorBidi" w:hAnsiTheme="majorBidi" w:cstheme="majorBidi"/>
          <w:sz w:val="24"/>
          <w:szCs w:val="24"/>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Berikutnya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berbicara tentang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Ia mendefinisikan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al-kha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sebagai cara-cara yang secara implisit dimaksudkan oleh </w:t>
      </w:r>
      <w:r w:rsidRPr="00D75DC6">
        <w:rPr>
          <w:rFonts w:asciiTheme="majorBidi" w:hAnsiTheme="majorBidi" w:cstheme="majorBidi"/>
          <w:i/>
          <w:iCs/>
          <w:sz w:val="24"/>
          <w:szCs w:val="24"/>
        </w:rPr>
        <w:t>al-sha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ri‘ </w:t>
      </w:r>
      <w:r w:rsidRPr="00D75DC6">
        <w:rPr>
          <w:rFonts w:asciiTheme="majorBidi" w:hAnsiTheme="majorBidi" w:cstheme="majorBidi"/>
          <w:sz w:val="24"/>
          <w:szCs w:val="24"/>
        </w:rPr>
        <w:t xml:space="preserve">untuk merealisasikan tujuan manusia, sekaligus untuk </w:t>
      </w:r>
      <w:r w:rsidRPr="00D75DC6">
        <w:rPr>
          <w:rFonts w:asciiTheme="majorBidi" w:hAnsiTheme="majorBidi" w:cstheme="majorBidi"/>
          <w:sz w:val="24"/>
          <w:szCs w:val="24"/>
        </w:rPr>
        <w:lastRenderedPageBreak/>
        <w:t>menjaga kemaslahatan mereka dalam aktivitas dan interaksi tertentu. Termasuk dalam kategori ini, semua atensi syariat terhadap hikmah yang dijadikan sebagai barometer disyariatkannya suatu aktivitas. Seperti disyariatkannya gadai (</w:t>
      </w:r>
      <w:r w:rsidRPr="00D75DC6">
        <w:rPr>
          <w:rFonts w:asciiTheme="majorBidi" w:hAnsiTheme="majorBidi" w:cstheme="majorBidi"/>
          <w:i/>
          <w:iCs/>
          <w:sz w:val="24"/>
          <w:szCs w:val="24"/>
        </w:rPr>
        <w:t>al-rahn</w:t>
      </w:r>
      <w:r w:rsidRPr="00D75DC6">
        <w:rPr>
          <w:rFonts w:asciiTheme="majorBidi" w:hAnsiTheme="majorBidi" w:cstheme="majorBidi"/>
          <w:sz w:val="24"/>
          <w:szCs w:val="24"/>
        </w:rPr>
        <w:t>) supaya terjalin kepercayaan antara dua individu yang sedang melakukan transaksi utang piutang,</w:t>
      </w:r>
      <w:r w:rsidRPr="00D75DC6">
        <w:rPr>
          <w:rStyle w:val="FootnoteReference"/>
          <w:rFonts w:asciiTheme="majorBidi" w:hAnsiTheme="majorBidi" w:cstheme="majorBidi"/>
          <w:sz w:val="24"/>
          <w:szCs w:val="24"/>
        </w:rPr>
        <w:footnoteReference w:id="122"/>
      </w:r>
      <w:r w:rsidRPr="00D75DC6">
        <w:rPr>
          <w:rFonts w:asciiTheme="majorBidi" w:hAnsiTheme="majorBidi" w:cstheme="majorBidi"/>
          <w:sz w:val="24"/>
          <w:szCs w:val="24"/>
        </w:rPr>
        <w:t xml:space="preserve"> disyariatkannya talak demi mencegah terjadinya ketidak-harmonisan dalam rumah tangga dalam jangka waktu yang lama.</w:t>
      </w:r>
    </w:p>
    <w:p w:rsidR="00520F6D" w:rsidRPr="00D75DC6" w:rsidRDefault="00520F6D" w:rsidP="00E300C2">
      <w:pPr>
        <w:pStyle w:val="Heading4"/>
        <w:numPr>
          <w:ilvl w:val="0"/>
          <w:numId w:val="29"/>
        </w:numPr>
        <w:spacing w:before="0" w:after="240"/>
        <w:ind w:left="567" w:hanging="567"/>
        <w:jc w:val="both"/>
        <w:rPr>
          <w:rFonts w:asciiTheme="majorBidi" w:hAnsiTheme="majorBidi"/>
          <w:b/>
          <w:bCs/>
          <w:sz w:val="24"/>
          <w:szCs w:val="24"/>
        </w:rPr>
      </w:pPr>
      <w:r w:rsidRPr="00D75DC6">
        <w:rPr>
          <w:rFonts w:asciiTheme="majorBidi" w:hAnsiTheme="majorBidi"/>
          <w:b/>
          <w:bCs/>
          <w:sz w:val="24"/>
          <w:szCs w:val="24"/>
        </w:rPr>
        <w:t xml:space="preserve">Prinsip-prinsip </w:t>
      </w:r>
      <w:r w:rsidRPr="00D75DC6">
        <w:rPr>
          <w:rFonts w:asciiTheme="majorBidi" w:hAnsiTheme="majorBidi"/>
          <w:b/>
          <w:bCs/>
          <w:i/>
          <w:iCs/>
          <w:sz w:val="24"/>
          <w:szCs w:val="24"/>
        </w:rPr>
        <w:t>Maqa</w:t>
      </w:r>
      <w:r w:rsidRPr="00D75DC6">
        <w:rPr>
          <w:rFonts w:ascii="Times New Arabic" w:hAnsi="Times New Arabic"/>
          <w:b/>
          <w:bCs/>
          <w:i/>
          <w:iCs/>
          <w:sz w:val="24"/>
          <w:szCs w:val="24"/>
        </w:rPr>
        <w:t>&gt;</w:t>
      </w:r>
      <w:r w:rsidRPr="00D75DC6">
        <w:rPr>
          <w:rFonts w:asciiTheme="majorBidi" w:hAnsiTheme="majorBidi"/>
          <w:b/>
          <w:bCs/>
          <w:i/>
          <w:iCs/>
          <w:sz w:val="24"/>
          <w:szCs w:val="24"/>
        </w:rPr>
        <w:t>s</w:t>
      </w:r>
      <w:r w:rsidRPr="00D75DC6">
        <w:rPr>
          <w:rFonts w:ascii="Times New Arabic" w:hAnsi="Times New Arabic"/>
          <w:b/>
          <w:bCs/>
          <w:i/>
          <w:iCs/>
          <w:sz w:val="24"/>
          <w:szCs w:val="24"/>
        </w:rPr>
        <w:t>}</w:t>
      </w:r>
      <w:r w:rsidRPr="00D75DC6">
        <w:rPr>
          <w:rFonts w:asciiTheme="majorBidi" w:hAnsiTheme="majorBidi"/>
          <w:b/>
          <w:bCs/>
          <w:i/>
          <w:iCs/>
          <w:sz w:val="24"/>
          <w:szCs w:val="24"/>
        </w:rPr>
        <w:t>id al-Mu‘a</w:t>
      </w:r>
      <w:r w:rsidRPr="00D75DC6">
        <w:rPr>
          <w:rFonts w:ascii="Times New Arabic" w:hAnsi="Times New Arabic"/>
          <w:b/>
          <w:bCs/>
          <w:i/>
          <w:iCs/>
          <w:sz w:val="24"/>
          <w:szCs w:val="24"/>
        </w:rPr>
        <w:t>&gt;</w:t>
      </w:r>
      <w:r w:rsidRPr="00D75DC6">
        <w:rPr>
          <w:rFonts w:asciiTheme="majorBidi" w:hAnsiTheme="majorBidi"/>
          <w:b/>
          <w:bCs/>
          <w:i/>
          <w:iCs/>
          <w:sz w:val="24"/>
          <w:szCs w:val="24"/>
        </w:rPr>
        <w:t>mala</w:t>
      </w:r>
      <w:r w:rsidRPr="00D75DC6">
        <w:rPr>
          <w:rFonts w:ascii="Times New Arabic" w:hAnsi="Times New Arabic"/>
          <w:b/>
          <w:bCs/>
          <w:i/>
          <w:iCs/>
          <w:sz w:val="24"/>
          <w:szCs w:val="24"/>
        </w:rPr>
        <w:t>&gt;</w:t>
      </w:r>
      <w:r w:rsidRPr="00D75DC6">
        <w:rPr>
          <w:rFonts w:asciiTheme="majorBidi" w:hAnsiTheme="majorBidi"/>
          <w:b/>
          <w:bCs/>
          <w:i/>
          <w:iCs/>
          <w:sz w:val="24"/>
          <w:szCs w:val="24"/>
        </w:rPr>
        <w:t>t</w:t>
      </w:r>
      <w:r w:rsidRPr="00D75DC6">
        <w:rPr>
          <w:rFonts w:asciiTheme="majorBidi" w:hAnsiTheme="majorBidi"/>
          <w:b/>
          <w:bCs/>
          <w:sz w:val="24"/>
          <w:szCs w:val="24"/>
        </w:rPr>
        <w:t xml:space="preserve"> dalam Pandangan Ibn ‘A</w:t>
      </w:r>
      <w:r w:rsidRPr="00D75DC6">
        <w:rPr>
          <w:rFonts w:ascii="Times New Arabic" w:hAnsi="Times New Arabic"/>
          <w:b/>
          <w:bCs/>
          <w:sz w:val="24"/>
          <w:szCs w:val="24"/>
        </w:rPr>
        <w:t>&lt;</w:t>
      </w:r>
      <w:r w:rsidRPr="00D75DC6">
        <w:rPr>
          <w:rFonts w:asciiTheme="majorBidi" w:hAnsiTheme="majorBidi"/>
          <w:b/>
          <w:bCs/>
          <w:sz w:val="24"/>
          <w:szCs w:val="24"/>
        </w:rPr>
        <w:t>shu</w:t>
      </w:r>
      <w:r w:rsidRPr="00D75DC6">
        <w:rPr>
          <w:rFonts w:ascii="Times New Arabic" w:hAnsi="Times New Arabic"/>
          <w:b/>
          <w:bCs/>
          <w:sz w:val="24"/>
          <w:szCs w:val="24"/>
        </w:rPr>
        <w:t>&gt;</w:t>
      </w:r>
      <w:r w:rsidRPr="00D75DC6">
        <w:rPr>
          <w:rFonts w:asciiTheme="majorBidi" w:hAnsiTheme="majorBidi"/>
          <w:b/>
          <w:bCs/>
          <w:sz w:val="24"/>
          <w:szCs w:val="24"/>
        </w:rPr>
        <w:t>r</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Pemikiran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24"/>
        </w:rPr>
        <w:t xml:space="preserve"> yang brilian tertuang dalam memformulasikan lima konsep baru dalam bidang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yang belum ada sebelumnya dalam literatur kajian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 xml:space="preserve">yaitu: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ka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 al-A</w:t>
      </w:r>
      <w:r w:rsidRPr="00D75DC6">
        <w:rPr>
          <w:rFonts w:ascii="Times New Arabic" w:hAnsi="Times New Arabic" w:cstheme="majorBidi"/>
          <w:i/>
          <w:iCs/>
          <w:sz w:val="24"/>
          <w:szCs w:val="24"/>
        </w:rPr>
        <w:t>&lt;</w:t>
      </w:r>
      <w:r w:rsidRPr="00D75DC6">
        <w:rPr>
          <w:rFonts w:asciiTheme="majorBidi" w:hAnsiTheme="majorBidi" w:cstheme="majorBidi"/>
          <w:i/>
          <w:iCs/>
          <w:sz w:val="24"/>
          <w:szCs w:val="24"/>
        </w:rPr>
        <w:t xml:space="preserve">‘ilah </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tujuan </w:t>
      </w:r>
      <w:r w:rsidRPr="00D75DC6">
        <w:rPr>
          <w:rFonts w:asciiTheme="majorBidi" w:hAnsiTheme="majorBidi" w:cstheme="majorBidi"/>
          <w:sz w:val="24"/>
          <w:szCs w:val="24"/>
        </w:rPr>
        <w:t xml:space="preserve">hukum-hukum </w:t>
      </w:r>
      <w:r w:rsidRPr="00D75DC6">
        <w:rPr>
          <w:rFonts w:asciiTheme="majorBidi" w:hAnsiTheme="majorBidi" w:cstheme="majorBidi"/>
          <w:sz w:val="24"/>
          <w:szCs w:val="24"/>
          <w:lang w:val="id-ID"/>
        </w:rPr>
        <w:t>keluarga</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al-Tas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arrufa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liyyah </w:t>
      </w:r>
      <w:r w:rsidRPr="00D75DC6">
        <w:rPr>
          <w:rFonts w:asciiTheme="majorBidi" w:hAnsiTheme="majorBidi" w:cstheme="majorBidi"/>
          <w:sz w:val="24"/>
          <w:szCs w:val="24"/>
        </w:rPr>
        <w:t>(t</w:t>
      </w:r>
      <w:r w:rsidRPr="00D75DC6">
        <w:rPr>
          <w:rFonts w:asciiTheme="majorBidi" w:hAnsiTheme="majorBidi" w:cstheme="majorBidi"/>
          <w:sz w:val="24"/>
          <w:szCs w:val="24"/>
          <w:lang w:val="id-ID"/>
        </w:rPr>
        <w:t xml:space="preserve">ujuan </w:t>
      </w:r>
      <w:r w:rsidRPr="00D75DC6">
        <w:rPr>
          <w:rFonts w:asciiTheme="majorBidi" w:hAnsiTheme="majorBidi" w:cstheme="majorBidi"/>
          <w:sz w:val="24"/>
          <w:szCs w:val="24"/>
        </w:rPr>
        <w:t xml:space="preserve">distribusi harta),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al-Mun‘aqidah ‘ala ‘Amal al-Abda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(tujuan syariat dalam transaksi yang berkaitan dengan aktivitas para pekerja),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ka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 al-Qad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wa al-Shaha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dah </w:t>
      </w:r>
      <w:r w:rsidRPr="00D75DC6">
        <w:rPr>
          <w:rFonts w:asciiTheme="majorBidi" w:hAnsiTheme="majorBidi" w:cstheme="majorBidi"/>
          <w:sz w:val="24"/>
          <w:szCs w:val="24"/>
        </w:rPr>
        <w:t xml:space="preserve">(tujuan hukum putusan peradilan dan persaksian) dan </w:t>
      </w:r>
      <w:r w:rsidRPr="00D75DC6">
        <w:rPr>
          <w:rFonts w:asciiTheme="majorBidi" w:hAnsiTheme="majorBidi" w:cstheme="majorBidi"/>
          <w:i/>
          <w:iCs/>
          <w:sz w:val="24"/>
          <w:szCs w:val="24"/>
        </w:rPr>
        <w:t>al-Maqa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min al-‘Uqu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(tujuan adanya sanksi).</w:t>
      </w:r>
      <w:r w:rsidRPr="00D75DC6">
        <w:rPr>
          <w:rStyle w:val="FootnoteReference"/>
          <w:rFonts w:asciiTheme="majorBidi" w:hAnsiTheme="majorBidi" w:cstheme="majorBidi"/>
          <w:sz w:val="24"/>
          <w:szCs w:val="24"/>
        </w:rPr>
        <w:footnoteReference w:id="123"/>
      </w:r>
    </w:p>
    <w:p w:rsidR="00520F6D" w:rsidRPr="00D75DC6" w:rsidRDefault="00520F6D" w:rsidP="00E300C2">
      <w:pPr>
        <w:pStyle w:val="Heading5"/>
        <w:numPr>
          <w:ilvl w:val="0"/>
          <w:numId w:val="32"/>
        </w:numPr>
        <w:spacing w:before="0" w:after="240"/>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ka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 al-A</w:t>
      </w:r>
      <w:r w:rsidRPr="00D75DC6">
        <w:rPr>
          <w:rFonts w:ascii="Times New Arabic" w:hAnsi="Times New Arabic"/>
          <w:i/>
          <w:iCs/>
          <w:color w:val="auto"/>
          <w:sz w:val="24"/>
          <w:szCs w:val="24"/>
          <w:lang w:val="sv-SE"/>
        </w:rPr>
        <w:t>&lt;</w:t>
      </w:r>
      <w:r w:rsidRPr="00D75DC6">
        <w:rPr>
          <w:rFonts w:asciiTheme="majorBidi" w:hAnsiTheme="majorBidi"/>
          <w:i/>
          <w:iCs/>
          <w:color w:val="auto"/>
          <w:sz w:val="24"/>
          <w:szCs w:val="24"/>
          <w:lang w:val="sv-SE"/>
        </w:rPr>
        <w:t>‘ilah</w:t>
      </w:r>
      <w:r w:rsidRPr="00D75DC6">
        <w:rPr>
          <w:rFonts w:asciiTheme="majorBidi" w:hAnsiTheme="majorBidi"/>
          <w:color w:val="auto"/>
          <w:sz w:val="24"/>
          <w:szCs w:val="24"/>
          <w:lang w:val="sv-SE"/>
        </w:rPr>
        <w:t xml:space="preserve"> (Tujuan Hukum-hukum Keluarga)</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Tegaknya urusan keluarga merupakan pondasi peradaban umat dan masyarakat, oleh karena itu, urusan keluarga adalah tujuan penetapan syariat yang berkaitan dengan manusia (</w:t>
      </w:r>
      <w:r w:rsidRPr="00D75DC6">
        <w:rPr>
          <w:rFonts w:asciiTheme="majorBidi" w:hAnsiTheme="majorBidi" w:cstheme="majorBidi"/>
          <w:i/>
          <w:iCs/>
          <w:sz w:val="24"/>
          <w:szCs w:val="24"/>
          <w:lang w:val="sv-SE"/>
        </w:rPr>
        <w:t>maqs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al-bashariyyah</w:t>
      </w:r>
      <w:r w:rsidRPr="00D75DC6">
        <w:rPr>
          <w:rFonts w:asciiTheme="majorBidi" w:hAnsiTheme="majorBidi" w:cstheme="majorBidi"/>
          <w:sz w:val="24"/>
          <w:szCs w:val="24"/>
          <w:lang w:val="sv-SE"/>
        </w:rPr>
        <w:t>). Tujuan utama berkeluarga adalah terbinanya keturunan dan terjaganya nasab yang itu termasuk kemaslahatan yang dituju oleh semangat syariat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al-maqs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 min al-tashri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Berkeluarga dimulai dengan pertemuan laki dan perempuan dalam pernikahan kemudian bersatu dalam ikatan rumah tangga yang menciptakan tiga ikatan inti, pertama adalah ikatan pernikahan, kedua adalah ikatan garis nasab ke atas (</w:t>
      </w:r>
      <w:r w:rsidRPr="00D75DC6">
        <w:rPr>
          <w:rFonts w:asciiTheme="majorBidi" w:hAnsiTheme="majorBidi" w:cstheme="majorBidi"/>
          <w:i/>
          <w:iCs/>
          <w:sz w:val="24"/>
          <w:szCs w:val="24"/>
          <w:lang w:val="sv-SE"/>
        </w:rPr>
        <w:t>qara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garis nasab ke bawah (</w:t>
      </w:r>
      <w:r w:rsidRPr="00D75DC6">
        <w:rPr>
          <w:rFonts w:asciiTheme="majorBidi" w:hAnsiTheme="majorBidi" w:cstheme="majorBidi"/>
          <w:i/>
          <w:iCs/>
          <w:sz w:val="24"/>
          <w:szCs w:val="24"/>
          <w:lang w:val="sv-SE"/>
        </w:rPr>
        <w:t>qara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 al-furu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dan ketiga adalah ikatan </w:t>
      </w:r>
      <w:r w:rsidRPr="00D75DC6">
        <w:rPr>
          <w:rFonts w:asciiTheme="majorBidi" w:hAnsiTheme="majorBidi" w:cstheme="majorBidi"/>
          <w:i/>
          <w:iCs/>
          <w:sz w:val="24"/>
          <w:szCs w:val="24"/>
          <w:lang w:val="sv-SE"/>
        </w:rPr>
        <w:t>mus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harah </w:t>
      </w:r>
      <w:r w:rsidRPr="00D75DC6">
        <w:rPr>
          <w:rFonts w:asciiTheme="majorBidi" w:hAnsiTheme="majorBidi" w:cstheme="majorBidi"/>
          <w:sz w:val="24"/>
          <w:szCs w:val="24"/>
          <w:lang w:val="sv-SE"/>
        </w:rPr>
        <w:t xml:space="preserve">(mertua, menantu, ipar). Lambat laun tiga ikatan ini terus bertambah hingga menjadi suku dan meningkat menjadi bangsa sebagaimana bangsa </w:t>
      </w:r>
      <w:r w:rsidRPr="00D75DC6">
        <w:rPr>
          <w:rFonts w:asciiTheme="majorBidi" w:hAnsiTheme="majorBidi" w:cstheme="majorBidi"/>
          <w:i/>
          <w:iCs/>
          <w:sz w:val="24"/>
          <w:szCs w:val="24"/>
          <w:lang w:val="sv-SE"/>
        </w:rPr>
        <w:t>Kan‘a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niyyun </w:t>
      </w:r>
      <w:r w:rsidRPr="00D75DC6">
        <w:rPr>
          <w:rFonts w:asciiTheme="majorBidi" w:hAnsiTheme="majorBidi" w:cstheme="majorBidi"/>
          <w:sz w:val="24"/>
          <w:szCs w:val="24"/>
          <w:lang w:val="sv-SE"/>
        </w:rPr>
        <w:t>(anak turunnya Kan‘a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bin Nu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‘alaih al-sala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dan Bani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Isra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(keturunannya Nabi Ya‘qu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 </w:t>
      </w:r>
      <w:r w:rsidRPr="00D75DC6">
        <w:rPr>
          <w:rFonts w:asciiTheme="majorBidi" w:hAnsiTheme="majorBidi" w:cstheme="majorBidi"/>
          <w:i/>
          <w:iCs/>
          <w:sz w:val="24"/>
          <w:szCs w:val="24"/>
          <w:lang w:val="sv-SE"/>
        </w:rPr>
        <w:t>‘alaih al-sala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 xml:space="preserve">Dari ketiga ikatan kekeluargaan ini, semuanya bermuara dari satu tujuan utama yaitu menikah, maka dari itu, syariat Islam tidak mengakui ikatan </w:t>
      </w:r>
      <w:r w:rsidRPr="00D75DC6">
        <w:rPr>
          <w:rFonts w:asciiTheme="majorBidi" w:hAnsiTheme="majorBidi" w:cstheme="majorBidi"/>
          <w:i/>
          <w:iCs/>
          <w:sz w:val="24"/>
          <w:szCs w:val="24"/>
          <w:lang w:val="sv-SE"/>
        </w:rPr>
        <w:t>qara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bah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mus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harah </w:t>
      </w:r>
      <w:r w:rsidRPr="00D75DC6">
        <w:rPr>
          <w:rFonts w:asciiTheme="majorBidi" w:hAnsiTheme="majorBidi" w:cstheme="majorBidi"/>
          <w:sz w:val="24"/>
          <w:szCs w:val="24"/>
          <w:lang w:val="sv-SE"/>
        </w:rPr>
        <w:t xml:space="preserve">yang dibentuk tidak melalui pernikahan seperti melalui </w:t>
      </w:r>
      <w:r w:rsidRPr="00D75DC6">
        <w:rPr>
          <w:rFonts w:asciiTheme="majorBidi" w:hAnsiTheme="majorBidi" w:cstheme="majorBidi"/>
          <w:i/>
          <w:iCs/>
          <w:sz w:val="24"/>
          <w:szCs w:val="24"/>
          <w:lang w:val="sv-SE"/>
        </w:rPr>
        <w:t>sifa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danah.</w:t>
      </w:r>
      <w:r w:rsidRPr="00D75DC6">
        <w:rPr>
          <w:rStyle w:val="FootnoteReference"/>
          <w:rFonts w:asciiTheme="majorBidi" w:hAnsiTheme="majorBidi" w:cstheme="majorBidi"/>
          <w:sz w:val="24"/>
          <w:szCs w:val="24"/>
        </w:rPr>
        <w:footnoteReference w:id="124"/>
      </w:r>
    </w:p>
    <w:p w:rsidR="00520F6D" w:rsidRPr="00D75DC6" w:rsidRDefault="00520F6D" w:rsidP="00E300C2">
      <w:pPr>
        <w:pStyle w:val="Heading5"/>
        <w:numPr>
          <w:ilvl w:val="0"/>
          <w:numId w:val="32"/>
        </w:numPr>
        <w:spacing w:before="0" w:after="240"/>
        <w:ind w:left="567" w:hanging="567"/>
        <w:jc w:val="both"/>
        <w:rPr>
          <w:rFonts w:asciiTheme="majorBidi" w:hAnsiTheme="majorBidi"/>
          <w:i/>
          <w:iCs/>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al-Tas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arrufa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 al-Ma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liyyah </w:t>
      </w:r>
      <w:r w:rsidRPr="00D75DC6">
        <w:rPr>
          <w:rFonts w:asciiTheme="majorBidi" w:hAnsiTheme="majorBidi"/>
          <w:color w:val="auto"/>
          <w:sz w:val="24"/>
          <w:szCs w:val="24"/>
          <w:lang w:val="sv-SE"/>
        </w:rPr>
        <w:t>(Tujuan Distribusi Harta)</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Harta merupakan anugerah sekaligus amanat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yang harus dijaga. Pernah suatu ketika Sahabat datang kepada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 xml:space="preserve">mengadu kalau orang-orang yang mempunyai harta itu lebih enak karena mereka bisa salat, puasa dan bersedekah dengan hartanya, meskipun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 xml:space="preserve">mengajarkan kepada orang yang tidak mempunyai harta untuk memperbanyak membaca tasbih yang dihitung sebagai pahala bersedekah, namun lagi-lagi orang kaya pun bisa melakukannya. Kemudian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 xml:space="preserve">secara tegas bersabda </w:t>
      </w:r>
      <w:r w:rsidRPr="00D75DC6">
        <w:rPr>
          <w:rFonts w:asciiTheme="majorBidi" w:hAnsiTheme="majorBidi" w:cstheme="majorBidi"/>
          <w:sz w:val="24"/>
          <w:szCs w:val="24"/>
        </w:rPr>
        <w:lastRenderedPageBreak/>
        <w:t xml:space="preserve">“kekayaan (mempunyai harta lebih) yang disedekahkan itu merupakan bentuk anugerah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kepada hambaNya yang dikehendaki”.</w:t>
      </w:r>
      <w:r w:rsidRPr="00D75DC6">
        <w:rPr>
          <w:rStyle w:val="FootnoteReference"/>
          <w:rFonts w:asciiTheme="majorBidi" w:hAnsiTheme="majorBidi" w:cstheme="majorBidi"/>
          <w:sz w:val="24"/>
          <w:szCs w:val="24"/>
        </w:rPr>
        <w:footnoteReference w:id="125"/>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Harta yang beredar di masyarakat ada yang untuk kepentingan umum dan ada yang untuk pribadi atau golongan, sehingga tujuannya pun berbeda. Harta untuk keperluan masyarakat luas tujuannya pun untuk kemaslahatan umat, dalam term syariat disebut </w:t>
      </w:r>
      <w:r w:rsidRPr="00D75DC6">
        <w:rPr>
          <w:rFonts w:asciiTheme="majorBidi" w:hAnsiTheme="majorBidi" w:cstheme="majorBidi"/>
          <w:i/>
          <w:iCs/>
          <w:sz w:val="24"/>
          <w:szCs w:val="24"/>
        </w:rPr>
        <w:t>bait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(kas negara untuk kepentingan publik) dan sudah ada sejak zaman Nabi. </w:t>
      </w:r>
      <w:r w:rsidRPr="00D75DC6">
        <w:rPr>
          <w:rFonts w:asciiTheme="majorBidi" w:hAnsiTheme="majorBidi" w:cstheme="majorBidi"/>
          <w:i/>
          <w:iCs/>
          <w:sz w:val="24"/>
          <w:szCs w:val="24"/>
        </w:rPr>
        <w:t>Bait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diperoleh dari berbagai macam sumber diantaranya; harta zakat, </w:t>
      </w:r>
      <w:r w:rsidRPr="00D75DC6">
        <w:rPr>
          <w:rFonts w:asciiTheme="majorBidi" w:hAnsiTheme="majorBidi" w:cstheme="majorBidi"/>
          <w:i/>
          <w:iCs/>
          <w:sz w:val="24"/>
          <w:szCs w:val="24"/>
        </w:rPr>
        <w:t>ghani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mah </w:t>
      </w:r>
      <w:r w:rsidRPr="00D75DC6">
        <w:rPr>
          <w:rFonts w:asciiTheme="majorBidi" w:hAnsiTheme="majorBidi" w:cstheme="majorBidi"/>
          <w:sz w:val="24"/>
          <w:szCs w:val="24"/>
        </w:rPr>
        <w:t xml:space="preserve">(harta jarahan yang diambil dari kubu yang kalah perang melalui peperangan), </w:t>
      </w:r>
      <w:r w:rsidRPr="00D75DC6">
        <w:rPr>
          <w:rFonts w:asciiTheme="majorBidi" w:hAnsiTheme="majorBidi" w:cstheme="majorBidi"/>
          <w:i/>
          <w:iCs/>
          <w:sz w:val="24"/>
          <w:szCs w:val="24"/>
        </w:rPr>
        <w:t xml:space="preserve">fai’ </w:t>
      </w:r>
      <w:r w:rsidRPr="00D75DC6">
        <w:rPr>
          <w:rFonts w:asciiTheme="majorBidi" w:hAnsiTheme="majorBidi" w:cstheme="majorBidi"/>
          <w:sz w:val="24"/>
          <w:szCs w:val="24"/>
        </w:rPr>
        <w:t xml:space="preserve">(harta non muslim yang diambil tidak melalui peperangan), sedekah, wakaf dan lain sebagainya. Harta yang terkumpul di </w:t>
      </w:r>
      <w:r w:rsidRPr="00D75DC6">
        <w:rPr>
          <w:rFonts w:asciiTheme="majorBidi" w:hAnsiTheme="majorBidi" w:cstheme="majorBidi"/>
          <w:i/>
          <w:iCs/>
          <w:sz w:val="24"/>
          <w:szCs w:val="24"/>
        </w:rPr>
        <w:t>bait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kemudian didistribusikan sesuai kebutuhan atas seizin presiden atau yang berwenang. Harta yang diperoleh dari </w:t>
      </w:r>
      <w:r w:rsidRPr="00D75DC6">
        <w:rPr>
          <w:rFonts w:asciiTheme="majorBidi" w:hAnsiTheme="majorBidi" w:cstheme="majorBidi"/>
          <w:i/>
          <w:iCs/>
          <w:sz w:val="24"/>
          <w:szCs w:val="24"/>
        </w:rPr>
        <w:t>bait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tidak melalui jalur profit, sehingga pendistribusiannya juga bersifat nirlaba.</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Status harta milik publik akan tetap berlanjut menjadi milik umat hingga harta itu habis atau hilang. Pada zaman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 xml:space="preserve">ada sebuah sumur </w:t>
      </w:r>
      <w:r w:rsidRPr="00D75DC6">
        <w:rPr>
          <w:rFonts w:asciiTheme="majorBidi" w:hAnsiTheme="majorBidi" w:cstheme="majorBidi"/>
          <w:i/>
          <w:iCs/>
          <w:sz w:val="24"/>
          <w:szCs w:val="24"/>
        </w:rPr>
        <w:t>ru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mah</w:t>
      </w:r>
      <w:r w:rsidRPr="00D75DC6">
        <w:rPr>
          <w:rFonts w:asciiTheme="majorBidi" w:hAnsiTheme="majorBidi" w:cstheme="majorBidi"/>
          <w:sz w:val="24"/>
          <w:szCs w:val="24"/>
        </w:rPr>
        <w:t xml:space="preserve"> milik orang Yahudi yang dibeli melalui harta pribadi ‘Uthma</w:t>
      </w:r>
      <w:r w:rsidRPr="00D75DC6">
        <w:rPr>
          <w:rFonts w:ascii="Times New Arabic" w:hAnsi="Times New Arabic" w:cstheme="majorBidi"/>
          <w:sz w:val="24"/>
          <w:szCs w:val="24"/>
        </w:rPr>
        <w:t>&gt;</w:t>
      </w:r>
      <w:r w:rsidRPr="00D75DC6">
        <w:rPr>
          <w:rFonts w:asciiTheme="majorBidi" w:hAnsiTheme="majorBidi" w:cstheme="majorBidi"/>
          <w:sz w:val="24"/>
          <w:szCs w:val="24"/>
        </w:rPr>
        <w:t>n bin ‘Affa</w:t>
      </w:r>
      <w:r w:rsidRPr="00D75DC6">
        <w:rPr>
          <w:rFonts w:ascii="Times New Arabic" w:hAnsi="Times New Arabic" w:cstheme="majorBidi"/>
          <w:sz w:val="24"/>
          <w:szCs w:val="24"/>
        </w:rPr>
        <w:t>&gt;</w:t>
      </w:r>
      <w:r w:rsidRPr="00D75DC6">
        <w:rPr>
          <w:rFonts w:asciiTheme="majorBidi" w:hAnsiTheme="majorBidi" w:cstheme="majorBidi"/>
          <w:sz w:val="24"/>
          <w:szCs w:val="24"/>
        </w:rPr>
        <w:t>n kemudian sumur itu dijadikan milik seluruh kaum Muslimin</w:t>
      </w:r>
      <w:r w:rsidRPr="00D75DC6">
        <w:rPr>
          <w:rStyle w:val="FootnoteReference"/>
          <w:rFonts w:asciiTheme="majorBidi" w:hAnsiTheme="majorBidi" w:cstheme="majorBidi"/>
          <w:sz w:val="24"/>
          <w:szCs w:val="24"/>
        </w:rPr>
        <w:footnoteReference w:id="126"/>
      </w:r>
      <w:r w:rsidRPr="00D75DC6">
        <w:rPr>
          <w:rFonts w:asciiTheme="majorBidi" w:hAnsiTheme="majorBidi" w:cstheme="majorBidi"/>
          <w:sz w:val="24"/>
          <w:szCs w:val="24"/>
        </w:rPr>
        <w:t xml:space="preserve">, dalam arti menjadi milik kaum Muslimin selamanya atau hingga </w:t>
      </w:r>
      <w:r w:rsidRPr="00D75DC6">
        <w:rPr>
          <w:rFonts w:asciiTheme="majorBidi" w:hAnsiTheme="majorBidi" w:cstheme="majorBidi"/>
          <w:sz w:val="24"/>
          <w:szCs w:val="24"/>
        </w:rPr>
        <w:lastRenderedPageBreak/>
        <w:t>kemanfaatan sumur itu habis atau hilang. Dalam peristiwa itu, ‘Uthma</w:t>
      </w:r>
      <w:r w:rsidRPr="00D75DC6">
        <w:rPr>
          <w:rFonts w:ascii="Times New Arabic" w:hAnsi="Times New Arabic" w:cstheme="majorBidi"/>
          <w:sz w:val="24"/>
          <w:szCs w:val="24"/>
        </w:rPr>
        <w:t>&gt;</w:t>
      </w:r>
      <w:r w:rsidRPr="00D75DC6">
        <w:rPr>
          <w:rFonts w:asciiTheme="majorBidi" w:hAnsiTheme="majorBidi" w:cstheme="majorBidi"/>
          <w:sz w:val="24"/>
          <w:szCs w:val="24"/>
        </w:rPr>
        <w:t>n bin ‘Affa</w:t>
      </w:r>
      <w:r w:rsidRPr="00D75DC6">
        <w:rPr>
          <w:rFonts w:ascii="Times New Arabic" w:hAnsi="Times New Arabic" w:cstheme="majorBidi"/>
          <w:sz w:val="24"/>
          <w:szCs w:val="24"/>
        </w:rPr>
        <w:t>&gt;</w:t>
      </w:r>
      <w:r w:rsidRPr="00D75DC6">
        <w:rPr>
          <w:rFonts w:asciiTheme="majorBidi" w:hAnsiTheme="majorBidi" w:cstheme="majorBidi"/>
          <w:sz w:val="24"/>
          <w:szCs w:val="24"/>
        </w:rPr>
        <w:t>n mewakafkan sumur itu setelah dibelinya dari orang Yahudi, artinya harta (sumur) yang status asalnya milik pribadi (milik ‘Uthma</w:t>
      </w:r>
      <w:r w:rsidRPr="00D75DC6">
        <w:rPr>
          <w:rFonts w:ascii="Times New Arabic" w:hAnsi="Times New Arabic" w:cstheme="majorBidi"/>
          <w:sz w:val="24"/>
          <w:szCs w:val="24"/>
        </w:rPr>
        <w:t>&gt;</w:t>
      </w:r>
      <w:r w:rsidRPr="00D75DC6">
        <w:rPr>
          <w:rFonts w:asciiTheme="majorBidi" w:hAnsiTheme="majorBidi" w:cstheme="majorBidi"/>
          <w:sz w:val="24"/>
          <w:szCs w:val="24"/>
        </w:rPr>
        <w:t>n bin ‘Affa</w:t>
      </w:r>
      <w:r w:rsidRPr="00D75DC6">
        <w:rPr>
          <w:rFonts w:ascii="Times New Arabic" w:hAnsi="Times New Arabic" w:cstheme="majorBidi"/>
          <w:sz w:val="24"/>
          <w:szCs w:val="24"/>
        </w:rPr>
        <w:t>&gt;</w:t>
      </w:r>
      <w:r w:rsidRPr="00D75DC6">
        <w:rPr>
          <w:rFonts w:asciiTheme="majorBidi" w:hAnsiTheme="majorBidi" w:cstheme="majorBidi"/>
          <w:sz w:val="24"/>
          <w:szCs w:val="24"/>
        </w:rPr>
        <w:t>n) kemudian berubah status menjadi milik publik (milik seluruh kaum Muslimin).</w:t>
      </w:r>
    </w:p>
    <w:p w:rsidR="00520F6D" w:rsidRPr="00D75DC6" w:rsidRDefault="00520F6D" w:rsidP="00E300C2">
      <w:pPr>
        <w:pStyle w:val="Heading5"/>
        <w:numPr>
          <w:ilvl w:val="0"/>
          <w:numId w:val="32"/>
        </w:numPr>
        <w:spacing w:before="0" w:after="240"/>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al-Shari</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‘ah fi</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 al-Mun‘aqidah ‘ala ‘Amal al-Abda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n </w:t>
      </w:r>
      <w:r w:rsidRPr="00D75DC6">
        <w:rPr>
          <w:rFonts w:asciiTheme="majorBidi" w:hAnsiTheme="majorBidi"/>
          <w:color w:val="auto"/>
          <w:sz w:val="24"/>
          <w:szCs w:val="24"/>
          <w:lang w:val="sv-SE"/>
        </w:rPr>
        <w:t>(Tujuan Syariat dalam Transaksi yang Berkaitan dengan Aktivitas Para Pekerja)</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 xml:space="preserve">Fokus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ketiga ini adalah aktivitas pekerja yang bekerja untuk keuntungan tuannya, seperti dalam praktik akad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rabah</w:t>
      </w:r>
      <w:r w:rsidRPr="00D75DC6">
        <w:rPr>
          <w:rStyle w:val="FootnoteReference"/>
          <w:rFonts w:asciiTheme="majorBidi" w:hAnsiTheme="majorBidi" w:cstheme="majorBidi"/>
          <w:sz w:val="24"/>
          <w:szCs w:val="24"/>
          <w:lang w:val="sv-SE"/>
        </w:rPr>
        <w:t xml:space="preserve"> </w:t>
      </w:r>
      <w:r w:rsidRPr="00D75DC6">
        <w:rPr>
          <w:rStyle w:val="FootnoteReference"/>
          <w:rFonts w:asciiTheme="majorBidi" w:hAnsiTheme="majorBidi" w:cstheme="majorBidi"/>
          <w:sz w:val="24"/>
          <w:szCs w:val="24"/>
        </w:rPr>
        <w:footnoteReference w:id="127"/>
      </w:r>
      <w:r w:rsidRPr="00D75DC6">
        <w:rPr>
          <w:rFonts w:asciiTheme="majorBidi" w:hAnsiTheme="majorBidi" w:cstheme="majorBidi"/>
          <w:sz w:val="24"/>
          <w:szCs w:val="24"/>
          <w:lang w:val="sv-SE"/>
        </w:rPr>
        <w:t>, di mana pemilik modal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hib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berkongsi dengan pekerja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rib</w:t>
      </w:r>
      <w:r w:rsidRPr="00D75DC6">
        <w:rPr>
          <w:rFonts w:asciiTheme="majorBidi" w:hAnsiTheme="majorBidi" w:cstheme="majorBidi"/>
          <w:sz w:val="24"/>
          <w:szCs w:val="24"/>
          <w:lang w:val="sv-SE"/>
        </w:rPr>
        <w:t xml:space="preserve">) yang mempunyai </w:t>
      </w:r>
      <w:r w:rsidRPr="00D75DC6">
        <w:rPr>
          <w:rFonts w:asciiTheme="majorBidi" w:hAnsiTheme="majorBidi" w:cstheme="majorBidi"/>
          <w:i/>
          <w:iCs/>
          <w:sz w:val="24"/>
          <w:szCs w:val="24"/>
          <w:lang w:val="sv-SE"/>
        </w:rPr>
        <w:t xml:space="preserve">skill </w:t>
      </w:r>
      <w:r w:rsidRPr="00D75DC6">
        <w:rPr>
          <w:rFonts w:asciiTheme="majorBidi" w:hAnsiTheme="majorBidi" w:cstheme="majorBidi"/>
          <w:sz w:val="24"/>
          <w:szCs w:val="24"/>
          <w:lang w:val="sv-SE"/>
        </w:rPr>
        <w:t xml:space="preserve">bidang tertentu untuk bekerja atau berinvestasi dari modal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hib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dengan keuntungannya dibagi berdua antara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hib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rib. </w:t>
      </w:r>
      <w:r w:rsidRPr="00D75DC6">
        <w:rPr>
          <w:rFonts w:asciiTheme="majorBidi" w:hAnsiTheme="majorBidi" w:cstheme="majorBidi"/>
          <w:sz w:val="24"/>
          <w:szCs w:val="24"/>
          <w:lang w:val="sv-SE"/>
        </w:rPr>
        <w:t>Banyak pemilik harta yang tidak punya keahlian dalam pekerjaan sehingga ia butuh pekerja yang mampu mengelola pekerjaan itu, begitupun sebaliknya, banyak pekerja yang punya keterampilan dalam mengelola pekerjaan akan tetapi ia tidak punya modal untuk membiayai pekerjaan itu sehingga ia butuh penyuplai dana.</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36"/>
          <w:lang w:val="sv-SE"/>
        </w:rPr>
      </w:pPr>
      <w:r w:rsidRPr="00D75DC6">
        <w:rPr>
          <w:rFonts w:asciiTheme="majorBidi" w:hAnsiTheme="majorBidi" w:cstheme="majorBidi"/>
          <w:sz w:val="24"/>
          <w:szCs w:val="24"/>
          <w:lang w:val="sv-SE"/>
        </w:rPr>
        <w:t xml:space="preserve">Seluruh transaksi yang terdapat dalam konteks ini mengandung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 xml:space="preserve">karena sangat sulit diketahui secara pasti aktivitas pekerjanya dan keuntungan yang diperoleh pemilik harta, seperti transaksi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al-abda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(menyewa tenaga orang), </w:t>
      </w:r>
      <w:r w:rsidRPr="00D75DC6">
        <w:rPr>
          <w:rFonts w:asciiTheme="majorBidi" w:hAnsiTheme="majorBidi" w:cstheme="majorBidi"/>
          <w:i/>
          <w:iCs/>
          <w:sz w:val="24"/>
          <w:szCs w:val="24"/>
          <w:lang w:val="sv-SE"/>
        </w:rPr>
        <w:t>musa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qah </w:t>
      </w:r>
      <w:r w:rsidRPr="00D75DC6">
        <w:rPr>
          <w:rFonts w:asciiTheme="majorBidi" w:hAnsiTheme="majorBidi" w:cstheme="majorBidi"/>
          <w:sz w:val="24"/>
          <w:szCs w:val="24"/>
          <w:lang w:val="sv-SE"/>
        </w:rPr>
        <w:t xml:space="preserve">(pembagian sama rata hasil panenan antara pemilik dan penggarap setelah dikurangi biaya operasional), </w:t>
      </w:r>
      <w:r w:rsidRPr="00D75DC6">
        <w:rPr>
          <w:rFonts w:asciiTheme="majorBidi" w:hAnsiTheme="majorBidi" w:cstheme="majorBidi"/>
          <w:i/>
          <w:iCs/>
          <w:sz w:val="24"/>
          <w:szCs w:val="36"/>
          <w:lang w:val="sv-SE"/>
        </w:rPr>
        <w:t>mugha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 xml:space="preserve">rasah </w:t>
      </w:r>
      <w:r w:rsidRPr="00D75DC6">
        <w:rPr>
          <w:rFonts w:asciiTheme="majorBidi" w:hAnsiTheme="majorBidi" w:cstheme="majorBidi"/>
          <w:sz w:val="24"/>
          <w:szCs w:val="36"/>
          <w:lang w:val="sv-SE"/>
        </w:rPr>
        <w:t xml:space="preserve">(akad </w:t>
      </w:r>
      <w:r w:rsidRPr="00D75DC6">
        <w:rPr>
          <w:rFonts w:asciiTheme="majorBidi" w:hAnsiTheme="majorBidi" w:cstheme="majorBidi"/>
          <w:sz w:val="24"/>
          <w:szCs w:val="36"/>
          <w:lang w:val="sv-SE"/>
        </w:rPr>
        <w:lastRenderedPageBreak/>
        <w:t xml:space="preserve">penyerahan tanah pertanian kepada petani yang ahli di bidang pertanian, di mana pohon yang ditanam menjadi milik berdua, yaitu milik pemilik tanah dan petani), </w:t>
      </w:r>
      <w:r w:rsidRPr="00D75DC6">
        <w:rPr>
          <w:rFonts w:asciiTheme="majorBidi" w:hAnsiTheme="majorBidi" w:cstheme="majorBidi"/>
          <w:i/>
          <w:iCs/>
          <w:sz w:val="24"/>
          <w:szCs w:val="36"/>
          <w:lang w:val="sv-SE"/>
        </w:rPr>
        <w:t>ju‘a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 xml:space="preserve">lah </w:t>
      </w:r>
      <w:r w:rsidRPr="00D75DC6">
        <w:rPr>
          <w:rFonts w:asciiTheme="majorBidi" w:hAnsiTheme="majorBidi" w:cstheme="majorBidi"/>
          <w:sz w:val="24"/>
          <w:szCs w:val="36"/>
          <w:lang w:val="sv-SE"/>
        </w:rPr>
        <w:t xml:space="preserve">(janji memberikan imbalan upah tertentu secara sukarela terhadap orang yang berhasil melakukan perbuatan atau jasa yang belum pasti dapat dilaksanakan atau dihasilkan), dan </w:t>
      </w:r>
      <w:r w:rsidRPr="00D75DC6">
        <w:rPr>
          <w:rFonts w:asciiTheme="majorBidi" w:hAnsiTheme="majorBidi" w:cstheme="majorBidi"/>
          <w:i/>
          <w:iCs/>
          <w:sz w:val="24"/>
          <w:szCs w:val="36"/>
          <w:lang w:val="sv-SE"/>
        </w:rPr>
        <w:t>muza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 xml:space="preserve">ra‘ah </w:t>
      </w:r>
      <w:r w:rsidRPr="00D75DC6">
        <w:rPr>
          <w:rFonts w:asciiTheme="majorBidi" w:hAnsiTheme="majorBidi" w:cstheme="majorBidi"/>
          <w:sz w:val="24"/>
          <w:szCs w:val="36"/>
          <w:lang w:val="sv-SE"/>
        </w:rPr>
        <w:t>(akad kerjasama pengelolaan lahan pertanian antara pemilik lahan dan penggarap di mana benih berasal dari pemilik tanah)</w:t>
      </w:r>
      <w:r w:rsidRPr="00D75DC6">
        <w:rPr>
          <w:rFonts w:asciiTheme="majorBidi" w:hAnsiTheme="majorBidi" w:cstheme="majorBidi"/>
          <w:sz w:val="24"/>
          <w:szCs w:val="24"/>
          <w:lang w:val="sv-SE"/>
        </w:rPr>
        <w:t>.</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Meski semua akad-akad di atas mengandung </w:t>
      </w:r>
      <w:r w:rsidRPr="00D75DC6">
        <w:rPr>
          <w:rFonts w:asciiTheme="majorBidi" w:hAnsiTheme="majorBidi" w:cstheme="majorBidi"/>
          <w:i/>
          <w:iCs/>
          <w:sz w:val="24"/>
          <w:szCs w:val="24"/>
          <w:lang w:val="sv-SE"/>
        </w:rPr>
        <w:t>gharar yasi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(sedikit ketidak jelasan) dan dapat menimbulkan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akhaf </w:t>
      </w:r>
      <w:r w:rsidRPr="00D75DC6">
        <w:rPr>
          <w:rFonts w:asciiTheme="majorBidi" w:hAnsiTheme="majorBidi" w:cstheme="majorBidi"/>
          <w:sz w:val="24"/>
          <w:szCs w:val="24"/>
          <w:lang w:val="sv-SE"/>
        </w:rPr>
        <w:t>(bahaya lebih ringan), namun Islam tetap membolehkannya karena tujuan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dari berlangsungnya transaksi ini adalah terpenuhinya kebutuhan pemilik harta dan para pekerja. Semisal transaksi-transaksi itu dilarang, justru akan menimbulkan mafsadah dan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ashadd </w:t>
      </w:r>
      <w:r w:rsidRPr="00D75DC6">
        <w:rPr>
          <w:rFonts w:asciiTheme="majorBidi" w:hAnsiTheme="majorBidi" w:cstheme="majorBidi"/>
          <w:sz w:val="24"/>
          <w:szCs w:val="24"/>
          <w:lang w:val="sv-SE"/>
        </w:rPr>
        <w:t>(bahaya lebih besar), yaitu terputusnya sirkulasi uang karena pemilik harta enggan mengeluarkan uangnya karena tidak tahu cara menginvestasikannya, dan juga maraknya pengangguran (</w:t>
      </w:r>
      <w:r w:rsidRPr="00D75DC6">
        <w:rPr>
          <w:rFonts w:asciiTheme="majorBidi" w:hAnsiTheme="majorBidi" w:cstheme="majorBidi"/>
          <w:i/>
          <w:iCs/>
          <w:sz w:val="24"/>
          <w:szCs w:val="24"/>
          <w:lang w:val="sv-SE"/>
        </w:rPr>
        <w:t>unemployment</w:t>
      </w:r>
      <w:r w:rsidRPr="00D75DC6">
        <w:rPr>
          <w:rFonts w:asciiTheme="majorBidi" w:hAnsiTheme="majorBidi" w:cstheme="majorBidi"/>
          <w:sz w:val="24"/>
          <w:szCs w:val="24"/>
          <w:lang w:val="sv-SE"/>
        </w:rPr>
        <w:t xml:space="preserve">) karena banyak pekerja yang punya bakat mengelola atau investasi harta akhirnya menganggur karena tidak punya modal, sehingga syariat menimbang dan memilih mengabaikan </w:t>
      </w:r>
      <w:r w:rsidRPr="00D75DC6">
        <w:rPr>
          <w:rFonts w:asciiTheme="majorBidi" w:hAnsiTheme="majorBidi" w:cstheme="majorBidi"/>
          <w:i/>
          <w:iCs/>
          <w:sz w:val="24"/>
          <w:szCs w:val="24"/>
          <w:lang w:val="sv-SE"/>
        </w:rPr>
        <w:t>gharar yasi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atau dalam term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al-fiqh </w:t>
      </w:r>
      <w:r w:rsidRPr="00D75DC6">
        <w:rPr>
          <w:rFonts w:asciiTheme="majorBidi" w:hAnsiTheme="majorBidi" w:cstheme="majorBidi"/>
          <w:sz w:val="24"/>
          <w:szCs w:val="24"/>
          <w:lang w:val="sv-SE"/>
        </w:rPr>
        <w:t xml:space="preserve">disebut </w:t>
      </w:r>
      <w:r w:rsidRPr="00D75DC6">
        <w:rPr>
          <w:rFonts w:asciiTheme="majorBidi" w:hAnsiTheme="majorBidi" w:cstheme="majorBidi"/>
          <w:i/>
          <w:iCs/>
          <w:sz w:val="24"/>
          <w:szCs w:val="24"/>
          <w:lang w:val="sv-SE"/>
        </w:rPr>
        <w:t>irtika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akhaff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ararayn </w:t>
      </w:r>
      <w:r w:rsidRPr="00D75DC6">
        <w:rPr>
          <w:rFonts w:asciiTheme="majorBidi" w:hAnsiTheme="majorBidi" w:cstheme="majorBidi"/>
          <w:sz w:val="24"/>
          <w:szCs w:val="24"/>
          <w:lang w:val="sv-SE"/>
        </w:rPr>
        <w:t>(mengambil bahaya yang lebih ringan dari dua bahaya)</w:t>
      </w:r>
      <w:r w:rsidRPr="00D75DC6">
        <w:rPr>
          <w:rFonts w:asciiTheme="majorBidi" w:hAnsiTheme="majorBidi" w:cstheme="majorBidi"/>
          <w:i/>
          <w:iCs/>
          <w:sz w:val="24"/>
          <w:szCs w:val="24"/>
          <w:lang w:val="sv-SE"/>
        </w:rPr>
        <w:t>.</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Banyak model transaksi yang berkaitan dengan aktivitas pekerja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al-abda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36"/>
          <w:lang w:val="sv-SE"/>
        </w:rPr>
        <w:t>mugha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rasah</w:t>
      </w:r>
      <w:r w:rsidRPr="00D75DC6">
        <w:rPr>
          <w:rFonts w:asciiTheme="majorBidi" w:hAnsiTheme="majorBidi" w:cstheme="majorBidi"/>
          <w:sz w:val="24"/>
          <w:szCs w:val="36"/>
          <w:lang w:val="sv-SE"/>
        </w:rPr>
        <w:t xml:space="preserve">, </w:t>
      </w:r>
      <w:r w:rsidRPr="00D75DC6">
        <w:rPr>
          <w:rFonts w:asciiTheme="majorBidi" w:hAnsiTheme="majorBidi" w:cstheme="majorBidi"/>
          <w:i/>
          <w:iCs/>
          <w:sz w:val="24"/>
          <w:szCs w:val="36"/>
          <w:lang w:val="sv-SE"/>
        </w:rPr>
        <w:t>ju‘a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lah</w:t>
      </w:r>
      <w:r w:rsidRPr="00D75DC6">
        <w:rPr>
          <w:rFonts w:asciiTheme="majorBidi" w:hAnsiTheme="majorBidi" w:cstheme="majorBidi"/>
          <w:sz w:val="24"/>
          <w:szCs w:val="36"/>
          <w:lang w:val="sv-SE"/>
        </w:rPr>
        <w:t xml:space="preserve">, dan </w:t>
      </w:r>
      <w:r w:rsidRPr="00D75DC6">
        <w:rPr>
          <w:rFonts w:asciiTheme="majorBidi" w:hAnsiTheme="majorBidi" w:cstheme="majorBidi"/>
          <w:i/>
          <w:iCs/>
          <w:sz w:val="24"/>
          <w:szCs w:val="36"/>
          <w:lang w:val="sv-SE"/>
        </w:rPr>
        <w:t>muza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ra‘ah</w:t>
      </w:r>
      <w:r w:rsidRPr="00D75DC6">
        <w:rPr>
          <w:rFonts w:asciiTheme="majorBidi" w:hAnsiTheme="majorBidi" w:cstheme="majorBidi"/>
          <w:sz w:val="24"/>
          <w:szCs w:val="36"/>
          <w:lang w:val="sv-SE"/>
        </w:rPr>
        <w:t xml:space="preserve">) merupakan bukti penegasan toleransi dari syariat Islam. Toleransi dalam </w:t>
      </w:r>
      <w:r w:rsidRPr="00D75DC6">
        <w:rPr>
          <w:rFonts w:asciiTheme="majorBidi" w:hAnsiTheme="majorBidi" w:cstheme="majorBidi"/>
          <w:sz w:val="24"/>
          <w:szCs w:val="24"/>
          <w:lang w:val="sv-SE"/>
        </w:rPr>
        <w:t>transaksi yang mengarah kepada aktivitas pekerja termasuk dalam kategori kemaslahatan sekunder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jiyyah</w:t>
      </w:r>
      <w:r w:rsidRPr="00D75DC6">
        <w:rPr>
          <w:rFonts w:asciiTheme="majorBidi" w:hAnsiTheme="majorBidi" w:cstheme="majorBidi"/>
          <w:sz w:val="24"/>
          <w:szCs w:val="24"/>
          <w:lang w:val="sv-SE"/>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Setelah mendalami lebih jauh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al-mun‘aqidah ‘ala ‘amal al-abda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(tujuan syariat terhadap aktivitas para pekerja),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menemukan fakta bahwa sedikit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tha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(peristiwa zaman Nabi atau Sahabat yang dibukukan) yang menjelaskan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ini. Kemudian ia mengumpulkan referensi yang mengarah kepada ulama-ulama dari Madinah (</w:t>
      </w:r>
      <w:r w:rsidRPr="00D75DC6">
        <w:rPr>
          <w:rFonts w:asciiTheme="majorBidi" w:hAnsiTheme="majorBidi" w:cstheme="majorBidi"/>
          <w:i/>
          <w:iCs/>
          <w:sz w:val="24"/>
          <w:szCs w:val="24"/>
          <w:lang w:val="sv-SE"/>
        </w:rPr>
        <w:t>‘Ulama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nah</w:t>
      </w:r>
      <w:r w:rsidRPr="00D75DC6">
        <w:rPr>
          <w:rFonts w:asciiTheme="majorBidi" w:hAnsiTheme="majorBidi" w:cstheme="majorBidi"/>
          <w:sz w:val="24"/>
          <w:szCs w:val="24"/>
          <w:lang w:val="sv-SE"/>
        </w:rPr>
        <w:t xml:space="preserve">) dan menemukan ada delapan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turunannya.</w:t>
      </w:r>
      <w:r w:rsidRPr="00D75DC6">
        <w:rPr>
          <w:rStyle w:val="FootnoteReference"/>
          <w:rFonts w:asciiTheme="majorBidi" w:hAnsiTheme="majorBidi" w:cstheme="majorBidi"/>
          <w:sz w:val="24"/>
          <w:szCs w:val="24"/>
          <w:lang w:val="sv-SE"/>
        </w:rPr>
        <w:footnoteReference w:id="128"/>
      </w:r>
      <w:r w:rsidRPr="00D75DC6">
        <w:rPr>
          <w:rFonts w:asciiTheme="majorBidi" w:hAnsiTheme="majorBidi" w:cstheme="majorBidi"/>
          <w:sz w:val="24"/>
          <w:szCs w:val="24"/>
          <w:lang w:val="sv-SE"/>
        </w:rPr>
        <w:t xml:space="preserve">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pertama adalah s</w:t>
      </w:r>
      <w:r w:rsidRPr="00D75DC6">
        <w:rPr>
          <w:rFonts w:asciiTheme="majorBidi" w:hAnsiTheme="majorBidi" w:cstheme="majorBidi"/>
          <w:sz w:val="24"/>
          <w:szCs w:val="36"/>
          <w:lang w:val="sv-SE"/>
        </w:rPr>
        <w:t>emangat toleransi (</w:t>
      </w:r>
      <w:r w:rsidRPr="00D75DC6">
        <w:rPr>
          <w:rFonts w:asciiTheme="majorBidi" w:hAnsiTheme="majorBidi" w:cstheme="majorBidi"/>
          <w:i/>
          <w:iCs/>
          <w:sz w:val="24"/>
          <w:szCs w:val="36"/>
          <w:lang w:val="sv-SE"/>
        </w:rPr>
        <w:t>sama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h</w:t>
      </w:r>
      <w:r w:rsidRPr="00D75DC6">
        <w:rPr>
          <w:rFonts w:ascii="Times New Arabic" w:hAnsi="Times New Arabic" w:cstheme="majorBidi"/>
          <w:i/>
          <w:iCs/>
          <w:sz w:val="24"/>
          <w:szCs w:val="36"/>
          <w:lang w:val="sv-SE"/>
        </w:rPr>
        <w:t>}</w:t>
      </w:r>
      <w:r w:rsidRPr="00D75DC6">
        <w:rPr>
          <w:rFonts w:asciiTheme="majorBidi" w:hAnsiTheme="majorBidi" w:cstheme="majorBidi"/>
          <w:i/>
          <w:iCs/>
          <w:sz w:val="24"/>
          <w:szCs w:val="36"/>
          <w:lang w:val="sv-SE"/>
        </w:rPr>
        <w:t>ah</w:t>
      </w:r>
      <w:r w:rsidRPr="00D75DC6">
        <w:rPr>
          <w:rFonts w:asciiTheme="majorBidi" w:hAnsiTheme="majorBidi" w:cstheme="majorBidi"/>
          <w:sz w:val="24"/>
          <w:szCs w:val="36"/>
          <w:lang w:val="sv-SE"/>
        </w:rPr>
        <w:t xml:space="preserve">) yang mampu meredam silang pendapat </w:t>
      </w:r>
      <w:r w:rsidRPr="00D75DC6">
        <w:rPr>
          <w:rFonts w:asciiTheme="majorBidi" w:hAnsiTheme="majorBidi" w:cstheme="majorBidi"/>
          <w:i/>
          <w:iCs/>
          <w:sz w:val="24"/>
          <w:szCs w:val="36"/>
          <w:lang w:val="sv-SE"/>
        </w:rPr>
        <w:t>fuqaha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 xml:space="preserve">’ </w:t>
      </w:r>
      <w:r w:rsidRPr="00D75DC6">
        <w:rPr>
          <w:rFonts w:asciiTheme="majorBidi" w:hAnsiTheme="majorBidi" w:cstheme="majorBidi"/>
          <w:sz w:val="24"/>
          <w:szCs w:val="36"/>
          <w:lang w:val="sv-SE"/>
        </w:rPr>
        <w:t xml:space="preserve">terhadap kekhususan akad </w:t>
      </w:r>
      <w:r w:rsidRPr="00D75DC6">
        <w:rPr>
          <w:rFonts w:asciiTheme="majorBidi" w:hAnsiTheme="majorBidi" w:cstheme="majorBidi"/>
          <w:i/>
          <w:iCs/>
          <w:sz w:val="24"/>
          <w:szCs w:val="24"/>
          <w:lang w:val="sv-SE"/>
        </w:rPr>
        <w:t>musa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qah </w:t>
      </w:r>
      <w:r w:rsidRPr="00D75DC6">
        <w:rPr>
          <w:rFonts w:asciiTheme="majorBidi" w:hAnsiTheme="majorBidi" w:cstheme="majorBidi"/>
          <w:sz w:val="24"/>
          <w:szCs w:val="24"/>
          <w:lang w:val="sv-SE"/>
        </w:rPr>
        <w:t xml:space="preserve">untuk pohon kurma dan anggur, dan mengunggulkan pendapat yang memperbolehkan </w:t>
      </w:r>
      <w:r w:rsidRPr="00D75DC6">
        <w:rPr>
          <w:rFonts w:asciiTheme="majorBidi" w:hAnsiTheme="majorBidi" w:cstheme="majorBidi"/>
          <w:sz w:val="24"/>
          <w:szCs w:val="36"/>
          <w:lang w:val="sv-SE"/>
        </w:rPr>
        <w:t xml:space="preserve">akad </w:t>
      </w:r>
      <w:r w:rsidRPr="00D75DC6">
        <w:rPr>
          <w:rFonts w:asciiTheme="majorBidi" w:hAnsiTheme="majorBidi" w:cstheme="majorBidi"/>
          <w:i/>
          <w:iCs/>
          <w:sz w:val="24"/>
          <w:szCs w:val="24"/>
          <w:lang w:val="sv-SE"/>
        </w:rPr>
        <w:t>musa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qah </w:t>
      </w:r>
      <w:r w:rsidRPr="00D75DC6">
        <w:rPr>
          <w:rFonts w:asciiTheme="majorBidi" w:hAnsiTheme="majorBidi" w:cstheme="majorBidi"/>
          <w:sz w:val="24"/>
          <w:szCs w:val="24"/>
          <w:lang w:val="sv-SE"/>
        </w:rPr>
        <w:t xml:space="preserve">untuk seluruh pohon dan tumbuhan yang dibutuhkan manusia. </w:t>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kedua adalah semangat dispensasi (</w:t>
      </w:r>
      <w:r w:rsidRPr="00D75DC6">
        <w:rPr>
          <w:rFonts w:asciiTheme="majorBidi" w:hAnsiTheme="majorBidi" w:cstheme="majorBidi"/>
          <w:i/>
          <w:iCs/>
          <w:sz w:val="24"/>
          <w:szCs w:val="24"/>
          <w:lang w:val="sv-SE"/>
        </w:rPr>
        <w:t>al-tarkhi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terhadap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(ketidak-jelasan) yang terjadi dalam transaksi yang berkaitan dengan aktivitas para pekerja, sehingga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menganggap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 xml:space="preserve">yang mendapat keringanan dari syariat dalam semua transaksi hanya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yang berhubungan dengan aktivitas para pekerja. Meski demikian,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membatasi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 xml:space="preserve">yang ada dispensasinya adalah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 xml:space="preserve">yang berkaitan dengan fluktuasi aktivitas pekerjanya, durasi bekerjanya, dan masa bekerja di saat teduh atau terik. Adapun jenis pekerjaan, jumlah gaji, besaran modal, persentase </w:t>
      </w:r>
      <w:r w:rsidRPr="00D75DC6">
        <w:rPr>
          <w:rFonts w:asciiTheme="majorBidi" w:hAnsiTheme="majorBidi" w:cstheme="majorBidi"/>
          <w:i/>
          <w:iCs/>
          <w:sz w:val="24"/>
          <w:szCs w:val="24"/>
          <w:lang w:val="sv-SE"/>
        </w:rPr>
        <w:t>nisbah</w:t>
      </w:r>
      <w:r w:rsidRPr="00D75DC6">
        <w:rPr>
          <w:rFonts w:asciiTheme="majorBidi" w:hAnsiTheme="majorBidi" w:cstheme="majorBidi"/>
          <w:sz w:val="24"/>
          <w:szCs w:val="24"/>
          <w:lang w:val="sv-SE"/>
        </w:rPr>
        <w:t xml:space="preserve"> (rasio) bagi hasil antara pemodal dan pekerja, semuanya harus jelas dan tidak diperbolehkan ada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di situ</w:t>
      </w:r>
      <w:r w:rsidRPr="00D75DC6">
        <w:rPr>
          <w:rFonts w:asciiTheme="majorBidi" w:hAnsiTheme="majorBidi" w:cstheme="majorBidi"/>
          <w:i/>
          <w:iCs/>
          <w:sz w:val="24"/>
          <w:szCs w:val="24"/>
          <w:lang w:val="sv-SE"/>
        </w:rPr>
        <w:t>.</w:t>
      </w:r>
    </w:p>
    <w:p w:rsidR="00520F6D" w:rsidRPr="00D75DC6" w:rsidRDefault="00520F6D" w:rsidP="00C6487E">
      <w:pPr>
        <w:autoSpaceDE w:val="0"/>
        <w:autoSpaceDN w:val="0"/>
        <w:adjustRightInd w:val="0"/>
        <w:spacing w:after="0" w:line="480" w:lineRule="auto"/>
        <w:ind w:firstLine="851"/>
        <w:jc w:val="both"/>
        <w:rPr>
          <w:rFonts w:ascii="Traditional Arabic" w:hAnsi="Traditional Arabic" w:cs="Traditional Arabic"/>
          <w:sz w:val="32"/>
          <w:szCs w:val="32"/>
          <w:lang w:val="sv-SE" w:bidi="ar-EG"/>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ketiga adalah semangat melindungi (</w:t>
      </w:r>
      <w:r w:rsidRPr="00D75DC6">
        <w:rPr>
          <w:rFonts w:asciiTheme="majorBidi" w:hAnsiTheme="majorBidi" w:cstheme="majorBidi"/>
          <w:i/>
          <w:iCs/>
          <w:sz w:val="24"/>
          <w:szCs w:val="24"/>
          <w:lang w:val="sv-SE"/>
        </w:rPr>
        <w:t>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arruz</w:t>
      </w:r>
      <w:r w:rsidRPr="00D75DC6">
        <w:rPr>
          <w:rFonts w:asciiTheme="majorBidi" w:hAnsiTheme="majorBidi" w:cstheme="majorBidi"/>
          <w:sz w:val="24"/>
          <w:szCs w:val="24"/>
          <w:lang w:val="sv-SE"/>
        </w:rPr>
        <w:t xml:space="preserve">) para pekerja dari pekerjaan yang memberatkannya. Oleh karena itu, pemodal yang memforsir </w:t>
      </w:r>
      <w:r w:rsidRPr="00D75DC6">
        <w:rPr>
          <w:rFonts w:asciiTheme="majorBidi" w:hAnsiTheme="majorBidi" w:cstheme="majorBidi"/>
          <w:sz w:val="24"/>
          <w:szCs w:val="24"/>
          <w:lang w:val="sv-SE"/>
        </w:rPr>
        <w:lastRenderedPageBreak/>
        <w:t xml:space="preserve">pekerjanya di luar batas kemampuan normal demi meraup keuntungan yang tinggi merupakan bentuk tindakan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(hal yang membahayakan orang lain) dan ini dilarang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Selanjutnya,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keempat adalah teori </w:t>
      </w:r>
      <w:r w:rsidRPr="00D75DC6">
        <w:rPr>
          <w:rFonts w:asciiTheme="majorBidi" w:hAnsiTheme="majorBidi" w:cstheme="majorBidi"/>
          <w:i/>
          <w:iCs/>
          <w:sz w:val="24"/>
          <w:szCs w:val="24"/>
          <w:lang w:val="sv-SE"/>
        </w:rPr>
        <w:t>luzu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al-‘aqd </w:t>
      </w:r>
      <w:r w:rsidRPr="00D75DC6">
        <w:rPr>
          <w:rFonts w:asciiTheme="majorBidi" w:hAnsiTheme="majorBidi" w:cstheme="majorBidi"/>
          <w:sz w:val="24"/>
          <w:szCs w:val="24"/>
          <w:lang w:val="sv-SE"/>
        </w:rPr>
        <w:t xml:space="preserve">(kepastian hukum pada akad yang mengikat) dalam transaksi yang berkaitan dengan aktivitas para pekerja tidak dapat ditentukan hanya dengan ucapan dalam akad saja, tapi harus sampai dengan hak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(memilih) memutuskan untuk melanjutkan transaksi tersebut.</w:t>
      </w:r>
      <w:r w:rsidRPr="00D75DC6">
        <w:rPr>
          <w:rStyle w:val="FootnoteReference"/>
          <w:rFonts w:asciiTheme="majorBidi" w:hAnsiTheme="majorBidi" w:cstheme="majorBidi"/>
          <w:sz w:val="24"/>
          <w:szCs w:val="24"/>
          <w:lang w:val="sv-SE"/>
        </w:rPr>
        <w:footnoteReference w:id="129"/>
      </w:r>
      <w:r w:rsidRPr="00D75DC6">
        <w:rPr>
          <w:rFonts w:asciiTheme="majorBidi" w:hAnsiTheme="majorBidi" w:cstheme="majorBidi"/>
          <w:sz w:val="24"/>
          <w:szCs w:val="24"/>
          <w:lang w:val="sv-SE"/>
        </w:rPr>
        <w:t xml:space="preserve">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kelima pemberian izin cuti bagi para pekerja yang dapat meningkatkan kinerja pekerja pasca liburan tapi tidak menuntut kompensasi uang tambahan.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keenam adalah tidak menunda pembayaran gaji para pekerja, hal ini agar kebutuhan para pekerja dapat terpenuhi dengan pemberlakuan terima gaji lebih awal. Dalam Hadis </w:t>
      </w:r>
      <w:r w:rsidRPr="00D75DC6">
        <w:rPr>
          <w:rFonts w:asciiTheme="majorBidi" w:hAnsiTheme="majorBidi" w:cstheme="majorBidi"/>
          <w:i/>
          <w:iCs/>
          <w:sz w:val="24"/>
          <w:szCs w:val="24"/>
          <w:lang w:val="sv-SE"/>
        </w:rPr>
        <w:t>qudsi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berfirman: “Di hari kiamat nanti ada tiga hal yang Aku sendiri akan menjadi penuntutnya...dan lelaki yang mempekerjakan pekerja kemudian pekerja memenuhi pekerjaannya tapi si lelaki tersebut malah tidak memberi upah kepada pekerjanya” (H.R.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130"/>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Hadis di atas memberi pemahaman betapa sangat krusial soal upah mengupah hingga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mengancam akan menuntut kepada siapa saja yang tidak membayar upah kepada pegawainya.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w:t>
      </w:r>
      <w:r w:rsidRPr="00D75DC6">
        <w:rPr>
          <w:rFonts w:asciiTheme="majorBidi" w:hAnsiTheme="majorBidi" w:cstheme="majorBidi"/>
          <w:i/>
          <w:iCs/>
          <w:sz w:val="24"/>
          <w:szCs w:val="24"/>
        </w:rPr>
        <w:lastRenderedPageBreak/>
        <w:t xml:space="preserve">Sallam </w:t>
      </w:r>
      <w:r w:rsidRPr="00D75DC6">
        <w:rPr>
          <w:rFonts w:asciiTheme="majorBidi" w:hAnsiTheme="majorBidi" w:cstheme="majorBidi"/>
          <w:sz w:val="24"/>
          <w:szCs w:val="24"/>
        </w:rPr>
        <w:t xml:space="preserve">dalam hal gaji juga memandang penting hingga beliau perintah agar upah dibayarkan sebelum keringat mereka para pekerja kering. </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k</w:t>
      </w:r>
      <w:r w:rsidRPr="00D75DC6">
        <w:rPr>
          <w:rFonts w:asciiTheme="majorBidi" w:hAnsiTheme="majorBidi" w:cstheme="majorBidi"/>
          <w:sz w:val="24"/>
          <w:szCs w:val="24"/>
        </w:rPr>
        <w:t xml:space="preserve">etujuh adalah tidak ada keharusan pekerjaan diselesaikan oleh diri pekerja sendiri, artinya, boleh saja pekerja itu mempekerjakan pekerja lain untuk menuntaskan pekerjaannya, karena yang terpenting adalah pekerjaan itu selesai sesuai dengan yang dikehendaki pemodal, adapun mekanisme penyelesaiannya tidak disyaratkan harus dikerjakan sendiri. Dan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rPr>
        <w:t xml:space="preserve">kedelapan, terakhir, adalah menjauhi syarat yang memberatkan pekerja. Pemilik harta (pemodal) dilarang memberi syarat yang memberatkan pekerjanya, seperti syarat yang mengharuskan pekerjaan selesai dalam waktu yang sangat lama atau bahkan seumur hidupnya. Dari sini, akad </w:t>
      </w:r>
      <w:r w:rsidRPr="00D75DC6">
        <w:rPr>
          <w:rFonts w:asciiTheme="majorBidi" w:hAnsiTheme="majorBidi" w:cstheme="majorBidi"/>
          <w:i/>
          <w:iCs/>
          <w:sz w:val="24"/>
          <w:szCs w:val="24"/>
        </w:rPr>
        <w:t>musa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qah </w:t>
      </w:r>
      <w:r w:rsidRPr="00D75DC6">
        <w:rPr>
          <w:rFonts w:asciiTheme="majorBidi" w:hAnsiTheme="majorBidi" w:cstheme="majorBidi"/>
          <w:sz w:val="24"/>
          <w:szCs w:val="24"/>
        </w:rPr>
        <w:t xml:space="preserve">terhadap pohon yang terus menerus berbuah tanpa mengenal musim seperti pisang maka akad </w:t>
      </w:r>
      <w:r w:rsidRPr="00D75DC6">
        <w:rPr>
          <w:rFonts w:asciiTheme="majorBidi" w:hAnsiTheme="majorBidi" w:cstheme="majorBidi"/>
          <w:i/>
          <w:iCs/>
          <w:sz w:val="24"/>
          <w:szCs w:val="24"/>
        </w:rPr>
        <w:t>musa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qah</w:t>
      </w:r>
      <w:r w:rsidRPr="00D75DC6">
        <w:rPr>
          <w:rFonts w:asciiTheme="majorBidi" w:hAnsiTheme="majorBidi" w:cstheme="majorBidi"/>
          <w:sz w:val="24"/>
          <w:szCs w:val="24"/>
        </w:rPr>
        <w:t>nya batal, sebab pekerja terbebani masa berakhirnya pekerjaanya yang tidak jelas.</w:t>
      </w:r>
    </w:p>
    <w:p w:rsidR="00520F6D" w:rsidRPr="00D75DC6" w:rsidRDefault="00520F6D" w:rsidP="00E300C2">
      <w:pPr>
        <w:pStyle w:val="Heading5"/>
        <w:numPr>
          <w:ilvl w:val="0"/>
          <w:numId w:val="32"/>
        </w:numPr>
        <w:spacing w:before="0" w:after="240"/>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ka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 al-Qad</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wa al-Shaha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dah </w:t>
      </w:r>
      <w:r w:rsidRPr="00D75DC6">
        <w:rPr>
          <w:rFonts w:asciiTheme="majorBidi" w:hAnsiTheme="majorBidi"/>
          <w:color w:val="auto"/>
          <w:sz w:val="24"/>
          <w:szCs w:val="24"/>
          <w:lang w:val="sv-SE"/>
        </w:rPr>
        <w:t>(Tujuan Hukum Putusan Peradilan dan Persaksian)</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menjelaskan maksud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ini agar setiap umat harus mempunyai pemerintah yang mengatur kemaslahatan warganya, menegakkan keadilan melalui pengadilannya dengan menonjolkan perkara yang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aq </w:t>
      </w:r>
      <w:r w:rsidRPr="00D75DC6">
        <w:rPr>
          <w:rFonts w:asciiTheme="majorBidi" w:hAnsiTheme="majorBidi" w:cstheme="majorBidi"/>
          <w:sz w:val="24"/>
          <w:szCs w:val="24"/>
          <w:lang w:val="sv-SE"/>
        </w:rPr>
        <w:t xml:space="preserve">dan memerangi perkara </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baik</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yang visibel maupun yang samar, dan mengusung hukum Islam sebagai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nya, karena Islam datang tidak menentukan secara detail bagaimana model transaksi umatnya, melainkan memastikan tegaknya hak-hak para pihak dalam transaksi, dan memperjelas transaksi yang boleh dan yang dilarang. Tidak bisa dipungkiri lagi bahwa inti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adalah tegaknya nilai-nilai syariat Islam, menjaga nilai-nilai itu dan melestarikannya.</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Demi mencapai inti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diperlukan pembagian tugas yang semuanya mempunyai peranan penting. Setiap hukum Islam yang berdampak positif pada pencapaian inti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semestinya dipelihara dan ditingkatkan, sebaliknya setiap hukum yang melemahkan inti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seharusnya disingkirkan dan ditolak. </w:t>
      </w:r>
    </w:p>
    <w:p w:rsidR="00520F6D" w:rsidRPr="00D75DC6" w:rsidRDefault="00520F6D" w:rsidP="00E300C2">
      <w:pPr>
        <w:pStyle w:val="Heading5"/>
        <w:numPr>
          <w:ilvl w:val="0"/>
          <w:numId w:val="32"/>
        </w:numPr>
        <w:spacing w:before="0" w:after="240" w:line="276" w:lineRule="auto"/>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Al-Maqa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min al-‘Uqu</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ba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t </w:t>
      </w:r>
      <w:r w:rsidRPr="00D75DC6">
        <w:rPr>
          <w:rFonts w:asciiTheme="majorBidi" w:hAnsiTheme="majorBidi"/>
          <w:color w:val="auto"/>
          <w:sz w:val="24"/>
          <w:szCs w:val="24"/>
          <w:lang w:val="sv-SE"/>
        </w:rPr>
        <w:t>(Tujuan Diberlakukannya Sanksi Hukuman)</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Tujuan diberlakukannya sanksi, baik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maupun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Style w:val="FootnoteReference"/>
          <w:rFonts w:asciiTheme="majorBidi" w:hAnsiTheme="majorBidi" w:cstheme="majorBidi"/>
          <w:sz w:val="24"/>
          <w:szCs w:val="24"/>
        </w:rPr>
        <w:footnoteReference w:id="131"/>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tidak lain adalah untuk memperbaiki prilaku manusia.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yang berkaitan tegaknya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merupakan salah satu yang terpenting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rPr>
        <w:t xml:space="preserve">Tatanan hidup manusia tidak mungkin bisa stabil dan kondusif bila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ini tidak ditegakkan. Maraknya fitnah, maksiat, kriminal, pembunuhan akibat sanksi</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ini sering diabaikan atau tetap </w:t>
      </w:r>
      <w:r w:rsidRPr="00D75DC6">
        <w:rPr>
          <w:rFonts w:asciiTheme="majorBidi" w:hAnsiTheme="majorBidi" w:cstheme="majorBidi"/>
          <w:sz w:val="24"/>
          <w:szCs w:val="24"/>
        </w:rPr>
        <w:lastRenderedPageBreak/>
        <w:t xml:space="preserve">dilaksanakan akan tetapi dirubah dari pakemnya, semisal hukuman pezina </w:t>
      </w:r>
      <w:r w:rsidRPr="00D75DC6">
        <w:rPr>
          <w:rFonts w:asciiTheme="majorBidi" w:hAnsiTheme="majorBidi" w:cstheme="majorBidi"/>
          <w:i/>
          <w:iCs/>
          <w:sz w:val="24"/>
          <w:szCs w:val="24"/>
        </w:rPr>
        <w:t>muh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(yang sudah pernah menikah) dirubah dari hukuman </w:t>
      </w:r>
      <w:r w:rsidRPr="00D75DC6">
        <w:rPr>
          <w:rFonts w:asciiTheme="majorBidi" w:hAnsiTheme="majorBidi" w:cstheme="majorBidi"/>
          <w:i/>
          <w:iCs/>
          <w:sz w:val="24"/>
          <w:szCs w:val="24"/>
        </w:rPr>
        <w:t>rajam</w:t>
      </w:r>
      <w:r w:rsidRPr="00D75DC6">
        <w:rPr>
          <w:rFonts w:asciiTheme="majorBidi" w:hAnsiTheme="majorBidi" w:cstheme="majorBidi"/>
          <w:sz w:val="24"/>
          <w:szCs w:val="24"/>
        </w:rPr>
        <w:t xml:space="preserve"> (hukuman atau siksaan badan bagi pezina </w:t>
      </w:r>
      <w:r w:rsidRPr="00D75DC6">
        <w:rPr>
          <w:rFonts w:asciiTheme="majorBidi" w:hAnsiTheme="majorBidi" w:cstheme="majorBidi"/>
          <w:i/>
          <w:iCs/>
          <w:sz w:val="24"/>
          <w:szCs w:val="24"/>
        </w:rPr>
        <w:t>muh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dengan lemparan batu dan sebagainya hingga mati) ke hukuman bui yang tidak membikin jera, akibatnya selingkuh semakin merajalela.</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Tegaknya hukuman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dalam surat </w:t>
      </w:r>
      <w:r w:rsidRPr="00D75DC6">
        <w:rPr>
          <w:rFonts w:asciiTheme="majorBidi" w:hAnsiTheme="majorBidi" w:cstheme="majorBidi"/>
          <w:i/>
          <w:iCs/>
          <w:sz w:val="24"/>
          <w:szCs w:val="24"/>
        </w:rPr>
        <w:t>al-Baqarah</w:t>
      </w:r>
      <w:r w:rsidRPr="00D75DC6">
        <w:rPr>
          <w:rFonts w:asciiTheme="majorBidi" w:hAnsiTheme="majorBidi" w:cstheme="majorBidi"/>
          <w:sz w:val="24"/>
          <w:szCs w:val="24"/>
        </w:rPr>
        <w:t xml:space="preserve"> ayat 179 “Dan dalam qis</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s</w:t>
      </w:r>
      <w:r w:rsidRPr="00D75DC6">
        <w:rPr>
          <w:rFonts w:ascii="Times New Arabic" w:hAnsi="Times New Arabic" w:cstheme="majorBidi"/>
          <w:sz w:val="24"/>
          <w:szCs w:val="24"/>
        </w:rPr>
        <w:t xml:space="preserve">} </w:t>
      </w:r>
      <w:r w:rsidRPr="00D75DC6">
        <w:rPr>
          <w:rFonts w:asciiTheme="majorBidi" w:hAnsiTheme="majorBidi" w:cstheme="majorBidi"/>
          <w:sz w:val="24"/>
          <w:szCs w:val="24"/>
        </w:rPr>
        <w:t>itu ada (jaminan kelangsungan) hidup bagimu, hai orang-orang yang berakal, supaya kamu bertakwa” pada mulanya bertujuan agar manusia berpikir seribu kali ketika hendak melakukan pembunuhan, karena dengan ia sengaja membunuh maka hukumannya adalah juga dibunuh. Dengan demikian, orang yang semula hendak membunuh menggagalkan rencananya karena ia tahu akibatnya jika sampai nekad melakukannya, sehingga orang yang hendak dibunuh tetap hidup begitupun orang yang hendak membunuh. Hal ini merupakan hikmah dari pemberlakuan hukuman</w:t>
      </w:r>
      <w:r w:rsidRPr="00D75DC6">
        <w:rPr>
          <w:rFonts w:asciiTheme="majorBidi" w:hAnsiTheme="majorBidi" w:cstheme="majorBidi"/>
          <w:i/>
          <w:iCs/>
          <w:sz w:val="24"/>
          <w:szCs w:val="24"/>
        </w:rPr>
        <w:t xml:space="preserve"> 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sebagaimana dikatakan oleh al-Suyu</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dalam tafsirnya dan diperjelas al-S</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wi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 xml:space="preserve">dalam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shiyah</w:t>
      </w:r>
      <w:r w:rsidRPr="00D75DC6">
        <w:rPr>
          <w:rFonts w:asciiTheme="majorBidi" w:hAnsiTheme="majorBidi" w:cstheme="majorBidi"/>
          <w:sz w:val="24"/>
          <w:szCs w:val="24"/>
        </w:rPr>
        <w:t>nya.</w:t>
      </w:r>
      <w:r w:rsidRPr="00D75DC6">
        <w:rPr>
          <w:rStyle w:val="FootnoteReference"/>
          <w:rFonts w:asciiTheme="majorBidi" w:hAnsiTheme="majorBidi" w:cstheme="majorBidi"/>
          <w:sz w:val="24"/>
          <w:szCs w:val="24"/>
        </w:rPr>
        <w:footnoteReference w:id="132"/>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mengatakan ada tiga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 xml:space="preserve">di dalam pemberlakuan hukuman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Pertama adalah teguran bagi pelaku kriminal (</w:t>
      </w:r>
      <w:r w:rsidRPr="00D75DC6">
        <w:rPr>
          <w:rFonts w:asciiTheme="majorBidi" w:hAnsiTheme="majorBidi" w:cstheme="majorBidi"/>
          <w:i/>
          <w:iCs/>
          <w:sz w:val="24"/>
          <w:szCs w:val="24"/>
        </w:rPr>
        <w:t>ta’di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 al-ja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bagi seorang kriminal, beban moral akibat kesalahan yang telah ia perbuat menjadi berkurang atau hilang setelah ia menjalani proses hukuman. </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merupakan bentuk tebusan atas kriminal yang telah </w:t>
      </w:r>
      <w:r w:rsidRPr="00D75DC6">
        <w:rPr>
          <w:rFonts w:asciiTheme="majorBidi" w:hAnsiTheme="majorBidi" w:cstheme="majorBidi"/>
          <w:i/>
          <w:iCs/>
          <w:sz w:val="24"/>
          <w:szCs w:val="24"/>
        </w:rPr>
        <w:t>al-ja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(pelaku kriminal) perbuat, jadi jika tidak terbukti atau terjadi kelalaian yang berakibat kesalahan tuduhan terhadap tersangka atau terdakwa, </w:t>
      </w:r>
      <w:r w:rsidRPr="00D75DC6">
        <w:rPr>
          <w:rFonts w:asciiTheme="majorBidi" w:hAnsiTheme="majorBidi" w:cstheme="majorBidi"/>
          <w:sz w:val="24"/>
          <w:szCs w:val="24"/>
        </w:rPr>
        <w:lastRenderedPageBreak/>
        <w:t xml:space="preserve">maka ia berhak dibebaskan, bahkan jika status tertuduh masih </w:t>
      </w:r>
      <w:r w:rsidRPr="00D75DC6">
        <w:rPr>
          <w:rFonts w:asciiTheme="majorBidi" w:hAnsiTheme="majorBidi" w:cstheme="majorBidi"/>
          <w:i/>
          <w:iCs/>
          <w:sz w:val="24"/>
          <w:szCs w:val="24"/>
        </w:rPr>
        <w:t xml:space="preserve">shubhat </w:t>
      </w:r>
      <w:r w:rsidRPr="00D75DC6">
        <w:rPr>
          <w:rFonts w:asciiTheme="majorBidi" w:hAnsiTheme="majorBidi" w:cstheme="majorBidi"/>
          <w:sz w:val="24"/>
          <w:szCs w:val="24"/>
        </w:rPr>
        <w:t>(belum jelas) ia juga tidak boleh langsung dijatuhi hukuman.</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terkait</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yang kedua adalah perasaan rela dan rida dari pihak korban (</w:t>
      </w:r>
      <w:r w:rsidRPr="00D75DC6">
        <w:rPr>
          <w:rFonts w:asciiTheme="majorBidi" w:hAnsiTheme="majorBidi" w:cstheme="majorBidi"/>
          <w:i/>
          <w:iCs/>
          <w:sz w:val="24"/>
          <w:szCs w:val="24"/>
        </w:rPr>
        <w:t>ird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al-majni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‘alaih</w:t>
      </w:r>
      <w:r w:rsidRPr="00D75DC6">
        <w:rPr>
          <w:rFonts w:asciiTheme="majorBidi" w:hAnsiTheme="majorBidi" w:cstheme="majorBidi"/>
          <w:sz w:val="24"/>
          <w:szCs w:val="24"/>
        </w:rPr>
        <w:t xml:space="preserve">), karena tabiat manusia pada umumnya pasti akan marah besar jika ada yang sengaja menjadikannya korban, dan tetap saja jengkel jika ternyata tuduhan yang dialamatkan kepada dirinya tidak terbukti. Kemarahan </w:t>
      </w:r>
      <w:r w:rsidRPr="00D75DC6">
        <w:rPr>
          <w:rFonts w:asciiTheme="majorBidi" w:hAnsiTheme="majorBidi" w:cstheme="majorBidi"/>
          <w:i/>
          <w:iCs/>
          <w:sz w:val="24"/>
          <w:szCs w:val="24"/>
        </w:rPr>
        <w:t>al-majni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‘alaih </w:t>
      </w:r>
      <w:r w:rsidRPr="00D75DC6">
        <w:rPr>
          <w:rFonts w:asciiTheme="majorBidi" w:hAnsiTheme="majorBidi" w:cstheme="majorBidi"/>
          <w:sz w:val="24"/>
          <w:szCs w:val="24"/>
        </w:rPr>
        <w:t xml:space="preserve">(korban) akan reda seiring diterapkannya </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kepada </w:t>
      </w:r>
      <w:r w:rsidRPr="00D75DC6">
        <w:rPr>
          <w:rFonts w:asciiTheme="majorBidi" w:hAnsiTheme="majorBidi" w:cstheme="majorBidi"/>
          <w:i/>
          <w:iCs/>
          <w:sz w:val="24"/>
          <w:szCs w:val="24"/>
        </w:rPr>
        <w:t>al-ja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(pelaku kriminal), termasuk proses menghinakan </w:t>
      </w:r>
      <w:r w:rsidRPr="00D75DC6">
        <w:rPr>
          <w:rFonts w:asciiTheme="majorBidi" w:hAnsiTheme="majorBidi" w:cstheme="majorBidi"/>
          <w:i/>
          <w:iCs/>
          <w:sz w:val="24"/>
          <w:szCs w:val="24"/>
        </w:rPr>
        <w:t>al-ja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(pelaku kriminal) dengan diwajibkan memakai pakaian khas bagi pelaku kriminal bisa menjadi bentuk </w:t>
      </w:r>
      <w:r w:rsidRPr="00D75DC6">
        <w:rPr>
          <w:rFonts w:asciiTheme="majorBidi" w:hAnsiTheme="majorBidi" w:cstheme="majorBidi"/>
          <w:i/>
          <w:iCs/>
          <w:sz w:val="24"/>
          <w:szCs w:val="24"/>
        </w:rPr>
        <w:t xml:space="preserve">victim satisfaction </w:t>
      </w:r>
      <w:r w:rsidRPr="00D75DC6">
        <w:rPr>
          <w:rFonts w:asciiTheme="majorBidi" w:hAnsiTheme="majorBidi" w:cstheme="majorBidi"/>
          <w:sz w:val="24"/>
          <w:szCs w:val="24"/>
        </w:rPr>
        <w:t>(kepuasan korban).</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Berpijak pada surat </w:t>
      </w:r>
      <w:r w:rsidRPr="00D75DC6">
        <w:rPr>
          <w:rFonts w:asciiTheme="majorBidi" w:hAnsiTheme="majorBidi" w:cstheme="majorBidi"/>
          <w:i/>
          <w:iCs/>
          <w:sz w:val="24"/>
          <w:szCs w:val="24"/>
        </w:rPr>
        <w:t>al-Nu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ayat 2, “…dan hendaklah (pelaksanaan) hukuman mereka disaksikan oleh sekumpulan orang-orang yang beriman.”, eksekusi </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hendaknya dipertontonkan di depan khalayak umum agar siapapun yang menyaksikannya bisa menjadikannya </w:t>
      </w:r>
      <w:r w:rsidRPr="00D75DC6">
        <w:rPr>
          <w:rFonts w:asciiTheme="majorBidi" w:hAnsiTheme="majorBidi" w:cstheme="majorBidi"/>
          <w:i/>
          <w:iCs/>
          <w:sz w:val="24"/>
          <w:szCs w:val="24"/>
        </w:rPr>
        <w:t xml:space="preserve">‘ibrah </w:t>
      </w:r>
      <w:r w:rsidRPr="00D75DC6">
        <w:rPr>
          <w:rFonts w:asciiTheme="majorBidi" w:hAnsiTheme="majorBidi" w:cstheme="majorBidi"/>
          <w:sz w:val="24"/>
          <w:szCs w:val="24"/>
        </w:rPr>
        <w:t xml:space="preserve">(pelajaran yang bisa dipetik) bahwa hukum tidak pandang bulu, siapa saja yang melanggarnya maka akan mendapat ganjarannya, sehingga mereka akan menjadikan peristiwa (eksekusi </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heme="majorBidi" w:hAnsiTheme="majorBidi" w:cstheme="majorBidi"/>
          <w:sz w:val="24"/>
          <w:szCs w:val="24"/>
        </w:rPr>
        <w:t>) yang disaksikannya itu sebagai peringatan agar jangan sampai hal itu menimpa mereka. Demikian ini merupakan bentuk peringatan bagi orang-orang yang menyaksikan eksekusi (</w:t>
      </w:r>
      <w:r w:rsidRPr="00D75DC6">
        <w:rPr>
          <w:rFonts w:asciiTheme="majorBidi" w:hAnsiTheme="majorBidi" w:cstheme="majorBidi"/>
          <w:i/>
          <w:iCs/>
          <w:sz w:val="24"/>
          <w:szCs w:val="24"/>
        </w:rPr>
        <w:t>zajr al-muqtadi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yang juga adalah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cstheme="majorBidi"/>
          <w:sz w:val="24"/>
          <w:szCs w:val="24"/>
        </w:rPr>
        <w:t>ketiga terkait</w:t>
      </w:r>
      <w:r w:rsidRPr="00D75DC6">
        <w:rPr>
          <w:rFonts w:asciiTheme="majorBidi" w:hAnsiTheme="majorBidi" w:cstheme="majorBidi"/>
          <w:i/>
          <w:iCs/>
          <w:sz w:val="24"/>
          <w:szCs w:val="24"/>
        </w:rPr>
        <w:t>‘uqu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t </w:t>
      </w:r>
      <w:r w:rsidRPr="00D75DC6">
        <w:rPr>
          <w:rFonts w:asciiTheme="majorBidi" w:hAnsiTheme="majorBidi" w:cstheme="majorBidi"/>
          <w:sz w:val="24"/>
          <w:szCs w:val="24"/>
        </w:rPr>
        <w: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ta‘zi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pernah mengatakan bahwa melupakan pentingnya sisi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dalam syariat Islam adalah faktor utama penyebab terjadinya stagnasi </w:t>
      </w:r>
      <w:r w:rsidRPr="00D75DC6">
        <w:rPr>
          <w:rFonts w:asciiTheme="majorBidi" w:hAnsiTheme="majorBidi" w:cstheme="majorBidi"/>
          <w:sz w:val="24"/>
          <w:szCs w:val="24"/>
          <w:lang w:val="sv-SE"/>
        </w:rPr>
        <w:lastRenderedPageBreak/>
        <w:t>pada fikih.</w:t>
      </w:r>
      <w:r w:rsidRPr="00D75DC6">
        <w:rPr>
          <w:rStyle w:val="FootnoteReference"/>
          <w:rFonts w:asciiTheme="majorBidi" w:hAnsiTheme="majorBidi" w:cstheme="majorBidi"/>
          <w:sz w:val="24"/>
          <w:szCs w:val="24"/>
          <w:lang w:val="sv-SE"/>
        </w:rPr>
        <w:footnoteReference w:id="133"/>
      </w:r>
      <w:r w:rsidRPr="00D75DC6">
        <w:rPr>
          <w:rFonts w:asciiTheme="majorBidi" w:hAnsiTheme="majorBidi" w:cstheme="majorBidi"/>
          <w:sz w:val="24"/>
          <w:szCs w:val="24"/>
          <w:lang w:val="sv-SE"/>
        </w:rPr>
        <w:t xml:space="preserve"> Sedangkan mengangkat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dalam konteks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merupakan lahan </w:t>
      </w:r>
      <w:r w:rsidRPr="00D75DC6">
        <w:rPr>
          <w:rFonts w:asciiTheme="majorBidi" w:hAnsiTheme="majorBidi" w:cstheme="majorBidi"/>
          <w:i/>
          <w:iCs/>
          <w:sz w:val="24"/>
          <w:szCs w:val="24"/>
          <w:lang w:val="sv-SE"/>
        </w:rPr>
        <w:t>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Ini artinya para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dituntut kerja keras (ijtihad) agar menggali nilai-nilai yang terkandung dalam al-Qur’an dan Sunnah yang terkait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Untuk selanjutnya, nilai-nilai ideal tersebut diderivasikan menjadi teori-teori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yang kemudian dapat dijadikan rumusan di dataran praksis. </w:t>
      </w:r>
    </w:p>
    <w:p w:rsidR="00520F6D" w:rsidRPr="00D75DC6" w:rsidRDefault="00520F6D" w:rsidP="00E300C2">
      <w:pPr>
        <w:pStyle w:val="Heading3"/>
        <w:numPr>
          <w:ilvl w:val="0"/>
          <w:numId w:val="27"/>
        </w:numPr>
        <w:spacing w:before="0" w:line="276" w:lineRule="auto"/>
        <w:ind w:left="567" w:hanging="567"/>
        <w:jc w:val="both"/>
        <w:rPr>
          <w:rFonts w:asciiTheme="majorBidi" w:hAnsiTheme="majorBidi"/>
          <w:b/>
          <w:bCs/>
          <w:color w:val="auto"/>
          <w:lang w:val="sv-SE"/>
        </w:rPr>
      </w:pPr>
      <w:r w:rsidRPr="00D75DC6">
        <w:rPr>
          <w:rFonts w:asciiTheme="majorBidi" w:hAnsiTheme="majorBidi"/>
          <w:b/>
          <w:bCs/>
          <w:color w:val="auto"/>
          <w:lang w:val="sv-SE"/>
        </w:rPr>
        <w:t xml:space="preserve">Postulat </w:t>
      </w:r>
      <w:r w:rsidRPr="00D75DC6">
        <w:rPr>
          <w:rFonts w:asciiTheme="majorBidi" w:hAnsiTheme="majorBidi"/>
          <w:b/>
          <w:bCs/>
          <w:i/>
          <w:iCs/>
          <w:color w:val="auto"/>
          <w:lang w:val="sv-SE"/>
        </w:rPr>
        <w:t>Maqa</w:t>
      </w:r>
      <w:r w:rsidRPr="00D75DC6">
        <w:rPr>
          <w:rFonts w:ascii="Times New Arabic" w:hAnsi="Times New Arabic" w:cs="Traditional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 al-Mu‘a</w:t>
      </w:r>
      <w:r w:rsidRPr="00D75DC6">
        <w:rPr>
          <w:rFonts w:ascii="Times New Arabic" w:hAnsi="Times New Arabic"/>
          <w:b/>
          <w:bCs/>
          <w:i/>
          <w:iCs/>
          <w:color w:val="auto"/>
          <w:lang w:val="sv-SE"/>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r w:rsidRPr="00D75DC6">
        <w:rPr>
          <w:rFonts w:asciiTheme="majorBidi" w:hAnsiTheme="majorBidi"/>
          <w:b/>
          <w:bCs/>
          <w:color w:val="auto"/>
          <w:lang w:val="sv-SE"/>
        </w:rPr>
        <w:t xml:space="preserve"> Perspektif ‘Abdullah bin al-Mah</w:t>
      </w:r>
      <w:r w:rsidRPr="00D75DC6">
        <w:rPr>
          <w:rFonts w:ascii="Times New Arabic" w:hAnsi="Times New Arabic"/>
          <w:b/>
          <w:bCs/>
          <w:color w:val="auto"/>
          <w:lang w:val="sv-SE"/>
        </w:rPr>
        <w:t>}</w:t>
      </w:r>
      <w:r w:rsidRPr="00D75DC6">
        <w:rPr>
          <w:rFonts w:asciiTheme="majorBidi" w:hAnsiTheme="majorBidi"/>
          <w:b/>
          <w:bCs/>
          <w:color w:val="auto"/>
          <w:lang w:val="sv-SE"/>
        </w:rPr>
        <w:t>fu</w:t>
      </w:r>
      <w:r w:rsidRPr="00D75DC6">
        <w:rPr>
          <w:rFonts w:ascii="Times New Arabic" w:hAnsi="Times New Arabic"/>
          <w:b/>
          <w:bCs/>
          <w:color w:val="auto"/>
          <w:lang w:val="sv-SE"/>
        </w:rPr>
        <w:t>&gt;</w:t>
      </w:r>
      <w:r w:rsidRPr="00D75DC6">
        <w:rPr>
          <w:rFonts w:asciiTheme="majorBidi" w:hAnsiTheme="majorBidi"/>
          <w:b/>
          <w:bCs/>
          <w:color w:val="auto"/>
          <w:lang w:val="sv-SE"/>
        </w:rPr>
        <w:t>z</w:t>
      </w:r>
      <w:r w:rsidRPr="00D75DC6">
        <w:rPr>
          <w:rFonts w:ascii="Times New Arabic" w:hAnsi="Times New Arabic"/>
          <w:b/>
          <w:bCs/>
          <w:color w:val="auto"/>
          <w:lang w:val="sv-SE"/>
        </w:rPr>
        <w:t>}</w:t>
      </w:r>
      <w:r w:rsidRPr="00D75DC6">
        <w:rPr>
          <w:rFonts w:asciiTheme="majorBidi" w:hAnsiTheme="majorBidi"/>
          <w:b/>
          <w:bCs/>
          <w:color w:val="auto"/>
          <w:lang w:val="sv-SE"/>
        </w:rPr>
        <w:t xml:space="preserve"> bin Bayyah</w:t>
      </w:r>
    </w:p>
    <w:p w:rsidR="00520F6D" w:rsidRPr="00D75DC6" w:rsidRDefault="00520F6D" w:rsidP="00E300C2">
      <w:pPr>
        <w:pStyle w:val="Heading4"/>
        <w:numPr>
          <w:ilvl w:val="0"/>
          <w:numId w:val="30"/>
        </w:numPr>
        <w:spacing w:before="0" w:after="240"/>
        <w:ind w:left="567" w:hanging="283"/>
        <w:jc w:val="both"/>
        <w:rPr>
          <w:rFonts w:asciiTheme="majorBidi" w:hAnsiTheme="majorBidi"/>
          <w:b/>
          <w:bCs/>
          <w:sz w:val="24"/>
          <w:szCs w:val="24"/>
        </w:rPr>
      </w:pPr>
      <w:r w:rsidRPr="00D75DC6">
        <w:rPr>
          <w:rFonts w:asciiTheme="majorBidi" w:hAnsiTheme="majorBidi"/>
          <w:b/>
          <w:bCs/>
          <w:sz w:val="24"/>
          <w:szCs w:val="24"/>
        </w:rPr>
        <w:t>Biografi dan Sepak Terjang Ibn Bayyah</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‘Abdullah bin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bin Bayyah lahir di kota </w:t>
      </w:r>
      <w:r w:rsidRPr="00D75DC6">
        <w:rPr>
          <w:rFonts w:asciiTheme="majorBidi" w:hAnsiTheme="majorBidi" w:cstheme="majorBidi"/>
          <w:sz w:val="24"/>
          <w:szCs w:val="24"/>
        </w:rPr>
        <w:t xml:space="preserve">Timbédra, </w:t>
      </w:r>
      <w:r w:rsidRPr="00D75DC6">
        <w:rPr>
          <w:rFonts w:asciiTheme="majorBidi" w:hAnsiTheme="majorBidi" w:cstheme="majorBidi"/>
          <w:sz w:val="24"/>
          <w:szCs w:val="24"/>
          <w:lang w:val="sv-SE"/>
        </w:rPr>
        <w:t xml:space="preserve">Mauritania Tenggara pada tahun 1935 M. </w:t>
      </w:r>
      <w:r w:rsidRPr="00D75DC6">
        <w:rPr>
          <w:rFonts w:asciiTheme="majorBidi" w:hAnsiTheme="majorBidi" w:cstheme="majorBidi"/>
        </w:rPr>
        <w:t> </w:t>
      </w:r>
      <w:r w:rsidRPr="00D75DC6">
        <w:rPr>
          <w:rFonts w:asciiTheme="majorBidi" w:hAnsiTheme="majorBidi" w:cstheme="majorBidi"/>
          <w:sz w:val="24"/>
          <w:szCs w:val="24"/>
        </w:rPr>
        <w:t xml:space="preserve">Ayahnya merupakan seorang ulama terkemuka dan sekaligus ketua persatuan ulama se-Mauritania. </w:t>
      </w:r>
      <w:r w:rsidRPr="00D75DC6">
        <w:rPr>
          <w:rFonts w:asciiTheme="majorBidi" w:hAnsiTheme="majorBidi" w:cstheme="majorBidi"/>
          <w:sz w:val="24"/>
          <w:szCs w:val="24"/>
          <w:lang w:val="sv-SE"/>
        </w:rPr>
        <w:t xml:space="preserve">Ibn Bayyah </w:t>
      </w:r>
      <w:r w:rsidRPr="00D75DC6">
        <w:rPr>
          <w:rFonts w:asciiTheme="majorBidi" w:hAnsiTheme="majorBidi" w:cstheme="majorBidi"/>
          <w:sz w:val="24"/>
          <w:szCs w:val="24"/>
        </w:rPr>
        <w:t xml:space="preserve">menjalani masa studinya di Mauritania, yakni di sekolah ayahnya sendiri. Di sini ia </w:t>
      </w:r>
      <w:r w:rsidRPr="00D75DC6">
        <w:rPr>
          <w:rFonts w:asciiTheme="majorBidi" w:hAnsiTheme="majorBidi" w:cstheme="majorBidi"/>
          <w:sz w:val="24"/>
          <w:szCs w:val="24"/>
          <w:lang w:val="sv-SE"/>
        </w:rPr>
        <w:t>belajar bahasa Arab dari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lim bin al-Shi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dan ilmu al-Qur’an dari Bayyah bin al-Sa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 al-Masu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juga belajar </w:t>
      </w:r>
      <w:r w:rsidRPr="00D75DC6">
        <w:rPr>
          <w:rFonts w:asciiTheme="majorBidi" w:hAnsiTheme="majorBidi" w:cstheme="majorBidi"/>
          <w:i/>
          <w:iCs/>
          <w:sz w:val="24"/>
          <w:szCs w:val="24"/>
          <w:lang w:val="sv-SE"/>
        </w:rPr>
        <w:t>‘ulu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al-tafsi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‘ilmu al-h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fiqh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‘idah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al-fiqhiyyah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nah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araf</w:t>
      </w:r>
      <w:r w:rsidRPr="00D75DC6">
        <w:rPr>
          <w:rFonts w:asciiTheme="majorBidi" w:hAnsiTheme="majorBidi" w:cstheme="majorBidi"/>
          <w:sz w:val="24"/>
          <w:szCs w:val="24"/>
        </w:rPr>
        <w:t>, dan sebagainya.</w:t>
      </w:r>
      <w:r w:rsidRPr="00D75DC6">
        <w:rPr>
          <w:rStyle w:val="FootnoteReference"/>
          <w:rFonts w:asciiTheme="majorBidi" w:hAnsiTheme="majorBidi" w:cstheme="majorBidi"/>
          <w:sz w:val="24"/>
          <w:szCs w:val="24"/>
        </w:rPr>
        <w:footnoteReference w:id="134"/>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Lompatan besar Ibn Bayyah yang dicatat tinta emas di Mauritania adalah Arabisasi administrasi di lembaga-lembaga negara Mauritania, seperti yang ia perjuangkan dengan masyarakat Mauritania untuk menerapkan prinsip-prinsip Syariah Islam di Mauritania daripada hukum Prancis. Perjuangannya berbuah </w:t>
      </w:r>
      <w:r w:rsidRPr="00D75DC6">
        <w:rPr>
          <w:rFonts w:asciiTheme="majorBidi" w:hAnsiTheme="majorBidi" w:cstheme="majorBidi"/>
          <w:sz w:val="24"/>
          <w:szCs w:val="24"/>
          <w:lang w:val="sv-SE"/>
        </w:rPr>
        <w:lastRenderedPageBreak/>
        <w:t>manis setelah gagasan perubahan yang digemborkannya akhirnya disahkan di kongres partai dan koalisinya. Ibn Bayyah merupakan salah satu cendekiawan Sunni kontemporer terbesar dan ketua Forum Perdamaian Masyarakat Muslim dan Yayasan Al-Muwat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 di Abu Dhabi. Dia dipilih oleh Georgetown University sebagai salah satu dari 50 tokoh Islam paling berpengaruh di dunia selama tahun 2009-2016.</w:t>
      </w:r>
      <w:r w:rsidRPr="00D75DC6">
        <w:rPr>
          <w:rStyle w:val="FootnoteReference"/>
          <w:rFonts w:asciiTheme="majorBidi" w:hAnsiTheme="majorBidi" w:cstheme="majorBidi"/>
          <w:sz w:val="24"/>
          <w:szCs w:val="24"/>
          <w:lang w:val="sv-SE"/>
        </w:rPr>
        <w:footnoteReference w:id="135"/>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Selain itu, Ibn Bayyah juga menjabat Anggota Komite Tertinggi Pusat Studi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Kepala Dewan Syariah Perancis untuk Keuangan Islam, anggota dari Dewan Penelitian dan Fatwa Eropa yang berpusat di Dublin, suatu dewan ulama yang mengarah pada usaha menjelaskan hukum-hukum Islam yang sensitif terhadap kehidupan muslim Eropa. </w:t>
      </w:r>
      <w:r w:rsidRPr="00D75DC6">
        <w:rPr>
          <w:rFonts w:asciiTheme="majorBidi" w:hAnsiTheme="majorBidi" w:cstheme="majorBidi"/>
          <w:sz w:val="24"/>
          <w:szCs w:val="24"/>
        </w:rPr>
        <w:t>Serta banyak lagi jabatan-jabatan dan perhargaan yang pernah diterimanya.</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Ibn Bayyah juga penulis produktif, banyak buku-buku hasil karya Ibn Bayyah, diantara karya monumentalnya adalah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(tujuan-tujuan transaksi dan hasil observasi realitas), </w:t>
      </w:r>
      <w:r w:rsidRPr="00D75DC6">
        <w:rPr>
          <w:rFonts w:asciiTheme="majorBidi" w:hAnsiTheme="majorBidi" w:cstheme="majorBidi"/>
          <w:i/>
          <w:iCs/>
          <w:sz w:val="24"/>
          <w:szCs w:val="24"/>
          <w:lang w:val="sv-SE"/>
        </w:rPr>
        <w:t>Taud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Awjuh Ikhtila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al-Aqwa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Masa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’il min 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(membedah bermacam-macam pendapat ulama dalam lingkup masalah transaksi uang), </w:t>
      </w:r>
      <w:r w:rsidRPr="00D75DC6">
        <w:rPr>
          <w:rFonts w:asciiTheme="majorBidi" w:hAnsiTheme="majorBidi" w:cstheme="majorBidi"/>
          <w:i/>
          <w:iCs/>
          <w:sz w:val="24"/>
          <w:szCs w:val="24"/>
          <w:lang w:val="sv-SE"/>
        </w:rPr>
        <w:t>Masha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hid min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(fakta empiris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Sadd al-Dhara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 wa Tat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tuhu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Maja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(memotong jalan kerusakan dan implementasinya di bidang mumalah), dan lain sebagainya.</w:t>
      </w:r>
      <w:r w:rsidRPr="00D75DC6">
        <w:rPr>
          <w:rStyle w:val="FootnoteReference"/>
          <w:rFonts w:asciiTheme="majorBidi" w:hAnsiTheme="majorBidi" w:cstheme="majorBidi"/>
          <w:sz w:val="24"/>
          <w:szCs w:val="24"/>
          <w:lang w:val="sv-SE"/>
        </w:rPr>
        <w:footnoteReference w:id="136"/>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Salah satu pemikiran </w:t>
      </w:r>
      <w:r w:rsidRPr="00D75DC6">
        <w:rPr>
          <w:rFonts w:asciiTheme="majorBidi" w:hAnsiTheme="majorBidi" w:cstheme="majorBidi"/>
          <w:sz w:val="24"/>
          <w:szCs w:val="24"/>
          <w:lang w:val="sv-SE"/>
        </w:rPr>
        <w:t>Ibn Bayyah</w:t>
      </w:r>
      <w:r w:rsidRPr="00D75DC6">
        <w:rPr>
          <w:rFonts w:asciiTheme="majorBidi" w:hAnsiTheme="majorBidi" w:cstheme="majorBidi"/>
          <w:sz w:val="24"/>
          <w:szCs w:val="24"/>
        </w:rPr>
        <w:t xml:space="preserve"> yang paling terkenal adalah </w:t>
      </w:r>
      <w:r w:rsidRPr="00D75DC6">
        <w:rPr>
          <w:rFonts w:asciiTheme="majorBidi" w:hAnsiTheme="majorBidi" w:cstheme="majorBidi"/>
          <w:i/>
          <w:iCs/>
          <w:sz w:val="24"/>
          <w:szCs w:val="24"/>
        </w:rPr>
        <w:t>Islam as a compassion religion </w:t>
      </w:r>
      <w:r w:rsidRPr="00D75DC6">
        <w:rPr>
          <w:rFonts w:asciiTheme="majorBidi" w:hAnsiTheme="majorBidi" w:cstheme="majorBidi"/>
          <w:sz w:val="24"/>
          <w:szCs w:val="24"/>
        </w:rPr>
        <w:t xml:space="preserve">(Islam sebagai agama kasih sayang). Konsep ini hampir tercermin dalam setiap tulisan </w:t>
      </w:r>
      <w:r w:rsidRPr="00D75DC6">
        <w:rPr>
          <w:rFonts w:asciiTheme="majorBidi" w:hAnsiTheme="majorBidi" w:cstheme="majorBidi"/>
          <w:sz w:val="24"/>
          <w:szCs w:val="24"/>
          <w:lang w:val="sv-SE"/>
        </w:rPr>
        <w:t>Ibn Bayyah</w:t>
      </w:r>
      <w:r w:rsidRPr="00D75DC6">
        <w:rPr>
          <w:rFonts w:asciiTheme="majorBidi" w:hAnsiTheme="majorBidi" w:cstheme="majorBidi"/>
          <w:sz w:val="24"/>
          <w:szCs w:val="24"/>
        </w:rPr>
        <w:t xml:space="preserve"> di dalam buku, artikel dan fatwanya. Konsep ini mendorongnya untuk selalu mempromosikan perdamaian. </w:t>
      </w:r>
      <w:r w:rsidRPr="00D75DC6">
        <w:rPr>
          <w:rFonts w:asciiTheme="majorBidi" w:hAnsiTheme="majorBidi" w:cstheme="majorBidi"/>
          <w:sz w:val="24"/>
          <w:szCs w:val="24"/>
          <w:lang w:val="sv-SE"/>
        </w:rPr>
        <w:t>Ibn Bayyah</w:t>
      </w:r>
      <w:r w:rsidRPr="00D75DC6">
        <w:rPr>
          <w:rFonts w:asciiTheme="majorBidi" w:hAnsiTheme="majorBidi" w:cstheme="majorBidi"/>
          <w:sz w:val="24"/>
          <w:szCs w:val="24"/>
        </w:rPr>
        <w:t xml:space="preserve"> ingin menunjukkan bahwa Islam merupakan agama yang mencintai perdamaian dan tidak menghendaki segala bentuk kekerasan. Kuotasinya yang terkenal adalah: “If I asked for people to die for the sake of God, I would have them lining up at my house. But when I ask people to live for the sake of God, I can’t find anyone”.</w:t>
      </w:r>
      <w:r w:rsidRPr="00D75DC6">
        <w:rPr>
          <w:rStyle w:val="FootnoteReference"/>
          <w:rFonts w:asciiTheme="majorBidi" w:hAnsiTheme="majorBidi" w:cstheme="majorBidi"/>
          <w:sz w:val="24"/>
          <w:szCs w:val="24"/>
        </w:rPr>
        <w:footnoteReference w:id="137"/>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Tulisan-tulisan </w:t>
      </w:r>
      <w:r w:rsidRPr="00D75DC6">
        <w:rPr>
          <w:rFonts w:asciiTheme="majorBidi" w:hAnsiTheme="majorBidi" w:cstheme="majorBidi"/>
          <w:sz w:val="24"/>
          <w:szCs w:val="24"/>
          <w:lang w:val="sv-SE"/>
        </w:rPr>
        <w:t>Ibn Bayyah, baik berupa buku, jurnal dan karya ilmiah lainnya banyak yang berbicara tentang perekonomian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Ada semacam dorongan bagi dirinya untuk terus membumikan kemajuan Islam melalui sektor perekonomian, dan juga melihat sosio-kultur negara Mauritania yang miskin dan sering gejolak perang saudara, bahkan tercatat beberapa kali terjadi kudeta militer di negara ini,</w:t>
      </w:r>
      <w:r w:rsidRPr="00D75DC6">
        <w:rPr>
          <w:rStyle w:val="FootnoteReference"/>
          <w:rFonts w:asciiTheme="majorBidi" w:hAnsiTheme="majorBidi" w:cstheme="majorBidi"/>
          <w:sz w:val="24"/>
          <w:szCs w:val="24"/>
          <w:lang w:val="sv-SE"/>
        </w:rPr>
        <w:footnoteReference w:id="138"/>
      </w:r>
      <w:r w:rsidRPr="00D75DC6">
        <w:rPr>
          <w:rFonts w:asciiTheme="majorBidi" w:hAnsiTheme="majorBidi" w:cstheme="majorBidi"/>
          <w:sz w:val="24"/>
          <w:szCs w:val="24"/>
          <w:lang w:val="sv-SE"/>
        </w:rPr>
        <w:t xml:space="preserve">membuat dirinya semangat mengkampanyekan perdamaian dan kemajuan negara melalui sektor perekonomian.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Selain itu, kepedulian Ibn Bayyah terhadap diskursus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juga terlihat dalam keterlibatannya dalam komite tertinggi studi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Dari sini, Ibn Bayyah berusaha menggabungkan antara studi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dengan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dan terwujud dalam bukunya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(tujuan-tujuan transaksi dan hasil observasi realitas).</w:t>
      </w:r>
    </w:p>
    <w:p w:rsidR="00520F6D" w:rsidRPr="00D75DC6" w:rsidRDefault="00520F6D" w:rsidP="00E300C2">
      <w:pPr>
        <w:pStyle w:val="Heading4"/>
        <w:numPr>
          <w:ilvl w:val="0"/>
          <w:numId w:val="30"/>
        </w:numPr>
        <w:spacing w:before="0" w:line="276" w:lineRule="auto"/>
        <w:ind w:left="567" w:hanging="567"/>
        <w:jc w:val="both"/>
        <w:rPr>
          <w:rFonts w:asciiTheme="majorBidi" w:hAnsiTheme="majorBidi"/>
          <w:b/>
          <w:bCs/>
          <w:sz w:val="24"/>
          <w:szCs w:val="24"/>
        </w:rPr>
      </w:pPr>
      <w:r w:rsidRPr="00D75DC6">
        <w:rPr>
          <w:rFonts w:asciiTheme="majorBidi" w:hAnsiTheme="majorBidi"/>
          <w:b/>
          <w:bCs/>
          <w:sz w:val="24"/>
          <w:szCs w:val="24"/>
        </w:rPr>
        <w:t xml:space="preserve">Hierarki </w:t>
      </w:r>
      <w:r w:rsidRPr="00D75DC6">
        <w:rPr>
          <w:rFonts w:asciiTheme="majorBidi" w:hAnsiTheme="majorBidi"/>
          <w:b/>
          <w:bCs/>
          <w:i/>
          <w:iCs/>
          <w:sz w:val="24"/>
          <w:szCs w:val="24"/>
        </w:rPr>
        <w:t>Maqa</w:t>
      </w:r>
      <w:r w:rsidRPr="00D75DC6">
        <w:rPr>
          <w:rFonts w:ascii="Times New Arabic" w:hAnsi="Times New Arabic"/>
          <w:b/>
          <w:bCs/>
          <w:i/>
          <w:iCs/>
          <w:sz w:val="24"/>
          <w:szCs w:val="24"/>
        </w:rPr>
        <w:t>&gt;</w:t>
      </w:r>
      <w:r w:rsidRPr="00D75DC6">
        <w:rPr>
          <w:rFonts w:asciiTheme="majorBidi" w:hAnsiTheme="majorBidi"/>
          <w:b/>
          <w:bCs/>
          <w:i/>
          <w:iCs/>
          <w:sz w:val="24"/>
          <w:szCs w:val="24"/>
        </w:rPr>
        <w:t>s</w:t>
      </w:r>
      <w:r w:rsidRPr="00D75DC6">
        <w:rPr>
          <w:rFonts w:ascii="Times New Arabic" w:hAnsi="Times New Arabic"/>
          <w:b/>
          <w:bCs/>
          <w:i/>
          <w:iCs/>
          <w:sz w:val="24"/>
          <w:szCs w:val="24"/>
        </w:rPr>
        <w:t>}</w:t>
      </w:r>
      <w:r w:rsidRPr="00D75DC6">
        <w:rPr>
          <w:rFonts w:asciiTheme="majorBidi" w:hAnsiTheme="majorBidi"/>
          <w:b/>
          <w:bCs/>
          <w:i/>
          <w:iCs/>
          <w:sz w:val="24"/>
          <w:szCs w:val="24"/>
        </w:rPr>
        <w:t>id al-Mu‘a</w:t>
      </w:r>
      <w:r w:rsidRPr="00D75DC6">
        <w:rPr>
          <w:rFonts w:ascii="Times New Arabic" w:hAnsi="Times New Arabic"/>
          <w:b/>
          <w:bCs/>
          <w:i/>
          <w:iCs/>
          <w:sz w:val="24"/>
          <w:szCs w:val="24"/>
        </w:rPr>
        <w:t>&gt;</w:t>
      </w:r>
      <w:r w:rsidRPr="00D75DC6">
        <w:rPr>
          <w:rFonts w:asciiTheme="majorBidi" w:hAnsiTheme="majorBidi"/>
          <w:b/>
          <w:bCs/>
          <w:i/>
          <w:iCs/>
          <w:sz w:val="24"/>
          <w:szCs w:val="24"/>
        </w:rPr>
        <w:t>mala</w:t>
      </w:r>
      <w:r w:rsidRPr="00D75DC6">
        <w:rPr>
          <w:rFonts w:ascii="Times New Arabic" w:hAnsi="Times New Arabic"/>
          <w:b/>
          <w:bCs/>
          <w:i/>
          <w:iCs/>
          <w:sz w:val="24"/>
          <w:szCs w:val="24"/>
        </w:rPr>
        <w:t>&gt;</w:t>
      </w:r>
      <w:r w:rsidRPr="00D75DC6">
        <w:rPr>
          <w:rFonts w:asciiTheme="majorBidi" w:hAnsiTheme="majorBidi"/>
          <w:b/>
          <w:bCs/>
          <w:i/>
          <w:iCs/>
          <w:sz w:val="24"/>
          <w:szCs w:val="24"/>
        </w:rPr>
        <w:t>t</w:t>
      </w:r>
      <w:r w:rsidRPr="00D75DC6">
        <w:rPr>
          <w:rFonts w:asciiTheme="majorBidi" w:hAnsiTheme="majorBidi"/>
          <w:b/>
          <w:bCs/>
          <w:sz w:val="24"/>
          <w:szCs w:val="24"/>
        </w:rPr>
        <w:t xml:space="preserve"> Berdasarkan Pangkal Kemaslahatan</w:t>
      </w:r>
    </w:p>
    <w:p w:rsidR="00520F6D" w:rsidRPr="00D75DC6" w:rsidRDefault="00520F6D" w:rsidP="00E300C2">
      <w:pPr>
        <w:pStyle w:val="Heading5"/>
        <w:numPr>
          <w:ilvl w:val="0"/>
          <w:numId w:val="33"/>
        </w:numPr>
        <w:spacing w:before="0" w:after="240" w:line="276" w:lineRule="auto"/>
        <w:ind w:left="567" w:hanging="283"/>
        <w:jc w:val="both"/>
        <w:rPr>
          <w:rFonts w:asciiTheme="majorBidi" w:hAnsiTheme="majorBidi"/>
          <w:i/>
          <w:iCs/>
          <w:color w:val="auto"/>
          <w:sz w:val="24"/>
          <w:szCs w:val="24"/>
          <w:lang w:val="sv-SE"/>
        </w:rPr>
      </w:pPr>
      <w:r w:rsidRPr="00D75DC6">
        <w:rPr>
          <w:rFonts w:asciiTheme="majorBidi" w:hAnsiTheme="majorBidi"/>
          <w:color w:val="auto"/>
          <w:sz w:val="24"/>
          <w:szCs w:val="24"/>
          <w:lang w:val="sv-SE"/>
        </w:rPr>
        <w:t>Bekerja dan Cari Pendapatan</w:t>
      </w:r>
      <w:r w:rsidRPr="00D75DC6">
        <w:rPr>
          <w:rFonts w:asciiTheme="majorBidi" w:hAnsiTheme="majorBidi"/>
          <w:i/>
          <w:iCs/>
          <w:color w:val="auto"/>
          <w:sz w:val="24"/>
          <w:szCs w:val="24"/>
          <w:lang w:val="sv-SE"/>
        </w:rPr>
        <w:t xml:space="preserve"> </w:t>
      </w:r>
      <w:r w:rsidRPr="00D75DC6">
        <w:rPr>
          <w:rFonts w:asciiTheme="majorBidi" w:hAnsiTheme="majorBidi"/>
          <w:color w:val="auto"/>
          <w:sz w:val="24"/>
          <w:szCs w:val="24"/>
          <w:lang w:val="sv-SE"/>
        </w:rPr>
        <w:t>(</w:t>
      </w:r>
      <w:r w:rsidRPr="00D75DC6">
        <w:rPr>
          <w:rFonts w:asciiTheme="majorBidi" w:hAnsiTheme="majorBidi"/>
          <w:i/>
          <w:iCs/>
          <w:color w:val="auto"/>
          <w:sz w:val="24"/>
          <w:szCs w:val="24"/>
          <w:lang w:val="sv-SE"/>
        </w:rPr>
        <w:t>Al-Kasb wa I</w:t>
      </w:r>
      <w:r w:rsidRPr="00D75DC6">
        <w:rPr>
          <w:rFonts w:ascii="Times New Arabic" w:hAnsi="Times New Arabic"/>
          <w:i/>
          <w:iCs/>
          <w:color w:val="auto"/>
          <w:sz w:val="24"/>
          <w:szCs w:val="24"/>
          <w:lang w:val="sv-SE"/>
        </w:rPr>
        <w:t>&lt;</w:t>
      </w:r>
      <w:r w:rsidRPr="00D75DC6">
        <w:rPr>
          <w:rFonts w:asciiTheme="majorBidi" w:hAnsiTheme="majorBidi"/>
          <w:i/>
          <w:iCs/>
          <w:color w:val="auto"/>
          <w:sz w:val="24"/>
          <w:szCs w:val="24"/>
          <w:lang w:val="sv-SE"/>
        </w:rPr>
        <w:t>ja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d al-Ma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pStyle w:val="ListParagraph"/>
        <w:spacing w:after="0" w:line="480" w:lineRule="auto"/>
        <w:ind w:left="0" w:firstLine="851"/>
        <w:jc w:val="both"/>
        <w:rPr>
          <w:rFonts w:asciiTheme="majorBidi" w:hAnsiTheme="majorBidi"/>
          <w:sz w:val="24"/>
          <w:szCs w:val="24"/>
        </w:rPr>
      </w:pPr>
      <w:r w:rsidRPr="00D75DC6">
        <w:rPr>
          <w:rFonts w:asciiTheme="majorBidi" w:hAnsiTheme="majorBidi"/>
          <w:sz w:val="24"/>
          <w:szCs w:val="24"/>
        </w:rPr>
        <w:t xml:space="preserve">Manusia tanpa harta tidak bisa membangun peradaban, pembangunan infrastruktur sebagai </w:t>
      </w:r>
      <w:r w:rsidRPr="00D75DC6">
        <w:rPr>
          <w:rFonts w:asciiTheme="majorBidi" w:hAnsiTheme="majorBidi"/>
          <w:i/>
          <w:iCs/>
          <w:sz w:val="24"/>
          <w:szCs w:val="24"/>
        </w:rPr>
        <w:t xml:space="preserve">landmark </w:t>
      </w:r>
      <w:r w:rsidRPr="00D75DC6">
        <w:rPr>
          <w:rFonts w:asciiTheme="majorBidi" w:hAnsiTheme="majorBidi"/>
          <w:sz w:val="24"/>
          <w:szCs w:val="24"/>
        </w:rPr>
        <w:t xml:space="preserve">(penunjuk daerah) tidak mungkin terwujud tanpa harta. Kebutuhan manusia terhadap harta oleh </w:t>
      </w:r>
      <w:r w:rsidRPr="00D75DC6">
        <w:rPr>
          <w:rFonts w:asciiTheme="majorBidi" w:hAnsiTheme="majorBidi" w:cstheme="majorBidi"/>
          <w:sz w:val="24"/>
          <w:szCs w:val="24"/>
          <w:lang w:val="sv-SE"/>
        </w:rPr>
        <w:t xml:space="preserve">Ibn Bayyah dianggap sebagai hal </w:t>
      </w:r>
      <w:r w:rsidRPr="00D75DC6">
        <w:rPr>
          <w:rFonts w:asciiTheme="majorBidi" w:hAnsiTheme="majorBidi"/>
          <w:sz w:val="24"/>
          <w:szCs w:val="24"/>
        </w:rPr>
        <w:t xml:space="preserve">yang krusial, sehingga menempati posisi pertama </w:t>
      </w:r>
      <w:r w:rsidRPr="00D75DC6">
        <w:rPr>
          <w:rFonts w:asciiTheme="majorBidi" w:hAnsiTheme="majorBidi"/>
          <w:i/>
          <w:iCs/>
          <w:sz w:val="24"/>
          <w:szCs w:val="24"/>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yang berkaitan dengan kemaslahatan.</w:t>
      </w:r>
      <w:r w:rsidRPr="00D75DC6">
        <w:rPr>
          <w:rFonts w:asciiTheme="majorBidi" w:hAnsiTheme="majorBidi"/>
          <w:sz w:val="24"/>
          <w:szCs w:val="24"/>
        </w:rPr>
        <w:t xml:space="preserve"> Harta tidak bisa datang sendiri, maka dari itu mengharuskan manusia untuk senantiasa bekerja guna mendapatkan harta.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rPr>
        <w:t xml:space="preserve">Dari sini, </w:t>
      </w:r>
      <w:r w:rsidRPr="00D75DC6">
        <w:rPr>
          <w:rFonts w:asciiTheme="majorBidi" w:hAnsiTheme="majorBidi" w:cstheme="majorBidi"/>
          <w:sz w:val="24"/>
          <w:szCs w:val="24"/>
          <w:lang w:val="sv-SE"/>
        </w:rPr>
        <w:t xml:space="preserve">Ibn Bayyah menekankan bahwa bukan berarti ia mendorong manusia agar selalu bekerja tanpa jeda, memburu harta siang malam sebagai </w:t>
      </w:r>
      <w:r w:rsidRPr="00D75DC6">
        <w:rPr>
          <w:rFonts w:asciiTheme="majorBidi" w:hAnsiTheme="majorBidi" w:cstheme="majorBidi"/>
          <w:i/>
          <w:iCs/>
          <w:sz w:val="24"/>
          <w:szCs w:val="24"/>
          <w:lang w:val="sv-SE"/>
        </w:rPr>
        <w:t xml:space="preserve">workaholic </w:t>
      </w:r>
      <w:r w:rsidRPr="00D75DC6">
        <w:rPr>
          <w:rFonts w:asciiTheme="majorBidi" w:hAnsiTheme="majorBidi" w:cstheme="majorBidi"/>
          <w:sz w:val="24"/>
          <w:szCs w:val="24"/>
          <w:lang w:val="sv-SE"/>
        </w:rPr>
        <w:t xml:space="preserve">(gila kerja), akan tetapi selalu berusaha mempunyai harta untuk mencukupi kebutuhan hidupnya dan keuarganya dengan cara bekerja. Di sisi lain, Ibn Bayyah mengkritik sebagian orang yang memahami secara dangkal maksud </w:t>
      </w:r>
      <w:r w:rsidRPr="00D75DC6">
        <w:rPr>
          <w:rFonts w:asciiTheme="majorBidi" w:hAnsiTheme="majorBidi" w:cstheme="majorBidi"/>
          <w:i/>
          <w:iCs/>
          <w:sz w:val="24"/>
          <w:szCs w:val="24"/>
          <w:lang w:val="sv-SE"/>
        </w:rPr>
        <w:t>al-za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hid </w:t>
      </w:r>
      <w:r w:rsidRPr="00D75DC6">
        <w:rPr>
          <w:rFonts w:asciiTheme="majorBidi" w:hAnsiTheme="majorBidi" w:cstheme="majorBidi"/>
          <w:sz w:val="24"/>
          <w:szCs w:val="24"/>
          <w:lang w:val="sv-SE"/>
        </w:rPr>
        <w:t>(orang zuhud) sebagai orang yang anti harta dan hal-hal duniawi.</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Seseorang untuk menjadi </w:t>
      </w:r>
      <w:r w:rsidRPr="00D75DC6">
        <w:rPr>
          <w:rFonts w:asciiTheme="majorBidi" w:hAnsiTheme="majorBidi" w:cstheme="majorBidi"/>
          <w:i/>
          <w:iCs/>
          <w:sz w:val="24"/>
          <w:szCs w:val="24"/>
          <w:lang w:val="sv-SE"/>
        </w:rPr>
        <w:t>al-za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hid </w:t>
      </w:r>
      <w:r w:rsidRPr="00D75DC6">
        <w:rPr>
          <w:rFonts w:asciiTheme="majorBidi" w:hAnsiTheme="majorBidi" w:cstheme="majorBidi"/>
          <w:sz w:val="24"/>
          <w:szCs w:val="24"/>
          <w:lang w:val="sv-SE"/>
        </w:rPr>
        <w:t xml:space="preserve">(orang zuhud) tidak harus menjadi fakir miskin dulu, karena meskipun ia bergelimang harta tapi hatinya tidak </w:t>
      </w:r>
      <w:r w:rsidRPr="00D75DC6">
        <w:rPr>
          <w:rFonts w:asciiTheme="majorBidi" w:hAnsiTheme="majorBidi" w:cstheme="majorBidi"/>
          <w:sz w:val="24"/>
          <w:szCs w:val="24"/>
          <w:lang w:val="sv-SE"/>
        </w:rPr>
        <w:lastRenderedPageBreak/>
        <w:t xml:space="preserve">dibelenggu oleh harta maka ia bisa saja termasuk </w:t>
      </w:r>
      <w:r w:rsidRPr="00D75DC6">
        <w:rPr>
          <w:rFonts w:asciiTheme="majorBidi" w:hAnsiTheme="majorBidi" w:cstheme="majorBidi"/>
          <w:i/>
          <w:iCs/>
          <w:sz w:val="24"/>
          <w:szCs w:val="24"/>
          <w:lang w:val="sv-SE"/>
        </w:rPr>
        <w:t>al-za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hid</w:t>
      </w:r>
      <w:r w:rsidRPr="00D75DC6">
        <w:rPr>
          <w:rFonts w:asciiTheme="majorBidi" w:hAnsiTheme="majorBidi" w:cstheme="majorBidi"/>
          <w:sz w:val="24"/>
          <w:szCs w:val="24"/>
          <w:lang w:val="sv-SE"/>
        </w:rPr>
        <w:t>. Artinya, ia menjadikan harta hanya sebagai sarana bukan tujuan, sebagai titipan bukan kepunyaan sendiri yang tanpa merasa perlu untuk berbagi.</w:t>
      </w:r>
      <w:r w:rsidRPr="00D75DC6">
        <w:rPr>
          <w:rStyle w:val="FootnoteReference"/>
          <w:rFonts w:asciiTheme="majorBidi" w:hAnsiTheme="majorBidi" w:cstheme="majorBidi"/>
          <w:sz w:val="24"/>
          <w:szCs w:val="24"/>
          <w:lang w:val="sv-SE"/>
        </w:rPr>
        <w:footnoteReference w:id="139"/>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Terkait dengan </w:t>
      </w:r>
      <w:r w:rsidRPr="00D75DC6">
        <w:rPr>
          <w:rFonts w:asciiTheme="majorBidi" w:hAnsiTheme="majorBidi" w:cstheme="majorBidi"/>
          <w:i/>
          <w:iCs/>
          <w:sz w:val="24"/>
          <w:szCs w:val="24"/>
          <w:lang w:val="sv-SE"/>
        </w:rPr>
        <w:t>al-za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hid </w:t>
      </w:r>
      <w:r w:rsidRPr="00D75DC6">
        <w:rPr>
          <w:rFonts w:asciiTheme="majorBidi" w:hAnsiTheme="majorBidi" w:cstheme="majorBidi"/>
          <w:sz w:val="24"/>
          <w:szCs w:val="24"/>
          <w:lang w:val="sv-SE"/>
        </w:rPr>
        <w:t>(orang zuhud),</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banyak ulama-ulama klasik (</w:t>
      </w:r>
      <w:r w:rsidRPr="00D75DC6">
        <w:rPr>
          <w:rFonts w:asciiTheme="majorBidi" w:hAnsiTheme="majorBidi" w:cstheme="majorBidi"/>
          <w:i/>
          <w:iCs/>
          <w:sz w:val="24"/>
          <w:szCs w:val="24"/>
          <w:lang w:val="sv-SE"/>
        </w:rPr>
        <w:t>salaf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yang hidupnya kaya raya tapi hatinya zuhud,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al-Jawhari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 al-Jawwa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menulis sebuah buku, </w:t>
      </w:r>
      <w:r w:rsidRPr="00D75DC6">
        <w:rPr>
          <w:rFonts w:asciiTheme="majorBidi" w:hAnsiTheme="majorBidi" w:cstheme="majorBidi"/>
          <w:i/>
          <w:iCs/>
          <w:sz w:val="24"/>
          <w:szCs w:val="24"/>
          <w:lang w:val="sv-SE"/>
        </w:rPr>
        <w:t>‘Ulama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Aghniya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tharu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al-‘Ilm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al-Maladhdha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(ulama-ulama tajir yang lebih memilih ilmu daripada kelezatan duniawi), yang berisi kumpulan ulama-ulama yang kehidupannya sangat tajir tapi tetap aktif dalam khazanah keilmuan, menulis berbagai disiplin ilmu, zuhud, dermawan dan tidak sombong.</w:t>
      </w:r>
      <w:r w:rsidRPr="00D75DC6">
        <w:rPr>
          <w:rStyle w:val="FootnoteReference"/>
          <w:rFonts w:asciiTheme="majorBidi" w:hAnsiTheme="majorBidi" w:cstheme="majorBidi"/>
          <w:sz w:val="24"/>
          <w:szCs w:val="24"/>
          <w:lang w:val="sv-SE"/>
        </w:rPr>
        <w:footnoteReference w:id="140"/>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Menurut siklus manusia pada umumnya, setelah bekerja dan cari pendapatan, kemudian mendapat harta, maka pilihannya adalah membelanjakan penghasilan itu atau menyimpannya. </w:t>
      </w:r>
      <w:r w:rsidRPr="00D75DC6">
        <w:rPr>
          <w:rFonts w:asciiTheme="majorBidi" w:hAnsiTheme="majorBidi" w:cstheme="majorBidi"/>
          <w:sz w:val="24"/>
          <w:szCs w:val="24"/>
          <w:lang w:val="sv-SE"/>
        </w:rPr>
        <w:t xml:space="preserve">Ibn Bayyah memandang harus ada yang ditabung, karena dengan menabung, manusia mempersiapkan kebutuhan tak terduga di waktu yang akan datang, melatih kesabaran dan kedisiplinan, mengajarkan untuk terbiasa mengatur keuangan karena uang sudah dimiliki harus dibagi-bagi untuk berbagai kebutuhan. </w:t>
      </w:r>
    </w:p>
    <w:p w:rsidR="00520F6D" w:rsidRPr="00D75DC6" w:rsidRDefault="00520F6D" w:rsidP="00E300C2">
      <w:pPr>
        <w:pStyle w:val="Heading5"/>
        <w:numPr>
          <w:ilvl w:val="0"/>
          <w:numId w:val="33"/>
        </w:numPr>
        <w:spacing w:before="0" w:after="240" w:line="276"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Proteksi Harta dari Sisi Eksistensinya dan dari Sisi Kealpaannya (</w:t>
      </w:r>
      <w:r w:rsidRPr="00D75DC6">
        <w:rPr>
          <w:rFonts w:asciiTheme="majorBidi" w:hAnsiTheme="majorBidi"/>
          <w:i/>
          <w:iCs/>
          <w:color w:val="auto"/>
          <w:sz w:val="24"/>
          <w:szCs w:val="24"/>
          <w:lang w:val="sv-SE"/>
        </w:rPr>
        <w:t>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ifz</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 xml:space="preserve">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 min 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aith al-Wuju</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d wa min 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aith al-‘Adam</w:t>
      </w:r>
      <w:r w:rsidRPr="00D75DC6">
        <w:rPr>
          <w:rFonts w:asciiTheme="majorBidi" w:hAnsiTheme="majorBidi"/>
          <w:color w:val="auto"/>
          <w:sz w:val="24"/>
          <w:szCs w:val="24"/>
          <w:lang w:val="sv-SE"/>
        </w:rPr>
        <w:t>)</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Kedudukan </w:t>
      </w:r>
      <w:r w:rsidRPr="00D75DC6">
        <w:rPr>
          <w:rFonts w:asciiTheme="majorBidi" w:hAnsiTheme="majorBidi" w:cstheme="majorBidi"/>
          <w:sz w:val="24"/>
          <w:szCs w:val="24"/>
          <w:lang w:val="sv-SE"/>
        </w:rPr>
        <w:t>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yang disandingkan dengan proteksi jiwa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w:t>
      </w:r>
      <w:r w:rsidRPr="00D75DC6">
        <w:rPr>
          <w:rFonts w:asciiTheme="majorBidi" w:hAnsiTheme="majorBidi" w:cstheme="majorBidi"/>
          <w:sz w:val="24"/>
          <w:szCs w:val="24"/>
          <w:lang w:val="sv-SE"/>
        </w:rPr>
        <w:t xml:space="preserve">) dalam </w:t>
      </w:r>
      <w:r w:rsidRPr="00D75DC6">
        <w:rPr>
          <w:rFonts w:asciiTheme="majorBidi" w:hAnsiTheme="majorBidi" w:cstheme="majorBidi"/>
          <w:sz w:val="24"/>
          <w:szCs w:val="36"/>
          <w:lang w:val="sv-SE"/>
        </w:rPr>
        <w:t xml:space="preserve">al-Qur’an </w:t>
      </w:r>
      <w:r w:rsidRPr="00D75DC6">
        <w:rPr>
          <w:rFonts w:asciiTheme="majorBidi" w:hAnsiTheme="majorBidi" w:cstheme="majorBidi"/>
          <w:sz w:val="24"/>
          <w:szCs w:val="24"/>
          <w:lang w:val="sv-SE"/>
        </w:rPr>
        <w:t xml:space="preserve">menunjukkan keberadaannya sangat </w:t>
      </w:r>
      <w:r w:rsidRPr="00D75DC6">
        <w:rPr>
          <w:rFonts w:asciiTheme="majorBidi" w:hAnsiTheme="majorBidi" w:cstheme="majorBidi"/>
          <w:sz w:val="24"/>
          <w:szCs w:val="24"/>
          <w:lang w:val="sv-SE"/>
        </w:rPr>
        <w:lastRenderedPageBreak/>
        <w:t xml:space="preserve">vital dalam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Bahkan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disebut lebih dahulu 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 “Hai orang-orang yang beriman, janganlah kamu saling memakan harta sesamamu dengan jalan yang batil, kecuali dengan jalan perniagaan yang berlaku dengan suka sama-suka di antara kamu. Dan janganlah kamu membunuh dirimu; sesungguhnya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adalah Maha Penyayang kepadamu”. (Q.S.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29).</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Ayat di atas menjelaskan perlindungan harta dan nyawa dari upaya menghilangkannya. Ibn Bayyah membagi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ke dalam dua bagian, yaitu melindungi harta dari sisi eksistensinya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dan melindungi harta dari sisi kealpaannya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al-‘adam</w:t>
      </w:r>
      <w:r w:rsidRPr="00D75DC6">
        <w:rPr>
          <w:rFonts w:asciiTheme="majorBidi" w:hAnsiTheme="majorBidi" w:cstheme="majorBidi"/>
          <w:sz w:val="24"/>
          <w:szCs w:val="24"/>
          <w:lang w:val="sv-SE"/>
        </w:rPr>
        <w:t>). Kemudian dari dua bagian ini diperinci lagi menjadi beberapa bagian.</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 melindungi harta dari sisi eksistensinya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dengan tata kelola keuangan yang baik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usn al-tadbi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Tata kelola keuangan yang baik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usn al-tadbi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melarang bentuk manajemen keuangan yang mengarah pada pemborosan dan berlebih-lebihan harus dihindari karena menerjang larangan syariat, surat </w:t>
      </w:r>
      <w:r w:rsidRPr="00D75DC6">
        <w:rPr>
          <w:rFonts w:asciiTheme="majorBidi" w:hAnsiTheme="majorBidi" w:cstheme="majorBidi"/>
          <w:i/>
          <w:iCs/>
          <w:sz w:val="24"/>
          <w:szCs w:val="24"/>
          <w:lang w:val="sv-SE"/>
        </w:rPr>
        <w:t>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26; “...dan janganlah kamu menghambur-hamburkan (hartamu) secara boros” (Q.S. </w:t>
      </w:r>
      <w:r w:rsidRPr="00D75DC6">
        <w:rPr>
          <w:rFonts w:asciiTheme="majorBidi" w:hAnsiTheme="majorBidi" w:cstheme="majorBidi"/>
          <w:i/>
          <w:iCs/>
          <w:sz w:val="24"/>
          <w:szCs w:val="24"/>
          <w:lang w:val="sv-SE"/>
        </w:rPr>
        <w:t>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 26). Selain itu, menyerahkan urusan keuangan bukan pada ahlinya adalah bentuk semena-mena dengan syariat, seperti menyerahkannya kepada orang </w:t>
      </w:r>
      <w:r w:rsidRPr="00D75DC6">
        <w:rPr>
          <w:rFonts w:asciiTheme="majorBidi" w:hAnsiTheme="majorBidi" w:cstheme="majorBidi"/>
          <w:i/>
          <w:iCs/>
          <w:sz w:val="24"/>
          <w:szCs w:val="24"/>
          <w:lang w:val="sv-SE"/>
        </w:rPr>
        <w:t>safi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 </w:t>
      </w:r>
      <w:r w:rsidRPr="00D75DC6">
        <w:rPr>
          <w:rFonts w:asciiTheme="majorBidi" w:hAnsiTheme="majorBidi" w:cstheme="majorBidi"/>
          <w:sz w:val="24"/>
          <w:szCs w:val="24"/>
          <w:lang w:val="sv-SE"/>
        </w:rPr>
        <w:t xml:space="preserve">(lemah akal atau dungu), sebagaimana larangan 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5; “Dan janganlah kamu serahkan kepada orang-orang yang belum sempurna akalnya, harta (mereka yang ada dalam kekuasaanmu) yang dijadikan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sebagai pokok kehidupan....” (Q.S.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5).</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lastRenderedPageBreak/>
        <w:t>Kedua</w:t>
      </w:r>
      <w:r w:rsidRPr="00D75DC6">
        <w:rPr>
          <w:rFonts w:asciiTheme="majorBidi" w:hAnsiTheme="majorBidi" w:cstheme="majorBidi"/>
          <w:sz w:val="24"/>
          <w:szCs w:val="24"/>
          <w:lang w:val="sv-SE"/>
        </w:rPr>
        <w:t>, melindungi harta dari sisi eksistensinya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dengan menabung sebagai investasi (</w:t>
      </w:r>
      <w:r w:rsidRPr="00D75DC6">
        <w:rPr>
          <w:rFonts w:asciiTheme="majorBidi" w:hAnsiTheme="majorBidi" w:cstheme="majorBidi"/>
          <w:i/>
          <w:iCs/>
          <w:sz w:val="24"/>
          <w:szCs w:val="24"/>
          <w:lang w:val="sv-SE"/>
        </w:rPr>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Ibn Bayyah membedakan antara </w:t>
      </w:r>
      <w:r w:rsidRPr="00D75DC6">
        <w:rPr>
          <w:rFonts w:asciiTheme="majorBidi" w:hAnsiTheme="majorBidi" w:cstheme="majorBidi"/>
          <w:i/>
          <w:iCs/>
          <w:sz w:val="24"/>
          <w:szCs w:val="24"/>
          <w:lang w:val="sv-SE"/>
        </w:rPr>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(menabung sebagai investasi) dan </w:t>
      </w:r>
      <w:r w:rsidRPr="00D75DC6">
        <w:rPr>
          <w:rFonts w:asciiTheme="majorBidi" w:hAnsiTheme="majorBidi" w:cstheme="majorBidi"/>
          <w:i/>
          <w:iCs/>
          <w:sz w:val="24"/>
          <w:szCs w:val="24"/>
          <w:lang w:val="sv-SE"/>
        </w:rPr>
        <w:t xml:space="preserve">al-kanz </w:t>
      </w:r>
      <w:r w:rsidRPr="00D75DC6">
        <w:rPr>
          <w:rFonts w:asciiTheme="majorBidi" w:hAnsiTheme="majorBidi" w:cstheme="majorBidi"/>
          <w:sz w:val="24"/>
          <w:szCs w:val="24"/>
          <w:lang w:val="sv-SE"/>
        </w:rPr>
        <w:t xml:space="preserve">(menabung untuk menumpuk harta) dan dampaknya. Kalau </w:t>
      </w:r>
      <w:r w:rsidRPr="00D75DC6">
        <w:rPr>
          <w:rFonts w:asciiTheme="majorBidi" w:hAnsiTheme="majorBidi" w:cstheme="majorBidi"/>
          <w:i/>
          <w:iCs/>
          <w:sz w:val="24"/>
          <w:szCs w:val="24"/>
          <w:lang w:val="sv-SE"/>
        </w:rPr>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merupakan upaya seseorang menyimpan hartanya tapi sekaligus menginvestasikannya, artinya harta yang tersimpan tetap bisa dikelola atau diinvestasikan untuk menghasilkan keuntungan, namun sewaktu-waktu dibutuhkan bisa diambil seperti tabungan di lembaga keuangan atau bisa dijual kalau bentuk simpanannya berupa investasi aset, melainkan harta diputar (dikelola) untuk hal yang bermanfaat dan menguntungkan.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Berbeda dengan </w:t>
      </w:r>
      <w:r w:rsidRPr="00D75DC6">
        <w:rPr>
          <w:rFonts w:asciiTheme="majorBidi" w:hAnsiTheme="majorBidi" w:cstheme="majorBidi"/>
          <w:i/>
          <w:iCs/>
          <w:sz w:val="24"/>
          <w:szCs w:val="24"/>
          <w:lang w:val="sv-SE"/>
        </w:rPr>
        <w:t>al-kanz</w:t>
      </w:r>
      <w:r w:rsidRPr="00D75DC6">
        <w:rPr>
          <w:rFonts w:asciiTheme="majorBidi" w:hAnsiTheme="majorBidi" w:cstheme="majorBidi"/>
          <w:sz w:val="24"/>
          <w:szCs w:val="24"/>
          <w:lang w:val="sv-SE"/>
        </w:rPr>
        <w:t xml:space="preserve"> di mana seseorang akan menaruh hartanya dalam brankas dan mengisinya terus menerus hingga penuh tanpa dikelola atau digunakan untuk hal yang bermanfaat. Selain </w:t>
      </w:r>
      <w:r w:rsidRPr="00D75DC6">
        <w:rPr>
          <w:rFonts w:asciiTheme="majorBidi" w:hAnsiTheme="majorBidi" w:cstheme="majorBidi"/>
          <w:i/>
          <w:iCs/>
          <w:sz w:val="24"/>
          <w:szCs w:val="24"/>
          <w:lang w:val="sv-SE"/>
        </w:rPr>
        <w:t>al-kanz</w:t>
      </w:r>
      <w:r w:rsidRPr="00D75DC6">
        <w:rPr>
          <w:rFonts w:asciiTheme="majorBidi" w:hAnsiTheme="majorBidi" w:cstheme="majorBidi"/>
          <w:sz w:val="24"/>
          <w:szCs w:val="24"/>
          <w:lang w:val="sv-SE"/>
        </w:rPr>
        <w:t xml:space="preserve">, ada hal lain tentang menyimpan yang konotasinya juga negatif, yang pertama yaitu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akr </w:t>
      </w:r>
      <w:r w:rsidRPr="00D75DC6">
        <w:rPr>
          <w:rFonts w:asciiTheme="majorBidi" w:hAnsiTheme="majorBidi" w:cstheme="majorBidi"/>
          <w:sz w:val="24"/>
          <w:szCs w:val="24"/>
          <w:lang w:val="sv-SE"/>
        </w:rPr>
        <w:t xml:space="preserve">(menyimpan agar terjadi kelangkaan) seperti menyimpan pangan agar terjadi krisis pangan di daerah lain, jadi,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kir </w:t>
      </w:r>
      <w:r w:rsidRPr="00D75DC6">
        <w:rPr>
          <w:rFonts w:asciiTheme="majorBidi" w:hAnsiTheme="majorBidi" w:cstheme="majorBidi"/>
          <w:sz w:val="24"/>
          <w:szCs w:val="24"/>
          <w:lang w:val="sv-SE"/>
        </w:rPr>
        <w:t xml:space="preserve">(orang yang menyimpan agar terjadi kelangkaan) sengaja menyimpan pangan di lumbung-lumbung mereka sendiri dan memutus pasokan pangan dengan tujuan membuat sengsara masyarakat yang tinggal di daerah lain.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Dan yang kedua adalah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(menyimpan barang dengan tujuan menimbun dan menjualnya ketika harga melonjak naik) seperti menimbun beras di waktu panen raya kemudian menjualnya ketika musim puasa panen yang harganya pasti naik tajam, meskipun saat ini pemerintah sudah mengantisipasi </w:t>
      </w:r>
      <w:r w:rsidRPr="00D75DC6">
        <w:rPr>
          <w:rFonts w:asciiTheme="majorBidi" w:hAnsiTheme="majorBidi" w:cstheme="majorBidi"/>
          <w:sz w:val="24"/>
          <w:szCs w:val="24"/>
          <w:lang w:val="sv-SE"/>
        </w:rPr>
        <w:lastRenderedPageBreak/>
        <w:t>kelangkaan beras melalui sistem buka tutup gudang Bulog dan impor beras untuk menstabilkan harga.</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 xml:space="preserve">L’epargne </w:t>
      </w:r>
      <w:r w:rsidRPr="00D75DC6">
        <w:rPr>
          <w:rFonts w:asciiTheme="majorBidi" w:hAnsiTheme="majorBidi" w:cstheme="majorBidi"/>
          <w:sz w:val="24"/>
          <w:szCs w:val="24"/>
          <w:lang w:val="sv-SE"/>
        </w:rPr>
        <w:t>(penghematan) merupakan tujuan menabung, tapi bukan penghematan yang mengarah kepada kikir. Keseimbangan dalam menabung dan mengkonsumsi merupakan inti dari manajemen harta,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bersabda: “</w:t>
      </w:r>
      <w:r w:rsidRPr="00D75DC6">
        <w:rPr>
          <w:rFonts w:asciiTheme="majorBidi" w:hAnsiTheme="majorBidi" w:cstheme="majorBidi"/>
          <w:i/>
          <w:iCs/>
          <w:sz w:val="24"/>
          <w:szCs w:val="24"/>
          <w:lang w:val="sv-SE"/>
        </w:rPr>
        <w:t>fakulu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al-dakhiru</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141"/>
      </w:r>
      <w:r w:rsidRPr="00D75DC6">
        <w:rPr>
          <w:rFonts w:asciiTheme="majorBidi" w:hAnsiTheme="majorBidi" w:cstheme="majorBidi"/>
          <w:sz w:val="24"/>
          <w:szCs w:val="24"/>
          <w:lang w:val="sv-SE"/>
        </w:rPr>
        <w:t xml:space="preserve"> (konsumsilah (sebagian hartamu) dan tabunglah (sebagian lainnya)).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menyebut kata </w:t>
      </w:r>
      <w:r w:rsidRPr="00D75DC6">
        <w:rPr>
          <w:rFonts w:asciiTheme="majorBidi" w:hAnsiTheme="majorBidi" w:cstheme="majorBidi"/>
          <w:i/>
          <w:iCs/>
          <w:sz w:val="24"/>
          <w:szCs w:val="24"/>
          <w:lang w:val="sv-SE"/>
        </w:rPr>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dalam konteks menceritakan mukjizat Nabi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‘alaih al-sala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wa ma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taddakhiru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buyu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tikum</w:t>
      </w:r>
      <w:r w:rsidRPr="00D75DC6">
        <w:rPr>
          <w:rFonts w:asciiTheme="majorBidi" w:hAnsiTheme="majorBidi" w:cstheme="majorBidi"/>
          <w:sz w:val="24"/>
          <w:szCs w:val="24"/>
          <w:lang w:val="sv-SE"/>
        </w:rPr>
        <w:t xml:space="preserve">” (dan apa yang kamu simpan di rumahmu) (Q.S.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li ‘Imra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xml:space="preserve">: 49).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melindungi harta dari sisi eksistensinya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dengan proporsional dalam belanja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Proporsional dalam membelanjakan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xml:space="preserve">) artinya adalah tidak boros dan tidak pula kikir, tapi proporsional atau tengah-tengah, sebagaimana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“Dan orang-orang yang apabila membelanjakan (harta), mereka tidak berlebihan, dan tidak (pula) kikir, dan adalah (pembelanjaan itu) di tengah-tengah antara yang demikian.” (Q.S. </w:t>
      </w:r>
      <w:r w:rsidRPr="00D75DC6">
        <w:rPr>
          <w:rFonts w:asciiTheme="majorBidi" w:hAnsiTheme="majorBidi" w:cstheme="majorBidi"/>
          <w:i/>
          <w:iCs/>
          <w:sz w:val="24"/>
          <w:szCs w:val="24"/>
          <w:lang w:val="sv-SE"/>
        </w:rPr>
        <w:t>al-Furqa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67). Tidak ada batasan atau standar belanja itu dikatakan berlebih-lebihan dan belanja itu dianggap kikir, tapi hal ini dikembalikan kepada kebiasaan (</w:t>
      </w:r>
      <w:r w:rsidRPr="00D75DC6">
        <w:rPr>
          <w:rFonts w:asciiTheme="majorBidi" w:hAnsiTheme="majorBidi" w:cstheme="majorBidi"/>
          <w:i/>
          <w:iCs/>
          <w:sz w:val="24"/>
          <w:szCs w:val="24"/>
          <w:lang w:val="sv-SE"/>
        </w:rPr>
        <w:t>‘urf</w:t>
      </w:r>
      <w:r w:rsidRPr="00D75DC6">
        <w:rPr>
          <w:rFonts w:asciiTheme="majorBidi" w:hAnsiTheme="majorBidi" w:cstheme="majorBidi"/>
          <w:sz w:val="24"/>
          <w:szCs w:val="24"/>
          <w:lang w:val="sv-SE"/>
        </w:rPr>
        <w:t xml:space="preserve">) di daerah masing-masing. </w:t>
      </w:r>
    </w:p>
    <w:p w:rsidR="00520F6D" w:rsidRPr="00D75DC6" w:rsidRDefault="00520F6D" w:rsidP="00C6487E">
      <w:pPr>
        <w:spacing w:after="0" w:line="480" w:lineRule="auto"/>
        <w:ind w:firstLine="540"/>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lastRenderedPageBreak/>
        <w:t>Keempat</w:t>
      </w:r>
      <w:r w:rsidRPr="00D75DC6">
        <w:rPr>
          <w:rFonts w:asciiTheme="majorBidi" w:hAnsiTheme="majorBidi" w:cstheme="majorBidi"/>
          <w:sz w:val="24"/>
          <w:szCs w:val="24"/>
          <w:lang w:val="sv-SE"/>
        </w:rPr>
        <w:t>, melindungi harta dari kealpaannya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aith al-‘adam</w:t>
      </w:r>
      <w:r w:rsidRPr="00D75DC6">
        <w:rPr>
          <w:rFonts w:asciiTheme="majorBidi" w:hAnsiTheme="majorBidi" w:cstheme="majorBidi"/>
          <w:sz w:val="24"/>
          <w:szCs w:val="24"/>
          <w:lang w:val="sv-SE"/>
        </w:rPr>
        <w:t>) dengan mencegah perampasan harta (</w:t>
      </w:r>
      <w:r w:rsidRPr="00D75DC6">
        <w:rPr>
          <w:rFonts w:asciiTheme="majorBidi" w:hAnsiTheme="majorBidi" w:cstheme="majorBidi"/>
          <w:i/>
          <w:iCs/>
          <w:sz w:val="24"/>
          <w:szCs w:val="24"/>
          <w:lang w:val="sv-SE"/>
        </w:rPr>
        <w:t>man‘u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Upaya melindungi harta dari ketiadaan dapat terwujud dengan pemberatasan korupsi, pencurian, </w:t>
      </w:r>
      <w:r w:rsidRPr="00D75DC6">
        <w:rPr>
          <w:rFonts w:asciiTheme="majorBidi" w:hAnsiTheme="majorBidi" w:cstheme="majorBidi"/>
          <w:i/>
          <w:iCs/>
          <w:sz w:val="24"/>
          <w:szCs w:val="24"/>
          <w:lang w:val="sv-SE"/>
        </w:rPr>
        <w:t>ghas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w:t>
      </w:r>
      <w:r w:rsidRPr="00D75DC6">
        <w:rPr>
          <w:rFonts w:asciiTheme="majorBidi" w:hAnsiTheme="majorBidi" w:cstheme="majorBidi"/>
          <w:sz w:val="24"/>
          <w:szCs w:val="24"/>
          <w:lang w:val="sv-SE"/>
        </w:rPr>
        <w:t xml:space="preserve">, intimidasi kepemilikan orang lain, dan sebagainya. Dari sini, diketahui bahwa harta yang keluar dari tangan pemiliknya harus dengan cara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baik melalui dibelanjakan, dihibahkan, disedekahkan atau lainnya yang semuanya itu atas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pemiliknya, hingga Ibn Bayyah menjadikan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sebagai salah satu tujuan syariat dalam menjaga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p>
    <w:p w:rsidR="00520F6D" w:rsidRPr="00D75DC6" w:rsidRDefault="00520F6D" w:rsidP="00C6487E">
      <w:pPr>
        <w:spacing w:after="0" w:line="480" w:lineRule="auto"/>
        <w:ind w:firstLine="54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Urgensi konsep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berdampak terhadap pelarangan pengambilan harta melalui jalan penipuan, rekayasa, monopoli. Konsep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ini tidak cukup dari satu pihak, tapi harus dari kedua belah pihak apabila sam-sama dalam kondisi </w:t>
      </w:r>
      <w:r w:rsidRPr="00D75DC6">
        <w:rPr>
          <w:rFonts w:asciiTheme="majorBidi" w:hAnsiTheme="majorBidi" w:cstheme="majorBidi"/>
          <w:i/>
          <w:iCs/>
          <w:sz w:val="24"/>
          <w:szCs w:val="24"/>
          <w:lang w:val="sv-SE"/>
        </w:rPr>
        <w:t>mut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laq 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arruf </w:t>
      </w:r>
      <w:r w:rsidRPr="00D75DC6">
        <w:rPr>
          <w:rFonts w:asciiTheme="majorBidi" w:hAnsiTheme="majorBidi" w:cstheme="majorBidi"/>
          <w:sz w:val="24"/>
          <w:szCs w:val="24"/>
          <w:lang w:val="sv-SE"/>
        </w:rPr>
        <w:t xml:space="preserve">(bebas mengatur harta) seperti orang dua orang yang sedang menjalani jual beli maka harus ada </w:t>
      </w:r>
      <w:r w:rsidRPr="00D75DC6">
        <w:rPr>
          <w:rFonts w:asciiTheme="majorBidi" w:hAnsiTheme="majorBidi" w:cstheme="majorBidi"/>
          <w:i/>
          <w:iCs/>
          <w:sz w:val="24"/>
          <w:szCs w:val="24"/>
          <w:lang w:val="sv-SE"/>
        </w:rPr>
        <w:t>al-tara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(saling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dari dua pihak) antara penjual dan pembeli, tidak boleh ada yang merasa dirugikan dalam transaksi tersebut. Apabila satu pihak tidak dalam kondisi </w:t>
      </w:r>
      <w:r w:rsidRPr="00D75DC6">
        <w:rPr>
          <w:rFonts w:asciiTheme="majorBidi" w:hAnsiTheme="majorBidi" w:cstheme="majorBidi"/>
          <w:i/>
          <w:iCs/>
          <w:sz w:val="24"/>
          <w:szCs w:val="24"/>
          <w:lang w:val="sv-SE"/>
        </w:rPr>
        <w:t>mut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laq al-tas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arruf </w:t>
      </w:r>
      <w:r w:rsidRPr="00D75DC6">
        <w:rPr>
          <w:rFonts w:asciiTheme="majorBidi" w:hAnsiTheme="majorBidi" w:cstheme="majorBidi"/>
          <w:sz w:val="24"/>
          <w:szCs w:val="24"/>
          <w:lang w:val="sv-SE"/>
        </w:rPr>
        <w:t xml:space="preserve">(bebas mengatur harta) seperti masih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abiy </w:t>
      </w:r>
      <w:r w:rsidRPr="00D75DC6">
        <w:rPr>
          <w:rFonts w:asciiTheme="majorBidi" w:hAnsiTheme="majorBidi" w:cstheme="majorBidi"/>
          <w:sz w:val="24"/>
          <w:szCs w:val="24"/>
          <w:lang w:val="sv-SE"/>
        </w:rPr>
        <w:t xml:space="preserve">(kecil belum cakap) atau </w:t>
      </w:r>
      <w:r w:rsidRPr="00D75DC6">
        <w:rPr>
          <w:rFonts w:asciiTheme="majorBidi" w:hAnsiTheme="majorBidi" w:cstheme="majorBidi"/>
          <w:i/>
          <w:iCs/>
          <w:sz w:val="24"/>
          <w:szCs w:val="24"/>
          <w:lang w:val="sv-SE"/>
        </w:rPr>
        <w:t>safi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 </w:t>
      </w:r>
      <w:r w:rsidRPr="00D75DC6">
        <w:rPr>
          <w:rFonts w:asciiTheme="majorBidi" w:hAnsiTheme="majorBidi" w:cstheme="majorBidi"/>
          <w:sz w:val="24"/>
          <w:szCs w:val="24"/>
          <w:lang w:val="sv-SE"/>
        </w:rPr>
        <w:t>(lemah akal atau dungu) maka walinya yang menjadi pengganti mereka dalam urusan membelanjakan harta.</w:t>
      </w:r>
    </w:p>
    <w:p w:rsidR="00520F6D" w:rsidRPr="00D75DC6" w:rsidRDefault="00520F6D" w:rsidP="00E300C2">
      <w:pPr>
        <w:pStyle w:val="Heading5"/>
        <w:numPr>
          <w:ilvl w:val="0"/>
          <w:numId w:val="33"/>
        </w:numPr>
        <w:spacing w:before="0" w:after="240" w:line="276"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Transparansi dan Kejelasan Harta (</w:t>
      </w:r>
      <w:r w:rsidRPr="00D75DC6">
        <w:rPr>
          <w:rFonts w:asciiTheme="majorBidi" w:hAnsiTheme="majorBidi"/>
          <w:i/>
          <w:iCs/>
          <w:color w:val="auto"/>
          <w:sz w:val="24"/>
          <w:szCs w:val="24"/>
          <w:lang w:val="sv-SE"/>
        </w:rPr>
        <w:t>Shafa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fiyyah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Hierarki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yang berkaitan dengan kemaslahatan yang ketiga adalah </w:t>
      </w:r>
      <w:r w:rsidRPr="00D75DC6">
        <w:rPr>
          <w:rFonts w:asciiTheme="majorBidi" w:hAnsiTheme="majorBidi" w:cstheme="majorBidi"/>
          <w:sz w:val="24"/>
          <w:szCs w:val="24"/>
          <w:lang w:val="sv-SE"/>
        </w:rPr>
        <w:t>transparansi dan kejelasan harta (</w:t>
      </w:r>
      <w:r w:rsidRPr="00D75DC6">
        <w:rPr>
          <w:rFonts w:asciiTheme="majorBidi" w:hAnsiTheme="majorBidi" w:cstheme="majorBidi"/>
          <w:i/>
          <w:iCs/>
          <w:sz w:val="24"/>
          <w:szCs w:val="24"/>
          <w:lang w:val="sv-SE"/>
        </w:rPr>
        <w:t>wud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kali ini Ibn Bayyah sepakat dengan Ibn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hanya saja bahasa yang dipergunakan Ibn Bayyah adalah </w:t>
      </w:r>
      <w:r w:rsidRPr="00D75DC6">
        <w:rPr>
          <w:rFonts w:asciiTheme="majorBidi" w:hAnsiTheme="majorBidi" w:cstheme="majorBidi"/>
          <w:i/>
          <w:iCs/>
          <w:sz w:val="24"/>
          <w:szCs w:val="24"/>
          <w:lang w:val="sv-SE"/>
        </w:rPr>
        <w:t>shafa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fiyyah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(transparansi keuangan), antara </w:t>
      </w:r>
      <w:r w:rsidRPr="00D75DC6">
        <w:rPr>
          <w:rFonts w:asciiTheme="majorBidi" w:hAnsiTheme="majorBidi" w:cstheme="majorBidi"/>
          <w:i/>
          <w:iCs/>
          <w:sz w:val="24"/>
          <w:szCs w:val="24"/>
          <w:lang w:val="sv-SE"/>
        </w:rPr>
        <w:t>wud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shafa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fiyyah </w:t>
      </w:r>
      <w:r w:rsidRPr="00D75DC6">
        <w:rPr>
          <w:rFonts w:asciiTheme="majorBidi" w:hAnsiTheme="majorBidi" w:cstheme="majorBidi"/>
          <w:sz w:val="24"/>
          <w:szCs w:val="24"/>
          <w:lang w:val="sv-SE"/>
        </w:rPr>
        <w:t>mempunyai makna yang sama tapi lafalnya berbeda (</w:t>
      </w:r>
      <w:r w:rsidRPr="00D75DC6">
        <w:rPr>
          <w:rFonts w:asciiTheme="majorBidi" w:hAnsiTheme="majorBidi" w:cstheme="majorBidi"/>
          <w:i/>
          <w:iCs/>
          <w:sz w:val="24"/>
          <w:szCs w:val="24"/>
          <w:lang w:val="sv-SE"/>
        </w:rPr>
        <w:t>mura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dif</w:t>
      </w:r>
      <w:r w:rsidRPr="00D75DC6">
        <w:rPr>
          <w:rFonts w:asciiTheme="majorBidi" w:hAnsiTheme="majorBidi" w:cstheme="majorBidi"/>
          <w:sz w:val="24"/>
          <w:szCs w:val="24"/>
          <w:lang w:val="sv-SE"/>
        </w:rPr>
        <w:t xml:space="preserve">). Ibn </w:t>
      </w:r>
      <w:r w:rsidRPr="00D75DC6">
        <w:rPr>
          <w:rFonts w:asciiTheme="majorBidi" w:hAnsiTheme="majorBidi" w:cstheme="majorBidi"/>
          <w:sz w:val="24"/>
          <w:szCs w:val="24"/>
          <w:lang w:val="sv-SE"/>
        </w:rPr>
        <w:lastRenderedPageBreak/>
        <w:t xml:space="preserve">Bayyah tidak mengupas tentang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ini secara detail karena menganggap cukup dengan penjelasan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dalam kitabnya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al-Tashri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bi Anwa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(tujuan-tujuan pensyariatan yang khusus berkenaan dengan berbagai macam muamalat).</w:t>
      </w:r>
    </w:p>
    <w:p w:rsidR="00520F6D" w:rsidRPr="00D75DC6" w:rsidRDefault="00520F6D" w:rsidP="00E300C2">
      <w:pPr>
        <w:pStyle w:val="Heading5"/>
        <w:numPr>
          <w:ilvl w:val="0"/>
          <w:numId w:val="33"/>
        </w:numPr>
        <w:spacing w:before="0" w:after="240" w:line="276"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Pertukaran dan Peredaran Harta (</w:t>
      </w:r>
      <w:r w:rsidRPr="00D75DC6">
        <w:rPr>
          <w:rFonts w:asciiTheme="majorBidi" w:hAnsiTheme="majorBidi"/>
          <w:i/>
          <w:iCs/>
          <w:color w:val="auto"/>
          <w:sz w:val="24"/>
          <w:szCs w:val="24"/>
          <w:lang w:val="sv-SE"/>
        </w:rPr>
        <w:t>al-Taba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dul aw al-Tada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wul ‘ala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 xml:space="preserve"> al-Amwa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Pertukaran dan peredaran harta (</w:t>
      </w:r>
      <w:r w:rsidRPr="00D75DC6">
        <w:rPr>
          <w:rFonts w:asciiTheme="majorBidi" w:hAnsiTheme="majorBidi" w:cstheme="majorBidi"/>
          <w:i/>
          <w:iCs/>
          <w:sz w:val="24"/>
          <w:szCs w:val="24"/>
          <w:lang w:val="sv-SE"/>
        </w:rPr>
        <w:t>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w:t>
      </w:r>
      <w:r w:rsidRPr="00D75DC6">
        <w:rPr>
          <w:rFonts w:asciiTheme="majorBidi" w:hAnsiTheme="majorBidi" w:cstheme="majorBidi"/>
          <w:sz w:val="24"/>
          <w:szCs w:val="24"/>
          <w:lang w:val="sv-SE"/>
        </w:rPr>
        <w:t xml:space="preserve">) adalah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keempat ―meminjam bahasa Ibn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adalah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sirkulasi dan peredaran harta)</w:t>
      </w:r>
      <w:r w:rsidRPr="00D75DC6">
        <w:rPr>
          <w:rFonts w:asciiTheme="majorBidi" w:hAnsiTheme="majorBidi" w:cstheme="majorBidi"/>
          <w:sz w:val="24"/>
          <w:szCs w:val="24"/>
          <w:lang w:val="sv-SE"/>
        </w:rPr>
        <w:t>―</w:t>
      </w:r>
      <w:r w:rsidRPr="00D75DC6">
        <w:rPr>
          <w:rFonts w:asciiTheme="majorBidi" w:hAnsiTheme="majorBidi"/>
          <w:sz w:val="24"/>
          <w:szCs w:val="24"/>
          <w:lang w:val="sv-SE"/>
        </w:rPr>
        <w:t xml:space="preserve"> yang bertujuan untuk memastikan perputaran harta di tangan orang banyak dengan cara yang benar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aq</w:t>
      </w:r>
      <w:r w:rsidRPr="00D75DC6">
        <w:rPr>
          <w:rFonts w:asciiTheme="majorBidi" w:hAnsi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keempat ini merupakan kebalikan dari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(menimbun harta dan menjualnya ketika harga melonjak naik) yang keharamannya berdasarkan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Hadis:</w:t>
      </w:r>
      <w:r w:rsidRPr="00D75DC6">
        <w:rPr>
          <w:rFonts w:asciiTheme="majorBidi" w:hAnsiTheme="majorBidi" w:cstheme="majorBidi" w:hint="cs"/>
          <w:sz w:val="24"/>
          <w:szCs w:val="24"/>
          <w:rtl/>
          <w:lang w:val="sv-SE"/>
        </w:rPr>
        <w:t xml:space="preserve">من احتكر فهو خاطئ </w:t>
      </w:r>
      <w:r w:rsidRPr="00D75DC6">
        <w:rPr>
          <w:rFonts w:asciiTheme="majorBidi" w:hAnsiTheme="majorBidi" w:cstheme="majorBidi"/>
          <w:sz w:val="24"/>
          <w:szCs w:val="24"/>
          <w:lang w:val="sv-SE"/>
        </w:rPr>
        <w:t xml:space="preserve"> (barang siapa yang menimbun barang, maka ia bersalah (berdosa)) (H.R. Muslim).</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Al-Nawa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mengatakan hukum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adalah haram secara tegas berdasarkan Hadis di atas karena ahli bahasa mentafsiri kata “</w:t>
      </w:r>
      <w:r w:rsidRPr="00D75DC6">
        <w:rPr>
          <w:rFonts w:asciiTheme="majorBidi" w:hAnsiTheme="majorBidi" w:cstheme="majorBidi"/>
          <w:i/>
          <w:iCs/>
          <w:sz w:val="24"/>
          <w:szCs w:val="24"/>
          <w:lang w:val="sv-SE"/>
        </w:rPr>
        <w:t>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heme="majorBidi" w:hAnsiTheme="majorBidi" w:cstheme="majorBidi"/>
          <w:sz w:val="24"/>
          <w:szCs w:val="24"/>
          <w:lang w:val="sv-SE"/>
        </w:rPr>
        <w:t>” dengan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thim</w:t>
      </w:r>
      <w:r w:rsidRPr="00D75DC6">
        <w:rPr>
          <w:rFonts w:asciiTheme="majorBidi" w:hAnsiTheme="majorBidi" w:cstheme="majorBidi"/>
          <w:sz w:val="24"/>
          <w:szCs w:val="24"/>
          <w:lang w:val="sv-SE"/>
        </w:rPr>
        <w:t>” yang artinya orang yang bermaksiat dan berdosa.</w:t>
      </w:r>
      <w:r w:rsidRPr="00D75DC6">
        <w:rPr>
          <w:rStyle w:val="FootnoteReference"/>
          <w:rFonts w:asciiTheme="majorBidi" w:hAnsiTheme="majorBidi" w:cstheme="majorBidi"/>
          <w:sz w:val="24"/>
          <w:szCs w:val="24"/>
          <w:lang w:val="sv-SE"/>
        </w:rPr>
        <w:footnoteReference w:id="142"/>
      </w:r>
      <w:r w:rsidRPr="00D75DC6">
        <w:rPr>
          <w:rFonts w:asciiTheme="majorBidi" w:hAnsiTheme="majorBidi" w:cstheme="majorBidi"/>
          <w:sz w:val="24"/>
          <w:szCs w:val="24"/>
          <w:lang w:val="sv-SE"/>
        </w:rPr>
        <w:t xml:space="preserve"> Sedangkan al-</w:t>
      </w:r>
      <w:r w:rsidRPr="00D75DC6">
        <w:rPr>
          <w:rFonts w:asciiTheme="majorBidi" w:hAnsiTheme="majorBidi" w:cstheme="majorBidi"/>
          <w:sz w:val="24"/>
          <w:szCs w:val="24"/>
          <w:lang w:val="sv-SE"/>
        </w:rPr>
        <w:lastRenderedPageBreak/>
        <w:t>Shawka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menyatakan keharaman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berlaku secara general untuk semua makanan pokok manusia atau hewan dan selain makanan pokok yang menjadi kebutuhan manusia.</w:t>
      </w:r>
      <w:r w:rsidRPr="00D75DC6">
        <w:rPr>
          <w:rStyle w:val="FootnoteReference"/>
          <w:rFonts w:asciiTheme="majorBidi" w:hAnsiTheme="majorBidi" w:cstheme="majorBidi"/>
          <w:sz w:val="24"/>
          <w:szCs w:val="24"/>
          <w:lang w:val="sv-SE"/>
        </w:rPr>
        <w:footnoteReference w:id="143"/>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Ada tiga aliran kelompok dalam mengklasifikasikan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w:t>
      </w:r>
      <w:r w:rsidRPr="00D75DC6">
        <w:rPr>
          <w:rFonts w:asciiTheme="majorBidi" w:hAnsiTheme="majorBidi" w:cstheme="majorBidi"/>
          <w:sz w:val="24"/>
          <w:szCs w:val="24"/>
          <w:lang w:val="sv-SE"/>
        </w:rPr>
        <w:t xml:space="preserve"> (tujuan pertukaran dan peredaran harta).</w:t>
      </w:r>
      <w:r w:rsidRPr="00D75DC6">
        <w:rPr>
          <w:rStyle w:val="FootnoteReference"/>
          <w:rFonts w:asciiTheme="majorBidi" w:hAnsiTheme="majorBidi" w:cstheme="majorBidi"/>
          <w:sz w:val="24"/>
          <w:szCs w:val="24"/>
          <w:lang w:val="sv-SE"/>
        </w:rPr>
        <w:footnoteReference w:id="144"/>
      </w:r>
      <w:r w:rsidRPr="00D75DC6">
        <w:rPr>
          <w:rFonts w:asciiTheme="majorBidi" w:hAnsiTheme="majorBidi" w:cstheme="majorBidi"/>
          <w:sz w:val="24"/>
          <w:szCs w:val="24"/>
          <w:lang w:val="sv-SE"/>
        </w:rPr>
        <w:t xml:space="preserve"> Kelompok pertama diinisiasi oleh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aramain yang menjadikan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wul </w:t>
      </w:r>
      <w:r w:rsidRPr="00D75DC6">
        <w:rPr>
          <w:rFonts w:asciiTheme="majorBidi" w:hAnsiTheme="majorBidi" w:cstheme="majorBidi"/>
          <w:sz w:val="24"/>
          <w:szCs w:val="24"/>
          <w:lang w:val="sv-SE"/>
        </w:rPr>
        <w:t xml:space="preserve">dalam kategori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(kebutuhan primer).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aramain memandang dampak yang ditimbulkan bila manusia tidak melakukan </w:t>
      </w:r>
      <w:r w:rsidRPr="00D75DC6">
        <w:rPr>
          <w:rFonts w:asciiTheme="majorBidi" w:hAnsiTheme="majorBidi" w:cstheme="majorBidi"/>
          <w:i/>
          <w:iCs/>
          <w:sz w:val="24"/>
          <w:szCs w:val="24"/>
          <w:lang w:val="sv-SE"/>
        </w:rPr>
        <w:t>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dul </w:t>
      </w:r>
      <w:r w:rsidRPr="00D75DC6">
        <w:rPr>
          <w:rFonts w:asciiTheme="majorBidi" w:hAnsiTheme="majorBidi" w:cstheme="majorBidi"/>
          <w:sz w:val="24"/>
          <w:szCs w:val="24"/>
          <w:lang w:val="sv-SE"/>
        </w:rPr>
        <w:t xml:space="preserve">(saling tukar) adalah hancurnya sendi-sendi kehidupan, karena manusia akan berada dalam situasi di mana antara satu dengan lainnya tidak sama apa yang ada di tangannya, sedangkan kebutuhan manusia sangat kompleks, semisal orang yang hanya hewan ternak tapi tidak punya beras maka selamanya ia tidak akan pernah makan beras, begitupun sebaliknya, dan seterusnya pasti akan terjadi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(bahaya sistemik).</w:t>
      </w:r>
      <w:r w:rsidRPr="00D75DC6">
        <w:rPr>
          <w:rStyle w:val="FootnoteReference"/>
          <w:rFonts w:asciiTheme="majorBidi" w:hAnsiTheme="majorBidi" w:cstheme="majorBidi"/>
          <w:sz w:val="24"/>
          <w:szCs w:val="24"/>
          <w:lang w:val="sv-SE"/>
        </w:rPr>
        <w:footnoteReference w:id="145"/>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Kelompok kedua yang mengatakan bahwa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wul </w:t>
      </w:r>
      <w:r w:rsidRPr="00D75DC6">
        <w:rPr>
          <w:rFonts w:asciiTheme="majorBidi" w:hAnsiTheme="majorBidi" w:cstheme="majorBidi"/>
          <w:sz w:val="24"/>
          <w:szCs w:val="24"/>
          <w:lang w:val="sv-SE"/>
        </w:rPr>
        <w:t xml:space="preserve">masuk dalam kategori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(kebutuhan sekunder) adalah 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al-Subki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dan al-Shinqi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Al-Subki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mengatakan jika saja tidak ada </w:t>
      </w:r>
      <w:r w:rsidRPr="00D75DC6">
        <w:rPr>
          <w:rFonts w:asciiTheme="majorBidi" w:hAnsiTheme="majorBidi" w:cstheme="majorBidi"/>
          <w:sz w:val="24"/>
          <w:szCs w:val="24"/>
          <w:lang w:val="sv-SE"/>
        </w:rPr>
        <w:lastRenderedPageBreak/>
        <w:t xml:space="preserve">aktivitas </w:t>
      </w:r>
      <w:r w:rsidRPr="00D75DC6">
        <w:rPr>
          <w:rFonts w:asciiTheme="majorBidi" w:hAnsiTheme="majorBidi" w:cstheme="majorBidi"/>
          <w:i/>
          <w:iCs/>
          <w:sz w:val="24"/>
          <w:szCs w:val="24"/>
          <w:lang w:val="sv-SE"/>
        </w:rPr>
        <w:t>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wul </w:t>
      </w:r>
      <w:r w:rsidRPr="00D75DC6">
        <w:rPr>
          <w:rFonts w:asciiTheme="majorBidi" w:hAnsiTheme="majorBidi" w:cstheme="majorBidi"/>
          <w:sz w:val="24"/>
          <w:szCs w:val="24"/>
          <w:lang w:val="sv-SE"/>
        </w:rPr>
        <w:t xml:space="preserve">maka tidak sampai merusak kebutuhan yang sifatnya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dan ia mencontohkannya dengan kebutuhan jual beli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al-bai‘</w:t>
      </w:r>
      <w:r w:rsidRPr="00D75DC6">
        <w:rPr>
          <w:rFonts w:asciiTheme="majorBidi" w:hAnsiTheme="majorBidi" w:cstheme="majorBidi"/>
          <w:sz w:val="24"/>
          <w:szCs w:val="24"/>
          <w:lang w:val="sv-SE"/>
        </w:rPr>
        <w:t>) dan sewa menyewa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Hanya saja pada kasus tertentu, sewa menyewa (</w:t>
      </w:r>
      <w:r w:rsidRPr="00D75DC6">
        <w:rPr>
          <w:rFonts w:asciiTheme="majorBidi" w:hAnsiTheme="majorBidi" w:cstheme="majorBidi"/>
          <w:i/>
          <w:iCs/>
          <w:sz w:val="24"/>
          <w:szCs w:val="24"/>
          <w:lang w:val="sv-SE"/>
        </w:rPr>
        <w:t>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xml:space="preserve">) yang </w:t>
      </w:r>
      <w:r w:rsidRPr="00D75DC6">
        <w:rPr>
          <w:rFonts w:asciiTheme="majorBidi" w:hAnsiTheme="majorBidi" w:cstheme="majorBidi"/>
          <w:i/>
          <w:iCs/>
          <w:sz w:val="24"/>
          <w:szCs w:val="24"/>
          <w:lang w:val="sv-SE"/>
        </w:rPr>
        <w:t xml:space="preserve">notabene </w:t>
      </w:r>
      <w:r w:rsidRPr="00D75DC6">
        <w:rPr>
          <w:rFonts w:asciiTheme="majorBidi" w:hAnsiTheme="majorBidi" w:cstheme="majorBidi"/>
          <w:sz w:val="24"/>
          <w:szCs w:val="24"/>
          <w:lang w:val="sv-SE"/>
        </w:rPr>
        <w:t xml:space="preserve">merupakan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(kebutuhan sekunder) itu berasal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(kebutuhan primer) seperti sewa menyewa untuk mendidik anak kecil (</w:t>
      </w:r>
      <w:r w:rsidRPr="00D75DC6">
        <w:rPr>
          <w:rFonts w:asciiTheme="majorBidi" w:hAnsiTheme="majorBidi" w:cstheme="majorBidi"/>
          <w:i/>
          <w:iCs/>
          <w:sz w:val="24"/>
          <w:szCs w:val="24"/>
          <w:lang w:val="sv-SE"/>
        </w:rPr>
        <w:t>al-ija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 li tarbiyat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ifl</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146"/>
      </w:r>
      <w:r w:rsidRPr="00D75DC6">
        <w:rPr>
          <w:rFonts w:asciiTheme="majorBidi" w:hAnsiTheme="majorBidi" w:cstheme="majorBidi"/>
          <w:sz w:val="24"/>
          <w:szCs w:val="24"/>
          <w:lang w:val="sv-SE"/>
        </w:rPr>
        <w:t xml:space="preserve"> Al-Shinqi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menambahkan jual beli (</w:t>
      </w:r>
      <w:r w:rsidRPr="00D75DC6">
        <w:rPr>
          <w:rFonts w:asciiTheme="majorBidi" w:hAnsiTheme="majorBidi" w:cstheme="majorBidi"/>
          <w:i/>
          <w:iCs/>
          <w:sz w:val="24"/>
          <w:szCs w:val="24"/>
          <w:lang w:val="sv-SE"/>
        </w:rPr>
        <w:t>bai‘</w:t>
      </w:r>
      <w:r w:rsidRPr="00D75DC6">
        <w:rPr>
          <w:rFonts w:asciiTheme="majorBidi" w:hAnsiTheme="majorBidi" w:cstheme="majorBidi"/>
          <w:sz w:val="24"/>
          <w:szCs w:val="24"/>
          <w:lang w:val="sv-SE"/>
        </w:rPr>
        <w:t xml:space="preserve">) yang </w:t>
      </w:r>
      <w:r w:rsidRPr="00D75DC6">
        <w:rPr>
          <w:rFonts w:asciiTheme="majorBidi" w:hAnsiTheme="majorBidi" w:cstheme="majorBidi"/>
          <w:i/>
          <w:iCs/>
          <w:sz w:val="24"/>
          <w:szCs w:val="24"/>
          <w:lang w:val="sv-SE"/>
        </w:rPr>
        <w:t xml:space="preserve">notabene </w:t>
      </w:r>
      <w:r w:rsidRPr="00D75DC6">
        <w:rPr>
          <w:rFonts w:asciiTheme="majorBidi" w:hAnsiTheme="majorBidi" w:cstheme="majorBidi"/>
          <w:sz w:val="24"/>
          <w:szCs w:val="24"/>
          <w:lang w:val="sv-SE"/>
        </w:rPr>
        <w:t xml:space="preserve">merupakan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juga bisa naik ke derajat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seperti jual beli yang apabila tidak dilakukan akan membahayakan keselamatan jiwanya.</w:t>
      </w:r>
      <w:r w:rsidRPr="00D75DC6">
        <w:rPr>
          <w:rStyle w:val="FootnoteReference"/>
          <w:rFonts w:asciiTheme="majorBidi" w:hAnsiTheme="majorBidi" w:cstheme="majorBidi"/>
          <w:sz w:val="24"/>
          <w:szCs w:val="24"/>
          <w:lang w:val="sv-SE"/>
        </w:rPr>
        <w:footnoteReference w:id="147"/>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Sedangkan kelompok ketiga dipelopori oleh Ibn Bayyah yang menjelaskan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wul </w:t>
      </w:r>
      <w:r w:rsidRPr="00D75DC6">
        <w:rPr>
          <w:rFonts w:asciiTheme="majorBidi" w:hAnsiTheme="majorBidi" w:cstheme="majorBidi"/>
          <w:sz w:val="24"/>
          <w:szCs w:val="24"/>
          <w:lang w:val="sv-SE"/>
        </w:rPr>
        <w:t xml:space="preserve">(tujuan saling bertukar) masuk dalam hierarki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disebut demikian, karena secara asal masuk dalam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(kebutuhan sekunder), tapi dilihat hasilnya masuk kategori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(kebutuhan primer), atau pada permulaannya masuk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tapi pungkasannya masuk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Menurut Ibn Bayyah ada juga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ia mencontohkan menjual barang najis seperti pupuk kompos yang bahannya dari kotoran hewan. Kalau dilihat tindakannya yang berupa jual beli (</w:t>
      </w:r>
      <w:r w:rsidRPr="00D75DC6">
        <w:rPr>
          <w:rFonts w:asciiTheme="majorBidi" w:hAnsiTheme="majorBidi" w:cstheme="majorBidi"/>
          <w:i/>
          <w:iCs/>
          <w:sz w:val="24"/>
          <w:szCs w:val="24"/>
          <w:lang w:val="sv-SE"/>
        </w:rPr>
        <w:t>al-bai‘</w:t>
      </w:r>
      <w:r w:rsidRPr="00D75DC6">
        <w:rPr>
          <w:rFonts w:asciiTheme="majorBidi" w:hAnsiTheme="majorBidi" w:cstheme="majorBidi"/>
          <w:sz w:val="24"/>
          <w:szCs w:val="24"/>
          <w:lang w:val="sv-SE"/>
        </w:rPr>
        <w:t xml:space="preserve">) maka masuk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(kebutuhan sekunder), namun apabila dilihat dari unsur ada najisnya (kotoran hewan) maka masuk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(kebutuhan tersier), karena pembahasan suci dan najis itu wilayahnya</w:t>
      </w:r>
      <w:r w:rsidRPr="00D75DC6">
        <w:rPr>
          <w:rFonts w:asciiTheme="majorBidi" w:hAnsiTheme="majorBidi" w:cstheme="majorBidi"/>
          <w:i/>
          <w:iCs/>
          <w:sz w:val="24"/>
          <w:szCs w:val="24"/>
          <w:lang w:val="sv-SE"/>
        </w:rPr>
        <w:t xml:space="preserve"> 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Jual beli najis seperti pupuk kompos itu diperbolehkan karena ada hajat.</w:t>
      </w:r>
      <w:r w:rsidRPr="00D75DC6">
        <w:rPr>
          <w:rStyle w:val="FootnoteReference"/>
          <w:rFonts w:asciiTheme="majorBidi" w:hAnsiTheme="majorBidi" w:cstheme="majorBidi"/>
          <w:sz w:val="24"/>
          <w:szCs w:val="24"/>
          <w:lang w:val="sv-SE"/>
        </w:rPr>
        <w:footnoteReference w:id="148"/>
      </w:r>
    </w:p>
    <w:p w:rsidR="00520F6D" w:rsidRPr="00D75DC6" w:rsidRDefault="00520F6D" w:rsidP="00E300C2">
      <w:pPr>
        <w:pStyle w:val="Heading4"/>
        <w:numPr>
          <w:ilvl w:val="0"/>
          <w:numId w:val="30"/>
        </w:numPr>
        <w:spacing w:before="0" w:after="240" w:line="276" w:lineRule="auto"/>
        <w:ind w:left="567" w:hanging="567"/>
        <w:jc w:val="both"/>
        <w:rPr>
          <w:rFonts w:asciiTheme="majorBidi" w:hAnsiTheme="majorBidi"/>
          <w:b/>
          <w:bCs/>
          <w:sz w:val="24"/>
          <w:szCs w:val="24"/>
        </w:rPr>
      </w:pPr>
      <w:r w:rsidRPr="00D75DC6">
        <w:rPr>
          <w:rFonts w:asciiTheme="majorBidi" w:hAnsiTheme="majorBidi"/>
          <w:b/>
          <w:bCs/>
          <w:sz w:val="24"/>
          <w:szCs w:val="24"/>
        </w:rPr>
        <w:t xml:space="preserve">Hierarki </w:t>
      </w:r>
      <w:r w:rsidRPr="00D75DC6">
        <w:rPr>
          <w:rFonts w:asciiTheme="majorBidi" w:hAnsiTheme="majorBidi"/>
          <w:b/>
          <w:bCs/>
          <w:i/>
          <w:iCs/>
          <w:sz w:val="24"/>
          <w:szCs w:val="24"/>
        </w:rPr>
        <w:t>Maqa</w:t>
      </w:r>
      <w:r w:rsidRPr="00D75DC6">
        <w:rPr>
          <w:rFonts w:ascii="Times New Arabic" w:hAnsi="Times New Arabic"/>
          <w:b/>
          <w:bCs/>
          <w:i/>
          <w:iCs/>
          <w:sz w:val="24"/>
          <w:szCs w:val="24"/>
        </w:rPr>
        <w:t>&gt;</w:t>
      </w:r>
      <w:r w:rsidRPr="00D75DC6">
        <w:rPr>
          <w:rFonts w:asciiTheme="majorBidi" w:hAnsiTheme="majorBidi"/>
          <w:b/>
          <w:bCs/>
          <w:i/>
          <w:iCs/>
          <w:sz w:val="24"/>
          <w:szCs w:val="24"/>
        </w:rPr>
        <w:t>s</w:t>
      </w:r>
      <w:r w:rsidRPr="00D75DC6">
        <w:rPr>
          <w:rFonts w:ascii="Times New Arabic" w:hAnsi="Times New Arabic"/>
          <w:b/>
          <w:bCs/>
          <w:i/>
          <w:iCs/>
          <w:sz w:val="24"/>
          <w:szCs w:val="24"/>
        </w:rPr>
        <w:t>}</w:t>
      </w:r>
      <w:r w:rsidRPr="00D75DC6">
        <w:rPr>
          <w:rFonts w:asciiTheme="majorBidi" w:hAnsiTheme="majorBidi"/>
          <w:b/>
          <w:bCs/>
          <w:i/>
          <w:iCs/>
          <w:sz w:val="24"/>
          <w:szCs w:val="24"/>
        </w:rPr>
        <w:t>id al-Mu‘a</w:t>
      </w:r>
      <w:r w:rsidRPr="00D75DC6">
        <w:rPr>
          <w:rFonts w:ascii="Times New Arabic" w:hAnsi="Times New Arabic"/>
          <w:b/>
          <w:bCs/>
          <w:i/>
          <w:iCs/>
          <w:sz w:val="24"/>
          <w:szCs w:val="24"/>
        </w:rPr>
        <w:t>&gt;</w:t>
      </w:r>
      <w:r w:rsidRPr="00D75DC6">
        <w:rPr>
          <w:rFonts w:asciiTheme="majorBidi" w:hAnsiTheme="majorBidi"/>
          <w:b/>
          <w:bCs/>
          <w:i/>
          <w:iCs/>
          <w:sz w:val="24"/>
          <w:szCs w:val="24"/>
        </w:rPr>
        <w:t>mala</w:t>
      </w:r>
      <w:r w:rsidRPr="00D75DC6">
        <w:rPr>
          <w:rFonts w:ascii="Times New Arabic" w:hAnsi="Times New Arabic"/>
          <w:b/>
          <w:bCs/>
          <w:i/>
          <w:iCs/>
          <w:sz w:val="24"/>
          <w:szCs w:val="24"/>
        </w:rPr>
        <w:t>&gt;</w:t>
      </w:r>
      <w:r w:rsidRPr="00D75DC6">
        <w:rPr>
          <w:rFonts w:asciiTheme="majorBidi" w:hAnsiTheme="majorBidi"/>
          <w:b/>
          <w:bCs/>
          <w:i/>
          <w:iCs/>
          <w:sz w:val="24"/>
          <w:szCs w:val="24"/>
        </w:rPr>
        <w:t>t</w:t>
      </w:r>
      <w:r w:rsidRPr="00D75DC6">
        <w:rPr>
          <w:rFonts w:asciiTheme="majorBidi" w:hAnsiTheme="majorBidi"/>
          <w:b/>
          <w:bCs/>
          <w:sz w:val="24"/>
          <w:szCs w:val="24"/>
        </w:rPr>
        <w:t xml:space="preserve"> Berdasarkan Pangkal Kemafsadatan</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Urgensi mengetahui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yang berhubungan dengan larangan karena ada mafsadat dalam transaksi adalah sebagai bentuk aktualisasi diri agar tidak terjerumus dalam praktik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yang dilarang oleh syariat. </w:t>
      </w:r>
      <w:r w:rsidRPr="00D75DC6">
        <w:rPr>
          <w:rFonts w:asciiTheme="majorBidi" w:hAnsiTheme="majorBidi" w:cstheme="majorBidi"/>
          <w:sz w:val="24"/>
          <w:szCs w:val="24"/>
          <w:lang w:val="sv-SE"/>
        </w:rPr>
        <w:t xml:space="preserve">Larangan dalam transaksi ada yang bentuknya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(tujuan) dan ada yang </w:t>
      </w:r>
      <w:r w:rsidRPr="00D75DC6">
        <w:rPr>
          <w:rFonts w:asciiTheme="majorBidi" w:hAnsiTheme="majorBidi"/>
          <w:i/>
          <w:iCs/>
          <w:sz w:val="24"/>
          <w:szCs w:val="24"/>
          <w:lang w:val="sv-SE"/>
        </w:rPr>
        <w:t>wasa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(sarana), kemudian Ibn Bayyah lebih lanjut menjelaskan bahwa larangan yang sifatnya </w:t>
      </w:r>
      <w:r w:rsidRPr="00D75DC6">
        <w:rPr>
          <w:rFonts w:asciiTheme="majorBidi" w:hAnsiTheme="majorBidi"/>
          <w:i/>
          <w:iCs/>
          <w:sz w:val="24"/>
          <w:szCs w:val="24"/>
          <w:lang w:val="sv-SE"/>
        </w:rPr>
        <w:t>wasa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(sarana) bisa hilang ketika ada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jah </w:t>
      </w:r>
      <w:r w:rsidRPr="00D75DC6">
        <w:rPr>
          <w:rFonts w:asciiTheme="majorBidi" w:hAnsiTheme="majorBidi" w:cstheme="majorBidi"/>
          <w:sz w:val="24"/>
          <w:szCs w:val="24"/>
          <w:lang w:val="sv-SE"/>
        </w:rPr>
        <w:t>(kebutuhan), dari sini diketahui bahwa hal ini masuk dalam klasifikasi kebutuhan tingkat kedua (</w:t>
      </w:r>
      <w:r w:rsidRPr="00D75DC6">
        <w:rPr>
          <w:rFonts w:asciiTheme="majorBidi" w:hAnsiTheme="majorBidi" w:cstheme="majorBidi"/>
          <w:i/>
          <w:iCs/>
          <w:sz w:val="24"/>
          <w:szCs w:val="24"/>
          <w:lang w:val="sv-SE"/>
        </w:rPr>
        <w:t>martabat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w:t>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lang w:val="sv-SE"/>
        </w:rPr>
        <w:t>Ibn Bayyah mencontohkan 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anafiyyah dan sebagian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likiyyah yang memperbolehkan jual beli buah yang belum masak dengan syarat dipotong karena ada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jah</w:t>
      </w:r>
      <w:r w:rsidRPr="00D75DC6">
        <w:rPr>
          <w:rFonts w:asciiTheme="majorBidi" w:hAnsiTheme="majorBidi" w:cstheme="majorBidi"/>
          <w:sz w:val="24"/>
          <w:szCs w:val="24"/>
          <w:lang w:val="sv-SE"/>
        </w:rPr>
        <w:t>, yakni hak pembeli yang dalam kebiasaannya sudah terlajur menyerahkan uangnya.</w:t>
      </w:r>
      <w:r w:rsidRPr="00D75DC6">
        <w:rPr>
          <w:rStyle w:val="FootnoteReference"/>
          <w:rFonts w:asciiTheme="majorBidi" w:hAnsiTheme="majorBidi" w:cstheme="majorBidi"/>
          <w:sz w:val="24"/>
          <w:szCs w:val="24"/>
          <w:lang w:val="sv-SE"/>
        </w:rPr>
        <w:footnoteReference w:id="149"/>
      </w:r>
      <w:r w:rsidRPr="00D75DC6">
        <w:rPr>
          <w:rFonts w:asciiTheme="majorBidi" w:hAnsiTheme="majorBidi" w:cstheme="majorBidi"/>
          <w:sz w:val="24"/>
          <w:szCs w:val="24"/>
          <w:lang w:val="sv-SE"/>
        </w:rPr>
        <w:t xml:space="preserve"> Keharaman jual beli buah yang belum masak adalah </w:t>
      </w:r>
      <w:r w:rsidRPr="00D75DC6">
        <w:rPr>
          <w:rFonts w:asciiTheme="majorBidi" w:hAnsiTheme="majorBidi" w:cstheme="majorBidi"/>
          <w:sz w:val="24"/>
          <w:szCs w:val="24"/>
          <w:lang w:val="sv-SE"/>
        </w:rPr>
        <w:lastRenderedPageBreak/>
        <w:t>karena ada upaya menutup celah kerusakan (</w:t>
      </w:r>
      <w:r w:rsidRPr="00D75DC6">
        <w:rPr>
          <w:rFonts w:asciiTheme="majorBidi" w:hAnsiTheme="majorBidi" w:cstheme="majorBidi"/>
          <w:i/>
          <w:iCs/>
          <w:sz w:val="24"/>
          <w:szCs w:val="24"/>
          <w:lang w:val="sv-SE"/>
        </w:rPr>
        <w:t>sadd al-dhari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dan dalam </w:t>
      </w:r>
      <w:r w:rsidRPr="00D75DC6">
        <w:rPr>
          <w:rFonts w:asciiTheme="majorBidi" w:hAnsiTheme="majorBidi" w:cstheme="majorBidi"/>
          <w:i/>
          <w:iCs/>
          <w:sz w:val="24"/>
          <w:szCs w:val="24"/>
          <w:lang w:val="sv-SE"/>
        </w:rPr>
        <w:t>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‘idah fiqh </w:t>
      </w:r>
      <w:r w:rsidRPr="00D75DC6">
        <w:rPr>
          <w:rFonts w:asciiTheme="majorBidi" w:hAnsiTheme="majorBidi" w:cstheme="majorBidi"/>
          <w:sz w:val="24"/>
          <w:szCs w:val="24"/>
          <w:lang w:val="sv-SE"/>
        </w:rPr>
        <w:t xml:space="preserve">disebutkan “setiap yang diharamkan karena </w:t>
      </w:r>
      <w:r w:rsidRPr="00D75DC6">
        <w:rPr>
          <w:rFonts w:asciiTheme="majorBidi" w:hAnsiTheme="majorBidi" w:cstheme="majorBidi"/>
          <w:i/>
          <w:iCs/>
          <w:sz w:val="24"/>
          <w:szCs w:val="24"/>
          <w:lang w:val="sv-SE"/>
        </w:rPr>
        <w:t>sadd al-dhari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maka diperbolehkan ketika ada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jah</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150"/>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Larangan yang sifatnya </w:t>
      </w:r>
      <w:r w:rsidRPr="00D75DC6">
        <w:rPr>
          <w:rFonts w:asciiTheme="majorBidi" w:hAnsiTheme="majorBidi"/>
          <w:i/>
          <w:iCs/>
          <w:sz w:val="24"/>
          <w:szCs w:val="24"/>
          <w:lang w:val="sv-SE"/>
        </w:rPr>
        <w:t>wasa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(sarana) itu mengekor larangan yang bentuknya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(tujuan), seperti keharaman jual beli saat azan </w:t>
      </w:r>
      <w:r w:rsidRPr="00D75DC6">
        <w:rPr>
          <w:rFonts w:asciiTheme="majorBidi" w:hAnsiTheme="majorBidi"/>
          <w:i/>
          <w:iCs/>
          <w:sz w:val="24"/>
          <w:szCs w:val="24"/>
          <w:lang w:val="sv-SE"/>
        </w:rPr>
        <w:t>Jum</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heme="majorBidi" w:hAnsiTheme="majorBidi" w:cstheme="majorBidi"/>
          <w:i/>
          <w:iCs/>
          <w:sz w:val="24"/>
          <w:szCs w:val="24"/>
          <w:lang w:val="sv-SE"/>
        </w:rPr>
        <w:t>h</w:t>
      </w:r>
      <w:r w:rsidRPr="00D75DC6">
        <w:rPr>
          <w:rFonts w:asciiTheme="majorBidi" w:hAnsiTheme="majorBidi" w:cstheme="majorBidi"/>
          <w:sz w:val="24"/>
          <w:szCs w:val="24"/>
          <w:lang w:val="sv-SE"/>
        </w:rPr>
        <w:t xml:space="preserve"> dikumandangkan karena menjaga privasi yang berkewajiban jumatan agar segera menunaikan panggilan ibadah salat </w:t>
      </w:r>
      <w:r w:rsidRPr="00D75DC6">
        <w:rPr>
          <w:rFonts w:asciiTheme="majorBidi" w:hAnsiTheme="majorBidi"/>
          <w:i/>
          <w:iCs/>
          <w:sz w:val="24"/>
          <w:szCs w:val="24"/>
          <w:lang w:val="sv-SE"/>
        </w:rPr>
        <w:t>Jum</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heme="majorBidi" w:hAnsiTheme="majorBidi" w:cstheme="majorBidi"/>
          <w:i/>
          <w:iCs/>
          <w:sz w:val="24"/>
          <w:szCs w:val="24"/>
          <w:lang w:val="sv-SE"/>
        </w:rPr>
        <w:t xml:space="preserve">h. </w:t>
      </w:r>
      <w:r w:rsidRPr="00D75DC6">
        <w:rPr>
          <w:rFonts w:asciiTheme="majorBidi" w:hAnsiTheme="majorBidi" w:cstheme="majorBidi"/>
          <w:sz w:val="24"/>
          <w:szCs w:val="24"/>
          <w:lang w:val="sv-SE"/>
        </w:rPr>
        <w:t>Al-Qurt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menginterpretasikan larangan dalam surat al-</w:t>
      </w:r>
      <w:r w:rsidRPr="00D75DC6">
        <w:rPr>
          <w:rFonts w:asciiTheme="majorBidi" w:hAnsiTheme="majorBidi"/>
          <w:sz w:val="24"/>
          <w:szCs w:val="24"/>
          <w:lang w:val="sv-SE"/>
        </w:rPr>
        <w:t>Jum</w:t>
      </w:r>
      <w:r w:rsidRPr="00D75DC6">
        <w:rPr>
          <w:rFonts w:asciiTheme="majorBidi" w:hAnsiTheme="majorBidi" w:cstheme="majorBidi"/>
          <w:sz w:val="24"/>
          <w:szCs w:val="24"/>
          <w:lang w:val="sv-SE"/>
        </w:rPr>
        <w:t>‘</w:t>
      </w:r>
      <w:r w:rsidRPr="00D75DC6">
        <w:rPr>
          <w:rFonts w:asciiTheme="majorBidi" w:hAnsiTheme="majorBidi"/>
          <w:sz w:val="24"/>
          <w:szCs w:val="24"/>
          <w:lang w:val="sv-SE"/>
        </w:rPr>
        <w:t>a</w:t>
      </w:r>
      <w:r w:rsidRPr="00D75DC6">
        <w:rPr>
          <w:rFonts w:asciiTheme="majorBidi" w:hAnsiTheme="majorBidi" w:cstheme="majorBidi"/>
          <w:sz w:val="24"/>
          <w:szCs w:val="24"/>
          <w:lang w:val="sv-SE"/>
        </w:rPr>
        <w:t xml:space="preserve">h ayat 9 khusus bagi yang berkewajiban melakukan ibadah salat </w:t>
      </w:r>
      <w:r w:rsidRPr="00D75DC6">
        <w:rPr>
          <w:rFonts w:asciiTheme="majorBidi" w:hAnsiTheme="majorBidi"/>
          <w:i/>
          <w:iCs/>
          <w:sz w:val="24"/>
          <w:szCs w:val="24"/>
          <w:lang w:val="sv-SE"/>
        </w:rPr>
        <w:t>Jum</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heme="majorBidi" w:hAnsiTheme="majorBidi" w:cstheme="majorBidi"/>
          <w:i/>
          <w:iCs/>
          <w:sz w:val="24"/>
          <w:szCs w:val="24"/>
          <w:lang w:val="sv-SE"/>
        </w:rPr>
        <w:t>h</w:t>
      </w:r>
      <w:r w:rsidRPr="00D75DC6">
        <w:rPr>
          <w:rFonts w:asciiTheme="majorBidi" w:hAnsiTheme="majorBidi" w:cstheme="majorBidi"/>
          <w:sz w:val="24"/>
          <w:szCs w:val="24"/>
          <w:lang w:val="sv-SE"/>
        </w:rPr>
        <w:t>, sedangkan yang tidak diwajibkan seperti perempuan dan musafir maka tidak haram melakukan transaksi jual beli dan dihukumi sah jual belinya.</w:t>
      </w:r>
      <w:r w:rsidRPr="00D75DC6">
        <w:rPr>
          <w:rStyle w:val="FootnoteReference"/>
          <w:rFonts w:ascii="Times New Arabic" w:hAnsi="Times New Arabic" w:cstheme="majorBidi"/>
          <w:sz w:val="24"/>
          <w:szCs w:val="24"/>
          <w:lang w:val="sv-SE"/>
        </w:rPr>
        <w:footnoteReference w:id="151"/>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Penyebutan larangan </w:t>
      </w:r>
      <w:r w:rsidRPr="00D75DC6">
        <w:rPr>
          <w:rFonts w:asciiTheme="majorBidi" w:hAnsiTheme="majorBidi" w:cstheme="majorBidi"/>
          <w:i/>
          <w:iCs/>
          <w:sz w:val="24"/>
          <w:szCs w:val="24"/>
          <w:lang w:val="sv-SE"/>
        </w:rPr>
        <w:t xml:space="preserve">bai‘ </w:t>
      </w:r>
      <w:r w:rsidRPr="00D75DC6">
        <w:rPr>
          <w:rFonts w:asciiTheme="majorBidi" w:hAnsiTheme="majorBidi" w:cstheme="majorBidi"/>
          <w:sz w:val="24"/>
          <w:szCs w:val="24"/>
          <w:lang w:val="sv-SE"/>
        </w:rPr>
        <w:t xml:space="preserve">secara khusus karena transaksi ini yang lazim dilakukan oleh orang-orang di pasar, sehingga apabila yang dilakukan bukan jual </w:t>
      </w:r>
      <w:r w:rsidRPr="00D75DC6">
        <w:rPr>
          <w:rFonts w:asciiTheme="majorBidi" w:hAnsiTheme="majorBidi" w:cstheme="majorBidi"/>
          <w:sz w:val="24"/>
          <w:szCs w:val="24"/>
          <w:lang w:val="sv-SE"/>
        </w:rPr>
        <w:lastRenderedPageBreak/>
        <w:t xml:space="preserve">beli seperti </w:t>
      </w:r>
      <w:r w:rsidRPr="00D75DC6">
        <w:rPr>
          <w:rFonts w:asciiTheme="majorBidi" w:hAnsiTheme="majorBidi" w:cstheme="majorBidi"/>
          <w:i/>
          <w:iCs/>
          <w:sz w:val="24"/>
          <w:szCs w:val="24"/>
          <w:lang w:val="sv-SE"/>
        </w:rPr>
        <w:t>shirkah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hibbah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w:t>
      </w:r>
      <w:r w:rsidRPr="00D75DC6">
        <w:rPr>
          <w:rFonts w:asciiTheme="majorBidi" w:hAnsiTheme="majorBidi" w:cstheme="majorBidi"/>
          <w:sz w:val="24"/>
          <w:szCs w:val="24"/>
          <w:lang w:val="sv-SE"/>
        </w:rPr>
        <w:t>, nikah, talak, merdekakan budak, maka semuanya tidak batal menurut ulama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likiyyah, dan dianggap batal menurut Ibn al-‘Arabi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lebih lanjut mengutip pendapat ulama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fi‘iyyah yang mengatakan bahwa transaksi jual belinya dihukumi haram (berdosa) tapi tetap sah transasksinya. Al-Qurt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sendiri memilih haram dan batal jual belinya berdasarkan Hadis Nabi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“setiap tindakan yang bukan berasal dari kita maka ditolak”.</w:t>
      </w:r>
      <w:r w:rsidRPr="00D75DC6">
        <w:rPr>
          <w:rStyle w:val="FootnoteReference"/>
          <w:rFonts w:asciiTheme="majorBidi" w:hAnsiTheme="majorBidi" w:cstheme="majorBidi"/>
          <w:sz w:val="24"/>
          <w:szCs w:val="24"/>
          <w:lang w:val="sv-SE"/>
        </w:rPr>
        <w:footnoteReference w:id="152"/>
      </w:r>
    </w:p>
    <w:p w:rsidR="00520F6D" w:rsidRPr="00D75DC6" w:rsidRDefault="00520F6D" w:rsidP="00E300C2">
      <w:pPr>
        <w:pStyle w:val="Heading2"/>
        <w:numPr>
          <w:ilvl w:val="0"/>
          <w:numId w:val="25"/>
        </w:numPr>
        <w:spacing w:before="0" w:after="240"/>
        <w:ind w:left="284" w:hanging="284"/>
        <w:jc w:val="both"/>
        <w:rPr>
          <w:rFonts w:asciiTheme="majorBidi" w:hAnsiTheme="majorBidi"/>
          <w:b w:val="0"/>
          <w:bCs w:val="0"/>
          <w:i/>
          <w:iCs/>
          <w:color w:val="auto"/>
          <w:sz w:val="24"/>
          <w:szCs w:val="24"/>
          <w:lang w:val="sv-SE"/>
        </w:rPr>
      </w:pPr>
      <w:r w:rsidRPr="00D75DC6">
        <w:rPr>
          <w:rFonts w:asciiTheme="majorBidi" w:hAnsiTheme="majorBidi"/>
          <w:color w:val="auto"/>
          <w:sz w:val="24"/>
          <w:szCs w:val="24"/>
          <w:lang w:val="sv-SE"/>
        </w:rPr>
        <w:t xml:space="preserve">Revitalisasi Konsep </w:t>
      </w:r>
      <w:r w:rsidRPr="00D75DC6">
        <w:rPr>
          <w:rFonts w:asciiTheme="majorBidi" w:hAnsiTheme="majorBidi"/>
          <w:i/>
          <w:iCs/>
          <w:color w:val="auto"/>
          <w:sz w:val="24"/>
          <w:szCs w:val="24"/>
          <w:lang w:val="sv-SE"/>
        </w:rPr>
        <w:t>H</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ifz</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 xml:space="preserve"> al-Ma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l</w:t>
      </w:r>
      <w:r w:rsidRPr="00D75DC6">
        <w:rPr>
          <w:rFonts w:asciiTheme="majorBidi" w:hAnsiTheme="majorBidi"/>
          <w:color w:val="auto"/>
          <w:sz w:val="24"/>
          <w:szCs w:val="24"/>
          <w:lang w:val="sv-SE"/>
        </w:rPr>
        <w:t xml:space="preserve"> Sebagai Fitur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Integritas diri dan agama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 wa 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menurut Ibn Taimiyyah merupakan inti lima tujuan fundamental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al-khams</w:t>
      </w:r>
      <w:r w:rsidRPr="00D75DC6">
        <w:rPr>
          <w:rFonts w:asciiTheme="majorBidi" w:hAnsiTheme="majorBidi" w:cstheme="majorBidi"/>
          <w:sz w:val="24"/>
          <w:szCs w:val="24"/>
          <w:lang w:val="sv-SE"/>
        </w:rPr>
        <w:t>), yakni proteksi agama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proteksi jiwa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w:t>
      </w:r>
      <w:r w:rsidRPr="00D75DC6">
        <w:rPr>
          <w:rFonts w:asciiTheme="majorBidi" w:hAnsiTheme="majorBidi" w:cstheme="majorBidi"/>
          <w:sz w:val="24"/>
          <w:szCs w:val="24"/>
          <w:lang w:val="sv-SE"/>
        </w:rPr>
        <w:t>), proteksi akal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al-‘aql</w:t>
      </w:r>
      <w:r w:rsidRPr="00D75DC6">
        <w:rPr>
          <w:rFonts w:asciiTheme="majorBidi" w:hAnsiTheme="majorBidi" w:cstheme="majorBidi"/>
          <w:sz w:val="24"/>
          <w:szCs w:val="24"/>
          <w:lang w:val="sv-SE"/>
        </w:rPr>
        <w:t>),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proteksi keturunan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al-nasl</w:t>
      </w:r>
      <w:r w:rsidRPr="00D75DC6">
        <w:rPr>
          <w:rFonts w:asciiTheme="majorBidi" w:hAnsiTheme="majorBidi" w:cstheme="majorBidi"/>
          <w:sz w:val="24"/>
          <w:szCs w:val="24"/>
          <w:lang w:val="sv-SE"/>
        </w:rPr>
        <w:t>). Dan integritas diri dan agama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 wa 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dapat tercapai apabila kebugaran tubuh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al-jasad</w:t>
      </w:r>
      <w:r w:rsidRPr="00D75DC6">
        <w:rPr>
          <w:rFonts w:asciiTheme="majorBidi" w:hAnsiTheme="majorBidi" w:cstheme="majorBidi"/>
          <w:sz w:val="24"/>
          <w:szCs w:val="24"/>
          <w:lang w:val="sv-SE"/>
        </w:rPr>
        <w:t>) terpenuhi, dan kebugaran tubuh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al-jasad</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sv-SE"/>
        </w:rPr>
        <w:lastRenderedPageBreak/>
        <w:t>dapat terpenuhi apabila asupan makan dan minum terjaga, kemudian asupan makan dan minum dapat terjaga apabila persediaan harta tercukupi.</w:t>
      </w:r>
      <w:r w:rsidRPr="00D75DC6">
        <w:rPr>
          <w:rStyle w:val="FootnoteReference"/>
          <w:rFonts w:asciiTheme="majorBidi" w:hAnsiTheme="majorBidi"/>
          <w:sz w:val="24"/>
          <w:szCs w:val="24"/>
        </w:rPr>
        <w:footnoteReference w:id="153"/>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Rusaknya hati (</w:t>
      </w:r>
      <w:r w:rsidRPr="00D75DC6">
        <w:rPr>
          <w:rFonts w:asciiTheme="majorBidi" w:hAnsiTheme="majorBidi" w:cstheme="majorBidi"/>
          <w:i/>
          <w:iCs/>
          <w:sz w:val="24"/>
          <w:szCs w:val="24"/>
        </w:rPr>
        <w:t>fasa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 al-qalb</w:t>
      </w:r>
      <w:r w:rsidRPr="00D75DC6">
        <w:rPr>
          <w:rFonts w:asciiTheme="majorBidi" w:hAnsiTheme="majorBidi" w:cstheme="majorBidi"/>
          <w:sz w:val="24"/>
          <w:szCs w:val="24"/>
        </w:rPr>
        <w:t xml:space="preserve">) dapat menghancurkan tubuh, harta, agama dan jiwa. Lebih jauh Ibn Taimiyyah mengatakan dampak terburuk pengharaman khamar dan judi adalah rusaknya hati yang akan menggerogoti tubuh, karena dapat memalingkan manusia dari ingat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w:t>
      </w:r>
      <w:r w:rsidRPr="00D75DC6">
        <w:rPr>
          <w:rFonts w:asciiTheme="majorBidi" w:hAnsiTheme="majorBidi" w:cstheme="majorBidi"/>
          <w:i/>
          <w:iCs/>
          <w:sz w:val="24"/>
          <w:szCs w:val="24"/>
        </w:rPr>
        <w:t>dhikr 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heme="majorBidi" w:hAnsiTheme="majorBidi" w:cstheme="majorBidi"/>
          <w:sz w:val="24"/>
          <w:szCs w:val="24"/>
        </w:rPr>
        <w:t>) menuju cinta kebencian, iri, dengki, hasud, sombong, dan sebagainya.</w:t>
      </w:r>
      <w:r w:rsidRPr="00D75DC6">
        <w:rPr>
          <w:rStyle w:val="FootnoteReference"/>
          <w:rFonts w:asciiTheme="majorBidi" w:hAnsiTheme="majorBidi"/>
          <w:sz w:val="24"/>
          <w:szCs w:val="24"/>
        </w:rPr>
        <w:footnoteReference w:id="154"/>
      </w:r>
      <w:r w:rsidRPr="00D75DC6">
        <w:rPr>
          <w:rFonts w:asciiTheme="majorBidi" w:hAnsiTheme="majorBidi" w:cstheme="majorBidi"/>
          <w:sz w:val="24"/>
          <w:szCs w:val="24"/>
        </w:rPr>
        <w:t xml:space="preserve"> Penyakit hati ini jika dibiarkan akan merusak akal dan timbulnya berbagai penyakit tubuh seperti mudah stres, susah tidur, strok, dan sebagainya, ujungnya bisa merenggut jiwa.</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Dari sini, kalau dirunut akar masalah pertama adalah minum khamar dan judi, sedangkan minum khamar dan judi merupakan bentuk membelanjakan harta ke jalan yang dilarang (diharamkan). Jadi pada mulanya melanggar proteksi harta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 xml:space="preserve">} </w:t>
      </w:r>
      <w:r w:rsidRPr="00D75DC6">
        <w:rPr>
          <w:rFonts w:asciiTheme="majorBidi" w:hAnsiTheme="majorBidi" w:cstheme="majorBidi"/>
          <w:i/>
          <w:iCs/>
          <w:sz w:val="24"/>
          <w:szCs w:val="24"/>
        </w:rPr>
        <w:t>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dengan membelanjakan barang haram (khamar</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dan judi), setelah itu merusak proteksi akal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 xml:space="preserve">} </w:t>
      </w:r>
      <w:r w:rsidRPr="00D75DC6">
        <w:rPr>
          <w:rFonts w:asciiTheme="majorBidi" w:hAnsiTheme="majorBidi" w:cstheme="majorBidi"/>
          <w:i/>
          <w:iCs/>
          <w:sz w:val="24"/>
          <w:szCs w:val="24"/>
        </w:rPr>
        <w:t>al-‘aql</w:t>
      </w:r>
      <w:r w:rsidRPr="00D75DC6">
        <w:rPr>
          <w:rFonts w:asciiTheme="majorBidi" w:hAnsiTheme="majorBidi" w:cstheme="majorBidi"/>
          <w:sz w:val="24"/>
          <w:szCs w:val="24"/>
        </w:rPr>
        <w:t>), kemudian menentang proteksi agama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 xml:space="preserve">} </w:t>
      </w:r>
      <w:r w:rsidRPr="00D75DC6">
        <w:rPr>
          <w:rFonts w:asciiTheme="majorBidi" w:hAnsiTheme="majorBidi" w:cstheme="majorBidi"/>
          <w:i/>
          <w:iCs/>
          <w:sz w:val="24"/>
          <w:szCs w:val="24"/>
        </w:rPr>
        <w:t>al-di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dan pada akhirnya menerjang </w:t>
      </w:r>
      <w:r w:rsidRPr="00D75DC6">
        <w:rPr>
          <w:rFonts w:asciiTheme="majorBidi" w:hAnsiTheme="majorBidi" w:cstheme="majorBidi"/>
          <w:sz w:val="24"/>
          <w:szCs w:val="24"/>
          <w:lang w:val="sv-SE"/>
        </w:rPr>
        <w:t xml:space="preserve">proteksi </w:t>
      </w:r>
      <w:r w:rsidRPr="00D75DC6">
        <w:rPr>
          <w:rFonts w:asciiTheme="majorBidi" w:hAnsiTheme="majorBidi" w:cstheme="majorBidi"/>
          <w:sz w:val="24"/>
          <w:szCs w:val="24"/>
        </w:rPr>
        <w:t>jiwa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al-nafs</w:t>
      </w:r>
      <w:r w:rsidRPr="00D75DC6">
        <w:rPr>
          <w:rFonts w:asciiTheme="majorBidi" w:hAnsiTheme="majorBidi" w:cstheme="majorBidi"/>
          <w:sz w:val="24"/>
          <w:szCs w:val="24"/>
        </w:rPr>
        <w:t>).</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lastRenderedPageBreak/>
        <w:t xml:space="preserve">Berangkat dari uraian di atas, diskursus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sz w:val="24"/>
          <w:szCs w:val="24"/>
          <w:lang w:val="sv-SE"/>
        </w:rPr>
        <w:t xml:space="preserve"> secara umum dan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secara khusus dijadikan acuan utama untuk mencapai tujuan akhir ekonomi Islam, yakni mencapai kebahagiaan (</w:t>
      </w:r>
      <w:r w:rsidRPr="00D75DC6">
        <w:rPr>
          <w:rFonts w:asciiTheme="majorBidi" w:hAnsiTheme="majorBidi" w:cstheme="majorBidi"/>
          <w:i/>
          <w:iCs/>
          <w:sz w:val="24"/>
          <w:szCs w:val="24"/>
          <w:lang w:val="sv-SE"/>
        </w:rPr>
        <w:t>fala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di dunia dan akhirat melalui dinamika kehidupan yang baik, terhormat dan berkah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 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ayyibah</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Karenanya, konsep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menjadi landasan dasar segala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perilaku individu maupun kelompok, baik sebagai produsen atau konsumen, dan seluruh sendi-sendi ekonomi. Dengan demikian, konsep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xml:space="preserve"> memiliki peranan penting dalam menentukan segala hal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yang taat dengan prinsip-prinsip syariat Islam.</w:t>
      </w:r>
    </w:p>
    <w:p w:rsidR="00520F6D" w:rsidRPr="00D75DC6" w:rsidRDefault="00520F6D" w:rsidP="00C6487E">
      <w:pPr>
        <w:spacing w:after="0" w:line="480" w:lineRule="auto"/>
        <w:ind w:firstLine="851"/>
        <w:jc w:val="both"/>
        <w:rPr>
          <w:rFonts w:asciiTheme="majorBidi" w:hAnsiTheme="majorBidi" w:cstheme="majorBidi"/>
          <w:sz w:val="24"/>
          <w:szCs w:val="36"/>
          <w:lang w:val="sv-SE"/>
        </w:rPr>
      </w:pPr>
      <w:r w:rsidRPr="00D75DC6">
        <w:rPr>
          <w:rFonts w:asciiTheme="majorBidi" w:hAnsiTheme="majorBidi" w:cstheme="majorBidi"/>
          <w:sz w:val="24"/>
          <w:szCs w:val="36"/>
          <w:lang w:val="sv-SE"/>
        </w:rPr>
        <w:t>Mu</w:t>
      </w:r>
      <w:r w:rsidRPr="00D75DC6">
        <w:rPr>
          <w:rFonts w:ascii="Times New Arabic" w:hAnsi="Times New Arabic" w:cstheme="majorBidi"/>
          <w:sz w:val="24"/>
          <w:szCs w:val="36"/>
          <w:lang w:val="sv-SE"/>
        </w:rPr>
        <w:t>&gt;</w:t>
      </w:r>
      <w:r w:rsidRPr="00D75DC6">
        <w:rPr>
          <w:rFonts w:asciiTheme="majorBidi" w:hAnsiTheme="majorBidi" w:cstheme="majorBidi"/>
          <w:sz w:val="24"/>
          <w:szCs w:val="36"/>
          <w:lang w:val="sv-SE"/>
        </w:rPr>
        <w:t>sa</w:t>
      </w:r>
      <w:r w:rsidRPr="00D75DC6">
        <w:rPr>
          <w:rFonts w:ascii="Times New Arabic" w:hAnsi="Times New Arabic" w:cstheme="majorBidi"/>
          <w:sz w:val="24"/>
          <w:szCs w:val="36"/>
          <w:lang w:val="sv-SE"/>
        </w:rPr>
        <w:t xml:space="preserve">&gt; </w:t>
      </w:r>
      <w:r w:rsidRPr="00D75DC6">
        <w:rPr>
          <w:rFonts w:asciiTheme="majorBidi" w:hAnsiTheme="majorBidi" w:cstheme="majorBidi"/>
          <w:sz w:val="24"/>
          <w:szCs w:val="36"/>
          <w:lang w:val="sv-SE"/>
        </w:rPr>
        <w:t>Sha</w:t>
      </w:r>
      <w:r w:rsidRPr="00D75DC6">
        <w:rPr>
          <w:rFonts w:ascii="Times New Arabic" w:hAnsi="Times New Arabic" w:cstheme="majorBidi"/>
          <w:sz w:val="24"/>
          <w:szCs w:val="36"/>
          <w:lang w:val="sv-SE"/>
        </w:rPr>
        <w:t>&gt;</w:t>
      </w:r>
      <w:r w:rsidRPr="00D75DC6">
        <w:rPr>
          <w:rFonts w:asciiTheme="majorBidi" w:hAnsiTheme="majorBidi" w:cstheme="majorBidi"/>
          <w:sz w:val="24"/>
          <w:szCs w:val="36"/>
          <w:lang w:val="sv-SE"/>
        </w:rPr>
        <w:t>hi</w:t>
      </w:r>
      <w:r w:rsidRPr="00D75DC6">
        <w:rPr>
          <w:rFonts w:ascii="Times New Arabic" w:hAnsi="Times New Arabic" w:cstheme="majorBidi"/>
          <w:sz w:val="24"/>
          <w:szCs w:val="36"/>
          <w:lang w:val="sv-SE"/>
        </w:rPr>
        <w:t>&gt;</w:t>
      </w:r>
      <w:r w:rsidRPr="00D75DC6">
        <w:rPr>
          <w:rFonts w:asciiTheme="majorBidi" w:hAnsiTheme="majorBidi" w:cstheme="majorBidi"/>
          <w:sz w:val="24"/>
          <w:szCs w:val="36"/>
          <w:lang w:val="sv-SE"/>
        </w:rPr>
        <w:t>n mengatakan macam-macam transaksi yang diperbolehkan oleh syariat Islam itu sangat banyak jumlahnya, sedangkan transaksi yang diharamkan itu jumlahnya terbatas.</w:t>
      </w:r>
      <w:r w:rsidRPr="00D75DC6">
        <w:rPr>
          <w:rStyle w:val="FootnoteReference"/>
          <w:rFonts w:asciiTheme="majorBidi" w:hAnsiTheme="majorBidi"/>
          <w:szCs w:val="36"/>
          <w:lang w:val="sv-SE"/>
        </w:rPr>
        <w:footnoteReference w:id="155"/>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Pemaparan di atas memberi pemahaman bahwa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merupakan hal penting yang dengannya terbangun lima tujuan fundamental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al-khams</w:t>
      </w:r>
      <w:r w:rsidRPr="00D75DC6">
        <w:rPr>
          <w:rFonts w:asciiTheme="majorBidi" w:hAnsiTheme="majorBidi" w:cstheme="majorBidi"/>
          <w:sz w:val="24"/>
          <w:szCs w:val="24"/>
          <w:lang w:val="sv-SE"/>
        </w:rPr>
        <w:t>), begitu pun sebaliknya, rusaknya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berdampak sistemik ke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lainnya. Berikut adalah upaya </w:t>
      </w:r>
      <w:r w:rsidRPr="00D75DC6">
        <w:rPr>
          <w:rFonts w:asciiTheme="majorBidi" w:hAnsiTheme="majorBidi" w:cstheme="majorBidi"/>
          <w:sz w:val="24"/>
          <w:szCs w:val="24"/>
          <w:lang w:val="sv-SE"/>
        </w:rPr>
        <w:t xml:space="preserve">rekonstruksi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dengan </w:t>
      </w:r>
      <w:r w:rsidRPr="00D75DC6">
        <w:rPr>
          <w:rFonts w:asciiTheme="majorBidi" w:hAnsiTheme="majorBidi"/>
          <w:sz w:val="24"/>
          <w:szCs w:val="24"/>
          <w:lang w:val="sv-SE"/>
        </w:rPr>
        <w:t>me</w:t>
      </w:r>
      <w:r w:rsidRPr="00D75DC6">
        <w:rPr>
          <w:rFonts w:asciiTheme="majorBidi" w:hAnsiTheme="majorBidi" w:cstheme="majorBidi"/>
          <w:sz w:val="24"/>
          <w:szCs w:val="24"/>
          <w:lang w:val="sv-SE"/>
        </w:rPr>
        <w:t>revitalisasi k</w:t>
      </w:r>
      <w:r w:rsidRPr="00D75DC6">
        <w:rPr>
          <w:rFonts w:asciiTheme="majorBidi" w:hAnsiTheme="majorBidi"/>
          <w:sz w:val="24"/>
          <w:szCs w:val="24"/>
          <w:lang w:val="sv-SE"/>
        </w:rPr>
        <w:t>onsep</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yang merupakan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beserta indikator-indikatornya, terdapat lima kaidah sebagai indikator </w:t>
      </w:r>
      <w:r w:rsidRPr="00D75DC6">
        <w:rPr>
          <w:rFonts w:asciiTheme="majorBidi" w:hAnsiTheme="majorBidi" w:cstheme="majorBidi"/>
          <w:sz w:val="24"/>
          <w:szCs w:val="24"/>
          <w:lang w:val="sv-SE"/>
        </w:rPr>
        <w:t>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 xml:space="preserve">sebagai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w:t>
      </w:r>
      <w:r w:rsidRPr="00D75DC6">
        <w:rPr>
          <w:rFonts w:asciiTheme="majorBidi" w:hAnsiTheme="majorBidi"/>
          <w:i/>
          <w:iCs/>
          <w:sz w:val="24"/>
          <w:szCs w:val="24"/>
          <w:lang w:val="sv-SE"/>
        </w:rPr>
        <w:lastRenderedPageBreak/>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berdasarkan semangat entitas kemaslahatan, dan lima kaidah sebagai indikator lainnya berdasarkan semangat menghindar dari kemafsadatan.</w:t>
      </w:r>
      <w:r w:rsidRPr="00D75DC6">
        <w:rPr>
          <w:rStyle w:val="FootnoteReference"/>
          <w:rFonts w:asciiTheme="majorBidi" w:hAnsiTheme="majorBidi"/>
          <w:sz w:val="24"/>
          <w:szCs w:val="24"/>
          <w:lang w:val="sv-SE"/>
        </w:rPr>
        <w:footnoteReference w:id="156"/>
      </w:r>
    </w:p>
    <w:p w:rsidR="00520F6D" w:rsidRPr="00D75DC6" w:rsidRDefault="00520F6D" w:rsidP="00E300C2">
      <w:pPr>
        <w:pStyle w:val="Heading3"/>
        <w:numPr>
          <w:ilvl w:val="0"/>
          <w:numId w:val="34"/>
        </w:numPr>
        <w:spacing w:before="0" w:line="276" w:lineRule="auto"/>
        <w:ind w:left="567" w:hanging="567"/>
        <w:jc w:val="both"/>
        <w:rPr>
          <w:rFonts w:asciiTheme="majorBidi" w:hAnsiTheme="majorBidi"/>
          <w:b/>
          <w:bCs/>
          <w:color w:val="auto"/>
          <w:lang w:val="sv-SE"/>
        </w:rPr>
      </w:pPr>
      <w:r w:rsidRPr="00D75DC6">
        <w:rPr>
          <w:rFonts w:asciiTheme="majorBidi" w:hAnsiTheme="majorBidi"/>
          <w:b/>
          <w:bCs/>
          <w:color w:val="auto"/>
          <w:lang w:val="sv-SE"/>
        </w:rPr>
        <w:t xml:space="preserve">Indikator </w:t>
      </w:r>
      <w:r w:rsidRPr="00D75DC6">
        <w:rPr>
          <w:rFonts w:asciiTheme="majorBidi" w:hAnsiTheme="majorBidi"/>
          <w:b/>
          <w:bCs/>
          <w:i/>
          <w:iCs/>
          <w:color w:val="auto"/>
          <w:lang w:val="sv-SE"/>
        </w:rPr>
        <w:t>H</w:t>
      </w:r>
      <w:r w:rsidRPr="00D75DC6">
        <w:rPr>
          <w:rFonts w:ascii="Times New Arabic" w:hAnsi="Times New Arabic"/>
          <w:b/>
          <w:bCs/>
          <w:i/>
          <w:iCs/>
          <w:color w:val="auto"/>
          <w:lang w:val="sv-SE"/>
        </w:rPr>
        <w:t>{</w:t>
      </w:r>
      <w:r w:rsidRPr="00D75DC6">
        <w:rPr>
          <w:rFonts w:asciiTheme="majorBidi" w:hAnsiTheme="majorBidi"/>
          <w:b/>
          <w:bCs/>
          <w:i/>
          <w:iCs/>
          <w:color w:val="auto"/>
          <w:lang w:val="sv-SE"/>
        </w:rPr>
        <w:t>ifz</w:t>
      </w:r>
      <w:r w:rsidRPr="00D75DC6">
        <w:rPr>
          <w:rFonts w:ascii="Times New Arabic" w:hAnsi="Times New Arabic"/>
          <w:b/>
          <w:bCs/>
          <w:i/>
          <w:iCs/>
          <w:color w:val="auto"/>
          <w:lang w:val="sv-SE"/>
        </w:rPr>
        <w:t>}</w:t>
      </w:r>
      <w:r w:rsidRPr="00D75DC6">
        <w:rPr>
          <w:rFonts w:asciiTheme="majorBidi" w:hAnsiTheme="majorBidi"/>
          <w:b/>
          <w:bCs/>
          <w:i/>
          <w:iCs/>
          <w:color w:val="auto"/>
          <w:lang w:val="sv-SE"/>
        </w:rPr>
        <w:t xml:space="preserve"> al-Ma</w:t>
      </w:r>
      <w:r w:rsidRPr="00D75DC6">
        <w:rPr>
          <w:rFonts w:ascii="Times New Arabic" w:hAnsi="Times New Arabic"/>
          <w:b/>
          <w:bCs/>
          <w:i/>
          <w:iCs/>
          <w:color w:val="auto"/>
          <w:lang w:val="sv-SE"/>
        </w:rPr>
        <w:t>&gt;</w:t>
      </w:r>
      <w:r w:rsidRPr="00D75DC6">
        <w:rPr>
          <w:rFonts w:asciiTheme="majorBidi" w:hAnsiTheme="majorBidi"/>
          <w:b/>
          <w:bCs/>
          <w:i/>
          <w:iCs/>
          <w:color w:val="auto"/>
          <w:lang w:val="sv-SE"/>
        </w:rPr>
        <w:t>l</w:t>
      </w:r>
      <w:r w:rsidRPr="00D75DC6">
        <w:rPr>
          <w:rFonts w:asciiTheme="majorBidi" w:hAnsiTheme="majorBidi"/>
          <w:b/>
          <w:bCs/>
          <w:color w:val="auto"/>
          <w:lang w:val="sv-SE"/>
        </w:rPr>
        <w:t xml:space="preserve"> Sebagai Fitur </w:t>
      </w:r>
      <w:r w:rsidRPr="00D75DC6">
        <w:rPr>
          <w:rFonts w:asciiTheme="majorBidi" w:hAnsiTheme="majorBidi"/>
          <w:b/>
          <w:bCs/>
          <w:i/>
          <w:iCs/>
          <w:color w:val="auto"/>
          <w:lang w:val="sv-SE"/>
        </w:rPr>
        <w:t>Maqa</w:t>
      </w:r>
      <w:r w:rsidRPr="00D75DC6">
        <w:rPr>
          <w:rFonts w:ascii="Times New Arabic" w:hAnsi="Times New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w:t>
      </w:r>
      <w:r w:rsidRPr="00D75DC6">
        <w:rPr>
          <w:rFonts w:asciiTheme="majorBidi" w:hAnsiTheme="majorBidi"/>
          <w:b/>
          <w:bCs/>
          <w:color w:val="auto"/>
          <w:lang w:val="sv-SE"/>
        </w:rPr>
        <w:t xml:space="preserve"> </w:t>
      </w:r>
      <w:r w:rsidRPr="00D75DC6">
        <w:rPr>
          <w:rFonts w:asciiTheme="majorBidi" w:hAnsiTheme="majorBidi"/>
          <w:b/>
          <w:bCs/>
          <w:i/>
          <w:iCs/>
          <w:color w:val="auto"/>
          <w:lang w:val="sv-SE"/>
        </w:rPr>
        <w:t>al-Mu‘a</w:t>
      </w:r>
      <w:r w:rsidRPr="00D75DC6">
        <w:rPr>
          <w:rFonts w:ascii="Times New Arabic" w:hAnsi="Times New Arabic"/>
          <w:b/>
          <w:bCs/>
          <w:i/>
          <w:iCs/>
          <w:color w:val="auto"/>
          <w:lang w:val="id-ID"/>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r w:rsidRPr="00D75DC6">
        <w:rPr>
          <w:rFonts w:asciiTheme="majorBidi" w:hAnsiTheme="majorBidi"/>
          <w:b/>
          <w:bCs/>
          <w:color w:val="auto"/>
          <w:lang w:val="sv-SE"/>
        </w:rPr>
        <w:t xml:space="preserve"> Berdasarkan Semangat Entitas Kemaslahatan</w:t>
      </w:r>
    </w:p>
    <w:p w:rsidR="00520F6D" w:rsidRPr="00D75DC6" w:rsidRDefault="00520F6D" w:rsidP="00C6487E">
      <w:pPr>
        <w:spacing w:after="0"/>
        <w:jc w:val="both"/>
        <w:rPr>
          <w:rFonts w:asciiTheme="majorBidi" w:hAnsiTheme="majorBidi" w:cstheme="majorBidi"/>
          <w:b/>
          <w:bCs/>
          <w:sz w:val="10"/>
          <w:szCs w:val="10"/>
          <w:lang w:val="sv-SE"/>
        </w:rPr>
      </w:pPr>
    </w:p>
    <w:p w:rsidR="00520F6D" w:rsidRPr="00D75DC6" w:rsidRDefault="00520F6D" w:rsidP="00E300C2">
      <w:pPr>
        <w:pStyle w:val="Heading4"/>
        <w:numPr>
          <w:ilvl w:val="0"/>
          <w:numId w:val="35"/>
        </w:numPr>
        <w:spacing w:before="0" w:after="240" w:line="276" w:lineRule="auto"/>
        <w:ind w:left="567" w:hanging="283"/>
        <w:jc w:val="both"/>
        <w:rPr>
          <w:rFonts w:asciiTheme="majorBidi" w:hAnsiTheme="majorBidi"/>
          <w:sz w:val="24"/>
          <w:szCs w:val="24"/>
          <w:lang w:val="sv-SE"/>
        </w:rPr>
      </w:pPr>
      <w:r w:rsidRPr="00D75DC6">
        <w:rPr>
          <w:rFonts w:asciiTheme="majorBidi" w:hAnsiTheme="majorBidi"/>
          <w:sz w:val="24"/>
          <w:szCs w:val="24"/>
          <w:lang w:val="sv-SE"/>
        </w:rPr>
        <w:t>Kewajiban Bekerja dan Cari Pendapatan (</w:t>
      </w:r>
      <w:r w:rsidRPr="00D75DC6">
        <w:rPr>
          <w:rFonts w:asciiTheme="majorBidi" w:hAnsiTheme="majorBidi"/>
          <w:i/>
          <w:iCs/>
          <w:sz w:val="24"/>
          <w:szCs w:val="24"/>
          <w:lang w:val="sv-SE"/>
        </w:rPr>
        <w:t>Wuju</w:t>
      </w:r>
      <w:r w:rsidRPr="00D75DC6">
        <w:rPr>
          <w:rFonts w:ascii="Times New Arabic" w:hAnsi="Times New Arabic"/>
          <w:i/>
          <w:iCs/>
          <w:sz w:val="24"/>
          <w:szCs w:val="24"/>
          <w:lang w:val="sv-SE"/>
        </w:rPr>
        <w:t>&gt;</w:t>
      </w:r>
      <w:r w:rsidRPr="00D75DC6">
        <w:rPr>
          <w:rFonts w:asciiTheme="majorBidi" w:hAnsiTheme="majorBidi"/>
          <w:i/>
          <w:iCs/>
          <w:sz w:val="24"/>
          <w:szCs w:val="24"/>
          <w:lang w:val="sv-SE"/>
        </w:rPr>
        <w:t>b al-‘Amal wa al-Iktisa</w:t>
      </w:r>
      <w:r w:rsidRPr="00D75DC6">
        <w:rPr>
          <w:rFonts w:ascii="Times New Arabic" w:hAnsi="Times New Arabic"/>
          <w:i/>
          <w:iCs/>
          <w:sz w:val="24"/>
          <w:szCs w:val="24"/>
          <w:lang w:val="sv-SE"/>
        </w:rPr>
        <w:t>&gt;</w:t>
      </w:r>
      <w:r w:rsidRPr="00D75DC6">
        <w:rPr>
          <w:rFonts w:asciiTheme="majorBidi" w:hAnsiTheme="majorBidi"/>
          <w:i/>
          <w:iCs/>
          <w:sz w:val="24"/>
          <w:szCs w:val="24"/>
          <w:lang w:val="sv-SE"/>
        </w:rPr>
        <w:t>b</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Bekerja untuk cari pendapatan merupakan kewajiban setiap insan mukalaf. Tujuan bekerja untuk mencari pendapatan tidak harus sebagai entitas kesejahteraan sosial, karena menurut syariat Islam, kesejahteraan sosial tidak selalu diwujudkan dengan memaksimalkan kekayaan (</w:t>
      </w:r>
      <w:r w:rsidRPr="00D75DC6">
        <w:rPr>
          <w:rFonts w:asciiTheme="majorBidi" w:hAnsiTheme="majorBidi" w:cstheme="majorBidi"/>
          <w:i/>
          <w:iCs/>
          <w:sz w:val="24"/>
          <w:szCs w:val="24"/>
          <w:lang w:val="sv-SE"/>
        </w:rPr>
        <w:t>al-inta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w:t>
      </w:r>
      <w:r w:rsidRPr="00D75DC6">
        <w:rPr>
          <w:rFonts w:asciiTheme="majorBidi" w:hAnsiTheme="majorBidi" w:cstheme="majorBidi"/>
          <w:sz w:val="24"/>
          <w:szCs w:val="24"/>
          <w:lang w:val="sv-SE"/>
        </w:rPr>
        <w:t>) dan konsumsi (</w:t>
      </w:r>
      <w:r w:rsidRPr="00D75DC6">
        <w:rPr>
          <w:rFonts w:asciiTheme="majorBidi" w:hAnsiTheme="majorBidi" w:cstheme="majorBidi"/>
          <w:i/>
          <w:iCs/>
          <w:sz w:val="24"/>
          <w:szCs w:val="24"/>
          <w:lang w:val="sv-SE"/>
        </w:rPr>
        <w:t>al-istihla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kiy</w:t>
      </w:r>
      <w:r w:rsidRPr="00D75DC6">
        <w:rPr>
          <w:rFonts w:asciiTheme="majorBidi" w:hAnsiTheme="majorBidi" w:cstheme="majorBidi"/>
          <w:sz w:val="24"/>
          <w:szCs w:val="24"/>
          <w:lang w:val="sv-SE"/>
        </w:rPr>
        <w:t>), di mana keduanya menuntut kepuasan aspek materiil dan spritual diri manusia secara seimbang (</w:t>
      </w:r>
      <w:r w:rsidRPr="00D75DC6">
        <w:rPr>
          <w:rFonts w:asciiTheme="majorBidi" w:hAnsiTheme="majorBidi" w:cstheme="majorBidi"/>
          <w:i/>
          <w:iCs/>
          <w:sz w:val="24"/>
          <w:szCs w:val="24"/>
          <w:lang w:val="sv-SE"/>
        </w:rPr>
        <w:t>al-tawa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zun</w:t>
      </w:r>
      <w:r w:rsidRPr="00D75DC6">
        <w:rPr>
          <w:rFonts w:asciiTheme="majorBidi" w:hAnsiTheme="majorBidi" w:cs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Kebutuhan materi itu mencakup sandang, pangan, papan, pendidikan, transportasi, harta benda yang memadai, semua barang dan jasa yang membantu memberikan kenyamanan dan kesejahteraan secara riil, dan sebagainya.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mengingatkan manusia agar tidak terpikat kebahagaian semu, yakni mengejar kekayaan melimpah dalam surat </w:t>
      </w:r>
      <w:r w:rsidRPr="00D75DC6">
        <w:rPr>
          <w:rFonts w:asciiTheme="majorBidi" w:hAnsiTheme="majorBidi" w:cstheme="majorBidi"/>
          <w:i/>
          <w:iCs/>
          <w:sz w:val="24"/>
          <w:szCs w:val="24"/>
        </w:rPr>
        <w:t>al-Tawbah</w:t>
      </w:r>
      <w:r w:rsidRPr="00D75DC6">
        <w:rPr>
          <w:rFonts w:asciiTheme="majorBidi" w:hAnsiTheme="majorBidi" w:cstheme="majorBidi"/>
          <w:sz w:val="24"/>
          <w:szCs w:val="24"/>
        </w:rPr>
        <w:t xml:space="preserve"> ayat 55:</w:t>
      </w:r>
    </w:p>
    <w:p w:rsidR="00520F6D" w:rsidRPr="00D75DC6" w:rsidRDefault="00520F6D" w:rsidP="00C6487E">
      <w:pPr>
        <w:bidi/>
        <w:spacing w:line="240" w:lineRule="auto"/>
        <w:jc w:val="both"/>
        <w:rPr>
          <w:rFonts w:ascii="KFGQPC Uthmanic Script HAFS" w:hAnsi="KFGQPC Uthmanic Script HAFS" w:cs="KFGQPC Uthmanic Script HAFS"/>
          <w:sz w:val="28"/>
          <w:szCs w:val="28"/>
        </w:rPr>
      </w:pPr>
      <w:r w:rsidRPr="00D75DC6">
        <w:rPr>
          <w:rFonts w:ascii="Traditional Arabic" w:hAnsi="Traditional Arabic" w:cs="Traditional Arabic"/>
          <w:sz w:val="32"/>
          <w:szCs w:val="32"/>
          <w:rtl/>
        </w:rPr>
        <w:t>فَلَا تُعۡجِبۡكَ أَمۡوَٰلُهُمۡ وَلَآ أَوۡلَٰدُهُمۡۚ إِنَّمَا يُرِيدُ ٱللَّهُ لِيُعَذِّبَهُم بِهَا فِي ٱلۡحَيَوٰةِ ٱلدُّنۡيَا وَتَزۡهَقَ أَنفُسُهُمۡ وَهُمۡ كَٰفِرُونَ</w:t>
      </w:r>
      <w:r w:rsidRPr="00D75DC6">
        <w:rPr>
          <w:rFonts w:ascii="KFGQPC Uthmanic Script HAFS" w:hAnsi="KFGQPC Uthmanic Script HAFS" w:cs="KFGQPC Uthmanic Script HAFS"/>
          <w:sz w:val="32"/>
          <w:szCs w:val="32"/>
          <w:rtl/>
        </w:rPr>
        <w:t xml:space="preserve"> </w:t>
      </w:r>
    </w:p>
    <w:p w:rsidR="00520F6D" w:rsidRPr="00D75DC6" w:rsidRDefault="00520F6D" w:rsidP="00C6487E">
      <w:pPr>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Artinya: “Maka janganlah harta benda dan anak-anak mereka menarik hatimu. Sesungguhnya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menghendaki dengan (memberi) harta benda dan anak-anak itu untuk menyiksa mereka dalam kehidupan di dunia dan kelak akan melayang nyawa mereka, sedang mereka dalam keadaan kafir” (Q.S. </w:t>
      </w:r>
      <w:r w:rsidRPr="00D75DC6">
        <w:rPr>
          <w:rFonts w:asciiTheme="majorBidi" w:hAnsiTheme="majorBidi" w:cstheme="majorBidi"/>
          <w:i/>
          <w:iCs/>
          <w:sz w:val="24"/>
          <w:szCs w:val="24"/>
        </w:rPr>
        <w:t xml:space="preserve">al-Tawbah </w:t>
      </w:r>
      <w:r w:rsidRPr="00D75DC6">
        <w:rPr>
          <w:rFonts w:asciiTheme="majorBidi" w:hAnsiTheme="majorBidi" w:cstheme="majorBidi"/>
          <w:sz w:val="24"/>
          <w:szCs w:val="24"/>
        </w:rPr>
        <w:t>: 55).</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Sementara kebutuhan spritual itu meliputi ketakwaan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kedamaian pikiran, kebahagiaan batin, keharmonisan keluarga, guyub </w:t>
      </w:r>
      <w:r w:rsidRPr="00D75DC6">
        <w:rPr>
          <w:rFonts w:asciiTheme="majorBidi" w:hAnsiTheme="majorBidi" w:cstheme="majorBidi"/>
          <w:sz w:val="24"/>
          <w:szCs w:val="24"/>
        </w:rPr>
        <w:lastRenderedPageBreak/>
        <w:t>rukun bermasyarakat, situasi kondusif, dan sebagainya. Kebutuhan materiil dan spritual saling terkoneksi, ibarat dua sisi mata uang yang tak terpisahkan dan saling melengkapi. Oleh karenanya, Islam tidak mengakui pemisahan yang menonjol antara keduanya.</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Kebutuhan spritual tidak hanya dapat dipenuhi melalui salat saja, tapi semua usaha manusia apapun bentuknya seperti bekerja mencari penghasilan, amal sosial, membiayai pendidikan, dan sebagainya, dapat dikategorikan spiritual, tergantung niatnya dan sepanjang hal itu membantu merealisasikan kesejahteraan sejati yang sesuai dengan nilai-nilai Islam, yakni </w:t>
      </w:r>
      <w:r w:rsidRPr="00D75DC6">
        <w:rPr>
          <w:rFonts w:asciiTheme="majorBidi" w:hAnsiTheme="majorBidi" w:cstheme="majorBidi"/>
          <w:sz w:val="24"/>
          <w:szCs w:val="24"/>
          <w:lang w:val="sv-SE"/>
        </w:rPr>
        <w:t>mencapai kebahagiaan (</w:t>
      </w:r>
      <w:r w:rsidRPr="00D75DC6">
        <w:rPr>
          <w:rFonts w:asciiTheme="majorBidi" w:hAnsiTheme="majorBidi" w:cstheme="majorBidi"/>
          <w:i/>
          <w:iCs/>
          <w:sz w:val="24"/>
          <w:szCs w:val="24"/>
          <w:lang w:val="sv-SE"/>
        </w:rPr>
        <w:t>fala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di dunia dan akhirat melalui dinamika kehidupan yang baik, terhormat dan berkah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 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ayyibah</w:t>
      </w:r>
      <w:r w:rsidRPr="00D75DC6">
        <w:rPr>
          <w:rFonts w:asciiTheme="majorBidi" w:hAnsiTheme="majorBidi" w:cstheme="majorBidi"/>
          <w:sz w:val="24"/>
          <w:szCs w:val="24"/>
          <w:lang w:val="sv-SE"/>
        </w:rPr>
        <w:t>)</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hu ‘Alaihi wa Sallam </w:t>
      </w:r>
      <w:r w:rsidRPr="00D75DC6">
        <w:rPr>
          <w:rFonts w:asciiTheme="majorBidi" w:hAnsiTheme="majorBidi" w:cstheme="majorBidi"/>
          <w:sz w:val="24"/>
          <w:szCs w:val="24"/>
        </w:rPr>
        <w:t>mengingatkan agar berhati-hati dengan memilih tujuan hidup:</w:t>
      </w:r>
    </w:p>
    <w:p w:rsidR="00520F6D" w:rsidRPr="00D75DC6" w:rsidRDefault="00520F6D" w:rsidP="00C6487E">
      <w:pPr>
        <w:bidi/>
        <w:spacing w:line="240" w:lineRule="auto"/>
        <w:jc w:val="both"/>
        <w:rPr>
          <w:rFonts w:ascii="Traditional Arabic" w:hAnsi="Traditional Arabic" w:cs="Traditional Arabic"/>
          <w:sz w:val="32"/>
          <w:szCs w:val="32"/>
          <w:lang w:bidi="ar-EG"/>
        </w:rPr>
      </w:pPr>
      <w:r w:rsidRPr="00D75DC6">
        <w:rPr>
          <w:rFonts w:ascii="Traditional Arabic" w:hAnsi="Traditional Arabic" w:cs="Traditional Arabic"/>
          <w:sz w:val="32"/>
          <w:szCs w:val="32"/>
          <w:rtl/>
          <w:lang w:bidi="ar-EG"/>
        </w:rPr>
        <w:t>مَنْ كانتِ الدُّنيا همَّه فرّق الله عليه أمره ، وجَعَلَ فقرَه بين عينيه ، ولم يأتِهِ من الدُّنيا إلا ما كُتِبَ له، ومَنْ كَانَتِ الآخرةُ نيَّته جمَعَ الله له أمرَه ، وجعل غِناه في قلبِه، وأتته الدُّنيا وهي راغمةٌ</w:t>
      </w:r>
    </w:p>
    <w:p w:rsidR="00520F6D" w:rsidRPr="00D75DC6" w:rsidRDefault="00520F6D"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Artinya: “Siapa saja yang menjadikan dunia sebagai obsesi utamanya, maka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akan mencerai-beraikan urusannya, dan dijadikan kefakiran di antara pelupuk matanya, ia tidak mendapatkan dunia kecuali yang sudah ditakdir untuknya. Barang siapa yang menjadikan akhirat sebagai tujuannya, maka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akan menata urusannya, dan dijadikan kekayaan di dalam hatinya serta dunia akan mendatanginya dengan terpaksa (dunia tunduk kepada dirinya)” (H.R. </w:t>
      </w:r>
      <w:r w:rsidRPr="00D75DC6">
        <w:rPr>
          <w:rFonts w:asciiTheme="majorBidi" w:hAnsiTheme="majorBidi" w:cstheme="majorBidi"/>
          <w:sz w:val="24"/>
          <w:szCs w:val="24"/>
          <w:lang w:val="sv-SE"/>
        </w:rPr>
        <w:t>Ibn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jah</w:t>
      </w:r>
      <w:r w:rsidRPr="00D75DC6">
        <w:rPr>
          <w:rFonts w:asciiTheme="majorBidi" w:hAnsiTheme="majorBidi" w:cstheme="majorBidi"/>
          <w:sz w:val="24"/>
          <w:szCs w:val="24"/>
        </w:rPr>
        <w:t>).</w:t>
      </w:r>
      <w:r w:rsidRPr="00D75DC6">
        <w:rPr>
          <w:rStyle w:val="FootnoteReference"/>
          <w:rFonts w:asciiTheme="majorBidi" w:hAnsiTheme="majorBidi"/>
          <w:sz w:val="24"/>
          <w:szCs w:val="24"/>
        </w:rPr>
        <w:footnoteReference w:id="157"/>
      </w:r>
    </w:p>
    <w:p w:rsidR="00520F6D" w:rsidRPr="00D75DC6" w:rsidRDefault="00520F6D" w:rsidP="00C6487E">
      <w:pPr>
        <w:spacing w:after="0" w:line="480" w:lineRule="auto"/>
        <w:ind w:firstLine="851"/>
        <w:jc w:val="both"/>
        <w:rPr>
          <w:rFonts w:asciiTheme="majorBidi" w:hAnsiTheme="majorBidi" w:cstheme="majorBidi"/>
          <w:sz w:val="24"/>
          <w:szCs w:val="24"/>
          <w:shd w:val="clear" w:color="auto" w:fill="FFFFFF"/>
        </w:rPr>
      </w:pPr>
      <w:r w:rsidRPr="00D75DC6">
        <w:rPr>
          <w:rFonts w:asciiTheme="majorBidi" w:hAnsiTheme="majorBidi" w:cstheme="majorBidi"/>
          <w:sz w:val="24"/>
          <w:szCs w:val="24"/>
        </w:rPr>
        <w:t xml:space="preserve">Selain kebutuhan materiil dan spiritual yang harus sejalan dengan nilai-nilai Islam, dalam bekerja mencari penghasilan harus disertai dengan norma dan </w:t>
      </w:r>
      <w:r w:rsidRPr="00D75DC6">
        <w:rPr>
          <w:rFonts w:asciiTheme="majorBidi" w:hAnsiTheme="majorBidi" w:cstheme="majorBidi"/>
          <w:sz w:val="24"/>
          <w:szCs w:val="24"/>
        </w:rPr>
        <w:lastRenderedPageBreak/>
        <w:t>akhlak agar usaha yang ditekuninya membawa dampak positif bagi kehidupannya di dunia dan akhirat. Al-Qard</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wi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menegaskan pentingnya norma dan akhlak dalam beribadah dan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beribadah tanpa akhlak sia-sia, begitupun ber</w:t>
      </w:r>
      <w:r w:rsidRPr="00D75DC6">
        <w:rPr>
          <w:rFonts w:asciiTheme="majorBidi" w:hAnsiTheme="majorBidi" w:cstheme="majorBidi"/>
          <w:i/>
          <w:iCs/>
          <w:sz w:val="24"/>
          <w:szCs w:val="24"/>
          <w:lang w:val="id-ID"/>
        </w:rPr>
        <w:t>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tanpa akhlak hanya menghamburkan harta.</w:t>
      </w:r>
      <w:r w:rsidRPr="00D75DC6">
        <w:rPr>
          <w:rStyle w:val="FootnoteReference"/>
          <w:rFonts w:asciiTheme="majorBidi" w:hAnsiTheme="majorBidi"/>
          <w:sz w:val="24"/>
          <w:szCs w:val="24"/>
        </w:rPr>
        <w:footnoteReference w:id="158"/>
      </w:r>
      <w:r w:rsidRPr="00D75DC6">
        <w:rPr>
          <w:rStyle w:val="FootnoteReference"/>
          <w:rFonts w:asciiTheme="majorBidi" w:hAnsiTheme="majorBidi"/>
          <w:sz w:val="24"/>
          <w:szCs w:val="24"/>
        </w:rPr>
        <w:t xml:space="preserve"> </w:t>
      </w:r>
      <w:r w:rsidRPr="00D75DC6">
        <w:rPr>
          <w:rFonts w:asciiTheme="majorBidi" w:hAnsiTheme="majorBidi" w:cstheme="majorBidi"/>
          <w:sz w:val="24"/>
          <w:szCs w:val="24"/>
        </w:rPr>
        <w:t xml:space="preserve">Dalam satu Hadis,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allalla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hu ‘Alaihi wa Sallam</w:t>
      </w:r>
      <w:r w:rsidRPr="00D75DC6">
        <w:rPr>
          <w:rFonts w:asciiTheme="majorBidi" w:hAnsiTheme="majorBidi" w:cstheme="majorBidi"/>
          <w:sz w:val="24"/>
          <w:szCs w:val="24"/>
        </w:rPr>
        <w:t xml:space="preserve"> bersabda: </w:t>
      </w:r>
      <w:r w:rsidRPr="00D75DC6">
        <w:rPr>
          <w:rFonts w:asciiTheme="majorBidi" w:hAnsiTheme="majorBidi" w:cstheme="majorBidi"/>
          <w:sz w:val="24"/>
          <w:szCs w:val="24"/>
          <w:shd w:val="clear" w:color="auto" w:fill="FFFFFF"/>
          <w:rtl/>
          <w:lang w:bidi="ar-EG"/>
        </w:rPr>
        <w:t xml:space="preserve">كم من </w:t>
      </w:r>
      <w:r w:rsidRPr="00D75DC6">
        <w:rPr>
          <w:rFonts w:asciiTheme="majorBidi" w:hAnsiTheme="majorBidi" w:cstheme="majorBidi"/>
          <w:sz w:val="24"/>
          <w:szCs w:val="24"/>
          <w:shd w:val="clear" w:color="auto" w:fill="FFFFFF"/>
          <w:rtl/>
        </w:rPr>
        <w:t>صائم ليس له من صيامه إلا الظمأ، وكم من قائم ليس له من قيامه إلا السهر</w:t>
      </w:r>
      <w:r w:rsidRPr="00D75DC6">
        <w:rPr>
          <w:rFonts w:asciiTheme="majorBidi" w:hAnsiTheme="majorBidi" w:cstheme="majorBidi"/>
          <w:sz w:val="24"/>
          <w:szCs w:val="24"/>
          <w:shd w:val="clear" w:color="auto" w:fill="FFFFFF"/>
        </w:rPr>
        <w:t xml:space="preserve"> (Banyak orang berpuasa yang tidak mendapati dari puasanya kecuali rasa haus, dan juga banyak orang salat malam yang tidak mendapati dari salatnya kecuali begadang malam) (H.R. Ibn H</w:t>
      </w:r>
      <w:r w:rsidRPr="00D75DC6">
        <w:rPr>
          <w:rFonts w:ascii="Times New Arabic" w:hAnsi="Times New Arabic" w:cstheme="majorBidi"/>
          <w:sz w:val="24"/>
          <w:szCs w:val="24"/>
          <w:shd w:val="clear" w:color="auto" w:fill="FFFFFF"/>
        </w:rPr>
        <w:t>{</w:t>
      </w:r>
      <w:r w:rsidRPr="00D75DC6">
        <w:rPr>
          <w:rFonts w:asciiTheme="majorBidi" w:hAnsiTheme="majorBidi" w:cstheme="majorBidi"/>
          <w:sz w:val="24"/>
          <w:szCs w:val="24"/>
          <w:shd w:val="clear" w:color="auto" w:fill="FFFFFF"/>
        </w:rPr>
        <w:t>ajar al-‘Asqala</w:t>
      </w:r>
      <w:r w:rsidRPr="00D75DC6">
        <w:rPr>
          <w:rFonts w:ascii="Times New Arabic" w:hAnsi="Times New Arabic" w:cstheme="majorBidi"/>
          <w:sz w:val="24"/>
          <w:szCs w:val="24"/>
          <w:shd w:val="clear" w:color="auto" w:fill="FFFFFF"/>
        </w:rPr>
        <w:t>&gt;</w:t>
      </w:r>
      <w:r w:rsidRPr="00D75DC6">
        <w:rPr>
          <w:rFonts w:asciiTheme="majorBidi" w:hAnsiTheme="majorBidi" w:cstheme="majorBidi"/>
          <w:sz w:val="24"/>
          <w:szCs w:val="24"/>
          <w:shd w:val="clear" w:color="auto" w:fill="FFFFFF"/>
        </w:rPr>
        <w:t>ni</w:t>
      </w:r>
      <w:r w:rsidRPr="00D75DC6">
        <w:rPr>
          <w:rFonts w:ascii="Times New Arabic" w:hAnsi="Times New Arabic" w:cstheme="majorBidi"/>
          <w:sz w:val="24"/>
          <w:szCs w:val="24"/>
          <w:shd w:val="clear" w:color="auto" w:fill="FFFFFF"/>
        </w:rPr>
        <w:t>&gt;</w:t>
      </w:r>
      <w:r w:rsidRPr="00D75DC6">
        <w:rPr>
          <w:rFonts w:asciiTheme="majorBidi" w:hAnsiTheme="majorBidi" w:cstheme="majorBidi"/>
          <w:sz w:val="24"/>
          <w:szCs w:val="24"/>
          <w:shd w:val="clear" w:color="auto" w:fill="FFFFFF"/>
        </w:rPr>
        <w:t>).</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Al-T</w:t>
      </w:r>
      <w:r w:rsidRPr="00D75DC6">
        <w:rPr>
          <w:rFonts w:ascii="Times New Arabic" w:hAnsi="Times New Arabic" w:cstheme="majorBidi"/>
          <w:sz w:val="24"/>
          <w:szCs w:val="24"/>
        </w:rPr>
        <w:t>{</w:t>
      </w:r>
      <w:r w:rsidRPr="00D75DC6">
        <w:rPr>
          <w:rFonts w:asciiTheme="majorBidi" w:hAnsiTheme="majorBidi" w:cstheme="majorBidi"/>
          <w:sz w:val="24"/>
          <w:szCs w:val="24"/>
        </w:rPr>
        <w:t>i</w:t>
      </w:r>
      <w:r w:rsidRPr="00D75DC6">
        <w:rPr>
          <w:rFonts w:ascii="Times New Arabic" w:hAnsi="Times New Arabic" w:cstheme="majorBidi"/>
          <w:sz w:val="24"/>
          <w:szCs w:val="24"/>
        </w:rPr>
        <w:t>&gt;</w:t>
      </w:r>
      <w:r w:rsidRPr="00D75DC6">
        <w:rPr>
          <w:rFonts w:asciiTheme="majorBidi" w:hAnsiTheme="majorBidi" w:cstheme="majorBidi"/>
          <w:sz w:val="24"/>
          <w:szCs w:val="24"/>
        </w:rPr>
        <w:t>bi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sebagaimana dikutip oleh al-Qa</w:t>
      </w:r>
      <w:r w:rsidRPr="00D75DC6">
        <w:rPr>
          <w:rFonts w:ascii="Times New Arabic" w:hAnsi="Times New Arabic" w:cstheme="majorBidi"/>
          <w:sz w:val="24"/>
          <w:szCs w:val="24"/>
        </w:rPr>
        <w:t>&gt;</w:t>
      </w:r>
      <w:r w:rsidRPr="00D75DC6">
        <w:rPr>
          <w:rFonts w:asciiTheme="majorBidi" w:hAnsiTheme="majorBidi" w:cstheme="majorBidi"/>
          <w:sz w:val="24"/>
          <w:szCs w:val="24"/>
        </w:rPr>
        <w:t>ri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mentafsiri Hadis di atas sebagai akibat perilaku buruk (</w:t>
      </w:r>
      <w:r w:rsidRPr="00D75DC6">
        <w:rPr>
          <w:rFonts w:asciiTheme="majorBidi" w:hAnsiTheme="majorBidi" w:cstheme="majorBidi"/>
          <w:i/>
          <w:iCs/>
          <w:sz w:val="24"/>
          <w:szCs w:val="24"/>
        </w:rPr>
        <w:t>su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al-akhla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q</w:t>
      </w:r>
      <w:r w:rsidRPr="00D75DC6">
        <w:rPr>
          <w:rFonts w:asciiTheme="majorBidi" w:hAnsiTheme="majorBidi" w:cstheme="majorBidi"/>
          <w:sz w:val="24"/>
          <w:szCs w:val="24"/>
        </w:rPr>
        <w:t>), baik yang dilakukan oleh orang yang berpuasa maupun orang yang salat malam. Perilaku buruk di sini seperti berkata kotor, menggunjing, bersaksi bohong, memfitnah, dan sebagainya. Kemudian al-Qa</w:t>
      </w:r>
      <w:r w:rsidRPr="00D75DC6">
        <w:rPr>
          <w:rFonts w:ascii="Times New Arabic" w:hAnsi="Times New Arabic" w:cstheme="majorBidi"/>
          <w:sz w:val="24"/>
          <w:szCs w:val="24"/>
        </w:rPr>
        <w:t>&gt;</w:t>
      </w:r>
      <w:r w:rsidRPr="00D75DC6">
        <w:rPr>
          <w:rFonts w:asciiTheme="majorBidi" w:hAnsiTheme="majorBidi" w:cstheme="majorBidi"/>
          <w:sz w:val="24"/>
          <w:szCs w:val="24"/>
        </w:rPr>
        <w:t>ri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menambahkan berhaji, berzakat, dan segala tindakan yang tidak disertai akhlak, maka hanya menghamburkan harta dan mendapat capeknya saja.</w:t>
      </w:r>
      <w:r w:rsidRPr="00D75DC6">
        <w:rPr>
          <w:rStyle w:val="FootnoteReference"/>
          <w:rFonts w:asciiTheme="majorBidi" w:hAnsiTheme="majorBidi"/>
          <w:sz w:val="24"/>
          <w:szCs w:val="24"/>
        </w:rPr>
        <w:footnoteReference w:id="159"/>
      </w:r>
      <w:r w:rsidRPr="00D75DC6">
        <w:rPr>
          <w:rFonts w:asciiTheme="majorBidi" w:hAnsiTheme="majorBidi" w:cstheme="majorBidi"/>
          <w:sz w:val="24"/>
          <w:szCs w:val="24"/>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Hukum bekerja mencari penghasilan adalah wajib berdasarkan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(tegas dan jelas) tentang perintah bekerja yang bersumber dari al-Qur’an surat </w:t>
      </w:r>
      <w:r w:rsidRPr="00D75DC6">
        <w:rPr>
          <w:rFonts w:asciiTheme="majorBidi" w:hAnsiTheme="majorBidi" w:cstheme="majorBidi"/>
          <w:i/>
          <w:iCs/>
          <w:sz w:val="24"/>
          <w:szCs w:val="24"/>
        </w:rPr>
        <w:t>al-Tawbah</w:t>
      </w:r>
      <w:r w:rsidRPr="00D75DC6">
        <w:rPr>
          <w:rFonts w:asciiTheme="majorBidi" w:hAnsiTheme="majorBidi" w:cstheme="majorBidi"/>
          <w:sz w:val="24"/>
          <w:szCs w:val="24"/>
        </w:rPr>
        <w:t xml:space="preserve"> ayat 105: “Dan Katakanlah: "Bekerjalah kamu, maka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dan Rasul-Nya serta orang-orang mukmin akan melihat pekerjaanmu itu, dan kamu akan </w:t>
      </w:r>
      <w:r w:rsidRPr="00D75DC6">
        <w:rPr>
          <w:rFonts w:asciiTheme="majorBidi" w:hAnsiTheme="majorBidi" w:cstheme="majorBidi"/>
          <w:sz w:val="24"/>
          <w:szCs w:val="24"/>
        </w:rPr>
        <w:lastRenderedPageBreak/>
        <w:t>dikembalikan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Yang Mengetahui akan yang ghaib dan yang nyata, lalu diberitakan-Nya kepada kamu apa yang telah kamu kerjakan” (Q.S. </w:t>
      </w:r>
      <w:r w:rsidRPr="00D75DC6">
        <w:rPr>
          <w:rFonts w:asciiTheme="majorBidi" w:hAnsiTheme="majorBidi" w:cstheme="majorBidi"/>
          <w:i/>
          <w:iCs/>
          <w:sz w:val="24"/>
          <w:szCs w:val="24"/>
        </w:rPr>
        <w:t xml:space="preserve">al-Tawbah </w:t>
      </w:r>
      <w:r w:rsidRPr="00D75DC6">
        <w:rPr>
          <w:rFonts w:asciiTheme="majorBidi" w:hAnsiTheme="majorBidi" w:cstheme="majorBidi"/>
          <w:sz w:val="24"/>
          <w:szCs w:val="24"/>
        </w:rPr>
        <w:t>: 105).</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Kata “</w:t>
      </w:r>
      <w:r w:rsidRPr="00D75DC6">
        <w:rPr>
          <w:rFonts w:asciiTheme="majorBidi" w:hAnsiTheme="majorBidi" w:cstheme="majorBidi" w:hint="cs"/>
          <w:sz w:val="24"/>
          <w:szCs w:val="24"/>
          <w:rtl/>
          <w:lang w:bidi="ar-EG"/>
        </w:rPr>
        <w:t>اعملوا</w:t>
      </w:r>
      <w:r w:rsidRPr="00D75DC6">
        <w:rPr>
          <w:rFonts w:asciiTheme="majorBidi" w:hAnsiTheme="majorBidi" w:cstheme="majorBidi"/>
          <w:sz w:val="24"/>
          <w:szCs w:val="24"/>
        </w:rPr>
        <w:t xml:space="preserve">” merupakan leksikal </w:t>
      </w:r>
      <w:r w:rsidRPr="00D75DC6">
        <w:rPr>
          <w:rFonts w:asciiTheme="majorBidi" w:hAnsiTheme="majorBidi" w:cstheme="majorBidi"/>
          <w:i/>
          <w:iCs/>
          <w:sz w:val="24"/>
          <w:szCs w:val="24"/>
        </w:rPr>
        <w:t xml:space="preserve">fi‘il amr </w:t>
      </w:r>
      <w:r w:rsidRPr="00D75DC6">
        <w:rPr>
          <w:rFonts w:asciiTheme="majorBidi" w:hAnsiTheme="majorBidi" w:cstheme="majorBidi"/>
          <w:sz w:val="24"/>
          <w:szCs w:val="24"/>
        </w:rPr>
        <w:t xml:space="preserve">yang menunjukkan arti perintah. Menurut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liyyu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xml:space="preserve">, setiap lafal yang menunjukkan perintah dalam al-Qur’an mengandung arti perintah wajib selama tidak ada </w:t>
      </w:r>
      <w:r w:rsidRPr="00D75DC6">
        <w:rPr>
          <w:rFonts w:asciiTheme="majorBidi" w:hAnsiTheme="majorBidi" w:cstheme="majorBidi"/>
          <w:i/>
          <w:iCs/>
          <w:sz w:val="24"/>
          <w:szCs w:val="24"/>
        </w:rPr>
        <w:t>qari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nah </w:t>
      </w:r>
      <w:r w:rsidRPr="00D75DC6">
        <w:rPr>
          <w:rFonts w:asciiTheme="majorBidi" w:hAnsiTheme="majorBidi" w:cstheme="majorBidi"/>
          <w:sz w:val="24"/>
          <w:szCs w:val="24"/>
        </w:rPr>
        <w:t>(hal yang menunjukkan) yang membelokkan bahwa perintah itu sunnah atau mubah.</w:t>
      </w:r>
      <w:r w:rsidRPr="00D75DC6">
        <w:rPr>
          <w:rStyle w:val="FootnoteReference"/>
          <w:rFonts w:asciiTheme="majorBidi" w:hAnsiTheme="majorBidi"/>
          <w:sz w:val="24"/>
          <w:szCs w:val="24"/>
        </w:rPr>
        <w:footnoteReference w:id="160"/>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Urgensi bekerja mencari pengahasilan tidak saja untuk kebutuhan makan dan minum yang apabila tidak dipenuhi akan terjadi kelaparan dan bisa merenggut nyawa, akibatnya melanggar proteksi nyawa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w:t>
      </w:r>
      <w:r w:rsidRPr="00D75DC6">
        <w:rPr>
          <w:rFonts w:asciiTheme="majorBidi" w:hAnsiTheme="majorBidi" w:cstheme="majorBidi"/>
          <w:sz w:val="24"/>
          <w:szCs w:val="24"/>
          <w:lang w:val="sv-SE"/>
        </w:rPr>
        <w:t>), tapi juga untuk menafkahi keluarga di mana jika hal ini diabaikan akan menelantarkan keluarga, akibatnya bisa merusak proteksi keturunan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al-nasl</w:t>
      </w:r>
      <w:r w:rsidRPr="00D75DC6">
        <w:rPr>
          <w:rFonts w:asciiTheme="majorBidi" w:hAnsiTheme="majorBidi" w:cstheme="majorBidi"/>
          <w:sz w:val="24"/>
          <w:szCs w:val="24"/>
          <w:lang w:val="sv-SE"/>
        </w:rPr>
        <w:t>).</w:t>
      </w:r>
    </w:p>
    <w:p w:rsidR="00520F6D" w:rsidRPr="00D75DC6" w:rsidRDefault="00520F6D" w:rsidP="00E300C2">
      <w:pPr>
        <w:pStyle w:val="Heading4"/>
        <w:numPr>
          <w:ilvl w:val="0"/>
          <w:numId w:val="35"/>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Legalitas Jual-Beli dan Utang-Piutang (</w:t>
      </w:r>
      <w:r w:rsidRPr="00D75DC6">
        <w:rPr>
          <w:rFonts w:asciiTheme="majorBidi" w:hAnsiTheme="majorBidi"/>
          <w:i/>
          <w:iCs/>
          <w:sz w:val="24"/>
          <w:szCs w:val="24"/>
          <w:lang w:val="sv-SE"/>
        </w:rPr>
        <w:t>Iba</w:t>
      </w:r>
      <w:r w:rsidRPr="00D75DC6">
        <w:rPr>
          <w:rFonts w:ascii="Times New Arabic" w:hAnsi="Times New Arabic"/>
          <w:i/>
          <w:iCs/>
          <w:sz w:val="24"/>
          <w:szCs w:val="24"/>
          <w:lang w:val="sv-SE"/>
        </w:rPr>
        <w:t>&gt;</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i/>
          <w:iCs/>
          <w:sz w:val="24"/>
          <w:szCs w:val="24"/>
          <w:lang w:val="sv-SE"/>
        </w:rPr>
        <w:t>at al-Bay‘ wa al-Tada</w:t>
      </w:r>
      <w:r w:rsidRPr="00D75DC6">
        <w:rPr>
          <w:rFonts w:ascii="Times New Arabic" w:hAnsi="Times New Arabic"/>
          <w:i/>
          <w:iCs/>
          <w:sz w:val="24"/>
          <w:szCs w:val="24"/>
          <w:lang w:val="sv-SE"/>
        </w:rPr>
        <w:t>&gt;</w:t>
      </w:r>
      <w:r w:rsidRPr="00D75DC6">
        <w:rPr>
          <w:rFonts w:asciiTheme="majorBidi" w:hAnsiTheme="majorBidi"/>
          <w:i/>
          <w:iCs/>
          <w:sz w:val="24"/>
          <w:szCs w:val="24"/>
          <w:lang w:val="sv-SE"/>
        </w:rPr>
        <w:t>yun</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Jual beli dan utang piutang merupakan kegiatan utama dalam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Untuk transaksi yang berorientasi pada keuntungan maka menggunakan jual beli, sedangkan untuk transaksi yang sifatnya tolong menolong dan bukan untuk mencari profit maka menggunakan utang piutang. Al-Qur’an bicara banyak tentang jual beli, hukum dan keutamaan jual beli terdapat dalam </w:t>
      </w:r>
      <w:r w:rsidRPr="00D75DC6">
        <w:rPr>
          <w:rFonts w:asciiTheme="majorBidi" w:hAnsiTheme="majorBidi" w:cstheme="majorBidi"/>
          <w:sz w:val="24"/>
          <w:szCs w:val="24"/>
          <w:lang w:val="sv-SE"/>
        </w:rPr>
        <w:lastRenderedPageBreak/>
        <w:t xml:space="preserve">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275, perdagangan di darat terdapat di surat </w:t>
      </w:r>
      <w:r w:rsidRPr="00D75DC6">
        <w:rPr>
          <w:rFonts w:asciiTheme="majorBidi" w:hAnsiTheme="majorBidi" w:cstheme="majorBidi"/>
          <w:i/>
          <w:iCs/>
          <w:sz w:val="24"/>
          <w:szCs w:val="24"/>
          <w:lang w:val="sv-SE"/>
        </w:rPr>
        <w:t xml:space="preserve">Quraish </w:t>
      </w:r>
      <w:r w:rsidRPr="00D75DC6">
        <w:rPr>
          <w:rFonts w:asciiTheme="majorBidi" w:hAnsiTheme="majorBidi" w:cstheme="majorBidi"/>
          <w:sz w:val="24"/>
          <w:szCs w:val="24"/>
          <w:lang w:val="sv-SE"/>
        </w:rPr>
        <w:t xml:space="preserve">ayat 2, perdagangan di laut di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164, </w:t>
      </w:r>
      <w:r w:rsidRPr="00D75DC6">
        <w:rPr>
          <w:rFonts w:asciiTheme="majorBidi" w:hAnsiTheme="majorBidi" w:cstheme="majorBidi"/>
          <w:i/>
          <w:iCs/>
          <w:sz w:val="24"/>
          <w:szCs w:val="24"/>
          <w:lang w:val="sv-SE"/>
        </w:rPr>
        <w:t>al-Nah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ayat 14, </w:t>
      </w:r>
      <w:r w:rsidRPr="00D75DC6">
        <w:rPr>
          <w:rFonts w:asciiTheme="majorBidi" w:hAnsiTheme="majorBidi" w:cstheme="majorBidi"/>
          <w:i/>
          <w:iCs/>
          <w:sz w:val="24"/>
          <w:szCs w:val="24"/>
          <w:lang w:val="sv-SE"/>
        </w:rPr>
        <w:t>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66, </w:t>
      </w:r>
      <w:r w:rsidRPr="00D75DC6">
        <w:rPr>
          <w:rFonts w:asciiTheme="majorBidi" w:hAnsiTheme="majorBidi" w:cstheme="majorBidi"/>
          <w:i/>
          <w:iCs/>
          <w:sz w:val="24"/>
          <w:szCs w:val="24"/>
          <w:lang w:val="sv-SE"/>
        </w:rPr>
        <w:t>al-Ru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46, dan </w:t>
      </w:r>
      <w:r w:rsidRPr="00D75DC6">
        <w:rPr>
          <w:rFonts w:asciiTheme="majorBidi" w:hAnsiTheme="majorBidi" w:cstheme="majorBidi"/>
          <w:i/>
          <w:iCs/>
          <w:sz w:val="24"/>
          <w:szCs w:val="24"/>
          <w:lang w:val="sv-SE"/>
        </w:rPr>
        <w:t>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w:t>
      </w:r>
      <w:r w:rsidRPr="00D75DC6">
        <w:rPr>
          <w:rFonts w:asciiTheme="majorBidi" w:hAnsiTheme="majorBidi" w:cstheme="majorBidi"/>
          <w:sz w:val="24"/>
          <w:szCs w:val="24"/>
          <w:lang w:val="sv-SE"/>
        </w:rPr>
        <w:t xml:space="preserve"> ayat 12.</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Al-Qur’an juga bicara tentang etika jual beli yang terdapat dalam surat </w:t>
      </w:r>
      <w:r w:rsidRPr="00D75DC6">
        <w:rPr>
          <w:rFonts w:asciiTheme="majorBidi" w:hAnsiTheme="majorBidi" w:cstheme="majorBidi"/>
          <w:i/>
          <w:iCs/>
          <w:sz w:val="24"/>
          <w:szCs w:val="24"/>
          <w:lang w:val="sv-SE"/>
        </w:rPr>
        <w:t>al-An‘a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152, </w:t>
      </w:r>
      <w:r w:rsidRPr="00D75DC6">
        <w:rPr>
          <w:rFonts w:asciiTheme="majorBidi" w:hAnsiTheme="majorBidi" w:cstheme="majorBidi"/>
          <w:i/>
          <w:iCs/>
          <w:sz w:val="24"/>
          <w:szCs w:val="24"/>
          <w:lang w:val="sv-SE"/>
        </w:rPr>
        <w:t>al-Shu‘ara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181, 182 dan 183, dan </w:t>
      </w:r>
      <w:r w:rsidRPr="00D75DC6">
        <w:rPr>
          <w:rFonts w:asciiTheme="majorBidi" w:hAnsiTheme="majorBidi" w:cstheme="majorBidi"/>
          <w:i/>
          <w:iCs/>
          <w:sz w:val="24"/>
          <w:szCs w:val="24"/>
          <w:lang w:val="sv-SE"/>
        </w:rPr>
        <w:t>al-Rah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man</w:t>
      </w:r>
      <w:r w:rsidRPr="00D75DC6">
        <w:rPr>
          <w:rFonts w:asciiTheme="majorBidi" w:hAnsiTheme="majorBidi" w:cstheme="majorBidi"/>
          <w:sz w:val="24"/>
          <w:szCs w:val="24"/>
          <w:lang w:val="sv-SE"/>
        </w:rPr>
        <w:t xml:space="preserve"> ayat 8 dan 9. Dan juga al-Qur’an menyinggung soal syarat jual beli 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 Selain jual beli, al-Qur’an menjelaskan utang piutang di banyak ayat dalam surat yang berbeda-beda, misalnya al-Qur’an memberi tempo bagi pengutang yang dalam kondisi sulit belum bisa membayar dalam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280, bahkan dalam ayat yang sama al-Qur’an menganjurkan membebaskan sebagian atau seluruh utang. Kemudian al-Qur’an bicara tentang utang </w:t>
      </w:r>
      <w:r w:rsidRPr="00D75DC6">
        <w:rPr>
          <w:rFonts w:asciiTheme="majorBidi" w:hAnsiTheme="majorBidi" w:cstheme="majorBidi"/>
          <w:i/>
          <w:iCs/>
          <w:sz w:val="24"/>
          <w:szCs w:val="24"/>
          <w:lang w:val="sv-SE"/>
        </w:rPr>
        <w:t xml:space="preserve">mayyit </w:t>
      </w:r>
      <w:r w:rsidRPr="00D75DC6">
        <w:rPr>
          <w:rFonts w:asciiTheme="majorBidi" w:hAnsiTheme="majorBidi" w:cstheme="majorBidi"/>
          <w:sz w:val="24"/>
          <w:szCs w:val="24"/>
          <w:lang w:val="sv-SE"/>
        </w:rPr>
        <w:t xml:space="preserve">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11 dan 12.</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Selanjutnya al-Qur’an bicara tentang berutang untuk jangka waktu terbatas dalam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282. Sedangkan anjuran untuk pencatatan utang piutang tertera dalam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282 dan 283. Selain itu, al-Qur’an juga bicara tentang akuntansi utang piutang dalam surat </w:t>
      </w:r>
      <w:r w:rsidRPr="00D75DC6">
        <w:rPr>
          <w:rFonts w:asciiTheme="majorBidi" w:hAnsiTheme="majorBidi" w:cstheme="majorBidi"/>
          <w:i/>
          <w:iCs/>
          <w:sz w:val="24"/>
          <w:szCs w:val="24"/>
          <w:lang w:val="sv-SE"/>
        </w:rPr>
        <w:t>al-Nu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ayat 33 meski dalam konteks pembayaran tanggungan budak </w:t>
      </w:r>
      <w:r w:rsidRPr="00D75DC6">
        <w:rPr>
          <w:rFonts w:asciiTheme="majorBidi" w:hAnsiTheme="majorBidi" w:cstheme="majorBidi"/>
          <w:i/>
          <w:iCs/>
          <w:sz w:val="24"/>
          <w:szCs w:val="24"/>
          <w:lang w:val="sv-SE"/>
        </w:rPr>
        <w:t>muka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tab </w:t>
      </w:r>
      <w:r w:rsidRPr="00D75DC6">
        <w:rPr>
          <w:rFonts w:asciiTheme="majorBidi" w:hAnsiTheme="majorBidi" w:cstheme="majorBidi"/>
          <w:sz w:val="24"/>
          <w:szCs w:val="24"/>
          <w:lang w:val="sv-SE"/>
        </w:rPr>
        <w:t xml:space="preserve">(budak yang dijanjikan merdeka oleh tuannya setelah membayar sejumlah uang tertentu atau menyelesaikan pekerjaan yang dikehendaki tuannya). Banyak ayat yang menyinggung tentang jual beli dan utang piutang merupakan bukti bahwa dua hal itu penting dalam konteks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w:t>
      </w:r>
    </w:p>
    <w:p w:rsidR="00520F6D" w:rsidRPr="00D75DC6" w:rsidRDefault="00520F6D"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lastRenderedPageBreak/>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al-Badawi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dalam bukunya </w:t>
      </w:r>
      <w:r w:rsidRPr="00D75DC6">
        <w:rPr>
          <w:rFonts w:asciiTheme="majorBidi" w:hAnsiTheme="majorBidi"/>
          <w:i/>
          <w:iCs/>
          <w:sz w:val="24"/>
          <w:szCs w:val="24"/>
          <w:lang w:val="sv-SE"/>
        </w:rPr>
        <w:t>Maqās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‘inda Ibn Taimiyyah</w:t>
      </w:r>
      <w:r w:rsidRPr="00D75DC6">
        <w:rPr>
          <w:rStyle w:val="FootnoteReference"/>
          <w:rFonts w:asciiTheme="majorBidi" w:hAnsiTheme="majorBidi"/>
          <w:sz w:val="24"/>
          <w:szCs w:val="24"/>
          <w:lang w:val="sv-SE"/>
        </w:rPr>
        <w:footnoteReference w:id="161"/>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mengutip pernyataan Ibn Taimiyyah yang melakukan interpretasi terhadap akhir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dan hasilnya menunjukkan bahwa di situ ada tiga kosa kata, yaitu lafal </w:t>
      </w:r>
      <w:r w:rsidRPr="00D75DC6">
        <w:rPr>
          <w:rFonts w:asciiTheme="majorBidi" w:hAnsiTheme="majorBidi" w:cstheme="majorBidi"/>
          <w:i/>
          <w:iCs/>
          <w:sz w:val="24"/>
          <w:szCs w:val="24"/>
          <w:lang w:val="sv-SE"/>
        </w:rPr>
        <w:t>‘adl</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fad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ulm</w:t>
      </w:r>
      <w:r w:rsidRPr="00D75DC6">
        <w:rPr>
          <w:rFonts w:asciiTheme="majorBidi" w:hAnsiTheme="majorBidi" w:cstheme="majorBidi"/>
          <w:sz w:val="24"/>
          <w:szCs w:val="24"/>
          <w:lang w:val="sv-SE"/>
        </w:rPr>
        <w:t xml:space="preserve">, yang apabila dibawa ke ranah hukum-hukum yang berkaitan dengan harta maka tiga kata tersebut mempunyai maksud yang berbeda, lafal </w:t>
      </w:r>
      <w:r w:rsidRPr="00D75DC6">
        <w:rPr>
          <w:rFonts w:asciiTheme="majorBidi" w:hAnsiTheme="majorBidi" w:cstheme="majorBidi"/>
          <w:i/>
          <w:iCs/>
          <w:sz w:val="24"/>
          <w:szCs w:val="24"/>
          <w:lang w:val="sv-SE"/>
        </w:rPr>
        <w:t xml:space="preserve">‘adl </w:t>
      </w:r>
      <w:r w:rsidRPr="00D75DC6">
        <w:rPr>
          <w:rFonts w:asciiTheme="majorBidi" w:hAnsiTheme="majorBidi" w:cstheme="majorBidi"/>
          <w:sz w:val="24"/>
          <w:szCs w:val="24"/>
          <w:lang w:val="sv-SE"/>
        </w:rPr>
        <w:t xml:space="preserve">adalah </w:t>
      </w:r>
      <w:r w:rsidRPr="00D75DC6">
        <w:rPr>
          <w:rFonts w:asciiTheme="majorBidi" w:hAnsiTheme="majorBidi" w:cstheme="majorBidi"/>
          <w:i/>
          <w:iCs/>
          <w:sz w:val="24"/>
          <w:szCs w:val="24"/>
          <w:lang w:val="sv-SE"/>
        </w:rPr>
        <w:t xml:space="preserve">bai‘ </w:t>
      </w:r>
      <w:r w:rsidRPr="00D75DC6">
        <w:rPr>
          <w:rFonts w:asciiTheme="majorBidi" w:hAnsiTheme="majorBidi" w:cstheme="majorBidi"/>
          <w:sz w:val="24"/>
          <w:szCs w:val="24"/>
          <w:lang w:val="sv-SE"/>
        </w:rPr>
        <w:t xml:space="preserve">(jual beli), lafal </w:t>
      </w:r>
      <w:r w:rsidRPr="00D75DC6">
        <w:rPr>
          <w:rFonts w:asciiTheme="majorBidi" w:hAnsiTheme="majorBidi" w:cstheme="majorBidi"/>
          <w:i/>
          <w:iCs/>
          <w:sz w:val="24"/>
          <w:szCs w:val="24"/>
          <w:lang w:val="sv-SE"/>
        </w:rPr>
        <w:t>fad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xml:space="preserve">adalah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w:t>
      </w:r>
      <w:r w:rsidRPr="00D75DC6">
        <w:rPr>
          <w:rFonts w:asciiTheme="majorBidi" w:hAnsiTheme="majorBidi" w:cstheme="majorBidi"/>
          <w:sz w:val="24"/>
          <w:szCs w:val="24"/>
          <w:lang w:val="sv-SE"/>
        </w:rPr>
        <w:t xml:space="preserve">, dan lafal </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ulm </w:t>
      </w:r>
      <w:r w:rsidRPr="00D75DC6">
        <w:rPr>
          <w:rFonts w:asciiTheme="majorBidi" w:hAnsiTheme="majorBidi" w:cstheme="majorBidi"/>
          <w:sz w:val="24"/>
          <w:szCs w:val="24"/>
          <w:lang w:val="sv-SE"/>
        </w:rPr>
        <w:t xml:space="preserve">merupakan entitas dari </w:t>
      </w:r>
      <w:r w:rsidRPr="00D75DC6">
        <w:rPr>
          <w:rFonts w:asciiTheme="majorBidi" w:hAnsiTheme="majorBidi" w:cstheme="majorBidi"/>
          <w:i/>
          <w:iCs/>
          <w:sz w:val="24"/>
          <w:szCs w:val="24"/>
          <w:lang w:val="sv-SE"/>
        </w:rPr>
        <w:t>riba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Style w:val="FootnoteReference"/>
          <w:rFonts w:asciiTheme="majorBidi" w:hAnsiTheme="majorBidi"/>
          <w:sz w:val="24"/>
          <w:szCs w:val="24"/>
          <w:lang w:val="sv-SE"/>
        </w:rPr>
        <w:footnoteReference w:id="162"/>
      </w:r>
    </w:p>
    <w:p w:rsidR="00520F6D" w:rsidRPr="00D75DC6" w:rsidRDefault="00520F6D"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Selain dari al-Qur’an, legalitas jual beli dan utang piutang juga berdasarkan Sunnah,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dan penalaran logis. Ada banyak Hadis yang menjelaskan tentang jual beli, di antara yang popular adalah Hadisnya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Bardah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ditanya soal pekerjaan paling mulia?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menjawab: pekerjaan laki-laki dengan tangannya sendiri dan setiap perniagaan yang baik” (H.R.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63"/>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Di samping Hadis, jual beli juga dilegalkan berdasarkan kesepakatan umat dan konsensus ulama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juga berdasarkan penalaran logis, yakni </w:t>
      </w:r>
      <w:r w:rsidRPr="00D75DC6">
        <w:rPr>
          <w:rFonts w:asciiTheme="majorBidi" w:hAnsiTheme="majorBidi" w:cstheme="majorBidi"/>
          <w:sz w:val="24"/>
          <w:szCs w:val="24"/>
          <w:lang w:val="sv-SE"/>
        </w:rPr>
        <w:lastRenderedPageBreak/>
        <w:t xml:space="preserve">terpenuhinya kebutuhan manusia untuk memiliki dan memanfaatkan sesuatu yang ada dalam kekuasaan orang lain (milik orang lain) melalui cara tukar menukar, baik menggunakan metode barter barang atau </w:t>
      </w:r>
      <w:r w:rsidRPr="00D75DC6">
        <w:rPr>
          <w:rFonts w:asciiTheme="majorBidi" w:hAnsiTheme="majorBidi" w:cstheme="majorBidi"/>
          <w:i/>
          <w:iCs/>
          <w:sz w:val="24"/>
          <w:szCs w:val="24"/>
          <w:lang w:val="sv-SE"/>
        </w:rPr>
        <w:t xml:space="preserve">thaman </w:t>
      </w:r>
      <w:r w:rsidRPr="00D75DC6">
        <w:rPr>
          <w:rFonts w:asciiTheme="majorBidi" w:hAnsiTheme="majorBidi" w:cstheme="majorBidi"/>
          <w:sz w:val="24"/>
          <w:szCs w:val="24"/>
          <w:lang w:val="sv-SE"/>
        </w:rPr>
        <w:t xml:space="preserve">dengan </w:t>
      </w:r>
      <w:r w:rsidRPr="00D75DC6">
        <w:rPr>
          <w:rFonts w:asciiTheme="majorBidi" w:hAnsiTheme="majorBidi" w:cstheme="majorBidi"/>
          <w:i/>
          <w:iCs/>
          <w:sz w:val="24"/>
          <w:szCs w:val="24"/>
          <w:lang w:val="sv-SE"/>
        </w:rPr>
        <w:t>mabi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dan dengan tanpa ada kesukaran dan hal yang membahayakan.</w:t>
      </w:r>
      <w:r w:rsidRPr="00D75DC6">
        <w:rPr>
          <w:rStyle w:val="FootnoteReference"/>
          <w:rFonts w:asciiTheme="majorBidi" w:hAnsiTheme="majorBidi"/>
          <w:sz w:val="24"/>
          <w:szCs w:val="24"/>
          <w:lang w:val="sv-SE"/>
        </w:rPr>
        <w:footnoteReference w:id="164"/>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Tak beda jauh dengan legalitas jual beli, legalitas utang piutang berdasarkan Hadis juga banyak, di antara yang masyhur adalah Hadis riwayat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’ishah Bint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Bakr </w:t>
      </w:r>
      <w:r w:rsidRPr="00D75DC6">
        <w:rPr>
          <w:rFonts w:asciiTheme="majorBidi" w:hAnsiTheme="majorBidi" w:cstheme="majorBidi"/>
          <w:i/>
          <w:iCs/>
          <w:sz w:val="24"/>
          <w:szCs w:val="24"/>
          <w:lang w:val="sv-SE"/>
        </w:rPr>
        <w:t>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pernah berutang makanan kepada seorang Yahudi dengan menggadaikan baju perangnya dari besi” (H.R.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65"/>
      </w:r>
      <w:r w:rsidRPr="00D75DC6">
        <w:rPr>
          <w:rFonts w:asciiTheme="majorBidi" w:hAnsiTheme="majorBidi" w:cstheme="majorBidi"/>
          <w:sz w:val="24"/>
          <w:szCs w:val="24"/>
          <w:lang w:val="sv-SE"/>
        </w:rPr>
        <w:t xml:space="preserve"> Hadis ini menjelaskan kebolehan membeli sesuatu dengan menangguhkan pembayaran sampai jatuh tempo yang ditentukan atau bahasa lainnya utang piutang.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Selain dari Hadis, umat Islam dan konsensus ulama (Ijma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juga sepakat atas bolehnya utang piutang. Sedangkan dari hasil penalaran logis, utang piutang merupakan salah satu metode yang digunakan manusia dalam memenuhi kebutuhannya ketika dalam kondisi sulit, yakni tidak punya harta untuk membeli kebutuhan tersebut, sehingga tercipta hubungan baik, saling tolong menolong, </w:t>
      </w:r>
      <w:r w:rsidRPr="00D75DC6">
        <w:rPr>
          <w:rFonts w:asciiTheme="majorBidi" w:hAnsiTheme="majorBidi" w:cstheme="majorBidi"/>
          <w:sz w:val="24"/>
          <w:szCs w:val="24"/>
          <w:lang w:val="sv-SE"/>
        </w:rPr>
        <w:lastRenderedPageBreak/>
        <w:t>antara yang berutang dan yang berpiutang, antara si kaya dan si miskin, serta hilangnya kesempitan berganti kemudahan.</w:t>
      </w:r>
    </w:p>
    <w:p w:rsidR="00520F6D" w:rsidRPr="00D75DC6" w:rsidRDefault="00520F6D" w:rsidP="00E300C2">
      <w:pPr>
        <w:pStyle w:val="Heading4"/>
        <w:numPr>
          <w:ilvl w:val="0"/>
          <w:numId w:val="35"/>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Mendorong Bersedekah dan Alokasi Harta Bagi yang Membutuhkan (</w:t>
      </w:r>
      <w:r w:rsidRPr="00D75DC6">
        <w:rPr>
          <w:rFonts w:asciiTheme="majorBidi" w:hAnsiTheme="majorBidi"/>
          <w:i/>
          <w:iCs/>
          <w:sz w:val="24"/>
          <w:szCs w:val="24"/>
          <w:lang w:val="sv-SE"/>
        </w:rPr>
        <w:t>al-H</w:t>
      </w:r>
      <w:r w:rsidRPr="00D75DC6">
        <w:rPr>
          <w:rFonts w:ascii="Times New Arabic" w:hAnsi="Times New Arabic"/>
          <w:i/>
          <w:iCs/>
          <w:sz w:val="24"/>
          <w:szCs w:val="24"/>
          <w:lang w:val="sv-SE"/>
        </w:rPr>
        <w:t>{</w:t>
      </w:r>
      <w:r w:rsidRPr="00D75DC6">
        <w:rPr>
          <w:rFonts w:asciiTheme="majorBidi" w:hAnsiTheme="majorBidi"/>
          <w:i/>
          <w:iCs/>
          <w:sz w:val="24"/>
          <w:szCs w:val="24"/>
          <w:lang w:val="sv-SE"/>
        </w:rPr>
        <w:t>aththu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al-S</w:t>
      </w:r>
      <w:r w:rsidRPr="00D75DC6">
        <w:rPr>
          <w:rFonts w:ascii="Times New Arabic" w:hAnsi="Times New Arabic"/>
          <w:i/>
          <w:iCs/>
          <w:sz w:val="24"/>
          <w:szCs w:val="24"/>
          <w:lang w:val="sv-SE"/>
        </w:rPr>
        <w:t>{</w:t>
      </w:r>
      <w:r w:rsidRPr="00D75DC6">
        <w:rPr>
          <w:rFonts w:asciiTheme="majorBidi" w:hAnsiTheme="majorBidi"/>
          <w:i/>
          <w:iCs/>
          <w:sz w:val="24"/>
          <w:szCs w:val="24"/>
          <w:lang w:val="sv-SE"/>
        </w:rPr>
        <w:t>adaqah wa Badhl al-Ma</w:t>
      </w:r>
      <w:r w:rsidRPr="00D75DC6">
        <w:rPr>
          <w:rFonts w:ascii="Times New Arabic" w:hAnsi="Times New Arabic"/>
          <w:i/>
          <w:iCs/>
          <w:sz w:val="24"/>
          <w:szCs w:val="24"/>
          <w:lang w:val="sv-SE"/>
        </w:rPr>
        <w:t>&gt;</w:t>
      </w:r>
      <w:r w:rsidRPr="00D75DC6">
        <w:rPr>
          <w:rFonts w:asciiTheme="majorBidi" w:hAnsiTheme="majorBidi"/>
          <w:i/>
          <w:iCs/>
          <w:sz w:val="24"/>
          <w:szCs w:val="24"/>
          <w:lang w:val="sv-SE"/>
        </w:rPr>
        <w:t>l li al-Muh</w:t>
      </w:r>
      <w:r w:rsidRPr="00D75DC6">
        <w:rPr>
          <w:rFonts w:ascii="Times New Arabic" w:hAnsi="Times New Arabic"/>
          <w:i/>
          <w:iCs/>
          <w:sz w:val="24"/>
          <w:szCs w:val="24"/>
          <w:lang w:val="sv-SE"/>
        </w:rPr>
        <w:t>}</w:t>
      </w:r>
      <w:r w:rsidRPr="00D75DC6">
        <w:rPr>
          <w:rFonts w:asciiTheme="majorBidi" w:hAnsiTheme="majorBidi"/>
          <w:i/>
          <w:iCs/>
          <w:sz w:val="24"/>
          <w:szCs w:val="24"/>
          <w:lang w:val="sv-SE"/>
        </w:rPr>
        <w:t>ta</w:t>
      </w:r>
      <w:r w:rsidRPr="00D75DC6">
        <w:rPr>
          <w:rFonts w:ascii="Times New Arabic" w:hAnsi="Times New Arabic"/>
          <w:i/>
          <w:iCs/>
          <w:sz w:val="24"/>
          <w:szCs w:val="24"/>
          <w:lang w:val="sv-SE"/>
        </w:rPr>
        <w:t>&gt;</w:t>
      </w:r>
      <w:r w:rsidRPr="00D75DC6">
        <w:rPr>
          <w:rFonts w:asciiTheme="majorBidi" w:hAnsiTheme="majorBidi"/>
          <w:i/>
          <w:iCs/>
          <w:sz w:val="24"/>
          <w:szCs w:val="24"/>
          <w:lang w:val="sv-SE"/>
        </w:rPr>
        <w:t>j</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Bersedekah tidak harus menunggu kaya, siapa saja bisa bersedekah meski hanya sebutir kurma. Al-Qur’an menggunakan kata “</w:t>
      </w:r>
      <w:r w:rsidRPr="00D75DC6">
        <w:rPr>
          <w:rFonts w:asciiTheme="majorBidi" w:hAnsiTheme="majorBidi" w:cstheme="majorBidi" w:hint="cs"/>
          <w:sz w:val="24"/>
          <w:szCs w:val="24"/>
          <w:rtl/>
          <w:lang w:val="sv-SE"/>
        </w:rPr>
        <w:t>العفو</w:t>
      </w:r>
      <w:r w:rsidRPr="00D75DC6">
        <w:rPr>
          <w:rFonts w:asciiTheme="majorBidi" w:hAnsiTheme="majorBidi" w:cstheme="majorBidi"/>
          <w:sz w:val="24"/>
          <w:szCs w:val="24"/>
          <w:lang w:val="sv-SE"/>
        </w:rPr>
        <w:t xml:space="preserve">” untuk mempresentasikan tentang berapa kadar infak (sedekah) dalam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219: “</w:t>
      </w:r>
      <w:r w:rsidRPr="00D75DC6">
        <w:rPr>
          <w:rFonts w:asciiTheme="majorBidi" w:hAnsiTheme="majorBidi" w:cstheme="majorBidi"/>
          <w:sz w:val="24"/>
          <w:szCs w:val="28"/>
          <w:lang w:val="sv-SE"/>
        </w:rPr>
        <w:t xml:space="preserve">Dan mereka bertanya kepadamu apa yang mereka nafkahkan. Katakanlah: "Yang lebih dari keperluan". Demikianlah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8"/>
          <w:lang w:val="sv-SE"/>
        </w:rPr>
        <w:t xml:space="preserve"> menerangkan ayat-ayat-Nya kepadamu supaya kamu berfikir” (Q.S. </w:t>
      </w:r>
      <w:r w:rsidRPr="00D75DC6">
        <w:rPr>
          <w:rFonts w:asciiTheme="majorBidi" w:hAnsiTheme="majorBidi" w:cstheme="majorBidi"/>
          <w:i/>
          <w:iCs/>
          <w:sz w:val="24"/>
          <w:szCs w:val="24"/>
          <w:lang w:val="sv-SE"/>
        </w:rPr>
        <w:t xml:space="preserve">al-Baqarah </w:t>
      </w:r>
      <w:r w:rsidRPr="00D75DC6">
        <w:rPr>
          <w:rFonts w:asciiTheme="majorBidi" w:hAnsiTheme="majorBidi" w:cstheme="majorBidi"/>
          <w:sz w:val="24"/>
          <w:szCs w:val="24"/>
          <w:lang w:val="sv-SE"/>
        </w:rPr>
        <w:t>: 219</w:t>
      </w:r>
      <w:r w:rsidRPr="00D75DC6">
        <w:rPr>
          <w:rFonts w:asciiTheme="majorBidi" w:hAnsiTheme="majorBidi" w:cstheme="majorBidi"/>
          <w:sz w:val="24"/>
          <w:szCs w:val="28"/>
          <w:lang w:val="sv-SE"/>
        </w:rPr>
        <w:t>).</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Ada beragam pendapat para </w:t>
      </w:r>
      <w:r w:rsidRPr="00D75DC6">
        <w:rPr>
          <w:rFonts w:asciiTheme="majorBidi" w:hAnsiTheme="majorBidi" w:cstheme="majorBidi"/>
          <w:i/>
          <w:iCs/>
          <w:sz w:val="24"/>
          <w:szCs w:val="24"/>
          <w:lang w:val="sv-SE"/>
        </w:rPr>
        <w:t>Mufassiru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dalam menginterpretasikan kata “</w:t>
      </w:r>
      <w:r w:rsidRPr="00D75DC6">
        <w:rPr>
          <w:rFonts w:asciiTheme="majorBidi" w:hAnsiTheme="majorBidi" w:cstheme="majorBidi" w:hint="cs"/>
          <w:sz w:val="24"/>
          <w:szCs w:val="24"/>
          <w:rtl/>
          <w:lang w:val="sv-SE"/>
        </w:rPr>
        <w:t>العفو</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66"/>
      </w:r>
      <w:r w:rsidRPr="00D75DC6">
        <w:rPr>
          <w:rFonts w:asciiTheme="majorBidi" w:hAnsiTheme="majorBidi" w:cstheme="majorBidi"/>
          <w:sz w:val="24"/>
          <w:szCs w:val="24"/>
          <w:lang w:val="sv-SE"/>
        </w:rPr>
        <w:t xml:space="preserve"> Mazhab pertama yang terdiri dari Ibn ‘Abba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menurut riwayat masyhur, Qata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dah,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al-Sadi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Ibn Zaid</w:t>
      </w:r>
      <w:r w:rsidRPr="00D75DC6">
        <w:rPr>
          <w:rStyle w:val="FootnoteReference"/>
          <w:rFonts w:asciiTheme="majorBidi" w:hAnsiTheme="majorBidi"/>
          <w:sz w:val="24"/>
          <w:szCs w:val="24"/>
          <w:lang w:val="sv-SE"/>
        </w:rPr>
        <w:footnoteReference w:id="167"/>
      </w:r>
      <w:r w:rsidRPr="00D75DC6">
        <w:rPr>
          <w:rFonts w:asciiTheme="majorBidi" w:hAnsiTheme="majorBidi" w:cstheme="majorBidi"/>
          <w:sz w:val="24"/>
          <w:szCs w:val="24"/>
          <w:lang w:val="sv-SE"/>
        </w:rPr>
        <w:t xml:space="preserve"> dan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memaknainya dengan “kelebihan”, hanya saja Ibn ‘Abba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 dan Ibn Zaid  memberi penjelasan lebih spesifik dengan “kelebihan dari dana alokasi untuk keluarga”. Mazhab kedua </w:t>
      </w:r>
      <w:r w:rsidRPr="00D75DC6">
        <w:rPr>
          <w:rFonts w:asciiTheme="majorBidi" w:hAnsiTheme="majorBidi" w:cstheme="majorBidi"/>
          <w:sz w:val="24"/>
          <w:szCs w:val="24"/>
          <w:lang w:val="sv-SE"/>
        </w:rPr>
        <w:lastRenderedPageBreak/>
        <w:t>dimotori oleh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wus dan Ibn ‘Abba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menurut riwayat lain, memaknai kata “</w:t>
      </w:r>
      <w:r w:rsidRPr="00D75DC6">
        <w:rPr>
          <w:rFonts w:asciiTheme="majorBidi" w:hAnsiTheme="majorBidi" w:cstheme="majorBidi" w:hint="cs"/>
          <w:sz w:val="24"/>
          <w:szCs w:val="24"/>
          <w:rtl/>
          <w:lang w:val="sv-SE"/>
        </w:rPr>
        <w:t>العفو</w:t>
      </w:r>
      <w:r w:rsidRPr="00D75DC6">
        <w:rPr>
          <w:rFonts w:asciiTheme="majorBidi" w:hAnsiTheme="majorBidi" w:cstheme="majorBidi"/>
          <w:sz w:val="24"/>
          <w:szCs w:val="24"/>
          <w:lang w:val="sv-SE"/>
        </w:rPr>
        <w:t xml:space="preserve">” dengan “sedikit dari harta yang tidak dijelaskan peruntukkannya”.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Mazhab ketiga dari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dan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dalam riwayat lain yang mengartikannya dengan “proporsional dalam berinfak”. Mazhab selanjutnya, keempat, cenderung mentafsirinya dengan “sedikit atau banyak dari harta pemeberian”. Mazhab kelima diantaranya dari al-Rabi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mengatakan bahwa kata “</w:t>
      </w:r>
      <w:r w:rsidRPr="00D75DC6">
        <w:rPr>
          <w:rFonts w:asciiTheme="majorBidi" w:hAnsiTheme="majorBidi" w:cstheme="majorBidi" w:hint="cs"/>
          <w:sz w:val="24"/>
          <w:szCs w:val="24"/>
          <w:rtl/>
          <w:lang w:val="sv-SE"/>
        </w:rPr>
        <w:t>العفو</w:t>
      </w:r>
      <w:r w:rsidRPr="00D75DC6">
        <w:rPr>
          <w:rFonts w:asciiTheme="majorBidi" w:hAnsiTheme="majorBidi" w:cstheme="majorBidi"/>
          <w:sz w:val="24"/>
          <w:szCs w:val="24"/>
          <w:lang w:val="sv-SE"/>
        </w:rPr>
        <w:t>” merepresentasikan “harta paling berkualitas (pilihan)”. Mazhab kelima, terakhir, mempunyai pemikiran agak beda dari kelompok-kelompok sebelumnya, kelompok yang diinisiasi oleh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im menjelaskan yang dimaksud dengan “</w:t>
      </w:r>
      <w:r w:rsidRPr="00D75DC6">
        <w:rPr>
          <w:rFonts w:asciiTheme="majorBidi" w:hAnsiTheme="majorBidi" w:cstheme="majorBidi" w:hint="cs"/>
          <w:sz w:val="24"/>
          <w:szCs w:val="24"/>
          <w:rtl/>
          <w:lang w:val="sv-SE"/>
        </w:rPr>
        <w:t>العفو</w:t>
      </w:r>
      <w:r w:rsidRPr="00D75DC6">
        <w:rPr>
          <w:rFonts w:asciiTheme="majorBidi" w:hAnsiTheme="majorBidi" w:cstheme="majorBidi"/>
          <w:sz w:val="24"/>
          <w:szCs w:val="24"/>
          <w:lang w:val="sv-SE"/>
        </w:rPr>
        <w:t>” adalah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 mafru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(sedekah wajib).</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Sementara itu, alokasi dana dengan mengikuti prinsip manajemen keuangan tentunya akan memberi kemudahan dalam pelaksanaannya agar tepat sasaran. Membantu kaum papa dengan mengalokasikan dana untuk mereka adalah perbuatan yang sangat dicintai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karena ini merupakan bentuk implementasi alokasi harta bagi yang membutuhkan (</w:t>
      </w:r>
      <w:r w:rsidRPr="00D75DC6">
        <w:rPr>
          <w:rFonts w:asciiTheme="majorBidi" w:hAnsiTheme="majorBidi" w:cstheme="majorBidi"/>
          <w:i/>
          <w:iCs/>
          <w:sz w:val="24"/>
          <w:szCs w:val="24"/>
          <w:lang w:val="sv-SE"/>
        </w:rPr>
        <w:t>badhl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li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yang merupakan indikator tujuan proteksi harta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p>
    <w:p w:rsidR="00520F6D" w:rsidRPr="00D75DC6" w:rsidRDefault="00520F6D" w:rsidP="00E300C2">
      <w:pPr>
        <w:pStyle w:val="Heading4"/>
        <w:numPr>
          <w:ilvl w:val="0"/>
          <w:numId w:val="35"/>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Memastikan Harta Berada di Tangan Pemiliknya (</w:t>
      </w:r>
      <w:r w:rsidRPr="00D75DC6">
        <w:rPr>
          <w:rFonts w:asciiTheme="majorBidi" w:hAnsiTheme="majorBidi"/>
          <w:i/>
          <w:iCs/>
          <w:sz w:val="24"/>
          <w:szCs w:val="24"/>
          <w:lang w:val="sv-SE"/>
        </w:rPr>
        <w:t>al-Ibqa</w:t>
      </w:r>
      <w:r w:rsidRPr="00D75DC6">
        <w:rPr>
          <w:rFonts w:ascii="Times New Arabic" w:hAnsi="Times New Arabic"/>
          <w:i/>
          <w:iCs/>
          <w:sz w:val="24"/>
          <w:szCs w:val="24"/>
          <w:lang w:val="sv-SE"/>
        </w:rPr>
        <w:t>&gt;</w:t>
      </w:r>
      <w:r w:rsidRPr="00D75DC6">
        <w:rPr>
          <w:rFonts w:asciiTheme="majorBidi" w:hAnsiTheme="majorBidi"/>
          <w:i/>
          <w:iCs/>
          <w:sz w:val="24"/>
          <w:szCs w:val="24"/>
          <w:lang w:val="sv-SE"/>
        </w:rPr>
        <w:t>’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bi Aydi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As</w:t>
      </w:r>
      <w:r w:rsidRPr="00D75DC6">
        <w:rPr>
          <w:rFonts w:ascii="Times New Arabic" w:hAnsi="Times New Arabic"/>
          <w:i/>
          <w:iCs/>
          <w:sz w:val="24"/>
          <w:szCs w:val="24"/>
          <w:lang w:val="sv-SE"/>
        </w:rPr>
        <w:t>}</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biha</w:t>
      </w:r>
      <w:r w:rsidRPr="00D75DC6">
        <w:rPr>
          <w:rFonts w:ascii="Times New Arabic" w:hAnsi="Times New Arabic"/>
          <w:i/>
          <w:iCs/>
          <w:sz w:val="24"/>
          <w:szCs w:val="24"/>
          <w:lang w:val="sv-SE"/>
        </w:rPr>
        <w:t>&gt;</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Indikator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yang keempat berdasarkan semangat entitas kemaslahatan berasal dari spirit al-Qur’an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5: “</w:t>
      </w:r>
      <w:r w:rsidRPr="00D75DC6">
        <w:rPr>
          <w:rFonts w:ascii="Times New Roman" w:hAnsi="Times New Roman" w:cs="Times New Roman"/>
          <w:sz w:val="24"/>
          <w:szCs w:val="24"/>
          <w:lang w:val="sv-SE"/>
        </w:rPr>
        <w:t xml:space="preserve">Dan janganlah kamu serahkan kepada orang-orang yang belum sempurna akalnya, harta (mereka yang ada dalam kekuasaanmu) yang dijadikan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imes New Roman" w:hAnsi="Times New Roman" w:cs="Times New Roman"/>
          <w:sz w:val="24"/>
          <w:szCs w:val="24"/>
          <w:lang w:val="sv-SE"/>
        </w:rPr>
        <w:t xml:space="preserve"> sebagai pokok kehidupan” (Q.S.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5</w:t>
      </w:r>
      <w:r w:rsidRPr="00D75DC6">
        <w:rPr>
          <w:rFonts w:ascii="Times New Roman" w:hAnsi="Times New Roman" w:cs="Times New Roman"/>
          <w:sz w:val="24"/>
          <w:szCs w:val="24"/>
          <w:lang w:val="sv-SE"/>
        </w:rPr>
        <w:t>).</w:t>
      </w:r>
    </w:p>
    <w:p w:rsidR="00520F6D" w:rsidRPr="00D75DC6" w:rsidRDefault="00520F6D" w:rsidP="00C6487E">
      <w:pPr>
        <w:spacing w:after="0" w:line="480" w:lineRule="auto"/>
        <w:ind w:firstLine="851"/>
        <w:jc w:val="both"/>
        <w:rPr>
          <w:rFonts w:ascii="Times New Roman" w:hAnsi="Times New Roman" w:cs="Times New Roman"/>
          <w:sz w:val="24"/>
          <w:szCs w:val="24"/>
          <w:lang w:val="sv-SE"/>
        </w:rPr>
      </w:pPr>
      <w:r w:rsidRPr="00D75DC6">
        <w:rPr>
          <w:rFonts w:ascii="Times New Roman" w:hAnsi="Times New Roman" w:cs="Times New Roman"/>
          <w:i/>
          <w:iCs/>
          <w:sz w:val="24"/>
          <w:szCs w:val="24"/>
          <w:lang w:val="sv-SE"/>
        </w:rPr>
        <w:lastRenderedPageBreak/>
        <w:t>Mufassiru</w:t>
      </w:r>
      <w:r w:rsidRPr="00D75DC6">
        <w:rPr>
          <w:rFonts w:ascii="Times New Arabic" w:hAnsi="Times New Arabic" w:cs="Times New Roman"/>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terbagi ke dalam tiga kubu dalam menginterpretasi kata “</w:t>
      </w:r>
      <w:r w:rsidRPr="00D75DC6">
        <w:rPr>
          <w:rFonts w:asciiTheme="majorBidi" w:hAnsiTheme="majorBidi" w:cstheme="majorBidi" w:hint="cs"/>
          <w:sz w:val="24"/>
          <w:szCs w:val="24"/>
          <w:rtl/>
          <w:lang w:val="sv-SE"/>
        </w:rPr>
        <w:t>أموالكم</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68"/>
      </w:r>
      <w:r w:rsidRPr="00D75DC6">
        <w:rPr>
          <w:rFonts w:asciiTheme="majorBidi" w:hAnsiTheme="majorBidi" w:cstheme="majorBidi"/>
          <w:sz w:val="24"/>
          <w:szCs w:val="24"/>
          <w:lang w:val="sv-SE"/>
        </w:rPr>
        <w:t xml:space="preserve"> Kubu pertama menjelaskan bahwa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كم</w:t>
      </w:r>
      <w:r w:rsidRPr="00D75DC6">
        <w:rPr>
          <w:rFonts w:asciiTheme="majorBidi" w:hAnsiTheme="majorBidi" w:cstheme="majorBidi"/>
          <w:sz w:val="24"/>
          <w:szCs w:val="24"/>
          <w:lang w:val="sv-SE"/>
        </w:rPr>
        <w:t xml:space="preserve">) pada susunan </w:t>
      </w:r>
      <w:r w:rsidRPr="00D75DC6">
        <w:rPr>
          <w:rFonts w:asciiTheme="majorBidi" w:hAnsiTheme="majorBidi" w:cstheme="majorBidi"/>
          <w:i/>
          <w:iCs/>
          <w:sz w:val="24"/>
          <w:szCs w:val="24"/>
          <w:lang w:val="sv-SE"/>
        </w:rPr>
        <w:t>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fah </w:t>
      </w:r>
      <w:r w:rsidRPr="00D75DC6">
        <w:rPr>
          <w:rFonts w:asciiTheme="majorBidi" w:hAnsiTheme="majorBidi" w:cstheme="majorBidi"/>
          <w:sz w:val="24"/>
          <w:szCs w:val="24"/>
          <w:lang w:val="sv-SE"/>
        </w:rPr>
        <w:t xml:space="preserve">(bangunan kalimat yang terdiri dari dua kata yang tak terpisahkan, yang pertama disebut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dan yang kedua disebut </w:t>
      </w:r>
      <w:r w:rsidRPr="00D75DC6">
        <w:rPr>
          <w:rFonts w:asciiTheme="majorBidi" w:hAnsiTheme="majorBidi" w:cstheme="majorBidi"/>
          <w:i/>
          <w:iCs/>
          <w:sz w:val="24"/>
          <w:szCs w:val="24"/>
          <w:lang w:val="sv-SE"/>
        </w:rPr>
        <w:t>mud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ilaih</w:t>
      </w:r>
      <w:r w:rsidRPr="00D75DC6">
        <w:rPr>
          <w:rFonts w:asciiTheme="majorBidi" w:hAnsiTheme="majorBidi" w:cstheme="majorBidi"/>
          <w:sz w:val="24"/>
          <w:szCs w:val="24"/>
          <w:lang w:val="sv-SE"/>
        </w:rPr>
        <w:t>) yang terdapat dalam lafal “</w:t>
      </w:r>
      <w:r w:rsidRPr="00D75DC6">
        <w:rPr>
          <w:rFonts w:asciiTheme="majorBidi" w:hAnsiTheme="majorBidi" w:cstheme="majorBidi" w:hint="cs"/>
          <w:sz w:val="24"/>
          <w:szCs w:val="24"/>
          <w:rtl/>
          <w:lang w:val="sv-SE"/>
        </w:rPr>
        <w:t>أموالكم</w:t>
      </w:r>
      <w:r w:rsidRPr="00D75DC6">
        <w:rPr>
          <w:rFonts w:asciiTheme="majorBidi" w:hAnsiTheme="majorBidi" w:cstheme="majorBidi"/>
          <w:sz w:val="24"/>
          <w:szCs w:val="24"/>
          <w:lang w:val="sv-SE"/>
        </w:rPr>
        <w:t xml:space="preserve">” mempunyai pengertian ditujukan secara khusus kepada orang yang bertanggungjawab atas harta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w:t>
      </w:r>
      <w:r w:rsidRPr="00D75DC6">
        <w:rPr>
          <w:rFonts w:ascii="Times New Roman" w:hAnsi="Times New Roman" w:cs="Times New Roman"/>
          <w:sz w:val="24"/>
          <w:szCs w:val="24"/>
          <w:lang w:val="sv-SE"/>
        </w:rPr>
        <w:t>orang-orang yang belum sempurna akalnya), yaitu para wali-walinya (orang yang menurut hukum agama diserahi kewajiban mengurus orang-orang yang belum sempurna akalnya tadi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w:t>
      </w:r>
      <w:r w:rsidRPr="00D75DC6">
        <w:rPr>
          <w:rFonts w:ascii="Times New Roman" w:hAnsi="Times New Roman" w:cs="Times New Roman"/>
          <w:sz w:val="24"/>
          <w:szCs w:val="24"/>
          <w:lang w:val="sv-SE"/>
        </w:rPr>
        <w:t>, beserta hartanya).</w:t>
      </w:r>
    </w:p>
    <w:p w:rsidR="00520F6D" w:rsidRPr="00D75DC6" w:rsidRDefault="00520F6D" w:rsidP="00C6487E">
      <w:pPr>
        <w:spacing w:after="0" w:line="480" w:lineRule="auto"/>
        <w:ind w:firstLine="851"/>
        <w:jc w:val="both"/>
        <w:rPr>
          <w:rFonts w:ascii="Times New Roman" w:hAnsi="Times New Roman" w:cs="Times New Roman"/>
          <w:sz w:val="24"/>
          <w:szCs w:val="24"/>
          <w:lang w:val="sv-SE"/>
        </w:rPr>
      </w:pPr>
      <w:r w:rsidRPr="00D75DC6">
        <w:rPr>
          <w:rFonts w:ascii="Times New Roman" w:hAnsi="Times New Roman" w:cs="Times New Roman"/>
          <w:sz w:val="24"/>
          <w:szCs w:val="24"/>
          <w:lang w:val="sv-SE"/>
        </w:rPr>
        <w:t xml:space="preserve">Kubu kedua, menjadikan </w:t>
      </w:r>
      <w:r w:rsidRPr="00D75DC6">
        <w:rPr>
          <w:rFonts w:asciiTheme="majorBidi" w:hAnsiTheme="majorBidi" w:cstheme="majorBidi"/>
          <w:i/>
          <w:iCs/>
          <w:sz w:val="24"/>
          <w:szCs w:val="24"/>
          <w:lang w:val="sv-SE"/>
        </w:rPr>
        <w:t>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كم</w:t>
      </w:r>
      <w:r w:rsidRPr="00D75DC6">
        <w:rPr>
          <w:rFonts w:asciiTheme="majorBidi" w:hAnsiTheme="majorBidi" w:cstheme="majorBidi"/>
          <w:sz w:val="24"/>
          <w:szCs w:val="24"/>
          <w:lang w:val="sv-SE"/>
        </w:rPr>
        <w:t xml:space="preserve">) pada susunan </w:t>
      </w:r>
      <w:r w:rsidRPr="00D75DC6">
        <w:rPr>
          <w:rFonts w:asciiTheme="majorBidi" w:hAnsiTheme="majorBidi" w:cstheme="majorBidi"/>
          <w:i/>
          <w:iCs/>
          <w:sz w:val="24"/>
          <w:szCs w:val="24"/>
          <w:lang w:val="sv-SE"/>
        </w:rPr>
        <w:t>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fah</w:t>
      </w:r>
      <w:r w:rsidRPr="00D75DC6">
        <w:rPr>
          <w:rFonts w:asciiTheme="majorBidi" w:hAnsiTheme="majorBidi" w:cstheme="majorBidi"/>
          <w:sz w:val="24"/>
          <w:szCs w:val="24"/>
          <w:lang w:val="sv-SE"/>
        </w:rPr>
        <w:t xml:space="preserve"> yang terdapat dalam lafal “</w:t>
      </w:r>
      <w:r w:rsidRPr="00D75DC6">
        <w:rPr>
          <w:rFonts w:asciiTheme="majorBidi" w:hAnsiTheme="majorBidi" w:cstheme="majorBidi" w:hint="cs"/>
          <w:sz w:val="24"/>
          <w:szCs w:val="24"/>
          <w:rtl/>
          <w:lang w:val="sv-SE"/>
        </w:rPr>
        <w:t>أموالكم</w:t>
      </w:r>
      <w:r w:rsidRPr="00D75DC6">
        <w:rPr>
          <w:rFonts w:asciiTheme="majorBidi" w:hAnsiTheme="majorBidi" w:cstheme="majorBidi"/>
          <w:sz w:val="24"/>
          <w:szCs w:val="24"/>
          <w:lang w:val="sv-SE"/>
        </w:rPr>
        <w:t>” adalah seluruh mukallaf yang di</w:t>
      </w:r>
      <w:r w:rsidRPr="00D75DC6">
        <w:rPr>
          <w:rFonts w:asciiTheme="majorBidi" w:hAnsiTheme="majorBidi" w:cstheme="majorBidi"/>
          <w:i/>
          <w:iCs/>
          <w:sz w:val="24"/>
          <w:szCs w:val="24"/>
          <w:lang w:val="sv-SE"/>
        </w:rPr>
        <w:t>khit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bi </w:t>
      </w:r>
      <w:r w:rsidRPr="00D75DC6">
        <w:rPr>
          <w:rFonts w:asciiTheme="majorBidi" w:hAnsiTheme="majorBidi" w:cstheme="majorBidi"/>
          <w:sz w:val="24"/>
          <w:szCs w:val="24"/>
          <w:lang w:val="sv-SE"/>
        </w:rPr>
        <w:t xml:space="preserve">(diajak bicara) secara umum ―tanpa membedakan apakah walinya ataukah bukan― untuk tidak menyerahkan hartanya kepada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Dan kubu ketiga cenderung memutlakkan </w:t>
      </w:r>
      <w:r w:rsidRPr="00D75DC6">
        <w:rPr>
          <w:rFonts w:asciiTheme="majorBidi" w:hAnsiTheme="majorBidi" w:cstheme="majorBidi"/>
          <w:i/>
          <w:iCs/>
          <w:sz w:val="24"/>
          <w:szCs w:val="24"/>
          <w:lang w:val="sv-SE"/>
        </w:rPr>
        <w:t>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كم</w:t>
      </w:r>
      <w:r w:rsidRPr="00D75DC6">
        <w:rPr>
          <w:rFonts w:asciiTheme="majorBidi" w:hAnsiTheme="majorBidi" w:cstheme="majorBidi"/>
          <w:sz w:val="24"/>
          <w:szCs w:val="24"/>
          <w:lang w:val="sv-SE"/>
        </w:rPr>
        <w:t xml:space="preserve">) pada susunan </w:t>
      </w:r>
      <w:r w:rsidRPr="00D75DC6">
        <w:rPr>
          <w:rFonts w:asciiTheme="majorBidi" w:hAnsiTheme="majorBidi" w:cstheme="majorBidi"/>
          <w:i/>
          <w:iCs/>
          <w:sz w:val="24"/>
          <w:szCs w:val="24"/>
          <w:lang w:val="sv-SE"/>
        </w:rPr>
        <w:t>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fah</w:t>
      </w:r>
      <w:r w:rsidRPr="00D75DC6">
        <w:rPr>
          <w:rFonts w:asciiTheme="majorBidi" w:hAnsiTheme="majorBidi" w:cstheme="majorBidi"/>
          <w:sz w:val="24"/>
          <w:szCs w:val="24"/>
          <w:lang w:val="sv-SE"/>
        </w:rPr>
        <w:t xml:space="preserve"> yang terdapat dalam lafal “</w:t>
      </w:r>
      <w:r w:rsidRPr="00D75DC6">
        <w:rPr>
          <w:rFonts w:asciiTheme="majorBidi" w:hAnsiTheme="majorBidi" w:cstheme="majorBidi" w:hint="cs"/>
          <w:sz w:val="24"/>
          <w:szCs w:val="24"/>
          <w:rtl/>
          <w:lang w:val="sv-SE"/>
        </w:rPr>
        <w:t>أموالكم</w:t>
      </w:r>
      <w:r w:rsidRPr="00D75DC6">
        <w:rPr>
          <w:rFonts w:asciiTheme="majorBidi" w:hAnsiTheme="majorBidi" w:cstheme="majorBidi"/>
          <w:sz w:val="24"/>
          <w:szCs w:val="24"/>
          <w:lang w:val="sv-SE"/>
        </w:rPr>
        <w:t>”, artinya siapa pun orang tua yang mempunyai harta agar tidak menyerahkan hartanya kepada anak dan istrinya yang tidak bisa mengatur harta. Pendapat terakhir didukung oleh Ibn ‘Abba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dan Qata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dah, jadi yang </w:t>
      </w:r>
      <w:r w:rsidRPr="00D75DC6">
        <w:rPr>
          <w:rFonts w:asciiTheme="majorBidi" w:hAnsiTheme="majorBidi" w:cstheme="majorBidi"/>
          <w:sz w:val="24"/>
          <w:szCs w:val="24"/>
          <w:lang w:val="sv-SE"/>
        </w:rPr>
        <w:lastRenderedPageBreak/>
        <w:t xml:space="preserve">dimaksud </w:t>
      </w:r>
      <w:r w:rsidRPr="00D75DC6">
        <w:rPr>
          <w:rFonts w:ascii="Times New Roman" w:hAnsi="Times New Roman" w:cs="Times New Roman"/>
          <w:sz w:val="24"/>
          <w:szCs w:val="24"/>
          <w:lang w:val="sv-SE"/>
        </w:rPr>
        <w:t>(</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w:t>
      </w:r>
      <w:r w:rsidRPr="00D75DC6">
        <w:rPr>
          <w:rFonts w:ascii="Times New Roman" w:hAnsi="Times New Roman" w:cs="Times New Roman"/>
          <w:sz w:val="24"/>
          <w:szCs w:val="24"/>
          <w:lang w:val="sv-SE"/>
        </w:rPr>
        <w:t xml:space="preserve"> adalah istri dan anak-anaknya yang tidak bisa mengatur keuangan.</w:t>
      </w:r>
      <w:r w:rsidRPr="00D75DC6">
        <w:rPr>
          <w:rStyle w:val="FootnoteReference"/>
          <w:rFonts w:ascii="Times New Roman" w:hAnsi="Times New Roman" w:cs="Times New Roman"/>
          <w:sz w:val="24"/>
          <w:szCs w:val="24"/>
          <w:lang w:val="sv-SE"/>
        </w:rPr>
        <w:footnoteReference w:id="169"/>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imes New Roman" w:hAnsi="Times New Roman" w:cs="Times New Roman"/>
          <w:sz w:val="24"/>
          <w:szCs w:val="24"/>
          <w:lang w:val="sv-SE"/>
        </w:rPr>
        <w:t xml:space="preserve">Pemaparan tiga pendapat di atas, pendapat kedua lebih mengena dengan </w:t>
      </w:r>
      <w:r w:rsidRPr="00D75DC6">
        <w:rPr>
          <w:rFonts w:asciiTheme="majorBidi" w:hAnsiTheme="majorBidi" w:cstheme="majorBidi"/>
          <w:sz w:val="24"/>
          <w:szCs w:val="24"/>
          <w:lang w:val="sv-SE"/>
        </w:rPr>
        <w:t>tujuan proteksi harta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karena siapa saja yang menguasai atau memiliki harta, tidak semestinya memberikan atau menyerahkan kepada yang tidak bisa mengatur keuangan </w:t>
      </w:r>
      <w:r w:rsidRPr="00D75DC6">
        <w:rPr>
          <w:rFonts w:ascii="Times New Roman" w:hAnsi="Times New Roman" w:cs="Times New Roman"/>
          <w:sz w:val="24"/>
          <w:szCs w:val="24"/>
          <w:lang w:val="sv-SE"/>
        </w:rPr>
        <w:t>(</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Dengan menyerahkan urusan keuangan kepada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―meski ia adalah istrinya, atau anaknya, atau orang lain yang disukainya, atau bahkan anak-anak yatim yang mempunyai harta itu secara hakiki― itu sama saja dengan menempatkan harta di tangan yang tidak tepat yang dapat berakibat hilangnya kemaslahatan dan datangnya kemafsadatan.</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Para orang tua atau wali </w:t>
      </w:r>
      <w:r w:rsidRPr="00D75DC6">
        <w:rPr>
          <w:rFonts w:ascii="Times New Roman" w:hAnsi="Times New Roman" w:cs="Times New Roman"/>
          <w:sz w:val="24"/>
          <w:szCs w:val="24"/>
          <w:lang w:val="sv-SE"/>
        </w:rPr>
        <w:t>(orang yang menurut hukum agama diserahi kewajiban mengurus orang-orang yang belum sempurna akalnya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w:t>
      </w:r>
      <w:r w:rsidRPr="00D75DC6">
        <w:rPr>
          <w:rFonts w:ascii="Times New Roman" w:hAnsi="Times New Roman" w:cs="Times New Roman"/>
          <w:sz w:val="24"/>
          <w:szCs w:val="24"/>
          <w:lang w:val="sv-SE"/>
        </w:rPr>
        <w:t xml:space="preserve">, beserta hartanya) boleh memberi harta sekedar kebutuhan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imes New Roman" w:hAnsi="Times New Roman" w:cs="Times New Roman"/>
          <w:sz w:val="24"/>
          <w:szCs w:val="24"/>
          <w:lang w:val="sv-SE"/>
        </w:rPr>
        <w:t xml:space="preserve"> saja. Dengan demikian, tujuan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imes New Roman" w:hAnsi="Times New Roman" w:cs="Times New Roman"/>
          <w:sz w:val="24"/>
          <w:szCs w:val="24"/>
          <w:lang w:val="sv-SE"/>
        </w:rPr>
        <w:t xml:space="preserve">dibalik pencekalan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dari membelanjakan harta, meski itu harta miliknya sendiri, adalah memastikan harta berada di tangan pemiliknya (</w:t>
      </w:r>
      <w:r w:rsidRPr="00D75DC6">
        <w:rPr>
          <w:rFonts w:asciiTheme="majorBidi" w:hAnsiTheme="majorBidi" w:cstheme="majorBidi"/>
          <w:i/>
          <w:iCs/>
          <w:sz w:val="24"/>
          <w:szCs w:val="24"/>
          <w:lang w:val="sv-SE"/>
        </w:rPr>
        <w:t>al-ibqa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aydi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Ini merupakan bukti bahwa Islam sangat peduli dengan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Tidak diartikan pencekalan itu upaya menghalang-halangi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yang memiliki harta untuk membelanjakan hartanya sendiri, tapi ditunda hingga pemilik harta itu sudah tidak disebut sebagai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lagi. Selama ia masih </w:t>
      </w:r>
      <w:r w:rsidRPr="00D75DC6">
        <w:rPr>
          <w:rFonts w:asciiTheme="majorBidi" w:hAnsiTheme="majorBidi" w:cstheme="majorBidi"/>
          <w:sz w:val="24"/>
          <w:szCs w:val="24"/>
          <w:lang w:val="sv-SE"/>
        </w:rPr>
        <w:lastRenderedPageBreak/>
        <w:t xml:space="preserve">mempunyai sifat </w:t>
      </w:r>
      <w:r w:rsidRPr="00D75DC6">
        <w:rPr>
          <w:rFonts w:asciiTheme="majorBidi" w:hAnsiTheme="majorBidi" w:cstheme="majorBidi"/>
          <w:i/>
          <w:iCs/>
          <w:sz w:val="24"/>
          <w:szCs w:val="24"/>
          <w:lang w:val="sv-SE"/>
        </w:rPr>
        <w:t>al-sufaha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maka hukum pencekalan tetap berlaku demi tercapainya kemaslahatan dan terhindar dari kemudaratan bagi dirinya sendiri dan orang lain.</w:t>
      </w:r>
    </w:p>
    <w:p w:rsidR="00520F6D" w:rsidRPr="00D75DC6" w:rsidRDefault="00520F6D" w:rsidP="00E300C2">
      <w:pPr>
        <w:pStyle w:val="Heading4"/>
        <w:numPr>
          <w:ilvl w:val="0"/>
          <w:numId w:val="35"/>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Proporsional dalam Membelanjakan Harta (</w:t>
      </w:r>
      <w:r w:rsidRPr="00D75DC6">
        <w:rPr>
          <w:rFonts w:asciiTheme="majorBidi" w:hAnsiTheme="majorBidi"/>
          <w:i/>
          <w:iCs/>
          <w:sz w:val="24"/>
          <w:szCs w:val="24"/>
          <w:lang w:val="sv-SE"/>
        </w:rPr>
        <w:t>al-Wasat</w:t>
      </w:r>
      <w:r w:rsidRPr="00D75DC6">
        <w:rPr>
          <w:rFonts w:ascii="Times New Arabic" w:hAnsi="Times New Arabic"/>
          <w:i/>
          <w:iCs/>
          <w:sz w:val="24"/>
          <w:szCs w:val="24"/>
          <w:lang w:val="sv-SE"/>
        </w:rPr>
        <w:t>}</w:t>
      </w:r>
      <w:r w:rsidRPr="00D75DC6">
        <w:rPr>
          <w:rFonts w:asciiTheme="majorBidi" w:hAnsiTheme="majorBidi"/>
          <w:i/>
          <w:iCs/>
          <w:sz w:val="24"/>
          <w:szCs w:val="24"/>
          <w:lang w:val="sv-SE"/>
        </w:rPr>
        <w:t>iyyah fi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al-Infa</w:t>
      </w:r>
      <w:r w:rsidRPr="00D75DC6">
        <w:rPr>
          <w:rFonts w:ascii="Times New Arabic" w:hAnsi="Times New Arabic"/>
          <w:i/>
          <w:iCs/>
          <w:sz w:val="24"/>
          <w:szCs w:val="24"/>
          <w:lang w:val="sv-SE"/>
        </w:rPr>
        <w:t>&gt;</w:t>
      </w:r>
      <w:r w:rsidRPr="00D75DC6">
        <w:rPr>
          <w:rFonts w:asciiTheme="majorBidi" w:hAnsiTheme="majorBidi"/>
          <w:i/>
          <w:iCs/>
          <w:sz w:val="24"/>
          <w:szCs w:val="24"/>
          <w:lang w:val="sv-SE"/>
        </w:rPr>
        <w:t>q</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Al-Zuh</w:t>
      </w:r>
      <w:r w:rsidRPr="00D75DC6">
        <w:rPr>
          <w:rFonts w:ascii="Times New Arabic" w:hAnsi="Times New Arabic" w:cstheme="majorBidi"/>
          <w:sz w:val="24"/>
          <w:szCs w:val="24"/>
        </w:rPr>
        <w:t>}</w:t>
      </w:r>
      <w:r w:rsidRPr="00D75DC6">
        <w:rPr>
          <w:rFonts w:asciiTheme="majorBidi" w:hAnsiTheme="majorBidi" w:cstheme="majorBidi"/>
          <w:sz w:val="24"/>
          <w:szCs w:val="24"/>
        </w:rPr>
        <w:t>aili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mendefinisikan proporsional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adalah seimbang dalam prinsip, pendapat, perilaku, sistem,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dan moral.</w:t>
      </w:r>
      <w:r w:rsidRPr="00D75DC6">
        <w:rPr>
          <w:rStyle w:val="FootnoteReference"/>
          <w:rFonts w:asciiTheme="majorBidi" w:hAnsiTheme="majorBidi"/>
          <w:sz w:val="24"/>
          <w:szCs w:val="24"/>
          <w:lang w:val="sv-SE"/>
        </w:rPr>
        <w:footnoteReference w:id="170"/>
      </w:r>
      <w:r w:rsidRPr="00D75DC6">
        <w:rPr>
          <w:rFonts w:asciiTheme="majorBidi" w:hAnsiTheme="majorBidi" w:cstheme="majorBidi"/>
          <w:sz w:val="24"/>
          <w:szCs w:val="24"/>
          <w:lang w:val="sv-SE"/>
        </w:rPr>
        <w:t xml:space="preserve"> Sedangkan Ibn ‘Arafah sebagaimana dikutip oleh al-Ans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al-Ras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mengartikan</w:t>
      </w:r>
      <w:r w:rsidRPr="00D75DC6">
        <w:rPr>
          <w:rFonts w:asciiTheme="majorBidi" w:hAnsiTheme="majorBidi" w:cstheme="majorBidi"/>
          <w:lang w:val="sv-SE"/>
        </w:rPr>
        <w:t xml:space="preserve"> </w:t>
      </w:r>
      <w:r w:rsidRPr="00D75DC6">
        <w:rPr>
          <w:rFonts w:asciiTheme="majorBidi" w:hAnsiTheme="majorBidi" w:cstheme="majorBidi"/>
          <w:sz w:val="24"/>
          <w:szCs w:val="24"/>
          <w:lang w:val="sv-SE"/>
        </w:rPr>
        <w:t>membelanjakan harta (</w:t>
      </w:r>
      <w:r w:rsidRPr="00D75DC6">
        <w:rPr>
          <w:rFonts w:asciiTheme="majorBidi" w:hAnsiTheme="majorBidi" w:cstheme="majorBidi"/>
          <w:i/>
          <w:iCs/>
          <w:sz w:val="24"/>
          <w:szCs w:val="24"/>
          <w:lang w:val="sv-SE"/>
        </w:rPr>
        <w:t>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sebagai pengeluaran standar kebiasaan orang dengan tanpa berlebihan.</w:t>
      </w:r>
      <w:r w:rsidRPr="00D75DC6">
        <w:rPr>
          <w:rStyle w:val="FootnoteReference"/>
          <w:rFonts w:asciiTheme="majorBidi" w:hAnsiTheme="majorBidi"/>
          <w:sz w:val="24"/>
          <w:szCs w:val="24"/>
        </w:rPr>
        <w:footnoteReference w:id="171"/>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Jadi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 xml:space="preserve">adalah proporsional (keseimbangan) dalam pengeluaran kebiasaan orang dengan tanpa berlebihan dalam konteks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Kata proporsional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mengandung makna tidak berlebihan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w:t>
      </w:r>
      <w:r w:rsidRPr="00D75DC6">
        <w:rPr>
          <w:rFonts w:asciiTheme="majorBidi" w:hAnsiTheme="majorBidi" w:cstheme="majorBidi"/>
          <w:sz w:val="24"/>
          <w:szCs w:val="24"/>
          <w:lang w:val="sv-SE"/>
        </w:rPr>
        <w:t>) dan juga tidak kikir (</w:t>
      </w:r>
      <w:r w:rsidRPr="00D75DC6">
        <w:rPr>
          <w:rFonts w:asciiTheme="majorBidi" w:hAnsiTheme="majorBidi" w:cstheme="majorBidi"/>
          <w:i/>
          <w:iCs/>
          <w:sz w:val="24"/>
          <w:szCs w:val="24"/>
          <w:lang w:val="sv-SE"/>
        </w:rPr>
        <w:t>iqta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artinya orang yang proporsional dalam membelanjakan hartanya, berarti ia tidak berlebihan dan juga tidak kikir dalam mentasarufkan hartanya, sebagaimana pedoman berinfak dalam surat </w:t>
      </w:r>
      <w:r w:rsidRPr="00D75DC6">
        <w:rPr>
          <w:rFonts w:asciiTheme="majorBidi" w:hAnsiTheme="majorBidi" w:cstheme="majorBidi"/>
          <w:i/>
          <w:iCs/>
          <w:sz w:val="24"/>
          <w:szCs w:val="24"/>
          <w:lang w:val="sv-SE"/>
        </w:rPr>
        <w:t>al-Furqa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ayat 67: “</w:t>
      </w:r>
      <w:r w:rsidRPr="00D75DC6">
        <w:rPr>
          <w:rFonts w:ascii="Times New Roman" w:hAnsi="Times New Roman" w:cs="Times New Roman"/>
          <w:sz w:val="24"/>
          <w:szCs w:val="24"/>
          <w:lang w:val="sv-SE"/>
        </w:rPr>
        <w:t xml:space="preserve">Dan orang-orang yang apabila membelanjakan (harta), mereka tidak berlebihan, dan tidak (pula) kikir, dan adalah (pembelanjaan itu) di tengah-tengah antara yang demikian” (Q.S. </w:t>
      </w:r>
      <w:r w:rsidRPr="00D75DC6">
        <w:rPr>
          <w:rFonts w:asciiTheme="majorBidi" w:hAnsiTheme="majorBidi" w:cstheme="majorBidi"/>
          <w:i/>
          <w:iCs/>
          <w:sz w:val="24"/>
          <w:szCs w:val="24"/>
          <w:lang w:val="sv-SE"/>
        </w:rPr>
        <w:t>al-Furqa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 67</w:t>
      </w:r>
      <w:r w:rsidRPr="00D75DC6">
        <w:rPr>
          <w:rFonts w:ascii="Times New Roman" w:hAnsi="Times New Roman" w:cs="Times New Roman"/>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imes New Roman" w:hAnsi="Times New Roman" w:cs="Times New Roman"/>
          <w:sz w:val="24"/>
          <w:szCs w:val="24"/>
        </w:rPr>
        <w:t xml:space="preserve">Ayat di atas mempertegas sikap kaum Muslimin dalam membelanjakan hartanya, dan keseimbangan merupakan kunci dari semua itu. Membelanjakan harta itu ada yang orientasinya profit dan ada yang non profit. Sebagai contoh, </w:t>
      </w:r>
      <w:r w:rsidRPr="00D75DC6">
        <w:rPr>
          <w:rFonts w:ascii="Times New Roman" w:hAnsi="Times New Roman" w:cs="Times New Roman"/>
          <w:sz w:val="24"/>
          <w:szCs w:val="24"/>
        </w:rPr>
        <w:lastRenderedPageBreak/>
        <w:t>untuk mencukupi kebutuhan sandang, pangan dan papan, maka seseorang membelanjakan hartanya untuk kebutuhan yang sifatnya non profit</w:t>
      </w:r>
      <w:r w:rsidRPr="00D75DC6">
        <w:rPr>
          <w:rFonts w:asciiTheme="majorBidi" w:hAnsiTheme="majorBidi" w:cstheme="majorBidi"/>
          <w:sz w:val="24"/>
          <w:szCs w:val="24"/>
          <w:lang w:val="sv-SE"/>
        </w:rPr>
        <w:t>, sedangkan jika dibelanjakan untuk membeli aset, properti, berdagang, bertani, dan sebagainya, maka itu orientasinya mencari keuntungan (profit). Baik profit maupun non profit apabila dibelanjakan secara proporsional dan sesuai kebutuhan, maka keduanya merupakan bentuk implementasi tujuan proteksi harta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p>
    <w:p w:rsidR="00520F6D" w:rsidRPr="00D75DC6" w:rsidRDefault="00520F6D" w:rsidP="00E300C2">
      <w:pPr>
        <w:pStyle w:val="Heading3"/>
        <w:numPr>
          <w:ilvl w:val="0"/>
          <w:numId w:val="34"/>
        </w:numPr>
        <w:spacing w:before="0" w:line="276" w:lineRule="auto"/>
        <w:ind w:left="567" w:hanging="567"/>
        <w:jc w:val="both"/>
        <w:rPr>
          <w:rFonts w:asciiTheme="majorBidi" w:hAnsiTheme="majorBidi"/>
          <w:b/>
          <w:bCs/>
          <w:color w:val="auto"/>
          <w:lang w:val="sv-SE"/>
        </w:rPr>
      </w:pPr>
      <w:r w:rsidRPr="00D75DC6">
        <w:rPr>
          <w:rFonts w:asciiTheme="majorBidi" w:hAnsiTheme="majorBidi"/>
          <w:b/>
          <w:bCs/>
          <w:color w:val="auto"/>
          <w:lang w:val="sv-SE"/>
        </w:rPr>
        <w:t xml:space="preserve">Indikator </w:t>
      </w:r>
      <w:r w:rsidRPr="00D75DC6">
        <w:rPr>
          <w:rFonts w:asciiTheme="majorBidi" w:hAnsiTheme="majorBidi"/>
          <w:b/>
          <w:bCs/>
          <w:i/>
          <w:iCs/>
          <w:color w:val="auto"/>
          <w:lang w:val="sv-SE"/>
        </w:rPr>
        <w:t>H</w:t>
      </w:r>
      <w:r w:rsidRPr="00D75DC6">
        <w:rPr>
          <w:rFonts w:ascii="Times New Arabic" w:hAnsi="Times New Arabic"/>
          <w:b/>
          <w:bCs/>
          <w:i/>
          <w:iCs/>
          <w:color w:val="auto"/>
          <w:lang w:val="sv-SE"/>
        </w:rPr>
        <w:t>{</w:t>
      </w:r>
      <w:r w:rsidRPr="00D75DC6">
        <w:rPr>
          <w:rFonts w:asciiTheme="majorBidi" w:hAnsiTheme="majorBidi"/>
          <w:b/>
          <w:bCs/>
          <w:i/>
          <w:iCs/>
          <w:color w:val="auto"/>
          <w:lang w:val="sv-SE"/>
        </w:rPr>
        <w:t>ifz</w:t>
      </w:r>
      <w:r w:rsidRPr="00D75DC6">
        <w:rPr>
          <w:rFonts w:ascii="Times New Arabic" w:hAnsi="Times New Arabic"/>
          <w:b/>
          <w:bCs/>
          <w:i/>
          <w:iCs/>
          <w:color w:val="auto"/>
          <w:lang w:val="sv-SE"/>
        </w:rPr>
        <w:t>}</w:t>
      </w:r>
      <w:r w:rsidRPr="00D75DC6">
        <w:rPr>
          <w:rFonts w:asciiTheme="majorBidi" w:hAnsiTheme="majorBidi"/>
          <w:b/>
          <w:bCs/>
          <w:i/>
          <w:iCs/>
          <w:color w:val="auto"/>
          <w:lang w:val="sv-SE"/>
        </w:rPr>
        <w:t xml:space="preserve"> al-Ma</w:t>
      </w:r>
      <w:r w:rsidRPr="00D75DC6">
        <w:rPr>
          <w:rFonts w:ascii="Times New Arabic" w:hAnsi="Times New Arabic"/>
          <w:b/>
          <w:bCs/>
          <w:i/>
          <w:iCs/>
          <w:color w:val="auto"/>
          <w:lang w:val="sv-SE"/>
        </w:rPr>
        <w:t>&gt;</w:t>
      </w:r>
      <w:r w:rsidRPr="00D75DC6">
        <w:rPr>
          <w:rFonts w:asciiTheme="majorBidi" w:hAnsiTheme="majorBidi"/>
          <w:b/>
          <w:bCs/>
          <w:i/>
          <w:iCs/>
          <w:color w:val="auto"/>
          <w:lang w:val="sv-SE"/>
        </w:rPr>
        <w:t>l</w:t>
      </w:r>
      <w:r w:rsidRPr="00D75DC6">
        <w:rPr>
          <w:rFonts w:asciiTheme="majorBidi" w:hAnsiTheme="majorBidi"/>
          <w:b/>
          <w:bCs/>
          <w:color w:val="auto"/>
          <w:lang w:val="sv-SE"/>
        </w:rPr>
        <w:t xml:space="preserve"> Sebagai Fitur </w:t>
      </w:r>
      <w:r w:rsidRPr="00D75DC6">
        <w:rPr>
          <w:rFonts w:asciiTheme="majorBidi" w:hAnsiTheme="majorBidi"/>
          <w:b/>
          <w:bCs/>
          <w:i/>
          <w:iCs/>
          <w:color w:val="auto"/>
          <w:lang w:val="sv-SE"/>
        </w:rPr>
        <w:t>Maqa</w:t>
      </w:r>
      <w:r w:rsidRPr="00D75DC6">
        <w:rPr>
          <w:rFonts w:ascii="Times New Arabic" w:hAnsi="Times New Arabic"/>
          <w:b/>
          <w:bCs/>
          <w:i/>
          <w:iCs/>
          <w:color w:val="auto"/>
          <w:lang w:val="sv-SE"/>
        </w:rPr>
        <w:t>&gt;</w:t>
      </w:r>
      <w:r w:rsidRPr="00D75DC6">
        <w:rPr>
          <w:rFonts w:asciiTheme="majorBidi" w:hAnsiTheme="majorBidi"/>
          <w:b/>
          <w:bCs/>
          <w:i/>
          <w:iCs/>
          <w:color w:val="auto"/>
          <w:lang w:val="sv-SE"/>
        </w:rPr>
        <w:t>s</w:t>
      </w:r>
      <w:r w:rsidRPr="00D75DC6">
        <w:rPr>
          <w:rFonts w:ascii="Times New Arabic" w:hAnsi="Times New Arabic"/>
          <w:b/>
          <w:bCs/>
          <w:i/>
          <w:iCs/>
          <w:color w:val="auto"/>
          <w:lang w:val="sv-SE"/>
        </w:rPr>
        <w:t>}</w:t>
      </w:r>
      <w:r w:rsidRPr="00D75DC6">
        <w:rPr>
          <w:rFonts w:asciiTheme="majorBidi" w:hAnsiTheme="majorBidi"/>
          <w:b/>
          <w:bCs/>
          <w:i/>
          <w:iCs/>
          <w:color w:val="auto"/>
          <w:lang w:val="sv-SE"/>
        </w:rPr>
        <w:t>id al-Mu‘a</w:t>
      </w:r>
      <w:r w:rsidRPr="00D75DC6">
        <w:rPr>
          <w:rFonts w:ascii="Times New Arabic" w:hAnsi="Times New Arabic"/>
          <w:b/>
          <w:bCs/>
          <w:i/>
          <w:iCs/>
          <w:color w:val="auto"/>
          <w:lang w:val="sv-SE"/>
        </w:rPr>
        <w:t>&gt;</w:t>
      </w:r>
      <w:r w:rsidRPr="00D75DC6">
        <w:rPr>
          <w:rFonts w:asciiTheme="majorBidi" w:hAnsiTheme="majorBidi"/>
          <w:b/>
          <w:bCs/>
          <w:i/>
          <w:iCs/>
          <w:color w:val="auto"/>
          <w:lang w:val="sv-SE"/>
        </w:rPr>
        <w:t>mala</w:t>
      </w:r>
      <w:r w:rsidRPr="00D75DC6">
        <w:rPr>
          <w:rFonts w:ascii="Times New Arabic" w:hAnsi="Times New Arabic"/>
          <w:b/>
          <w:bCs/>
          <w:i/>
          <w:iCs/>
          <w:color w:val="auto"/>
          <w:lang w:val="sv-SE"/>
        </w:rPr>
        <w:t>&gt;</w:t>
      </w:r>
      <w:r w:rsidRPr="00D75DC6">
        <w:rPr>
          <w:rFonts w:asciiTheme="majorBidi" w:hAnsiTheme="majorBidi"/>
          <w:b/>
          <w:bCs/>
          <w:i/>
          <w:iCs/>
          <w:color w:val="auto"/>
          <w:lang w:val="sv-SE"/>
        </w:rPr>
        <w:t>t</w:t>
      </w:r>
      <w:r w:rsidRPr="00D75DC6">
        <w:rPr>
          <w:rFonts w:asciiTheme="majorBidi" w:hAnsiTheme="majorBidi"/>
          <w:b/>
          <w:bCs/>
          <w:color w:val="auto"/>
          <w:lang w:val="sv-SE"/>
        </w:rPr>
        <w:t xml:space="preserve"> Berdasarkan Semangat Menghindar dari Kemafsadatan</w:t>
      </w:r>
    </w:p>
    <w:p w:rsidR="00520F6D" w:rsidRPr="00D75DC6" w:rsidRDefault="00520F6D" w:rsidP="00C6487E">
      <w:pPr>
        <w:spacing w:after="0"/>
        <w:jc w:val="both"/>
        <w:rPr>
          <w:rFonts w:asciiTheme="majorBidi" w:hAnsiTheme="majorBidi" w:cstheme="majorBidi"/>
          <w:b/>
          <w:bCs/>
          <w:sz w:val="12"/>
          <w:szCs w:val="12"/>
          <w:lang w:val="sv-SE"/>
        </w:rPr>
      </w:pPr>
    </w:p>
    <w:p w:rsidR="00520F6D" w:rsidRPr="00D75DC6" w:rsidRDefault="00520F6D" w:rsidP="00E300C2">
      <w:pPr>
        <w:pStyle w:val="Heading4"/>
        <w:numPr>
          <w:ilvl w:val="0"/>
          <w:numId w:val="36"/>
        </w:numPr>
        <w:spacing w:before="0" w:after="240" w:line="276" w:lineRule="auto"/>
        <w:ind w:left="567" w:hanging="283"/>
        <w:jc w:val="both"/>
        <w:rPr>
          <w:rFonts w:asciiTheme="majorBidi" w:hAnsiTheme="majorBidi"/>
          <w:sz w:val="24"/>
          <w:szCs w:val="24"/>
          <w:lang w:val="sv-SE"/>
        </w:rPr>
      </w:pPr>
      <w:r w:rsidRPr="00D75DC6">
        <w:rPr>
          <w:rFonts w:asciiTheme="majorBidi" w:hAnsiTheme="majorBidi"/>
          <w:sz w:val="24"/>
          <w:szCs w:val="24"/>
          <w:lang w:val="sv-SE"/>
        </w:rPr>
        <w:t>Larangan Konsumsi Harta dengan Cara Batil (</w:t>
      </w:r>
      <w:r w:rsidRPr="00D75DC6">
        <w:rPr>
          <w:rFonts w:asciiTheme="majorBidi" w:hAnsiTheme="majorBidi"/>
          <w:i/>
          <w:iCs/>
          <w:sz w:val="24"/>
          <w:szCs w:val="24"/>
          <w:lang w:val="sv-SE"/>
        </w:rPr>
        <w:t>Man‘u Akl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bi al-Ba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imes New Arabic" w:hAnsi="Times New Arabic"/>
          <w:i/>
          <w:iCs/>
          <w:sz w:val="24"/>
          <w:szCs w:val="24"/>
          <w:lang w:val="sv-SE"/>
        </w:rPr>
        <w:t>}</w:t>
      </w:r>
      <w:r w:rsidRPr="00D75DC6">
        <w:rPr>
          <w:rFonts w:asciiTheme="majorBidi" w:hAnsiTheme="majorBidi"/>
          <w:i/>
          <w:iCs/>
          <w:sz w:val="24"/>
          <w:szCs w:val="24"/>
          <w:lang w:val="sv-SE"/>
        </w:rPr>
        <w:t>il</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Penisbatan larangan mengkonsumsi (</w:t>
      </w:r>
      <w:r w:rsidRPr="00D75DC6">
        <w:rPr>
          <w:rFonts w:asciiTheme="majorBidi" w:hAnsiTheme="majorBidi" w:cstheme="majorBidi"/>
          <w:i/>
          <w:iCs/>
          <w:sz w:val="24"/>
          <w:szCs w:val="24"/>
          <w:lang w:val="sv-SE"/>
        </w:rPr>
        <w:t>akl</w:t>
      </w:r>
      <w:r w:rsidRPr="00D75DC6">
        <w:rPr>
          <w:rFonts w:asciiTheme="majorBidi" w:hAnsiTheme="majorBidi" w:cstheme="majorBidi"/>
          <w:sz w:val="24"/>
          <w:szCs w:val="24"/>
          <w:lang w:val="sv-SE"/>
        </w:rPr>
        <w:t xml:space="preserve">) dengan cara batil pada mulanya berasal dari teks al-Qur’an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188,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161, dan </w:t>
      </w:r>
      <w:r w:rsidRPr="00D75DC6">
        <w:rPr>
          <w:rFonts w:asciiTheme="majorBidi" w:hAnsiTheme="majorBidi" w:cstheme="majorBidi"/>
          <w:i/>
          <w:iCs/>
          <w:sz w:val="24"/>
          <w:szCs w:val="24"/>
          <w:lang w:val="sv-SE"/>
        </w:rPr>
        <w:t>al-Tawbah</w:t>
      </w:r>
      <w:r w:rsidRPr="00D75DC6">
        <w:rPr>
          <w:rFonts w:asciiTheme="majorBidi" w:hAnsiTheme="majorBidi" w:cstheme="majorBidi"/>
          <w:sz w:val="24"/>
          <w:szCs w:val="24"/>
          <w:lang w:val="sv-SE"/>
        </w:rPr>
        <w:t xml:space="preserve"> ayat 34. Leksikal al-Qur’an yang menggunakan kata “</w:t>
      </w:r>
      <w:r w:rsidRPr="00D75DC6">
        <w:rPr>
          <w:rFonts w:asciiTheme="majorBidi" w:hAnsiTheme="majorBidi" w:cstheme="majorBidi"/>
          <w:i/>
          <w:iCs/>
          <w:sz w:val="24"/>
          <w:szCs w:val="24"/>
          <w:lang w:val="sv-SE"/>
        </w:rPr>
        <w:t>akl</w:t>
      </w:r>
      <w:r w:rsidRPr="00D75DC6">
        <w:rPr>
          <w:rFonts w:asciiTheme="majorBidi" w:hAnsiTheme="majorBidi" w:cstheme="majorBidi"/>
          <w:sz w:val="24"/>
          <w:szCs w:val="24"/>
          <w:lang w:val="sv-SE"/>
        </w:rPr>
        <w:t>”, menurut al-Kha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zin dalam tafsirnya, sebenarnya menggambarkan tujuan utama kebiasaan mengumpulkan harta adalah untuk dikonsumsi (</w:t>
      </w:r>
      <w:r w:rsidRPr="00D75DC6">
        <w:rPr>
          <w:rFonts w:asciiTheme="majorBidi" w:hAnsiTheme="majorBidi" w:cstheme="majorBidi"/>
          <w:i/>
          <w:iCs/>
          <w:sz w:val="24"/>
          <w:szCs w:val="24"/>
          <w:lang w:val="sv-SE"/>
        </w:rPr>
        <w:t>akl</w:t>
      </w:r>
      <w:r w:rsidRPr="00D75DC6">
        <w:rPr>
          <w:rFonts w:asciiTheme="majorBidi" w:hAnsiTheme="majorBidi" w:cstheme="majorBidi"/>
          <w:sz w:val="24"/>
          <w:szCs w:val="24"/>
          <w:lang w:val="sv-SE"/>
        </w:rPr>
        <w:t xml:space="preserve">), meski tidak semua untuk dikonsumsi, hal itu hanya metode </w:t>
      </w:r>
      <w:r w:rsidRPr="00D75DC6">
        <w:rPr>
          <w:rFonts w:asciiTheme="majorBidi" w:hAnsiTheme="majorBidi" w:cstheme="majorBidi"/>
          <w:i/>
          <w:iCs/>
          <w:sz w:val="24"/>
          <w:szCs w:val="24"/>
          <w:lang w:val="sv-SE"/>
        </w:rPr>
        <w:t xml:space="preserve">aghlabiyyah </w:t>
      </w:r>
      <w:r w:rsidRPr="00D75DC6">
        <w:rPr>
          <w:rFonts w:asciiTheme="majorBidi" w:hAnsiTheme="majorBidi" w:cstheme="majorBidi"/>
          <w:sz w:val="24"/>
          <w:szCs w:val="24"/>
          <w:lang w:val="sv-SE"/>
        </w:rPr>
        <w:t>(kebiasaan) dan merupakan tujuan utama (</w:t>
      </w:r>
      <w:r w:rsidRPr="00D75DC6">
        <w:rPr>
          <w:rFonts w:asciiTheme="majorBidi" w:hAnsiTheme="majorBidi" w:cstheme="majorBidi"/>
          <w:i/>
          <w:iCs/>
          <w:sz w:val="24"/>
          <w:szCs w:val="24"/>
          <w:lang w:val="sv-SE"/>
        </w:rPr>
        <w:t>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72"/>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Menurut al-Ra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ghib al-As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kata </w:t>
      </w:r>
      <w:r w:rsidRPr="00D75DC6">
        <w:rPr>
          <w:rFonts w:asciiTheme="majorBidi" w:hAnsiTheme="majorBidi" w:cstheme="majorBidi"/>
          <w:i/>
          <w:iCs/>
          <w:sz w:val="24"/>
          <w:szCs w:val="24"/>
          <w:lang w:val="sv-SE"/>
        </w:rPr>
        <w:t>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merupakan lawan dari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w:t>
      </w:r>
      <w:r w:rsidRPr="00D75DC6">
        <w:rPr>
          <w:rFonts w:asciiTheme="majorBidi" w:hAnsiTheme="majorBidi" w:cstheme="majorBidi"/>
          <w:sz w:val="24"/>
          <w:szCs w:val="24"/>
          <w:lang w:val="sv-SE"/>
        </w:rPr>
        <w:t xml:space="preserve"> yang bermakna segala sesuatu yang tidak ada kandungan di dalamnya ketika </w:t>
      </w:r>
      <w:r w:rsidRPr="00D75DC6">
        <w:rPr>
          <w:rFonts w:asciiTheme="majorBidi" w:hAnsiTheme="majorBidi" w:cstheme="majorBidi"/>
          <w:sz w:val="24"/>
          <w:szCs w:val="24"/>
          <w:lang w:val="sv-SE"/>
        </w:rPr>
        <w:lastRenderedPageBreak/>
        <w:t>diperiksa, atau setiap hal yang tidak ada manfaatnya baik di dunia maupun di akhirat. Lebih lanjut al-As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menyebut makna </w:t>
      </w:r>
      <w:r w:rsidRPr="00D75DC6">
        <w:rPr>
          <w:rFonts w:asciiTheme="majorBidi" w:hAnsiTheme="majorBidi" w:cstheme="majorBidi"/>
          <w:i/>
          <w:iCs/>
          <w:sz w:val="24"/>
          <w:szCs w:val="24"/>
          <w:lang w:val="sv-SE"/>
        </w:rPr>
        <w:t>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sebagai segala hal yang diharamkan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karena bukan haknya, seperti pelanggaran terhadap ketentuan agama atau persyaratan dalam janji yang disepakati. Dalam konteks ini, dikaitkan dengan sabda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“kaum muslimin (harus menepati) syarat-syarat yang mereka sepakati, selama syarat-syarat itu tidak mengandung syarat yang menghalalkan hal yang diharamkan atau mengharamkan hal yang dihalalkan” (H.R.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w:t>
      </w:r>
      <w:r w:rsidRPr="00D75DC6">
        <w:rPr>
          <w:rStyle w:val="FootnoteReference"/>
          <w:rFonts w:asciiTheme="majorBidi" w:hAnsiTheme="majorBidi"/>
          <w:sz w:val="24"/>
          <w:szCs w:val="24"/>
          <w:lang w:val="sv-SE"/>
        </w:rPr>
        <w:footnoteReference w:id="173"/>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Kata </w:t>
      </w:r>
      <w:r w:rsidRPr="00D75DC6">
        <w:rPr>
          <w:rFonts w:asciiTheme="majorBidi" w:hAnsiTheme="majorBidi" w:cstheme="majorBidi"/>
          <w:i/>
          <w:iCs/>
          <w:sz w:val="24"/>
          <w:szCs w:val="24"/>
          <w:lang w:val="sv-SE"/>
        </w:rPr>
        <w:t>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rPr>
        <w:t xml:space="preserve">dalam </w:t>
      </w:r>
      <w:r w:rsidRPr="00D75DC6">
        <w:rPr>
          <w:rFonts w:asciiTheme="majorBidi" w:hAnsiTheme="majorBidi" w:cstheme="majorBidi"/>
          <w:sz w:val="24"/>
          <w:szCs w:val="24"/>
          <w:lang w:val="sv-SE"/>
        </w:rPr>
        <w:t xml:space="preserve">al-Qur’an </w:t>
      </w:r>
      <w:r w:rsidRPr="00D75DC6">
        <w:rPr>
          <w:rFonts w:asciiTheme="majorBidi" w:hAnsiTheme="majorBidi" w:cstheme="majorBidi"/>
          <w:sz w:val="24"/>
          <w:szCs w:val="24"/>
        </w:rPr>
        <w:t xml:space="preserve">terdapat 36 kali dengan berbagai derivasinya. Lafal </w:t>
      </w:r>
      <w:r w:rsidRPr="00D75DC6">
        <w:rPr>
          <w:rFonts w:asciiTheme="majorBidi" w:hAnsiTheme="majorBidi" w:cstheme="majorBidi"/>
          <w:i/>
          <w:iCs/>
          <w:sz w:val="24"/>
          <w:szCs w:val="24"/>
        </w:rPr>
        <w:t>bat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ala </w:t>
      </w:r>
      <w:r w:rsidRPr="00D75DC6">
        <w:rPr>
          <w:rFonts w:asciiTheme="majorBidi" w:hAnsiTheme="majorBidi" w:cstheme="majorBidi"/>
          <w:sz w:val="24"/>
          <w:szCs w:val="24"/>
        </w:rPr>
        <w:t xml:space="preserve">disebut satu kali dalam surat </w:t>
      </w:r>
      <w:r w:rsidRPr="00D75DC6">
        <w:rPr>
          <w:rFonts w:asciiTheme="majorBidi" w:hAnsiTheme="majorBidi" w:cstheme="majorBidi"/>
          <w:i/>
          <w:iCs/>
          <w:sz w:val="24"/>
          <w:szCs w:val="24"/>
        </w:rPr>
        <w:t>al-A‘raf</w:t>
      </w:r>
      <w:r w:rsidRPr="00D75DC6">
        <w:rPr>
          <w:rFonts w:asciiTheme="majorBidi" w:hAnsiTheme="majorBidi" w:cstheme="majorBidi"/>
          <w:sz w:val="24"/>
          <w:szCs w:val="24"/>
        </w:rPr>
        <w:t xml:space="preserve"> ayat 11, dan lafal </w:t>
      </w:r>
      <w:r w:rsidRPr="00D75DC6">
        <w:rPr>
          <w:rFonts w:asciiTheme="majorBidi" w:hAnsiTheme="majorBidi" w:cstheme="majorBidi"/>
          <w:i/>
          <w:iCs/>
          <w:sz w:val="24"/>
          <w:szCs w:val="24"/>
        </w:rPr>
        <w:t>tubt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ilu </w:t>
      </w:r>
      <w:r w:rsidRPr="00D75DC6">
        <w:rPr>
          <w:rFonts w:asciiTheme="majorBidi" w:hAnsiTheme="majorBidi" w:cstheme="majorBidi"/>
          <w:sz w:val="24"/>
          <w:szCs w:val="24"/>
        </w:rPr>
        <w:t xml:space="preserve">dua kali dalam surat </w:t>
      </w:r>
      <w:r w:rsidRPr="00D75DC6">
        <w:rPr>
          <w:rFonts w:asciiTheme="majorBidi" w:hAnsiTheme="majorBidi" w:cstheme="majorBidi"/>
          <w:i/>
          <w:iCs/>
          <w:sz w:val="24"/>
          <w:szCs w:val="24"/>
        </w:rPr>
        <w:t>al-Baqarah</w:t>
      </w:r>
      <w:r w:rsidRPr="00D75DC6">
        <w:rPr>
          <w:rFonts w:asciiTheme="majorBidi" w:hAnsiTheme="majorBidi" w:cstheme="majorBidi"/>
          <w:sz w:val="24"/>
          <w:szCs w:val="24"/>
        </w:rPr>
        <w:t xml:space="preserve"> ayat 264 dan surat </w:t>
      </w:r>
      <w:r w:rsidRPr="00D75DC6">
        <w:rPr>
          <w:rFonts w:asciiTheme="majorBidi" w:hAnsiTheme="majorBidi" w:cstheme="majorBidi"/>
          <w:i/>
          <w:iCs/>
          <w:sz w:val="24"/>
          <w:szCs w:val="24"/>
        </w:rPr>
        <w:t>Muh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ammad</w:t>
      </w:r>
      <w:r w:rsidRPr="00D75DC6">
        <w:rPr>
          <w:rFonts w:asciiTheme="majorBidi" w:hAnsiTheme="majorBidi" w:cstheme="majorBidi"/>
          <w:sz w:val="24"/>
          <w:szCs w:val="24"/>
        </w:rPr>
        <w:t xml:space="preserve"> ayat 33. Sedangkan lafal </w:t>
      </w:r>
      <w:r w:rsidRPr="00D75DC6">
        <w:rPr>
          <w:rFonts w:asciiTheme="majorBidi" w:hAnsiTheme="majorBidi" w:cstheme="majorBidi"/>
          <w:i/>
          <w:iCs/>
          <w:sz w:val="24"/>
          <w:szCs w:val="24"/>
        </w:rPr>
        <w:t>yubt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ilu </w:t>
      </w:r>
      <w:r w:rsidRPr="00D75DC6">
        <w:rPr>
          <w:rFonts w:asciiTheme="majorBidi" w:hAnsiTheme="majorBidi" w:cstheme="majorBidi"/>
          <w:sz w:val="24"/>
          <w:szCs w:val="24"/>
        </w:rPr>
        <w:t xml:space="preserve">disebut sekali dalam surat </w:t>
      </w:r>
      <w:r w:rsidRPr="00D75DC6">
        <w:rPr>
          <w:rFonts w:asciiTheme="majorBidi" w:hAnsiTheme="majorBidi" w:cstheme="majorBidi"/>
          <w:i/>
          <w:iCs/>
          <w:sz w:val="24"/>
          <w:szCs w:val="24"/>
        </w:rPr>
        <w:t>al-Anfa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xml:space="preserve"> ayat 8 dan lafal </w:t>
      </w:r>
      <w:r w:rsidRPr="00D75DC6">
        <w:rPr>
          <w:rFonts w:asciiTheme="majorBidi" w:hAnsiTheme="majorBidi" w:cstheme="majorBidi"/>
          <w:i/>
          <w:iCs/>
          <w:sz w:val="24"/>
          <w:szCs w:val="24"/>
        </w:rPr>
        <w:t>sayubt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iluhu </w:t>
      </w:r>
      <w:r w:rsidRPr="00D75DC6">
        <w:rPr>
          <w:rFonts w:asciiTheme="majorBidi" w:hAnsiTheme="majorBidi" w:cstheme="majorBidi"/>
          <w:sz w:val="24"/>
          <w:szCs w:val="24"/>
        </w:rPr>
        <w:t xml:space="preserve">juga sekali dalam surat </w:t>
      </w:r>
      <w:r w:rsidRPr="00D75DC6">
        <w:rPr>
          <w:rFonts w:asciiTheme="majorBidi" w:hAnsiTheme="majorBidi" w:cstheme="majorBidi"/>
          <w:i/>
          <w:iCs/>
          <w:sz w:val="24"/>
          <w:szCs w:val="24"/>
        </w:rPr>
        <w:t>Yu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nus</w:t>
      </w:r>
      <w:r w:rsidRPr="00D75DC6">
        <w:rPr>
          <w:rFonts w:asciiTheme="majorBidi" w:hAnsiTheme="majorBidi" w:cstheme="majorBidi"/>
          <w:sz w:val="24"/>
          <w:szCs w:val="24"/>
        </w:rPr>
        <w:t xml:space="preserve"> ayat 81. Dibanding bentuk kata lainnya, kata </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ilun </w:t>
      </w:r>
      <w:r w:rsidRPr="00D75DC6">
        <w:rPr>
          <w:rFonts w:asciiTheme="majorBidi" w:hAnsiTheme="majorBidi" w:cstheme="majorBidi"/>
          <w:sz w:val="24"/>
          <w:szCs w:val="24"/>
        </w:rPr>
        <w:t xml:space="preserve">disebut paling banyak dalam </w:t>
      </w:r>
      <w:r w:rsidRPr="00D75DC6">
        <w:rPr>
          <w:rFonts w:asciiTheme="majorBidi" w:hAnsiTheme="majorBidi" w:cstheme="majorBidi"/>
          <w:i/>
          <w:iCs/>
          <w:sz w:val="24"/>
          <w:szCs w:val="24"/>
          <w:lang w:val="sv-SE"/>
        </w:rPr>
        <w:t>al-Qur’an</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yaitu 24 kali. Sementara lafal </w:t>
      </w:r>
      <w:r w:rsidRPr="00D75DC6">
        <w:rPr>
          <w:rFonts w:asciiTheme="majorBidi" w:hAnsiTheme="majorBidi" w:cstheme="majorBidi"/>
          <w:i/>
          <w:iCs/>
          <w:sz w:val="24"/>
          <w:szCs w:val="24"/>
        </w:rPr>
        <w:t>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ilan </w:t>
      </w:r>
      <w:r w:rsidRPr="00D75DC6">
        <w:rPr>
          <w:rFonts w:asciiTheme="majorBidi" w:hAnsiTheme="majorBidi" w:cstheme="majorBidi"/>
          <w:sz w:val="24"/>
          <w:szCs w:val="24"/>
        </w:rPr>
        <w:t xml:space="preserve">disebut dua kali dan lafal </w:t>
      </w:r>
      <w:r w:rsidRPr="00D75DC6">
        <w:rPr>
          <w:rFonts w:asciiTheme="majorBidi" w:hAnsiTheme="majorBidi" w:cstheme="majorBidi"/>
          <w:i/>
          <w:iCs/>
          <w:sz w:val="24"/>
          <w:szCs w:val="24"/>
        </w:rPr>
        <w:t>mubt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ilun </w:t>
      </w:r>
      <w:r w:rsidRPr="00D75DC6">
        <w:rPr>
          <w:rFonts w:asciiTheme="majorBidi" w:hAnsiTheme="majorBidi" w:cstheme="majorBidi"/>
          <w:sz w:val="24"/>
          <w:szCs w:val="24"/>
        </w:rPr>
        <w:t>disebut lima kali.</w:t>
      </w:r>
      <w:r w:rsidRPr="00D75DC6">
        <w:rPr>
          <w:rStyle w:val="FootnoteReference"/>
          <w:rFonts w:asciiTheme="majorBidi" w:hAnsiTheme="majorBidi"/>
          <w:sz w:val="24"/>
          <w:szCs w:val="24"/>
        </w:rPr>
        <w:footnoteReference w:id="174"/>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dalam kitabnya </w:t>
      </w:r>
      <w:r w:rsidRPr="00D75DC6">
        <w:rPr>
          <w:rFonts w:asciiTheme="majorBidi" w:hAnsiTheme="majorBidi" w:cstheme="majorBidi"/>
          <w:i/>
          <w:iCs/>
          <w:sz w:val="24"/>
          <w:szCs w:val="24"/>
          <w:lang w:val="sv-SE"/>
        </w:rPr>
        <w:t>al-Tafsi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al-Waji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 wa Mu‘jam 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al-Qur’an al-‘Azi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heme="majorBidi" w:hAnsiTheme="majorBidi" w:cstheme="majorBidi"/>
          <w:sz w:val="24"/>
          <w:szCs w:val="24"/>
          <w:lang w:val="sv-SE"/>
        </w:rPr>
        <w:t xml:space="preserve">, menjelaskan bahwa kata </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 xml:space="preserve">dalam al-Qur’an yang berkaitan dengan memakan harta manusia secara batil ada di empat tempat, yaitu: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188,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 dan 161, dan </w:t>
      </w:r>
      <w:r w:rsidRPr="00D75DC6">
        <w:rPr>
          <w:rFonts w:asciiTheme="majorBidi" w:hAnsiTheme="majorBidi" w:cstheme="majorBidi"/>
          <w:i/>
          <w:iCs/>
          <w:sz w:val="24"/>
          <w:szCs w:val="24"/>
          <w:lang w:val="sv-SE"/>
        </w:rPr>
        <w:t>al-Tawbah</w:t>
      </w:r>
      <w:r w:rsidRPr="00D75DC6">
        <w:rPr>
          <w:rFonts w:asciiTheme="majorBidi" w:hAnsiTheme="majorBidi" w:cstheme="majorBidi"/>
          <w:sz w:val="24"/>
          <w:szCs w:val="24"/>
          <w:lang w:val="sv-SE"/>
        </w:rPr>
        <w:t xml:space="preserve"> ayat 34. 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rPr>
        <w:t xml:space="preserve">menafsiri larangan memakan harta orang lain dengan cara batil dalam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 dengan larangan meng</w:t>
      </w:r>
      <w:r w:rsidRPr="00D75DC6">
        <w:rPr>
          <w:rFonts w:asciiTheme="majorBidi" w:hAnsiTheme="majorBidi" w:cstheme="majorBidi"/>
          <w:sz w:val="24"/>
          <w:szCs w:val="24"/>
        </w:rPr>
        <w:t xml:space="preserve">ambil harta orang lain dengan cara haram dalam </w:t>
      </w:r>
      <w:r w:rsidRPr="00D75DC6">
        <w:rPr>
          <w:rFonts w:asciiTheme="majorBidi" w:hAnsiTheme="majorBidi" w:cstheme="majorBidi"/>
          <w:sz w:val="24"/>
          <w:szCs w:val="24"/>
        </w:rPr>
        <w:lastRenderedPageBreak/>
        <w:t>jual beli, dengan larangan memakan riba, memakan harta dari perjudian, memakan harta hasil merampas dan memakan harta hasil menipu. Larangan ini dikecualikan dari mengambil harta milik orang lain dengan cara berdagang yang ada unsur keridaan dan keikhlasan antara kedua pihak dan dalam koridor syariat.</w:t>
      </w:r>
      <w:r w:rsidRPr="00D75DC6">
        <w:rPr>
          <w:rStyle w:val="FootnoteReference"/>
          <w:rFonts w:asciiTheme="majorBidi" w:hAnsiTheme="majorBidi"/>
          <w:sz w:val="24"/>
          <w:szCs w:val="24"/>
        </w:rPr>
        <w:footnoteReference w:id="175"/>
      </w:r>
    </w:p>
    <w:p w:rsidR="00520F6D" w:rsidRPr="00D75DC6" w:rsidRDefault="00520F6D" w:rsidP="00C6487E">
      <w:pPr>
        <w:pStyle w:val="ListParagraph"/>
        <w:spacing w:after="0" w:line="480" w:lineRule="auto"/>
        <w:ind w:left="0" w:firstLine="851"/>
        <w:jc w:val="both"/>
        <w:rPr>
          <w:rFonts w:ascii="Times New Arabic" w:hAnsi="Times New Arabic" w:cstheme="majorBidi"/>
          <w:i/>
          <w:iCs/>
          <w:sz w:val="24"/>
          <w:szCs w:val="24"/>
        </w:rPr>
      </w:pPr>
      <w:r w:rsidRPr="00D75DC6">
        <w:rPr>
          <w:rFonts w:asciiTheme="majorBidi" w:hAnsiTheme="majorBidi" w:cstheme="majorBidi"/>
          <w:sz w:val="24"/>
          <w:szCs w:val="24"/>
        </w:rPr>
        <w:t>Sementara itu, al-Mara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ghi mengungkap kata </w:t>
      </w:r>
      <w:r w:rsidRPr="00D75DC6">
        <w:rPr>
          <w:rFonts w:asciiTheme="majorBidi" w:hAnsiTheme="majorBidi" w:cstheme="majorBidi"/>
          <w:i/>
          <w:iCs/>
          <w:sz w:val="24"/>
          <w:szCs w:val="24"/>
        </w:rPr>
        <w:t>al</w:t>
      </w:r>
      <w:r w:rsidRPr="00D75DC6">
        <w:rPr>
          <w:rFonts w:asciiTheme="majorBidi" w:hAnsiTheme="majorBidi" w:cstheme="majorBidi"/>
          <w:sz w:val="24"/>
          <w:szCs w:val="24"/>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29</w:t>
      </w:r>
      <w:r w:rsidRPr="00D75DC6">
        <w:rPr>
          <w:rFonts w:asciiTheme="majorBidi" w:hAnsiTheme="majorBidi" w:cstheme="majorBidi"/>
          <w:sz w:val="24"/>
          <w:szCs w:val="24"/>
        </w:rPr>
        <w:t xml:space="preserve"> berasal dari kata-kata </w:t>
      </w:r>
      <w:r w:rsidRPr="00D75DC6">
        <w:rPr>
          <w:rFonts w:asciiTheme="majorBidi" w:hAnsiTheme="majorBidi" w:cstheme="majorBidi"/>
          <w:i/>
          <w:iCs/>
          <w:sz w:val="24"/>
          <w:szCs w:val="24"/>
        </w:rPr>
        <w:t>al-bat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lu </w:t>
      </w:r>
      <w:r w:rsidRPr="00D75DC6">
        <w:rPr>
          <w:rFonts w:asciiTheme="majorBidi" w:hAnsiTheme="majorBidi" w:cstheme="majorBidi"/>
          <w:sz w:val="24"/>
          <w:szCs w:val="24"/>
        </w:rPr>
        <w:t xml:space="preserve">dan </w:t>
      </w:r>
      <w:r w:rsidRPr="00D75DC6">
        <w:rPr>
          <w:rFonts w:asciiTheme="majorBidi" w:hAnsiTheme="majorBidi" w:cstheme="majorBidi"/>
          <w:i/>
          <w:iCs/>
          <w:sz w:val="24"/>
          <w:szCs w:val="24"/>
        </w:rPr>
        <w:t>al-but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yang bermakna sia-sia dan rugi. Al-Mara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ghi mendefinisikan </w:t>
      </w:r>
      <w:r w:rsidRPr="00D75DC6">
        <w:rPr>
          <w:rFonts w:asciiTheme="majorBidi" w:hAnsiTheme="majorBidi" w:cstheme="majorBidi"/>
          <w:i/>
          <w:iCs/>
          <w:sz w:val="24"/>
          <w:szCs w:val="24"/>
        </w:rPr>
        <w:t>al</w:t>
      </w:r>
      <w:r w:rsidRPr="00D75DC6">
        <w:rPr>
          <w:rFonts w:asciiTheme="majorBidi" w:hAnsiTheme="majorBidi" w:cstheme="majorBidi"/>
          <w:sz w:val="24"/>
          <w:szCs w:val="24"/>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sebagai upaya mengambil harta tanpa imbalan yang benar dan layak serta tidak ada keridaan dari pihak yang diambil, atau menghabiskan harta dengan cara yang tidak benar dan tidak bermanfaat. Termasuk kategori </w:t>
      </w:r>
      <w:r w:rsidRPr="00D75DC6">
        <w:rPr>
          <w:rFonts w:asciiTheme="majorBidi" w:hAnsiTheme="majorBidi" w:cstheme="majorBidi"/>
          <w:i/>
          <w:iCs/>
          <w:sz w:val="24"/>
          <w:szCs w:val="24"/>
        </w:rPr>
        <w:t>al</w:t>
      </w:r>
      <w:r w:rsidRPr="00D75DC6">
        <w:rPr>
          <w:rFonts w:asciiTheme="majorBidi" w:hAnsiTheme="majorBidi" w:cstheme="majorBidi"/>
          <w:sz w:val="24"/>
          <w:szCs w:val="24"/>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rPr>
        <w:t xml:space="preserve"> adalah mengundi nasib, </w:t>
      </w:r>
      <w:r w:rsidRPr="00D75DC6">
        <w:rPr>
          <w:rFonts w:asciiTheme="majorBidi" w:hAnsiTheme="majorBidi" w:cstheme="majorBidi"/>
          <w:i/>
          <w:iCs/>
          <w:sz w:val="24"/>
          <w:szCs w:val="24"/>
        </w:rPr>
        <w:t xml:space="preserve">al-ghish </w:t>
      </w:r>
      <w:r w:rsidRPr="00D75DC6">
        <w:rPr>
          <w:rFonts w:asciiTheme="majorBidi" w:hAnsiTheme="majorBidi" w:cstheme="majorBidi"/>
          <w:sz w:val="24"/>
          <w:szCs w:val="24"/>
        </w:rPr>
        <w:t xml:space="preserve">(penggelapan), </w:t>
      </w:r>
      <w:r w:rsidRPr="00D75DC6">
        <w:rPr>
          <w:rFonts w:asciiTheme="majorBidi" w:hAnsiTheme="majorBidi" w:cstheme="majorBidi"/>
          <w:i/>
          <w:iCs/>
          <w:sz w:val="24"/>
          <w:szCs w:val="24"/>
        </w:rPr>
        <w:t>al-khida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(penipuan), riba, </w:t>
      </w:r>
      <w:r w:rsidRPr="00D75DC6">
        <w:rPr>
          <w:rFonts w:asciiTheme="majorBidi" w:hAnsiTheme="majorBidi" w:cstheme="majorBidi"/>
          <w:i/>
          <w:iCs/>
          <w:sz w:val="24"/>
          <w:szCs w:val="24"/>
        </w:rPr>
        <w:t xml:space="preserve">al-ghubn </w:t>
      </w:r>
      <w:r w:rsidRPr="00D75DC6">
        <w:rPr>
          <w:rFonts w:asciiTheme="majorBidi" w:hAnsiTheme="majorBidi" w:cstheme="majorBidi"/>
          <w:sz w:val="24"/>
          <w:szCs w:val="24"/>
        </w:rPr>
        <w:t>(kecurangan), membelanjakan untuk hal yang diharamkan, dan berlebihan dalam menggunakan harta (</w:t>
      </w:r>
      <w:r w:rsidRPr="00D75DC6">
        <w:rPr>
          <w:rFonts w:asciiTheme="majorBidi" w:hAnsiTheme="majorBidi" w:cstheme="majorBidi"/>
          <w:i/>
          <w:iCs/>
          <w:sz w:val="24"/>
          <w:szCs w:val="24"/>
        </w:rPr>
        <w:t>isra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f</w:t>
      </w:r>
      <w:r w:rsidRPr="00D75DC6">
        <w:rPr>
          <w:rFonts w:asciiTheme="majorBidi" w:hAnsiTheme="majorBidi" w:cstheme="majorBidi"/>
          <w:sz w:val="24"/>
          <w:szCs w:val="24"/>
        </w:rPr>
        <w:t>) di tempat yang tidak bisa diterima oleh logika sehat.</w:t>
      </w:r>
      <w:r w:rsidRPr="00D75DC6">
        <w:rPr>
          <w:rStyle w:val="FootnoteReference"/>
          <w:rFonts w:asciiTheme="majorBidi" w:hAnsiTheme="majorBidi"/>
          <w:sz w:val="24"/>
          <w:szCs w:val="24"/>
        </w:rPr>
        <w:footnoteReference w:id="176"/>
      </w:r>
    </w:p>
    <w:p w:rsidR="00520F6D" w:rsidRPr="00D75DC6" w:rsidRDefault="00520F6D"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Dari definisi </w:t>
      </w:r>
      <w:r w:rsidRPr="00D75DC6">
        <w:rPr>
          <w:rFonts w:asciiTheme="majorBidi" w:hAnsiTheme="majorBidi" w:cstheme="majorBidi"/>
          <w:i/>
          <w:iCs/>
          <w:sz w:val="24"/>
          <w:szCs w:val="24"/>
          <w:lang w:val="en-ID"/>
        </w:rPr>
        <w:t>al</w:t>
      </w:r>
      <w:r w:rsidRPr="00D75DC6">
        <w:rPr>
          <w:rFonts w:asciiTheme="majorBidi" w:hAnsiTheme="majorBidi" w:cstheme="majorBidi"/>
          <w:sz w:val="24"/>
          <w:szCs w:val="24"/>
          <w:lang w:val="en-ID"/>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i/>
          <w:iCs/>
          <w:sz w:val="24"/>
          <w:szCs w:val="24"/>
          <w:lang w:val="en-ID"/>
        </w:rPr>
        <w:t xml:space="preserve"> </w:t>
      </w:r>
      <w:r w:rsidRPr="00D75DC6">
        <w:rPr>
          <w:rFonts w:asciiTheme="majorBidi" w:hAnsiTheme="majorBidi" w:cstheme="majorBidi"/>
          <w:sz w:val="24"/>
          <w:szCs w:val="24"/>
          <w:lang w:val="en-ID"/>
        </w:rPr>
        <w:t>yang dijelaskan oleh a</w:t>
      </w:r>
      <w:r w:rsidRPr="00D75DC6">
        <w:rPr>
          <w:rFonts w:asciiTheme="majorBidi" w:hAnsiTheme="majorBidi" w:cstheme="majorBidi"/>
          <w:sz w:val="24"/>
          <w:szCs w:val="24"/>
          <w:lang w:val="sv-SE"/>
        </w:rPr>
        <w:t>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en-ID"/>
        </w:rPr>
        <w:t xml:space="preserve"> dan al-Mara</w:t>
      </w:r>
      <w:r w:rsidRPr="00D75DC6">
        <w:rPr>
          <w:rFonts w:ascii="Times New Arabic" w:hAnsi="Times New Arabic" w:cstheme="majorBidi"/>
          <w:sz w:val="24"/>
          <w:szCs w:val="24"/>
          <w:lang w:val="en-ID"/>
        </w:rPr>
        <w:t>&gt;</w:t>
      </w:r>
      <w:r w:rsidRPr="00D75DC6">
        <w:rPr>
          <w:rFonts w:asciiTheme="majorBidi" w:hAnsiTheme="majorBidi" w:cstheme="majorBidi"/>
          <w:sz w:val="24"/>
          <w:szCs w:val="24"/>
          <w:lang w:val="en-ID"/>
        </w:rPr>
        <w:t>ghi, terlihat tidak terjadi perbedaan yang signifikan, semisal definisi yang diusung a</w:t>
      </w:r>
      <w:r w:rsidRPr="00D75DC6">
        <w:rPr>
          <w:rFonts w:asciiTheme="majorBidi" w:hAnsiTheme="majorBidi" w:cstheme="majorBidi"/>
          <w:sz w:val="24"/>
          <w:szCs w:val="24"/>
          <w:lang w:val="sv-SE"/>
        </w:rPr>
        <w:t>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en-ID"/>
        </w:rPr>
        <w:t xml:space="preserve"> lebih pada menunjukkan cara memperoleh harta, sedangkan definisi yang diberikan al-Mara</w:t>
      </w:r>
      <w:r w:rsidRPr="00D75DC6">
        <w:rPr>
          <w:rFonts w:ascii="Times New Arabic" w:hAnsi="Times New Arabic" w:cstheme="majorBidi"/>
          <w:sz w:val="24"/>
          <w:szCs w:val="24"/>
          <w:lang w:val="en-ID"/>
        </w:rPr>
        <w:t>&gt;</w:t>
      </w:r>
      <w:r w:rsidRPr="00D75DC6">
        <w:rPr>
          <w:rFonts w:asciiTheme="majorBidi" w:hAnsiTheme="majorBidi" w:cstheme="majorBidi"/>
          <w:sz w:val="24"/>
          <w:szCs w:val="24"/>
          <w:lang w:val="en-ID"/>
        </w:rPr>
        <w:t>ghi fokus pada cara menggunakannya. Hal ini menegaskan bahwa perilaku memakan harta secara batil merupakan perbuatan yang menyebabkan kezaliman kepada orang lain, baik dalam bentuk riba, lotre (</w:t>
      </w:r>
      <w:r w:rsidRPr="00D75DC6">
        <w:rPr>
          <w:rFonts w:asciiTheme="majorBidi" w:hAnsiTheme="majorBidi" w:cstheme="majorBidi"/>
          <w:i/>
          <w:iCs/>
          <w:sz w:val="24"/>
          <w:szCs w:val="24"/>
          <w:lang w:val="en-ID"/>
        </w:rPr>
        <w:t>maisir</w:t>
      </w:r>
      <w:r w:rsidRPr="00D75DC6">
        <w:rPr>
          <w:rFonts w:asciiTheme="majorBidi" w:hAnsiTheme="majorBidi" w:cstheme="majorBidi"/>
          <w:sz w:val="24"/>
          <w:szCs w:val="24"/>
          <w:lang w:val="en-ID"/>
        </w:rPr>
        <w:t>), gasab,</w:t>
      </w:r>
      <w:r w:rsidRPr="00D75DC6">
        <w:rPr>
          <w:rFonts w:asciiTheme="majorBidi" w:hAnsiTheme="majorBidi" w:cstheme="majorBidi"/>
          <w:i/>
          <w:iCs/>
          <w:sz w:val="24"/>
          <w:szCs w:val="24"/>
          <w:lang w:val="en-ID"/>
        </w:rPr>
        <w:t xml:space="preserve"> </w:t>
      </w:r>
      <w:r w:rsidRPr="00D75DC6">
        <w:rPr>
          <w:rFonts w:asciiTheme="majorBidi" w:hAnsiTheme="majorBidi" w:cstheme="majorBidi"/>
          <w:sz w:val="24"/>
          <w:szCs w:val="24"/>
          <w:lang w:val="en-ID"/>
        </w:rPr>
        <w:t xml:space="preserve">mencuri, dan sebagainya. Memahami makna larangan dalam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sv-SE"/>
        </w:rPr>
        <w:lastRenderedPageBreak/>
        <w:t xml:space="preserve">ayat 29, termasuk </w:t>
      </w:r>
      <w:r w:rsidRPr="00D75DC6">
        <w:rPr>
          <w:rFonts w:asciiTheme="majorBidi" w:hAnsiTheme="majorBidi" w:cstheme="majorBidi"/>
          <w:i/>
          <w:iCs/>
          <w:sz w:val="24"/>
          <w:szCs w:val="24"/>
          <w:lang w:val="en-ID"/>
        </w:rPr>
        <w:t>al</w:t>
      </w:r>
      <w:r w:rsidRPr="00D75DC6">
        <w:rPr>
          <w:rFonts w:asciiTheme="majorBidi" w:hAnsiTheme="majorBidi" w:cstheme="majorBidi"/>
          <w:sz w:val="24"/>
          <w:szCs w:val="24"/>
          <w:lang w:val="en-ID"/>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i/>
          <w:iCs/>
          <w:sz w:val="24"/>
          <w:szCs w:val="24"/>
          <w:lang w:val="en-ID"/>
        </w:rPr>
        <w:t xml:space="preserve"> </w:t>
      </w:r>
      <w:r w:rsidRPr="00D75DC6">
        <w:rPr>
          <w:rFonts w:asciiTheme="majorBidi" w:hAnsiTheme="majorBidi" w:cstheme="majorBidi"/>
          <w:sz w:val="24"/>
          <w:szCs w:val="24"/>
          <w:lang w:val="en-ID"/>
        </w:rPr>
        <w:t>adalah membuat orang lain tidak rida lantaran hak atas hartanya terzalimi.</w:t>
      </w:r>
    </w:p>
    <w:p w:rsidR="00520F6D" w:rsidRPr="00D75DC6" w:rsidRDefault="00520F6D" w:rsidP="00E300C2">
      <w:pPr>
        <w:pStyle w:val="Heading4"/>
        <w:numPr>
          <w:ilvl w:val="0"/>
          <w:numId w:val="36"/>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Larangan Merusak Harta dan Kewajiban Menggantinya (</w:t>
      </w:r>
      <w:r w:rsidRPr="00D75DC6">
        <w:rPr>
          <w:rFonts w:asciiTheme="majorBidi" w:hAnsiTheme="majorBidi"/>
          <w:i/>
          <w:iCs/>
          <w:sz w:val="24"/>
          <w:szCs w:val="24"/>
          <w:lang w:val="sv-SE"/>
        </w:rPr>
        <w:t>Tah</w:t>
      </w:r>
      <w:r w:rsidRPr="00D75DC6">
        <w:rPr>
          <w:rFonts w:ascii="Times New Arabic" w:hAnsi="Times New Arabic"/>
          <w:i/>
          <w:iCs/>
          <w:sz w:val="24"/>
          <w:szCs w:val="24"/>
          <w:lang w:val="sv-SE"/>
        </w:rPr>
        <w:t>}</w:t>
      </w:r>
      <w:r w:rsidRPr="00D75DC6">
        <w:rPr>
          <w:rFonts w:asciiTheme="majorBidi" w:hAnsiTheme="majorBidi"/>
          <w:i/>
          <w:iCs/>
          <w:sz w:val="24"/>
          <w:szCs w:val="24"/>
          <w:lang w:val="sv-SE"/>
        </w:rPr>
        <w:t>ri</w:t>
      </w:r>
      <w:r w:rsidRPr="00D75DC6">
        <w:rPr>
          <w:rFonts w:ascii="Times New Arabic" w:hAnsi="Times New Arabic"/>
          <w:i/>
          <w:iCs/>
          <w:sz w:val="24"/>
          <w:szCs w:val="24"/>
          <w:lang w:val="sv-SE"/>
        </w:rPr>
        <w:t>&gt;</w:t>
      </w:r>
      <w:r w:rsidRPr="00D75DC6">
        <w:rPr>
          <w:rFonts w:asciiTheme="majorBidi" w:hAnsiTheme="majorBidi"/>
          <w:i/>
          <w:iCs/>
          <w:sz w:val="24"/>
          <w:szCs w:val="24"/>
          <w:lang w:val="sv-SE"/>
        </w:rPr>
        <w:t>m al-I‘tida</w:t>
      </w:r>
      <w:r w:rsidRPr="00D75DC6">
        <w:rPr>
          <w:rFonts w:ascii="Times New Arabic" w:hAnsi="Times New Arabic"/>
          <w:i/>
          <w:iCs/>
          <w:sz w:val="24"/>
          <w:szCs w:val="24"/>
          <w:lang w:val="sv-SE"/>
        </w:rPr>
        <w:t>&gt;</w:t>
      </w:r>
      <w:r w:rsidRPr="00D75DC6">
        <w:rPr>
          <w:rFonts w:asciiTheme="majorBidi" w:hAnsiTheme="majorBidi"/>
          <w:i/>
          <w:iCs/>
          <w:sz w:val="24"/>
          <w:szCs w:val="24"/>
          <w:lang w:val="sv-SE"/>
        </w:rPr>
        <w:t>’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wa Wuju</w:t>
      </w:r>
      <w:r w:rsidRPr="00D75DC6">
        <w:rPr>
          <w:rFonts w:ascii="Times New Arabic" w:hAnsi="Times New Arabic"/>
          <w:i/>
          <w:iCs/>
          <w:sz w:val="24"/>
          <w:szCs w:val="24"/>
          <w:lang w:val="sv-SE"/>
        </w:rPr>
        <w:t>&gt;</w:t>
      </w:r>
      <w:r w:rsidRPr="00D75DC6">
        <w:rPr>
          <w:rFonts w:asciiTheme="majorBidi" w:hAnsiTheme="majorBidi"/>
          <w:i/>
          <w:iCs/>
          <w:sz w:val="24"/>
          <w:szCs w:val="24"/>
          <w:lang w:val="sv-SE"/>
        </w:rPr>
        <w:t>b al-D</w:t>
      </w:r>
      <w:r w:rsidRPr="00D75DC6">
        <w:rPr>
          <w:rFonts w:ascii="Times New Arabic" w:hAnsi="Times New Arabic"/>
          <w:i/>
          <w:iCs/>
          <w:sz w:val="24"/>
          <w:szCs w:val="24"/>
          <w:lang w:val="sv-SE"/>
        </w:rPr>
        <w:t>{</w:t>
      </w:r>
      <w:r w:rsidRPr="00D75DC6">
        <w:rPr>
          <w:rFonts w:asciiTheme="majorBidi" w:hAnsiTheme="majorBidi"/>
          <w:i/>
          <w:iCs/>
          <w:sz w:val="24"/>
          <w:szCs w:val="24"/>
          <w:lang w:val="sv-SE"/>
        </w:rPr>
        <w:t>ama</w:t>
      </w:r>
      <w:r w:rsidRPr="00D75DC6">
        <w:rPr>
          <w:rFonts w:ascii="Times New Arabic" w:hAnsi="Times New Arabic"/>
          <w:i/>
          <w:iCs/>
          <w:sz w:val="24"/>
          <w:szCs w:val="24"/>
          <w:lang w:val="sv-SE"/>
        </w:rPr>
        <w:t>&gt;</w:t>
      </w:r>
      <w:r w:rsidRPr="00D75DC6">
        <w:rPr>
          <w:rFonts w:asciiTheme="majorBidi" w:hAnsiTheme="majorBidi"/>
          <w:i/>
          <w:iCs/>
          <w:sz w:val="24"/>
          <w:szCs w:val="24"/>
          <w:lang w:val="sv-SE"/>
        </w:rPr>
        <w:t>niha</w:t>
      </w:r>
      <w:r w:rsidRPr="00D75DC6">
        <w:rPr>
          <w:rFonts w:ascii="Times New Arabic" w:hAnsi="Times New Arabic"/>
          <w:i/>
          <w:iCs/>
          <w:sz w:val="24"/>
          <w:szCs w:val="24"/>
          <w:lang w:val="sv-SE"/>
        </w:rPr>
        <w:t>&gt;</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Sebelum masuk pembahasan larangan merusak harta dan kewajiban menanggungnya, perlu diketahui terlebih dulu macam-macam harta itu adakalanya berasal dari tambang, dari tumbuh-tumbuhan dan dari hewan.</w:t>
      </w:r>
      <w:r w:rsidRPr="00D75DC6">
        <w:rPr>
          <w:rStyle w:val="FootnoteReference"/>
          <w:rFonts w:asciiTheme="majorBidi" w:hAnsiTheme="majorBidi"/>
          <w:sz w:val="24"/>
          <w:szCs w:val="24"/>
        </w:rPr>
        <w:footnoteReference w:id="177"/>
      </w:r>
      <w:r w:rsidRPr="00D75DC6">
        <w:rPr>
          <w:rFonts w:asciiTheme="majorBidi" w:hAnsiTheme="majorBidi" w:cstheme="majorBidi"/>
          <w:sz w:val="24"/>
          <w:szCs w:val="24"/>
          <w:lang w:val="sv-SE"/>
        </w:rPr>
        <w:t xml:space="preserve"> Maksud harta dari tambang adalah segala macam harta yang ada di perut bumi, harta jenis ini boleh dimanfaatkan kecuali yang membahayakan seperti mengandung racun.</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Sedangkan semua harta yang berasal dari tumbuh-tumbuhan boleh dikonsumsi kecuali yang dapat membahayakan nyawa seperti tumbuhan yang mengandung racun, yang dapat membahayakan kesehatan seperti tumbuhan yang tidak cocok dikonsumsi penderita tertentu, dan yang dapat merusak pikiran seperti ganja dan segala tumbuhan yang dapat menyebabkan mabuk.</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Selanjutnya, jenis harta yang berasal dari hewan ada yang boleh dikonsumsi ada yang tidak. Hewan yang halal dikonsumsi adalah yang disembelih menurut Islam, namun tidak semuanya boleh dikonsumsi seperti darahnya dan kotorannya. Sedangkan yang haram adalah yang disebutkan jenis atau kriterianya dalam al-Qur’an dan Hadis. </w:t>
      </w:r>
      <w:r w:rsidRPr="00D75DC6">
        <w:rPr>
          <w:rFonts w:asciiTheme="majorBidi" w:hAnsiTheme="majorBidi" w:cstheme="majorBidi"/>
          <w:sz w:val="24"/>
          <w:szCs w:val="24"/>
          <w:lang w:val="sv-SE"/>
        </w:rPr>
        <w:t xml:space="preserve">Perlu dipahami pembagian ini berdasarkan asal muasal harta, sehingga tidak menafikan segala harta yang ada di atas bumi, di udara, di kerak bumi terdalam, di relung samudra terdalam, dan bahkan di dunia </w:t>
      </w:r>
      <w:r w:rsidRPr="00D75DC6">
        <w:rPr>
          <w:rFonts w:asciiTheme="majorBidi" w:hAnsiTheme="majorBidi" w:cstheme="majorBidi"/>
          <w:sz w:val="24"/>
          <w:szCs w:val="24"/>
          <w:lang w:val="sv-SE"/>
        </w:rPr>
        <w:lastRenderedPageBreak/>
        <w:t>virtual karena perangkat yang digunakan untuk masuk ke dunia virtual juga berasal dari tiga macam pembagian harta di atas.</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Seluruh macam harta yang disebut di atas yang sudah menjadi milik seseorang tidak boleh ada yang dirusak oleh orang lain. Oleh karena itu, setiap ada tindakan perusakan terhadap harta milik orang lain dengan cara dibakar, dicuri, dicopet, dirampok, ditipu, dikorupsi, cuci uang (</w:t>
      </w:r>
      <w:r w:rsidRPr="00D75DC6">
        <w:rPr>
          <w:rFonts w:asciiTheme="majorBidi" w:hAnsiTheme="majorBidi" w:cstheme="majorBidi"/>
          <w:i/>
          <w:iCs/>
          <w:sz w:val="24"/>
          <w:szCs w:val="24"/>
        </w:rPr>
        <w:t>money laundry</w:t>
      </w:r>
      <w:r w:rsidRPr="00D75DC6">
        <w:rPr>
          <w:rFonts w:asciiTheme="majorBidi" w:hAnsiTheme="majorBidi" w:cstheme="majorBidi"/>
          <w:sz w:val="24"/>
          <w:szCs w:val="24"/>
        </w:rPr>
        <w:t>), dan segala tindakan tercela yang menyebabkan raibnya harta orang lain, maka masuk dalam kategori hukum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dan mendapat sanksi pidana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Kejahatan ini sejak dulu kala sudah ada dan bermetamorfosis sesuai konteks zaman dengan istilah dan cara baru.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Era transportasi unta dan kuda, di Arab sudah terkenal sekawanan perampok </w:t>
      </w:r>
      <w:r w:rsidRPr="00D75DC6">
        <w:rPr>
          <w:rFonts w:asciiTheme="majorBidi" w:hAnsiTheme="majorBidi" w:cstheme="majorBidi"/>
          <w:i/>
          <w:iCs/>
          <w:sz w:val="24"/>
          <w:szCs w:val="24"/>
          <w:lang w:val="sv-SE"/>
        </w:rPr>
        <w:t>al-Nahi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yang mempunyai spesialis membegal, merampok dan tak segan membunuh para kafilah pedagang yang melintasi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dan Iraq. Selain </w:t>
      </w:r>
      <w:r w:rsidRPr="00D75DC6">
        <w:rPr>
          <w:rFonts w:asciiTheme="majorBidi" w:hAnsiTheme="majorBidi" w:cstheme="majorBidi"/>
          <w:i/>
          <w:iCs/>
          <w:sz w:val="24"/>
          <w:szCs w:val="24"/>
          <w:lang w:val="sv-SE"/>
        </w:rPr>
        <w:t>al-Nahi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ada </w:t>
      </w:r>
      <w:r w:rsidRPr="00D75DC6">
        <w:rPr>
          <w:rFonts w:asciiTheme="majorBidi" w:hAnsiTheme="majorBidi" w:cstheme="majorBidi"/>
          <w:i/>
          <w:iCs/>
          <w:sz w:val="24"/>
          <w:szCs w:val="24"/>
          <w:lang w:val="sv-SE"/>
        </w:rPr>
        <w:t xml:space="preserve">al-Jabaliyyah </w:t>
      </w:r>
      <w:r w:rsidRPr="00D75DC6">
        <w:rPr>
          <w:rFonts w:asciiTheme="majorBidi" w:hAnsiTheme="majorBidi" w:cstheme="majorBidi"/>
          <w:sz w:val="24"/>
          <w:szCs w:val="24"/>
          <w:lang w:val="sv-SE"/>
        </w:rPr>
        <w:t xml:space="preserve">yang tinggal di gunung-gunung menunggu kafilah jamaah haji lewat untuk dibegal, dirampas perbekalannya dan juga tak segan untuk membunuh. Kemudian ada juga </w:t>
      </w:r>
      <w:r w:rsidRPr="00D75DC6">
        <w:rPr>
          <w:rFonts w:asciiTheme="majorBidi" w:hAnsiTheme="majorBidi" w:cstheme="majorBidi"/>
          <w:i/>
          <w:iCs/>
          <w:sz w:val="24"/>
          <w:szCs w:val="24"/>
          <w:lang w:val="sv-SE"/>
        </w:rPr>
        <w:t>Mukka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s, yaitu para pemungut upeti atau retribusi dari orang, tunggangan dan barang bawaan yang melewati kawasan mereka. Dana hasil upeti tidak disetor ke negara, tapi untuk mereka sendiri.</w:t>
      </w:r>
      <w:r w:rsidRPr="00D75DC6">
        <w:rPr>
          <w:rStyle w:val="FootnoteReference"/>
          <w:rFonts w:asciiTheme="majorBidi" w:hAnsiTheme="majorBidi"/>
          <w:sz w:val="24"/>
          <w:szCs w:val="24"/>
          <w:lang w:val="sv-SE"/>
        </w:rPr>
        <w:footnoteReference w:id="178"/>
      </w:r>
      <w:r w:rsidRPr="00D75DC6">
        <w:rPr>
          <w:rFonts w:asciiTheme="majorBidi" w:hAnsiTheme="majorBidi" w:cstheme="majorBidi"/>
          <w:sz w:val="24"/>
          <w:szCs w:val="24"/>
          <w:lang w:val="sv-SE"/>
        </w:rPr>
        <w:t xml:space="preserve">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Para perampas harta orang lain zaman unta itu, pada era modern bermetamorfosis dengan nama, model, penampilan dan gaya baru. Sebut saja saat ini muncul komplotan koruptor, pengemplang pajak, penggelap bantuan dana </w:t>
      </w:r>
      <w:r w:rsidRPr="00D75DC6">
        <w:rPr>
          <w:rFonts w:asciiTheme="majorBidi" w:hAnsiTheme="majorBidi" w:cstheme="majorBidi"/>
          <w:sz w:val="24"/>
          <w:szCs w:val="24"/>
          <w:lang w:val="sv-SE"/>
        </w:rPr>
        <w:lastRenderedPageBreak/>
        <w:t xml:space="preserve">masyarakat, para </w:t>
      </w:r>
      <w:r w:rsidRPr="00D75DC6">
        <w:rPr>
          <w:rFonts w:asciiTheme="majorBidi" w:hAnsiTheme="majorBidi" w:cstheme="majorBidi"/>
          <w:i/>
          <w:iCs/>
          <w:sz w:val="24"/>
          <w:szCs w:val="24"/>
          <w:lang w:val="sv-SE"/>
        </w:rPr>
        <w:t xml:space="preserve">mark up </w:t>
      </w:r>
      <w:r w:rsidRPr="00D75DC6">
        <w:rPr>
          <w:rFonts w:asciiTheme="majorBidi" w:hAnsiTheme="majorBidi" w:cstheme="majorBidi"/>
          <w:sz w:val="24"/>
          <w:szCs w:val="24"/>
          <w:lang w:val="sv-SE"/>
        </w:rPr>
        <w:t xml:space="preserve">anggaran, manipulator alokasi dana sosial, pencuci uang bank, dan sebagianya yang mempunyai peran dan tugas sama, yaitu merampas harta yang menjadi hak orang lain. Membasmi </w:t>
      </w:r>
      <w:r w:rsidRPr="00D75DC6">
        <w:rPr>
          <w:rFonts w:asciiTheme="majorBidi" w:hAnsiTheme="majorBidi" w:cstheme="majorBidi"/>
          <w:i/>
          <w:iCs/>
          <w:sz w:val="24"/>
          <w:szCs w:val="24"/>
          <w:lang w:val="sv-SE"/>
        </w:rPr>
        <w:t>al-Nahi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al-Jabaliyyah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Mukka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komplotan koruptor, pengemplang pajak, penggelap bantuan dana masyarakat, para </w:t>
      </w:r>
      <w:r w:rsidRPr="00D75DC6">
        <w:rPr>
          <w:rFonts w:asciiTheme="majorBidi" w:hAnsiTheme="majorBidi" w:cstheme="majorBidi"/>
          <w:i/>
          <w:iCs/>
          <w:sz w:val="24"/>
          <w:szCs w:val="24"/>
          <w:lang w:val="sv-SE"/>
        </w:rPr>
        <w:t xml:space="preserve">mark up </w:t>
      </w:r>
      <w:r w:rsidRPr="00D75DC6">
        <w:rPr>
          <w:rFonts w:asciiTheme="majorBidi" w:hAnsiTheme="majorBidi" w:cstheme="majorBidi"/>
          <w:sz w:val="24"/>
          <w:szCs w:val="24"/>
          <w:lang w:val="sv-SE"/>
        </w:rPr>
        <w:t>anggaran, manipulator alokasi dana sosial, pencuci uang bank, dan sebagainya, menurut Ibn Taimiyyah, lebih penting dan lebih urgen daripada memberantas para pembangkang (tidak taat) ajaran Islam.</w:t>
      </w:r>
      <w:r w:rsidRPr="00D75DC6">
        <w:rPr>
          <w:rStyle w:val="FootnoteReference"/>
          <w:rFonts w:asciiTheme="majorBidi" w:hAnsiTheme="majorBidi"/>
          <w:sz w:val="24"/>
          <w:szCs w:val="24"/>
          <w:lang w:val="sv-SE"/>
        </w:rPr>
        <w:footnoteReference w:id="179"/>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Hal ini karena para pembangkang (tidak taat) ajaran Islam dampaknya kepada individu, kalau pun melibatkan orang lain tidak signifikan. Sedangkan kejahatan-kejahatan yang disebutkan di atas dampaknya sistemik, mereka merekrut anggota atau teman untuk diajak berkomplot, mereka menjadikan korbannya kehilangan harta, harga diri, bahkan nyawa, mereka akan melawan dan berontak jika penegak hukum mendatanginya, mereka akan menghalalkan segala cara agar bisa </w:t>
      </w:r>
      <w:r w:rsidRPr="00D75DC6">
        <w:rPr>
          <w:rFonts w:asciiTheme="majorBidi" w:hAnsiTheme="majorBidi" w:cstheme="majorBidi"/>
          <w:i/>
          <w:iCs/>
          <w:sz w:val="24"/>
          <w:szCs w:val="24"/>
          <w:lang w:val="sv-SE"/>
        </w:rPr>
        <w:t xml:space="preserve">survive </w:t>
      </w:r>
      <w:r w:rsidRPr="00D75DC6">
        <w:rPr>
          <w:rFonts w:asciiTheme="majorBidi" w:hAnsiTheme="majorBidi" w:cstheme="majorBidi"/>
          <w:sz w:val="24"/>
          <w:szCs w:val="24"/>
          <w:lang w:val="sv-SE"/>
        </w:rPr>
        <w:t>(bertahan). Dari sini, dapat dipahami kemafsadatan yang ditimbulkan oleh para perusak harta orang lain sangat besar, sehingga melindungi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apalagi harta orang banyak, menjadi kebutuhan pokok (</w:t>
      </w:r>
      <w:r w:rsidRPr="00D75DC6">
        <w:rPr>
          <w:rFonts w:asciiTheme="majorBidi" w:hAnsiTheme="majorBidi" w:cstheme="majorBidi"/>
          <w:i/>
          <w:iCs/>
          <w:sz w:val="24"/>
          <w:szCs w:val="24"/>
          <w:lang w:val="sv-SE"/>
        </w:rPr>
        <w:t>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w:t>
      </w:r>
    </w:p>
    <w:p w:rsidR="00520F6D" w:rsidRPr="00D75DC6" w:rsidRDefault="00520F6D" w:rsidP="00E300C2">
      <w:pPr>
        <w:pStyle w:val="Heading4"/>
        <w:numPr>
          <w:ilvl w:val="0"/>
          <w:numId w:val="36"/>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Munghukum dan Memerangi Para Penjarah Harta (</w:t>
      </w:r>
      <w:r w:rsidRPr="00D75DC6">
        <w:rPr>
          <w:rFonts w:asciiTheme="majorBidi" w:hAnsiTheme="majorBidi"/>
          <w:i/>
          <w:iCs/>
          <w:sz w:val="24"/>
          <w:szCs w:val="24"/>
          <w:lang w:val="sv-SE"/>
        </w:rPr>
        <w:t>Mu‘a</w:t>
      </w:r>
      <w:r w:rsidRPr="00D75DC6">
        <w:rPr>
          <w:rFonts w:ascii="Times New Arabic" w:hAnsi="Times New Arabic"/>
          <w:i/>
          <w:iCs/>
          <w:sz w:val="24"/>
          <w:szCs w:val="24"/>
          <w:lang w:val="sv-SE"/>
        </w:rPr>
        <w:t>&gt;</w:t>
      </w:r>
      <w:r w:rsidRPr="00D75DC6">
        <w:rPr>
          <w:rFonts w:asciiTheme="majorBidi" w:hAnsiTheme="majorBidi"/>
          <w:i/>
          <w:iCs/>
          <w:sz w:val="24"/>
          <w:szCs w:val="24"/>
          <w:lang w:val="sv-SE"/>
        </w:rPr>
        <w:t>qabat al-Mu‘tadi</w:t>
      </w:r>
      <w:r w:rsidRPr="00D75DC6">
        <w:rPr>
          <w:rFonts w:ascii="Times New Arabic" w:hAnsi="Times New Arabic"/>
          <w:i/>
          <w:iCs/>
          <w:sz w:val="24"/>
          <w:szCs w:val="24"/>
          <w:lang w:val="sv-SE"/>
        </w:rPr>
        <w:t>&gt;</w:t>
      </w:r>
      <w:r w:rsidRPr="00D75DC6">
        <w:rPr>
          <w:rFonts w:asciiTheme="majorBidi" w:hAnsiTheme="majorBidi"/>
          <w:i/>
          <w:iCs/>
          <w:sz w:val="24"/>
          <w:szCs w:val="24"/>
          <w:lang w:val="sv-SE"/>
        </w:rPr>
        <w:t>n ‘alaiha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wa Muh</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rabatuhum</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secara spesifik menyebut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 xml:space="preserve">(hukuman bagi pencuri), bukan yang lainnya, dalam surat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’idah</w:t>
      </w:r>
      <w:r w:rsidRPr="00D75DC6">
        <w:rPr>
          <w:rFonts w:asciiTheme="majorBidi" w:hAnsiTheme="majorBidi" w:cstheme="majorBidi"/>
          <w:sz w:val="24"/>
          <w:szCs w:val="24"/>
          <w:lang w:val="sv-SE"/>
        </w:rPr>
        <w:t xml:space="preserve"> ayat 38 “</w:t>
      </w:r>
      <w:r w:rsidRPr="00D75DC6">
        <w:rPr>
          <w:rFonts w:asciiTheme="majorBidi" w:hAnsiTheme="majorBidi" w:cstheme="majorBidi" w:hint="cs"/>
          <w:sz w:val="24"/>
          <w:szCs w:val="24"/>
          <w:rtl/>
          <w:lang w:val="sv-SE"/>
        </w:rPr>
        <w:t xml:space="preserve">السارق والسارقة </w:t>
      </w:r>
      <w:r w:rsidRPr="00D75DC6">
        <w:rPr>
          <w:rFonts w:asciiTheme="majorBidi" w:hAnsiTheme="majorBidi" w:cstheme="majorBidi" w:hint="cs"/>
          <w:sz w:val="24"/>
          <w:szCs w:val="24"/>
          <w:rtl/>
          <w:lang w:val="sv-SE"/>
        </w:rPr>
        <w:lastRenderedPageBreak/>
        <w:t>فاقطعوا أيديهما</w:t>
      </w:r>
      <w:r w:rsidRPr="00D75DC6">
        <w:rPr>
          <w:rFonts w:asciiTheme="majorBidi" w:hAnsiTheme="majorBidi" w:cstheme="majorBidi"/>
          <w:sz w:val="24"/>
          <w:szCs w:val="24"/>
          <w:lang w:val="sv-SE"/>
        </w:rPr>
        <w:t xml:space="preserve">” “Laki-laki yang mencuri dan perempuan yang mencuri, potonglah tangan keduanya”, padahal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dalam sanksi hukum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itu banyak, seperti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 xml:space="preserve">(hukuman pembegal jalan (perampok)),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al-gha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ib </w:t>
      </w:r>
      <w:r w:rsidRPr="00D75DC6">
        <w:rPr>
          <w:rFonts w:asciiTheme="majorBidi" w:hAnsiTheme="majorBidi" w:cstheme="majorBidi"/>
          <w:sz w:val="24"/>
          <w:szCs w:val="24"/>
          <w:lang w:val="sv-SE"/>
        </w:rPr>
        <w:t>(hukuman penggasab), dan lain sebagainya.</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(hukuman pembegal jalan (perampok)) adalah dipotong kaki dan tangan secara silang kalau meraka hanya merampok harta saja, tapi kalau tindakan mereka merampok harta dan membunuh, maka hukumannya dibunuh dan disalib, dan kalau mereka hanya menakut-nakuti saja, maka hukumannya adalah diasingkan di tempat terpencil.</w:t>
      </w:r>
      <w:r w:rsidRPr="00D75DC6">
        <w:rPr>
          <w:rStyle w:val="FootnoteReference"/>
          <w:rFonts w:asciiTheme="majorBidi" w:hAnsiTheme="majorBidi"/>
          <w:sz w:val="24"/>
          <w:szCs w:val="24"/>
          <w:lang w:val="sv-SE"/>
        </w:rPr>
        <w:footnoteReference w:id="180"/>
      </w:r>
      <w:r w:rsidRPr="00D75DC6">
        <w:rPr>
          <w:rFonts w:asciiTheme="majorBidi" w:hAnsiTheme="majorBidi" w:cstheme="majorBidi"/>
          <w:sz w:val="24"/>
          <w:szCs w:val="24"/>
          <w:lang w:val="sv-SE"/>
        </w:rPr>
        <w:t xml:space="preserve"> Sedangkan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al-gha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ib </w:t>
      </w:r>
      <w:r w:rsidRPr="00D75DC6">
        <w:rPr>
          <w:rFonts w:asciiTheme="majorBidi" w:hAnsiTheme="majorBidi" w:cstheme="majorBidi"/>
          <w:sz w:val="24"/>
          <w:szCs w:val="24"/>
          <w:lang w:val="sv-SE"/>
        </w:rPr>
        <w:t>(hukuman penggasab) adalah mengembalikan barang yang digasab secara utuh kepada pemiliknya atau senilai barang yang digasab apabila rusak.</w:t>
      </w:r>
      <w:r w:rsidRPr="00D75DC6">
        <w:rPr>
          <w:rStyle w:val="FootnoteReference"/>
          <w:rFonts w:asciiTheme="majorBidi" w:hAnsiTheme="majorBidi"/>
          <w:sz w:val="24"/>
          <w:szCs w:val="24"/>
          <w:lang w:val="sv-SE"/>
        </w:rPr>
        <w:footnoteReference w:id="181"/>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Pengkhususan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 xml:space="preserve">(hukuman pencuri) dalam al-Qur’an dimaksudkan karena tindak pidana jenis ini merupakan yang paling banyak dilakukan oleh manusia dan paling sulit mendatangkan saksinya dibanding </w:t>
      </w:r>
      <w:r w:rsidRPr="00D75DC6">
        <w:rPr>
          <w:rFonts w:asciiTheme="majorBidi" w:hAnsiTheme="majorBidi" w:cstheme="majorBidi"/>
          <w:sz w:val="24"/>
          <w:szCs w:val="24"/>
          <w:lang w:val="sv-SE"/>
        </w:rPr>
        <w:lastRenderedPageBreak/>
        <w:t>kriminal lainnya. Seorang pencuri atau koruptor diputuskan bersalah dan wajib menerima hukuman potong tangan apabila sudah memenuhi sepuluh kriteria.</w:t>
      </w:r>
      <w:r w:rsidRPr="00D75DC6">
        <w:rPr>
          <w:rStyle w:val="FootnoteReference"/>
          <w:rFonts w:asciiTheme="majorBidi" w:hAnsiTheme="majorBidi"/>
          <w:sz w:val="24"/>
          <w:szCs w:val="24"/>
          <w:lang w:val="sv-SE"/>
        </w:rPr>
        <w:footnoteReference w:id="182"/>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(pencuri) harus orang yang sudah baligh, maka dari itu, pencuri yang masih kecil dan belum baligh tidak dipotong tangannya, meski yang dicuri mencapai satu nisab, karena belum mukalaf berdasarkan Hadis: “Dari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bin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lib berkata;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bersabda: Telah diangkat pena (pencatat amal dan dosa) dari tiga golongan: dari orang tidur hingga ia bangun, dari anak kecil hingga ia baligh, dan dari orang gila sampai ia sadar” (H.R.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 al-Baihaqi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dan al-Dhahabi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83"/>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Tapi pemerintah (</w:t>
      </w:r>
      <w:r w:rsidRPr="00D75DC6">
        <w:rPr>
          <w:rFonts w:asciiTheme="majorBidi" w:hAnsiTheme="majorBidi" w:cstheme="majorBidi"/>
          <w:i/>
          <w:iCs/>
          <w:sz w:val="24"/>
          <w:szCs w:val="24"/>
          <w:lang w:val="sv-SE"/>
        </w:rPr>
        <w:t>waliyyu al-amr al-dawlah</w:t>
      </w:r>
      <w:r w:rsidRPr="00D75DC6">
        <w:rPr>
          <w:rFonts w:asciiTheme="majorBidi" w:hAnsiTheme="majorBidi" w:cstheme="majorBidi"/>
          <w:sz w:val="24"/>
          <w:szCs w:val="24"/>
          <w:lang w:val="sv-SE"/>
        </w:rPr>
        <w:t xml:space="preserve">) boleh mentakzir walinya jika ada kasus anak kecil mencuri harta, bukan disuruh atau dipaksa oleh walinya untuk mencuri, dengan tujuan memberi pelajaran kepada wali agar mendidik yang </w:t>
      </w:r>
      <w:r w:rsidRPr="00D75DC6">
        <w:rPr>
          <w:rFonts w:asciiTheme="majorBidi" w:hAnsiTheme="majorBidi" w:cstheme="majorBidi"/>
          <w:sz w:val="24"/>
          <w:szCs w:val="24"/>
          <w:lang w:val="sv-SE"/>
        </w:rPr>
        <w:lastRenderedPageBreak/>
        <w:t>baik dan bertanggungjawab.</w:t>
      </w:r>
      <w:r w:rsidRPr="00D75DC6">
        <w:rPr>
          <w:rStyle w:val="FootnoteReference"/>
          <w:rFonts w:asciiTheme="majorBidi" w:hAnsiTheme="majorBidi"/>
          <w:sz w:val="24"/>
          <w:szCs w:val="24"/>
          <w:lang w:val="sv-SE"/>
        </w:rPr>
        <w:footnoteReference w:id="184"/>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 xml:space="preserve">(pencuri) harus orang yang berakal, artinya kalau ada orang gila mencuri maka tidak dipotong tangannya sebagaimana </w:t>
      </w:r>
      <w:r w:rsidRPr="00D75DC6">
        <w:rPr>
          <w:rFonts w:asciiTheme="majorBidi" w:hAnsiTheme="majorBidi" w:cstheme="majorBidi"/>
          <w:sz w:val="24"/>
          <w:szCs w:val="24"/>
        </w:rPr>
        <w:t>Hadis di atas</w:t>
      </w:r>
      <w:r w:rsidRPr="00D75DC6">
        <w:rPr>
          <w:rFonts w:asciiTheme="majorBidi" w:hAnsiTheme="majorBidi" w:cstheme="majorBidi"/>
          <w:sz w:val="24"/>
          <w:szCs w:val="24"/>
          <w:lang w:val="sv-SE"/>
        </w:rPr>
        <w:t>.</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harta yang dicuri mencapai satu nisab, yakni ¼ dinar murni atau 3 dirham murni, atau yang senilai dengan itu, berdasarkan Hadis “Tidak dipotong tangan pencuri kecuali (yang dicuri) telah mencapai ¼ dinar atau lebih” (H.R.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Muslim,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dan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w:t>
      </w:r>
      <w:r w:rsidRPr="00D75DC6">
        <w:rPr>
          <w:rStyle w:val="FootnoteReference"/>
          <w:rFonts w:asciiTheme="majorBidi" w:hAnsiTheme="majorBidi"/>
          <w:sz w:val="24"/>
          <w:szCs w:val="24"/>
          <w:lang w:val="sv-SE"/>
        </w:rPr>
        <w:footnoteReference w:id="185"/>
      </w:r>
      <w:r w:rsidRPr="00D75DC6">
        <w:rPr>
          <w:rFonts w:asciiTheme="majorBidi" w:hAnsiTheme="majorBidi" w:cstheme="majorBidi"/>
          <w:sz w:val="24"/>
          <w:szCs w:val="24"/>
          <w:lang w:val="sv-SE"/>
        </w:rPr>
        <w:t xml:space="preserve"> Konversi 1 dinar sama dengan 1 </w:t>
      </w:r>
      <w:r w:rsidRPr="00D75DC6">
        <w:rPr>
          <w:rFonts w:asciiTheme="majorBidi" w:hAnsiTheme="majorBidi" w:cstheme="majorBidi"/>
          <w:i/>
          <w:iCs/>
          <w:sz w:val="24"/>
          <w:szCs w:val="24"/>
          <w:lang w:val="sv-SE"/>
        </w:rPr>
        <w:t>mithqa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atau setara dengan 72 butir gandum ukuran sedang yang dipotong kedua ujungnya. Dinar Islam yang diterbitkan pada masa Khalifah ‘Abd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 Ibn Marwa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adalah 4,25 gram emas murni, sedangkan 1 dirham adalah 7/10 x 4,25 gram atau sama dengan 2,975 gram.</w:t>
      </w:r>
      <w:r w:rsidRPr="00D75DC6">
        <w:rPr>
          <w:rStyle w:val="FootnoteReference"/>
          <w:rFonts w:asciiTheme="majorBidi" w:hAnsiTheme="majorBidi"/>
          <w:sz w:val="24"/>
          <w:szCs w:val="24"/>
          <w:lang w:val="sv-SE"/>
        </w:rPr>
        <w:footnoteReference w:id="186"/>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Kalau harga emas murni per gram Rp. 760.000,00;</w:t>
      </w:r>
      <w:r w:rsidRPr="00D75DC6">
        <w:rPr>
          <w:rStyle w:val="FootnoteReference"/>
          <w:rFonts w:asciiTheme="majorBidi" w:hAnsiTheme="majorBidi"/>
          <w:sz w:val="24"/>
          <w:szCs w:val="24"/>
          <w:lang w:val="sv-SE"/>
        </w:rPr>
        <w:footnoteReference w:id="187"/>
      </w:r>
      <w:r w:rsidRPr="00D75DC6">
        <w:rPr>
          <w:rFonts w:asciiTheme="majorBidi" w:hAnsiTheme="majorBidi" w:cstheme="majorBidi"/>
          <w:sz w:val="24"/>
          <w:szCs w:val="24"/>
          <w:lang w:val="sv-SE"/>
        </w:rPr>
        <w:t xml:space="preserve"> maka 1 dinar sama dengan Rp. 3.230.000,00. Dengan demikian satu nisab adalah ¼ dinar sama dengan 1,0625 gram emas murni atau setara Rp. 807.500,00.</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Jadi, semisal harta </w:t>
      </w:r>
      <w:r w:rsidRPr="00D75DC6">
        <w:rPr>
          <w:rFonts w:asciiTheme="majorBidi" w:hAnsiTheme="majorBidi" w:cstheme="majorBidi"/>
          <w:sz w:val="24"/>
          <w:szCs w:val="24"/>
          <w:lang w:val="sv-SE"/>
        </w:rPr>
        <w:lastRenderedPageBreak/>
        <w:t>yang dicuri kurang dari satu nisab (Rp. 807.500,00), maka tidak dipotong tangan pencurinya.</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Keempat</w:t>
      </w:r>
      <w:r w:rsidRPr="00D75DC6">
        <w:rPr>
          <w:rFonts w:asciiTheme="majorBidi" w:hAnsiTheme="majorBidi" w:cstheme="majorBidi"/>
          <w:sz w:val="24"/>
          <w:szCs w:val="24"/>
          <w:lang w:val="sv-SE"/>
        </w:rPr>
        <w:t xml:space="preserve">, harta yang dicuri </w:t>
      </w:r>
      <w:r w:rsidRPr="00D75DC6">
        <w:rPr>
          <w:rFonts w:asciiTheme="majorBidi" w:hAnsiTheme="majorBidi" w:cstheme="majorBidi"/>
          <w:i/>
          <w:iCs/>
          <w:sz w:val="24"/>
          <w:szCs w:val="24"/>
          <w:lang w:val="sv-SE"/>
        </w:rPr>
        <w:t>min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irz mithlihi </w:t>
      </w:r>
      <w:r w:rsidRPr="00D75DC6">
        <w:rPr>
          <w:rFonts w:asciiTheme="majorBidi" w:hAnsiTheme="majorBidi" w:cstheme="majorBidi"/>
          <w:sz w:val="24"/>
          <w:szCs w:val="24"/>
          <w:lang w:val="sv-SE"/>
        </w:rPr>
        <w:t xml:space="preserve">(berada dalam penjagaan), batasan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irz </w:t>
      </w:r>
      <w:r w:rsidRPr="00D75DC6">
        <w:rPr>
          <w:rFonts w:asciiTheme="majorBidi" w:hAnsiTheme="majorBidi" w:cstheme="majorBidi"/>
          <w:sz w:val="24"/>
          <w:szCs w:val="24"/>
          <w:lang w:val="sv-SE"/>
        </w:rPr>
        <w:t>(penjagaan) di sini adalah adat kebiasaan (</w:t>
      </w:r>
      <w:r w:rsidRPr="00D75DC6">
        <w:rPr>
          <w:rFonts w:asciiTheme="majorBidi" w:hAnsiTheme="majorBidi" w:cstheme="majorBidi"/>
          <w:i/>
          <w:iCs/>
          <w:sz w:val="24"/>
          <w:szCs w:val="24"/>
          <w:lang w:val="sv-SE"/>
        </w:rPr>
        <w:t>‘urf</w:t>
      </w:r>
      <w:r w:rsidRPr="00D75DC6">
        <w:rPr>
          <w:rFonts w:asciiTheme="majorBidi" w:hAnsiTheme="majorBidi" w:cstheme="majorBidi"/>
          <w:sz w:val="24"/>
          <w:szCs w:val="24"/>
          <w:lang w:val="sv-SE"/>
        </w:rPr>
        <w:t>), tapi al-Ghaza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mengartikan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irz </w:t>
      </w:r>
      <w:r w:rsidRPr="00D75DC6">
        <w:rPr>
          <w:rFonts w:asciiTheme="majorBidi" w:hAnsiTheme="majorBidi" w:cstheme="majorBidi"/>
          <w:sz w:val="24"/>
          <w:szCs w:val="24"/>
          <w:lang w:val="sv-SE"/>
        </w:rPr>
        <w:t>(penjagaan) sebagai harta yang oleh pemiliknya tidak disia-siakan.</w:t>
      </w:r>
      <w:r w:rsidRPr="00D75DC6">
        <w:rPr>
          <w:rStyle w:val="FootnoteReference"/>
          <w:rFonts w:asciiTheme="majorBidi" w:hAnsiTheme="majorBidi"/>
          <w:sz w:val="24"/>
          <w:szCs w:val="24"/>
          <w:lang w:val="sv-SE"/>
        </w:rPr>
        <w:footnoteReference w:id="188"/>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 xml:space="preserve">, harta yang dicuri bukan milik pencurinya, oleh karenanya, kalau ada orang mencuri hartanya sendiri yang berada di tangan orang lain, maka tidak termasuk kategori </w:t>
      </w:r>
      <w:r w:rsidRPr="00D75DC6">
        <w:rPr>
          <w:rFonts w:asciiTheme="majorBidi" w:hAnsiTheme="majorBidi" w:cstheme="majorBidi"/>
          <w:i/>
          <w:iCs/>
          <w:sz w:val="24"/>
          <w:szCs w:val="24"/>
          <w:lang w:val="sv-SE"/>
        </w:rPr>
        <w:t>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(pencuri) yang harus dipotong tangannya.</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Keenam</w:t>
      </w:r>
      <w:r w:rsidRPr="00D75DC6">
        <w:rPr>
          <w:rFonts w:asciiTheme="majorBidi" w:hAnsiTheme="majorBidi" w:cstheme="majorBidi"/>
          <w:sz w:val="24"/>
          <w:szCs w:val="24"/>
          <w:lang w:val="sv-SE"/>
        </w:rPr>
        <w:t xml:space="preserve">, harta yang dicuri tidak harta yang </w:t>
      </w:r>
      <w:r w:rsidRPr="00D75DC6">
        <w:rPr>
          <w:rFonts w:asciiTheme="majorBidi" w:hAnsiTheme="majorBidi" w:cstheme="majorBidi"/>
          <w:i/>
          <w:iCs/>
          <w:sz w:val="24"/>
          <w:szCs w:val="24"/>
          <w:lang w:val="sv-SE"/>
        </w:rPr>
        <w:t>shubhat</w:t>
      </w:r>
      <w:r w:rsidRPr="00D75DC6">
        <w:rPr>
          <w:rFonts w:asciiTheme="majorBidi" w:hAnsiTheme="majorBidi" w:cstheme="majorBidi"/>
          <w:sz w:val="24"/>
          <w:szCs w:val="24"/>
          <w:lang w:val="sv-SE"/>
        </w:rPr>
        <w:t xml:space="preserve">, maksudnya, harta yang dicuri tidak tercampur dengan harta milik pencuri, ini yang disebut dengan </w:t>
      </w:r>
      <w:r w:rsidRPr="00D75DC6">
        <w:rPr>
          <w:rFonts w:asciiTheme="majorBidi" w:hAnsiTheme="majorBidi" w:cstheme="majorBidi"/>
          <w:i/>
          <w:iCs/>
          <w:sz w:val="24"/>
          <w:szCs w:val="24"/>
          <w:lang w:val="sv-SE"/>
        </w:rPr>
        <w:t>shubhat al-milk</w:t>
      </w:r>
      <w:r w:rsidRPr="00D75DC6">
        <w:rPr>
          <w:rFonts w:asciiTheme="majorBidi" w:hAnsiTheme="majorBidi" w:cstheme="majorBidi"/>
          <w:sz w:val="24"/>
          <w:szCs w:val="24"/>
          <w:lang w:val="sv-SE"/>
        </w:rPr>
        <w:t>, atau</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orang yang berlagak mencuri harta orang lain yang dikiranya miliknya sendiri atau milik orang tuanya, ini yang disebut dengan </w:t>
      </w:r>
      <w:r w:rsidRPr="00D75DC6">
        <w:rPr>
          <w:rFonts w:asciiTheme="majorBidi" w:hAnsiTheme="majorBidi" w:cstheme="majorBidi"/>
          <w:i/>
          <w:iCs/>
          <w:sz w:val="24"/>
          <w:szCs w:val="24"/>
          <w:lang w:val="sv-SE"/>
        </w:rPr>
        <w:t>shubhat al-fa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lang w:val="sv-SE"/>
        </w:rPr>
        <w:t>, atau seorang</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anak mencuri harta salah satu kedua orang tuanya, atau sebaliknya, ini yang disebut dengan </w:t>
      </w:r>
      <w:r w:rsidRPr="00D75DC6">
        <w:rPr>
          <w:rFonts w:asciiTheme="majorBidi" w:hAnsiTheme="majorBidi" w:cstheme="majorBidi"/>
          <w:i/>
          <w:iCs/>
          <w:sz w:val="24"/>
          <w:szCs w:val="24"/>
          <w:lang w:val="sv-SE"/>
        </w:rPr>
        <w:t>shubhat al-mah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Semua </w:t>
      </w:r>
      <w:r w:rsidRPr="00D75DC6">
        <w:rPr>
          <w:rFonts w:asciiTheme="majorBidi" w:hAnsiTheme="majorBidi" w:cstheme="majorBidi"/>
          <w:i/>
          <w:iCs/>
          <w:sz w:val="24"/>
          <w:szCs w:val="24"/>
          <w:lang w:val="sv-SE"/>
        </w:rPr>
        <w:t xml:space="preserve">shubhat </w:t>
      </w:r>
      <w:r w:rsidRPr="00D75DC6">
        <w:rPr>
          <w:rFonts w:asciiTheme="majorBidi" w:hAnsiTheme="majorBidi" w:cstheme="majorBidi"/>
          <w:sz w:val="24"/>
          <w:szCs w:val="24"/>
          <w:lang w:val="sv-SE"/>
        </w:rPr>
        <w:t xml:space="preserve">di atas, baik  </w:t>
      </w:r>
      <w:r w:rsidRPr="00D75DC6">
        <w:rPr>
          <w:rFonts w:asciiTheme="majorBidi" w:hAnsiTheme="majorBidi" w:cstheme="majorBidi"/>
          <w:i/>
          <w:iCs/>
          <w:sz w:val="24"/>
          <w:szCs w:val="24"/>
          <w:lang w:val="sv-SE"/>
        </w:rPr>
        <w:t>shubhat al-milk</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shubhat al-fa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lang w:val="sv-SE"/>
        </w:rPr>
        <w:t xml:space="preserve">, atau </w:t>
      </w:r>
      <w:r w:rsidRPr="00D75DC6">
        <w:rPr>
          <w:rFonts w:asciiTheme="majorBidi" w:hAnsiTheme="majorBidi" w:cstheme="majorBidi"/>
          <w:i/>
          <w:iCs/>
          <w:sz w:val="24"/>
          <w:szCs w:val="24"/>
          <w:lang w:val="sv-SE"/>
        </w:rPr>
        <w:t>shubhat al-mah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w:t>
      </w:r>
      <w:r w:rsidRPr="00D75DC6">
        <w:rPr>
          <w:rFonts w:asciiTheme="majorBidi" w:hAnsiTheme="majorBidi" w:cstheme="majorBidi"/>
          <w:sz w:val="24"/>
          <w:szCs w:val="24"/>
          <w:lang w:val="sv-SE"/>
        </w:rPr>
        <w:t>, menjadikan pencurinya bebas dari hukuman potong tangan.</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Ketujuh,</w:t>
      </w:r>
      <w:r w:rsidRPr="00D75DC6">
        <w:rPr>
          <w:rFonts w:asciiTheme="majorBidi" w:hAnsiTheme="majorBidi" w:cstheme="majorBidi"/>
          <w:sz w:val="24"/>
          <w:szCs w:val="24"/>
          <w:lang w:val="sv-SE"/>
        </w:rPr>
        <w:t xml:space="preserve"> pencuri saat mencuri dalam kondisi tidak dipaksa, oleh karena itu, apabila pencuri dipaksa untuk mencuri, maka tidak dipotong tangannya. Namun apabila orang yang dipaksa tidak tahu menahu lantaran dirinya tidak paham bahasanya, semisal kasus orang Arab memaksa orang </w:t>
      </w:r>
      <w:r w:rsidRPr="00D75DC6">
        <w:rPr>
          <w:rFonts w:asciiTheme="majorBidi" w:hAnsiTheme="majorBidi" w:cstheme="majorBidi"/>
          <w:i/>
          <w:iCs/>
          <w:sz w:val="24"/>
          <w:szCs w:val="24"/>
          <w:lang w:val="sv-SE"/>
        </w:rPr>
        <w:t>‘Ajam</w:t>
      </w:r>
      <w:r w:rsidRPr="00D75DC6">
        <w:rPr>
          <w:rFonts w:asciiTheme="majorBidi" w:hAnsiTheme="majorBidi" w:cstheme="majorBidi"/>
          <w:sz w:val="24"/>
          <w:szCs w:val="24"/>
          <w:lang w:val="sv-SE"/>
        </w:rPr>
        <w:t xml:space="preserve"> atau non Arab </w:t>
      </w:r>
      <w:r w:rsidRPr="00D75DC6">
        <w:rPr>
          <w:rFonts w:asciiTheme="majorBidi" w:hAnsiTheme="majorBidi" w:cstheme="majorBidi"/>
          <w:sz w:val="24"/>
          <w:szCs w:val="24"/>
          <w:lang w:val="sv-SE"/>
        </w:rPr>
        <w:lastRenderedPageBreak/>
        <w:t>untuk mencuri, maka orang Arab yang memaksa (</w:t>
      </w:r>
      <w:r w:rsidRPr="00D75DC6">
        <w:rPr>
          <w:rFonts w:asciiTheme="majorBidi" w:hAnsiTheme="majorBidi" w:cstheme="majorBidi"/>
          <w:i/>
          <w:iCs/>
          <w:sz w:val="24"/>
          <w:szCs w:val="24"/>
          <w:lang w:val="sv-SE"/>
        </w:rPr>
        <w:t>al-mukrih</w:t>
      </w:r>
      <w:r w:rsidRPr="00D75DC6">
        <w:rPr>
          <w:rFonts w:asciiTheme="majorBidi" w:hAnsiTheme="majorBidi" w:cstheme="majorBidi"/>
          <w:sz w:val="24"/>
          <w:szCs w:val="24"/>
          <w:lang w:val="sv-SE"/>
        </w:rPr>
        <w:t xml:space="preserve">) di hukum potong tangan, sedangkan orang </w:t>
      </w:r>
      <w:r w:rsidRPr="00D75DC6">
        <w:rPr>
          <w:rFonts w:asciiTheme="majorBidi" w:hAnsiTheme="majorBidi" w:cstheme="majorBidi"/>
          <w:i/>
          <w:iCs/>
          <w:sz w:val="24"/>
          <w:szCs w:val="24"/>
          <w:lang w:val="sv-SE"/>
        </w:rPr>
        <w:t>‘Ajam</w:t>
      </w:r>
      <w:r w:rsidRPr="00D75DC6">
        <w:rPr>
          <w:rFonts w:asciiTheme="majorBidi" w:hAnsiTheme="majorBidi" w:cstheme="majorBidi"/>
          <w:sz w:val="24"/>
          <w:szCs w:val="24"/>
          <w:lang w:val="sv-SE"/>
        </w:rPr>
        <w:t xml:space="preserve"> yang dipaksa (</w:t>
      </w:r>
      <w:r w:rsidRPr="00D75DC6">
        <w:rPr>
          <w:rFonts w:asciiTheme="majorBidi" w:hAnsiTheme="majorBidi" w:cstheme="majorBidi"/>
          <w:i/>
          <w:iCs/>
          <w:sz w:val="24"/>
          <w:szCs w:val="24"/>
          <w:lang w:val="sv-SE"/>
        </w:rPr>
        <w:t>al-mukrah</w:t>
      </w:r>
      <w:r w:rsidRPr="00D75DC6">
        <w:rPr>
          <w:rFonts w:asciiTheme="majorBidi" w:hAnsiTheme="majorBidi" w:cstheme="majorBidi"/>
          <w:sz w:val="24"/>
          <w:szCs w:val="24"/>
          <w:lang w:val="sv-SE"/>
        </w:rPr>
        <w:t xml:space="preserve">) tidak. </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Kedelapan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riq </w:t>
      </w:r>
      <w:r w:rsidRPr="00D75DC6">
        <w:rPr>
          <w:rFonts w:asciiTheme="majorBidi" w:hAnsiTheme="majorBidi" w:cstheme="majorBidi"/>
          <w:sz w:val="24"/>
          <w:szCs w:val="24"/>
          <w:lang w:val="sv-SE"/>
        </w:rPr>
        <w:t>(pencuri) tunduk terhadap hukum Islam (</w:t>
      </w:r>
      <w:r w:rsidRPr="00D75DC6">
        <w:rPr>
          <w:rFonts w:asciiTheme="majorBidi" w:hAnsiTheme="majorBidi" w:cstheme="majorBidi"/>
          <w:i/>
          <w:iCs/>
          <w:sz w:val="24"/>
          <w:szCs w:val="24"/>
          <w:lang w:val="sv-SE"/>
        </w:rPr>
        <w:t>iltiza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seperti umat Islam, kafir </w:t>
      </w:r>
      <w:r w:rsidRPr="00D75DC6">
        <w:rPr>
          <w:rFonts w:asciiTheme="majorBidi" w:hAnsiTheme="majorBidi" w:cstheme="majorBidi"/>
          <w:i/>
          <w:iCs/>
          <w:sz w:val="24"/>
          <w:szCs w:val="24"/>
          <w:lang w:val="sv-SE"/>
        </w:rPr>
        <w:t>Dhimmi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kafir </w:t>
      </w:r>
      <w:r w:rsidRPr="00D75DC6">
        <w:rPr>
          <w:rFonts w:asciiTheme="majorBidi" w:hAnsiTheme="majorBidi" w:cstheme="majorBidi"/>
          <w:i/>
          <w:iCs/>
          <w:sz w:val="24"/>
          <w:szCs w:val="24"/>
          <w:lang w:val="sv-SE"/>
        </w:rPr>
        <w:t>Musta’man</w:t>
      </w:r>
      <w:r w:rsidRPr="00D75DC6">
        <w:rPr>
          <w:rFonts w:asciiTheme="majorBidi" w:hAnsiTheme="majorBidi" w:cstheme="majorBidi"/>
          <w:sz w:val="24"/>
          <w:szCs w:val="24"/>
          <w:lang w:val="sv-SE"/>
        </w:rPr>
        <w:t xml:space="preserve">, kafir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had</w:t>
      </w:r>
      <w:r w:rsidRPr="00D75DC6">
        <w:rPr>
          <w:rFonts w:asciiTheme="majorBidi" w:hAnsiTheme="majorBidi" w:cstheme="majorBidi"/>
          <w:sz w:val="24"/>
          <w:szCs w:val="24"/>
          <w:lang w:val="sv-SE"/>
        </w:rPr>
        <w:t>, dan orang murtad, maka kalau tidak tunduk terhadap hukum Islam (</w:t>
      </w:r>
      <w:r w:rsidRPr="00D75DC6">
        <w:rPr>
          <w:rFonts w:asciiTheme="majorBidi" w:hAnsiTheme="majorBidi" w:cstheme="majorBidi"/>
          <w:i/>
          <w:iCs/>
          <w:sz w:val="24"/>
          <w:szCs w:val="24"/>
          <w:lang w:val="sv-SE"/>
        </w:rPr>
        <w:t>iltiza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seperti kafir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arbi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tidak dihukum potong tangan</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lang w:val="sv-SE"/>
        </w:rPr>
        <w:t>Kesembilan</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harta yang dicuri adalah harta yang </w:t>
      </w:r>
      <w:r w:rsidRPr="00D75DC6">
        <w:rPr>
          <w:rFonts w:asciiTheme="majorBidi" w:hAnsiTheme="majorBidi" w:cstheme="majorBidi"/>
          <w:i/>
          <w:iCs/>
          <w:sz w:val="24"/>
          <w:szCs w:val="24"/>
          <w:lang w:val="sv-SE"/>
        </w:rPr>
        <w:t>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taram</w:t>
      </w:r>
      <w:r w:rsidRPr="00D75DC6">
        <w:rPr>
          <w:rFonts w:asciiTheme="majorBidi" w:hAnsiTheme="majorBidi" w:cstheme="majorBidi"/>
          <w:sz w:val="24"/>
          <w:szCs w:val="24"/>
          <w:lang w:val="sv-SE"/>
        </w:rPr>
        <w:t>, al-Nawawi</w:t>
      </w:r>
      <w:r w:rsidRPr="00D75DC6">
        <w:rPr>
          <w:rFonts w:ascii="Times New Arabic" w:hAnsi="Times New Arabic" w:cstheme="majorBidi"/>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mengartikan</w:t>
      </w:r>
      <w:r w:rsidRPr="00D75DC6">
        <w:rPr>
          <w:rFonts w:asciiTheme="majorBidi" w:hAnsiTheme="majorBidi" w:cstheme="majorBidi"/>
          <w:i/>
          <w:iCs/>
          <w:sz w:val="24"/>
          <w:szCs w:val="24"/>
          <w:lang w:val="sv-SE"/>
        </w:rPr>
        <w:t xml:space="preserve"> 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taram</w:t>
      </w:r>
      <w:r w:rsidRPr="00D75DC6">
        <w:rPr>
          <w:rFonts w:asciiTheme="majorBidi" w:hAnsiTheme="majorBidi" w:cstheme="majorBidi"/>
          <w:sz w:val="24"/>
          <w:szCs w:val="24"/>
          <w:lang w:val="sv-SE"/>
        </w:rPr>
        <w:t xml:space="preserve"> adalah harta yang menurut hukum Islam boleh ditasarufkan, maka dari itu, orang yang mencuri khamar, anjing, babi, kulit bangkai yang tidak disamak, dan barang gasaban atau curian tidak dipotong tangannya, karena tidak </w:t>
      </w:r>
      <w:r w:rsidRPr="00D75DC6">
        <w:rPr>
          <w:rFonts w:asciiTheme="majorBidi" w:hAnsiTheme="majorBidi" w:cstheme="majorBidi"/>
          <w:i/>
          <w:iCs/>
          <w:sz w:val="24"/>
          <w:szCs w:val="24"/>
          <w:lang w:val="sv-SE"/>
        </w:rPr>
        <w:t>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taram.</w:t>
      </w:r>
      <w:r w:rsidRPr="00D75DC6">
        <w:rPr>
          <w:rStyle w:val="FootnoteReference"/>
          <w:rFonts w:asciiTheme="majorBidi" w:hAnsiTheme="majorBidi"/>
          <w:sz w:val="24"/>
          <w:szCs w:val="24"/>
          <w:lang w:val="sv-SE"/>
        </w:rPr>
        <w:footnoteReference w:id="189"/>
      </w:r>
      <w:r w:rsidRPr="00D75DC6">
        <w:rPr>
          <w:rFonts w:asciiTheme="majorBidi" w:hAnsiTheme="majorBidi" w:cstheme="majorBidi"/>
          <w:sz w:val="24"/>
          <w:szCs w:val="24"/>
          <w:vertAlign w:val="superscript"/>
          <w:lang w:val="sv-SE"/>
        </w:rPr>
        <w:t>,</w:t>
      </w:r>
      <w:r w:rsidRPr="00D75DC6">
        <w:rPr>
          <w:rStyle w:val="FootnoteReference"/>
          <w:rFonts w:asciiTheme="majorBidi" w:hAnsiTheme="majorBidi"/>
          <w:sz w:val="24"/>
          <w:szCs w:val="24"/>
          <w:lang w:val="sv-SE"/>
        </w:rPr>
        <w:t xml:space="preserve"> </w:t>
      </w:r>
      <w:r w:rsidRPr="00D75DC6">
        <w:rPr>
          <w:rStyle w:val="FootnoteReference"/>
          <w:rFonts w:asciiTheme="majorBidi" w:hAnsiTheme="majorBidi"/>
          <w:sz w:val="24"/>
          <w:szCs w:val="24"/>
          <w:lang w:val="sv-SE"/>
        </w:rPr>
        <w:footnoteReference w:id="190"/>
      </w:r>
      <w:r w:rsidRPr="00D75DC6">
        <w:rPr>
          <w:rFonts w:asciiTheme="majorBidi" w:hAnsiTheme="majorBidi" w:cstheme="majorBidi"/>
          <w:sz w:val="24"/>
          <w:szCs w:val="24"/>
          <w:lang w:val="sv-SE"/>
        </w:rPr>
        <w:t xml:space="preserve">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 xml:space="preserve">Kesepuluh, </w:t>
      </w:r>
      <w:r w:rsidRPr="00D75DC6">
        <w:rPr>
          <w:rFonts w:asciiTheme="majorBidi" w:hAnsiTheme="majorBidi" w:cstheme="majorBidi"/>
          <w:sz w:val="24"/>
          <w:szCs w:val="24"/>
          <w:lang w:val="sv-SE"/>
        </w:rPr>
        <w:t xml:space="preserve">harta yang dicuri adalah milik orang yang dicuri dengan kepemilikan yang sempurna dalam satu nisab, artinya harta yang dicuri sudah </w:t>
      </w:r>
      <w:r w:rsidRPr="00D75DC6">
        <w:rPr>
          <w:rFonts w:asciiTheme="majorBidi" w:hAnsiTheme="majorBidi" w:cstheme="majorBidi"/>
          <w:i/>
          <w:iCs/>
          <w:sz w:val="24"/>
          <w:szCs w:val="24"/>
          <w:lang w:val="sv-SE"/>
        </w:rPr>
        <w:t xml:space="preserve">mu‘ayyan </w:t>
      </w:r>
      <w:r w:rsidRPr="00D75DC6">
        <w:rPr>
          <w:rFonts w:asciiTheme="majorBidi" w:hAnsiTheme="majorBidi" w:cstheme="majorBidi"/>
          <w:sz w:val="24"/>
          <w:szCs w:val="24"/>
          <w:lang w:val="sv-SE"/>
        </w:rPr>
        <w:t>(tertentu) dan pasti menjadi milik orang yang dicuri. Oleh karena itu, jika ada orang mencuri karpet, lampu, dan perkakas lain milik masjid, maka ia tidak dihukum potong tangan, karena karpet, lampu, dan perkakas lain milik masjid adalah untuk kemaslahatan muslimin, bukan milik tertentu.</w:t>
      </w:r>
    </w:p>
    <w:p w:rsidR="00520F6D" w:rsidRPr="00D75DC6" w:rsidRDefault="00520F6D" w:rsidP="00E300C2">
      <w:pPr>
        <w:pStyle w:val="Heading4"/>
        <w:numPr>
          <w:ilvl w:val="0"/>
          <w:numId w:val="36"/>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Larangan Berlebih-lebihan dan Pemborosan Terhadap Harta (</w:t>
      </w:r>
      <w:r w:rsidRPr="00D75DC6">
        <w:rPr>
          <w:rFonts w:asciiTheme="majorBidi" w:hAnsiTheme="majorBidi"/>
          <w:i/>
          <w:iCs/>
          <w:sz w:val="24"/>
          <w:szCs w:val="24"/>
          <w:lang w:val="sv-SE"/>
        </w:rPr>
        <w:t>Tah</w:t>
      </w:r>
      <w:r w:rsidRPr="00D75DC6">
        <w:rPr>
          <w:rFonts w:ascii="Times New Arabic" w:hAnsi="Times New Arabic"/>
          <w:i/>
          <w:iCs/>
          <w:sz w:val="24"/>
          <w:szCs w:val="24"/>
          <w:lang w:val="sv-SE"/>
        </w:rPr>
        <w:t>}</w:t>
      </w:r>
      <w:r w:rsidRPr="00D75DC6">
        <w:rPr>
          <w:rFonts w:asciiTheme="majorBidi" w:hAnsiTheme="majorBidi"/>
          <w:i/>
          <w:iCs/>
          <w:sz w:val="24"/>
          <w:szCs w:val="24"/>
          <w:lang w:val="sv-SE"/>
        </w:rPr>
        <w:t>ri</w:t>
      </w:r>
      <w:r w:rsidRPr="00D75DC6">
        <w:rPr>
          <w:rFonts w:ascii="Times New Arabic" w:hAnsi="Times New Arabic"/>
          <w:i/>
          <w:iCs/>
          <w:sz w:val="24"/>
          <w:szCs w:val="24"/>
          <w:lang w:val="sv-SE"/>
        </w:rPr>
        <w:t>&gt;</w:t>
      </w:r>
      <w:r w:rsidRPr="00D75DC6">
        <w:rPr>
          <w:rFonts w:asciiTheme="majorBidi" w:hAnsiTheme="majorBidi"/>
          <w:i/>
          <w:iCs/>
          <w:sz w:val="24"/>
          <w:szCs w:val="24"/>
          <w:lang w:val="sv-SE"/>
        </w:rPr>
        <w:t>m al-Isra</w:t>
      </w:r>
      <w:r w:rsidRPr="00D75DC6">
        <w:rPr>
          <w:rFonts w:ascii="Times New Arabic" w:hAnsi="Times New Arabic"/>
          <w:i/>
          <w:iCs/>
          <w:sz w:val="24"/>
          <w:szCs w:val="24"/>
          <w:lang w:val="sv-SE"/>
        </w:rPr>
        <w:t>&gt;</w:t>
      </w:r>
      <w:r w:rsidRPr="00D75DC6">
        <w:rPr>
          <w:rFonts w:asciiTheme="majorBidi" w:hAnsiTheme="majorBidi"/>
          <w:i/>
          <w:iCs/>
          <w:sz w:val="24"/>
          <w:szCs w:val="24"/>
          <w:lang w:val="sv-SE"/>
        </w:rPr>
        <w:t>f wa al-Tabdhi</w:t>
      </w:r>
      <w:r w:rsidRPr="00D75DC6">
        <w:rPr>
          <w:rFonts w:ascii="Times New Arabic" w:hAnsi="Times New Arabic"/>
          <w:i/>
          <w:iCs/>
          <w:sz w:val="24"/>
          <w:szCs w:val="24"/>
          <w:lang w:val="sv-SE"/>
        </w:rPr>
        <w:t>&gt;</w:t>
      </w:r>
      <w:r w:rsidRPr="00D75DC6">
        <w:rPr>
          <w:rFonts w:asciiTheme="majorBidi" w:hAnsiTheme="majorBidi"/>
          <w:i/>
          <w:iCs/>
          <w:sz w:val="24"/>
          <w:szCs w:val="24"/>
          <w:lang w:val="sv-SE"/>
        </w:rPr>
        <w:t>r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w:t>
      </w:r>
      <w:r w:rsidRPr="00D75DC6">
        <w:rPr>
          <w:rFonts w:asciiTheme="majorBidi" w:hAnsiTheme="majorBidi"/>
          <w:sz w:val="24"/>
          <w:szCs w:val="24"/>
          <w:lang w:val="sv-SE"/>
        </w:rPr>
        <w:t>)</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Menjauhi perilaku berlebih-lebihan dan </w:t>
      </w:r>
      <w:r w:rsidRPr="00D75DC6">
        <w:rPr>
          <w:rFonts w:asciiTheme="majorBidi" w:hAnsiTheme="majorBidi" w:cstheme="majorBidi"/>
          <w:sz w:val="24"/>
          <w:szCs w:val="24"/>
          <w:lang w:val="sv-SE"/>
        </w:rPr>
        <w:t>pemborosan terhadap harta termasuk sempurnanya moral pekerti. 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bin Mu‘a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wiyah mendefinisikan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lastRenderedPageBreak/>
        <w:t xml:space="preserve">adalah sesuatu yang di luar perintah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sedangkan al-Sadi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memberi pengertian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adalah memberikan hartanya hingga dirinya menjadi fakir, Ibn Zaid mengartikan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adalah mengambil harta dengan tanpa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aq </w:t>
      </w:r>
      <w:r w:rsidRPr="00D75DC6">
        <w:rPr>
          <w:rFonts w:asciiTheme="majorBidi" w:hAnsiTheme="majorBidi" w:cstheme="majorBidi"/>
          <w:sz w:val="24"/>
          <w:szCs w:val="24"/>
          <w:lang w:val="sv-SE"/>
        </w:rPr>
        <w:t>(dengan semena-mena), dan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memaknai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adalah salah dalam belanja karena melebih-lebihkan dari batas maksimal.</w:t>
      </w:r>
      <w:r w:rsidRPr="00D75DC6">
        <w:rPr>
          <w:rStyle w:val="FootnoteReference"/>
          <w:rFonts w:asciiTheme="majorBidi" w:hAnsiTheme="majorBidi"/>
          <w:sz w:val="24"/>
          <w:szCs w:val="24"/>
          <w:lang w:val="sv-SE"/>
        </w:rPr>
        <w:footnoteReference w:id="191"/>
      </w:r>
      <w:r w:rsidRPr="00D75DC6">
        <w:rPr>
          <w:rFonts w:asciiTheme="majorBidi" w:hAnsiTheme="majorBidi" w:cstheme="majorBidi"/>
          <w:sz w:val="24"/>
          <w:szCs w:val="24"/>
          <w:lang w:val="sv-SE"/>
        </w:rPr>
        <w:t xml:space="preserve"> Dari sekian definisi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itu, definisi terakhir merupakan yang paling sesuai dengan konteks, karena dalam ayat lain, surat </w:t>
      </w:r>
      <w:r w:rsidRPr="00D75DC6">
        <w:rPr>
          <w:rFonts w:asciiTheme="majorBidi" w:hAnsiTheme="majorBidi" w:cstheme="majorBidi"/>
          <w:i/>
          <w:iCs/>
          <w:sz w:val="24"/>
          <w:szCs w:val="24"/>
          <w:lang w:val="sv-SE"/>
        </w:rPr>
        <w:t>al-Furqa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ayat 67,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menyebutkan kebalikan dari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(berlebih-lebihan), yakni </w:t>
      </w:r>
      <w:r w:rsidRPr="00D75DC6">
        <w:rPr>
          <w:rFonts w:asciiTheme="majorBidi" w:hAnsiTheme="majorBidi" w:cstheme="majorBidi"/>
          <w:i/>
          <w:iCs/>
          <w:sz w:val="24"/>
          <w:szCs w:val="24"/>
          <w:lang w:val="sv-SE"/>
        </w:rPr>
        <w:t>iqta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(kikir).</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Larangan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(berlebih-lebihan) terdapat dalam al-Qur’an surat </w:t>
      </w:r>
      <w:r w:rsidRPr="00D75DC6">
        <w:rPr>
          <w:rFonts w:asciiTheme="majorBidi" w:hAnsiTheme="majorBidi" w:cstheme="majorBidi"/>
          <w:i/>
          <w:iCs/>
          <w:sz w:val="24"/>
          <w:szCs w:val="24"/>
          <w:lang w:val="sv-SE"/>
        </w:rPr>
        <w:t>al-An‘a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141 dan </w:t>
      </w:r>
      <w:r w:rsidRPr="00D75DC6">
        <w:rPr>
          <w:rFonts w:asciiTheme="majorBidi" w:hAnsiTheme="majorBidi" w:cstheme="majorBidi"/>
          <w:i/>
          <w:iCs/>
          <w:sz w:val="24"/>
          <w:szCs w:val="24"/>
          <w:lang w:val="sv-SE"/>
        </w:rPr>
        <w:t>al-A‘ra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w:t>
      </w:r>
      <w:r w:rsidRPr="00D75DC6">
        <w:rPr>
          <w:rFonts w:asciiTheme="majorBidi" w:hAnsiTheme="majorBidi" w:cstheme="majorBidi"/>
          <w:sz w:val="24"/>
          <w:szCs w:val="24"/>
          <w:lang w:val="sv-SE"/>
        </w:rPr>
        <w:t xml:space="preserve"> ayat 31, “</w:t>
      </w:r>
      <w:r w:rsidRPr="00D75DC6">
        <w:rPr>
          <w:rFonts w:asciiTheme="majorBidi" w:hAnsiTheme="majorBidi" w:cstheme="majorBidi" w:hint="cs"/>
          <w:sz w:val="24"/>
          <w:szCs w:val="24"/>
          <w:rtl/>
          <w:lang w:val="sv-SE"/>
        </w:rPr>
        <w:t>ولا تسرفوا</w:t>
      </w:r>
      <w:r w:rsidRPr="00D75DC6">
        <w:rPr>
          <w:rFonts w:asciiTheme="majorBidi" w:hAnsiTheme="majorBidi" w:cstheme="majorBidi"/>
          <w:sz w:val="24"/>
          <w:szCs w:val="24"/>
          <w:lang w:val="sv-SE"/>
        </w:rPr>
        <w:t>” “Dan janganlah berlebih-lebihan”, dan surat al-Furqa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ayat 67, “</w:t>
      </w:r>
      <w:r w:rsidRPr="00D75DC6">
        <w:rPr>
          <w:rFonts w:asciiTheme="majorBidi" w:hAnsiTheme="majorBidi" w:cstheme="majorBidi" w:hint="cs"/>
          <w:sz w:val="24"/>
          <w:szCs w:val="24"/>
          <w:rtl/>
          <w:lang w:val="sv-SE"/>
        </w:rPr>
        <w:t>والذين إذا أنفقوا لم يسرفوا</w:t>
      </w:r>
      <w:r w:rsidRPr="00D75DC6">
        <w:rPr>
          <w:rFonts w:asciiTheme="majorBidi" w:hAnsiTheme="majorBidi" w:cstheme="majorBidi"/>
          <w:sz w:val="24"/>
          <w:szCs w:val="24"/>
          <w:lang w:val="sv-SE"/>
        </w:rPr>
        <w:t>” “Dan orang-orang yang apabila membelanjakan (harta), mereka tidak berlebihan”. Dan juga terdapat dalam Hadis riwayat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w:t>
      </w:r>
      <w:r w:rsidRPr="00D75DC6">
        <w:rPr>
          <w:rFonts w:asciiTheme="majorBidi" w:hAnsiTheme="majorBidi" w:cstheme="majorBidi" w:hint="cs"/>
          <w:sz w:val="24"/>
          <w:szCs w:val="24"/>
          <w:rtl/>
        </w:rPr>
        <w:t>كلوا واشربوا والبسوا وتصدقوا في غير إسراف ولا مخيلة</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92"/>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lebih lanjut dalam tafsirnya</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meriwayatkan dari Ibn Waki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bahwa Ibn Juraij pernah bertanya kepada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dalam konteks adanya larangan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(berlebihan) yang termaktub di surat </w:t>
      </w:r>
      <w:r w:rsidRPr="00D75DC6">
        <w:rPr>
          <w:rFonts w:asciiTheme="majorBidi" w:hAnsiTheme="majorBidi" w:cstheme="majorBidi"/>
          <w:i/>
          <w:iCs/>
          <w:sz w:val="24"/>
          <w:szCs w:val="24"/>
          <w:lang w:val="sv-SE"/>
        </w:rPr>
        <w:t>al-An‘a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141, “Apakah larangan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 xml:space="preserve">(berlebihan) ini hanya berlaku ketika mendapat panenan atau berlaku untuk </w:t>
      </w:r>
      <w:r w:rsidRPr="00D75DC6">
        <w:rPr>
          <w:rFonts w:asciiTheme="majorBidi" w:hAnsiTheme="majorBidi" w:cstheme="majorBidi"/>
          <w:sz w:val="24"/>
          <w:szCs w:val="24"/>
          <w:lang w:val="sv-SE"/>
        </w:rPr>
        <w:lastRenderedPageBreak/>
        <w:t>semua kondisi?”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menjawab “dalam semua kondisi, </w:t>
      </w:r>
      <w:r w:rsidRPr="00D75DC6">
        <w:rPr>
          <w:rFonts w:asciiTheme="majorBidi" w:hAnsiTheme="majorBidi" w:cstheme="majorBidi"/>
          <w:i/>
          <w:iCs/>
          <w:sz w:val="24"/>
          <w:szCs w:val="24"/>
          <w:lang w:val="sv-SE"/>
        </w:rPr>
        <w:t>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w:t>
      </w:r>
      <w:r w:rsidRPr="00D75DC6">
        <w:rPr>
          <w:rFonts w:asciiTheme="majorBidi" w:hAnsiTheme="majorBidi" w:cstheme="majorBidi"/>
          <w:sz w:val="24"/>
          <w:szCs w:val="24"/>
          <w:lang w:val="sv-SE"/>
        </w:rPr>
        <w:t>(berlebihan) dilarang”.</w:t>
      </w:r>
      <w:r w:rsidRPr="00D75DC6">
        <w:rPr>
          <w:rFonts w:asciiTheme="majorBidi" w:hAnsiTheme="majorBidi" w:cstheme="majorBidi"/>
          <w:sz w:val="24"/>
          <w:szCs w:val="24"/>
        </w:rPr>
        <w:t xml:space="preserve"> Ibn Juraij sempat mengulang pertanyaan itu pada kesempatan yang lain, tapi jawaban dari </w:t>
      </w:r>
      <w:r w:rsidRPr="00D75DC6">
        <w:rPr>
          <w:rFonts w:asciiTheme="majorBidi" w:hAnsiTheme="majorBidi" w:cstheme="majorBidi"/>
          <w:sz w:val="24"/>
          <w:szCs w:val="24"/>
          <w:lang w:val="sv-SE"/>
        </w:rPr>
        <w:t>‘At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tetap sama.</w:t>
      </w:r>
      <w:r w:rsidRPr="00D75DC6">
        <w:rPr>
          <w:rStyle w:val="FootnoteReference"/>
          <w:rFonts w:asciiTheme="majorBidi" w:hAnsiTheme="majorBidi"/>
          <w:sz w:val="24"/>
          <w:szCs w:val="24"/>
          <w:lang w:val="sv-SE"/>
        </w:rPr>
        <w:footnoteReference w:id="193"/>
      </w:r>
    </w:p>
    <w:p w:rsidR="00520F6D" w:rsidRPr="00D75DC6" w:rsidRDefault="00520F6D" w:rsidP="00C6487E">
      <w:pPr>
        <w:spacing w:after="0" w:line="480" w:lineRule="auto"/>
        <w:ind w:firstLine="851"/>
        <w:jc w:val="both"/>
        <w:rPr>
          <w:rFonts w:asciiTheme="majorBidi" w:hAnsiTheme="majorBidi" w:cstheme="majorBidi"/>
          <w:sz w:val="24"/>
          <w:szCs w:val="24"/>
          <w:rtl/>
          <w:lang w:val="sv-SE"/>
        </w:rPr>
      </w:pPr>
      <w:r w:rsidRPr="00D75DC6">
        <w:rPr>
          <w:rFonts w:asciiTheme="majorBidi" w:hAnsiTheme="majorBidi" w:cstheme="majorBidi"/>
          <w:sz w:val="24"/>
          <w:szCs w:val="24"/>
          <w:lang w:val="sv-SE"/>
        </w:rPr>
        <w:t>Sedangkan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al-Zamakhshari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mendefinisikan </w:t>
      </w:r>
      <w:r w:rsidRPr="00D75DC6">
        <w:rPr>
          <w:rFonts w:asciiTheme="majorBidi" w:hAnsiTheme="majorBidi" w:cstheme="majorBidi"/>
          <w:i/>
          <w:iCs/>
          <w:sz w:val="24"/>
          <w:szCs w:val="24"/>
          <w:lang w:val="sv-SE"/>
        </w:rPr>
        <w:t>tabdhi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(pemborosan)</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adalah mengalokasikan harta untuk hal yang kurang sesuai kemudian membelanjakannya dengan berlebih-lebihan.</w:t>
      </w:r>
      <w:r w:rsidRPr="00D75DC6">
        <w:rPr>
          <w:rStyle w:val="FootnoteReference"/>
          <w:rFonts w:asciiTheme="majorBidi" w:hAnsiTheme="majorBidi"/>
          <w:sz w:val="24"/>
          <w:szCs w:val="24"/>
          <w:lang w:val="sv-SE"/>
        </w:rPr>
        <w:footnoteReference w:id="194"/>
      </w:r>
      <w:r w:rsidRPr="00D75DC6">
        <w:rPr>
          <w:rFonts w:asciiTheme="majorBidi" w:hAnsiTheme="majorBidi" w:cstheme="majorBidi"/>
          <w:sz w:val="24"/>
          <w:szCs w:val="24"/>
          <w:lang w:val="sv-SE"/>
        </w:rPr>
        <w:t xml:space="preserve"> Larangan perilaku pemborosan terdapat dalam al-Qur’an surat </w:t>
      </w:r>
      <w:r w:rsidRPr="00D75DC6">
        <w:rPr>
          <w:rFonts w:asciiTheme="majorBidi" w:hAnsiTheme="majorBidi" w:cstheme="majorBidi"/>
          <w:i/>
          <w:iCs/>
          <w:sz w:val="24"/>
          <w:szCs w:val="24"/>
          <w:lang w:val="sv-SE"/>
        </w:rPr>
        <w:t>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26, “</w:t>
      </w:r>
      <w:r w:rsidRPr="00D75DC6">
        <w:rPr>
          <w:rFonts w:asciiTheme="majorBidi" w:hAnsiTheme="majorBidi" w:cstheme="majorBidi" w:hint="cs"/>
          <w:sz w:val="24"/>
          <w:szCs w:val="24"/>
          <w:rtl/>
          <w:lang w:val="sv-SE"/>
        </w:rPr>
        <w:t>ولا تبذر تبذيرا</w:t>
      </w:r>
      <w:r w:rsidRPr="00D75DC6">
        <w:rPr>
          <w:rFonts w:asciiTheme="majorBidi" w:hAnsiTheme="majorBidi" w:cstheme="majorBidi"/>
          <w:sz w:val="24"/>
          <w:szCs w:val="24"/>
          <w:lang w:val="sv-SE"/>
        </w:rPr>
        <w:t>” “Dan janganlah kamu menghambur-hamburkan (hartamu) secara boros”. Dan juga dalam Hadis riwayat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bin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anbal dalam </w:t>
      </w:r>
      <w:r w:rsidRPr="00D75DC6">
        <w:rPr>
          <w:rFonts w:asciiTheme="majorBidi" w:hAnsiTheme="majorBidi" w:cstheme="majorBidi"/>
          <w:i/>
          <w:iCs/>
          <w:sz w:val="24"/>
          <w:szCs w:val="24"/>
          <w:lang w:val="sv-SE"/>
        </w:rPr>
        <w:t>Musnad</w:t>
      </w:r>
      <w:r w:rsidRPr="00D75DC6">
        <w:rPr>
          <w:rFonts w:asciiTheme="majorBidi" w:hAnsiTheme="majorBidi" w:cstheme="majorBidi"/>
          <w:sz w:val="24"/>
          <w:szCs w:val="24"/>
          <w:lang w:val="sv-SE"/>
        </w:rPr>
        <w:t>nya: “Dari ‘Amr bin Shu‘aib dari ayahnya dari kakeknya, sesungguhnya ada seorang lelaki bertanya kepada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saya tidak mempunyai harta sedangkan saya menanggung anak yatim,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menjawab: makanlah dari harta anak yatim asuhanmu dengan tanpa berlebihan dan pemborosan” (H.R.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w:t>
      </w:r>
      <w:r w:rsidRPr="00D75DC6">
        <w:rPr>
          <w:rStyle w:val="FootnoteReference"/>
          <w:rFonts w:asciiTheme="majorBidi" w:hAnsiTheme="majorBidi"/>
          <w:sz w:val="24"/>
          <w:szCs w:val="24"/>
          <w:lang w:val="sv-SE"/>
        </w:rPr>
        <w:footnoteReference w:id="195"/>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Hadis di atas konteksnya harta anak yatim, tapi juga berlaku larangan berlebihan dan pemborosan untuk seluruh harta selain harta anak yatim </w:t>
      </w:r>
      <w:r w:rsidRPr="00D75DC6">
        <w:rPr>
          <w:rFonts w:asciiTheme="majorBidi" w:hAnsiTheme="majorBidi" w:cstheme="majorBidi"/>
          <w:sz w:val="24"/>
          <w:szCs w:val="24"/>
          <w:lang w:val="sv-SE"/>
        </w:rPr>
        <w:lastRenderedPageBreak/>
        <w:t>sebagaimana keumuman dalam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tha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di atas. Selain itu, juga ada Hadis lain yang menjelaskan tentang anak Adam yang kelak dimintai pertanggungjawaban dari mana semua harta yang ia peroleh dan kemana harta itu dibelanjakan.</w:t>
      </w:r>
      <w:r w:rsidRPr="00D75DC6">
        <w:rPr>
          <w:rStyle w:val="FootnoteReference"/>
          <w:rFonts w:asciiTheme="majorBidi" w:hAnsiTheme="majorBidi"/>
          <w:sz w:val="24"/>
          <w:szCs w:val="24"/>
          <w:lang w:val="sv-SE"/>
        </w:rPr>
        <w:footnoteReference w:id="196"/>
      </w:r>
      <w:r w:rsidRPr="00D75DC6">
        <w:rPr>
          <w:rFonts w:asciiTheme="majorBidi" w:hAnsiTheme="majorBidi" w:cstheme="majorBidi"/>
          <w:sz w:val="24"/>
          <w:szCs w:val="24"/>
          <w:lang w:val="sv-SE"/>
        </w:rPr>
        <w:t xml:space="preserve"> Artinya, kalau semua harta yang telah dibelanjakan kelak akan dimintai pertanggungjawaban di hari kiamat, maka sudah seharusnya perilaku manusia tidak berlebihan dan pemborosan.</w:t>
      </w:r>
    </w:p>
    <w:p w:rsidR="00520F6D" w:rsidRPr="00D75DC6" w:rsidRDefault="00520F6D" w:rsidP="00E300C2">
      <w:pPr>
        <w:pStyle w:val="Heading4"/>
        <w:numPr>
          <w:ilvl w:val="0"/>
          <w:numId w:val="36"/>
        </w:numPr>
        <w:spacing w:before="0" w:after="240" w:line="276" w:lineRule="auto"/>
        <w:ind w:left="567" w:hanging="567"/>
        <w:jc w:val="both"/>
        <w:rPr>
          <w:rFonts w:asciiTheme="majorBidi" w:hAnsiTheme="majorBidi"/>
          <w:sz w:val="24"/>
          <w:szCs w:val="24"/>
          <w:lang w:val="sv-SE"/>
        </w:rPr>
      </w:pPr>
      <w:r w:rsidRPr="00D75DC6">
        <w:rPr>
          <w:rFonts w:asciiTheme="majorBidi" w:hAnsiTheme="majorBidi"/>
          <w:sz w:val="24"/>
          <w:szCs w:val="24"/>
          <w:lang w:val="sv-SE"/>
        </w:rPr>
        <w:t>Menjauhi Kerugian Materi dan Menambalnya (</w:t>
      </w:r>
      <w:r w:rsidRPr="00D75DC6">
        <w:rPr>
          <w:rFonts w:asciiTheme="majorBidi" w:hAnsiTheme="majorBidi"/>
          <w:i/>
          <w:iCs/>
          <w:sz w:val="24"/>
          <w:szCs w:val="24"/>
          <w:lang w:val="sv-SE"/>
        </w:rPr>
        <w:t>Ib‘a</w:t>
      </w:r>
      <w:r w:rsidRPr="00D75DC6">
        <w:rPr>
          <w:rFonts w:ascii="Times New Arabic" w:hAnsi="Times New Arabic"/>
          <w:i/>
          <w:iCs/>
          <w:sz w:val="24"/>
          <w:szCs w:val="24"/>
          <w:lang w:val="sv-SE"/>
        </w:rPr>
        <w:t>&gt;</w:t>
      </w:r>
      <w:r w:rsidRPr="00D75DC6">
        <w:rPr>
          <w:rFonts w:asciiTheme="majorBidi" w:hAnsiTheme="majorBidi"/>
          <w:i/>
          <w:iCs/>
          <w:sz w:val="24"/>
          <w:szCs w:val="24"/>
          <w:lang w:val="sv-SE"/>
        </w:rPr>
        <w:t>d al-D</w:t>
      </w:r>
      <w:r w:rsidRPr="00D75DC6">
        <w:rPr>
          <w:rFonts w:ascii="Times New Arabic" w:hAnsi="Times New Arabic"/>
          <w:i/>
          <w:iCs/>
          <w:sz w:val="24"/>
          <w:szCs w:val="24"/>
          <w:lang w:val="sv-SE"/>
        </w:rPr>
        <w:t>{</w:t>
      </w:r>
      <w:r w:rsidRPr="00D75DC6">
        <w:rPr>
          <w:rFonts w:asciiTheme="majorBidi" w:hAnsiTheme="majorBidi"/>
          <w:i/>
          <w:iCs/>
          <w:sz w:val="24"/>
          <w:szCs w:val="24"/>
          <w:lang w:val="sv-SE"/>
        </w:rPr>
        <w:t>arar ‘an al-Amwa</w:t>
      </w:r>
      <w:r w:rsidRPr="00D75DC6">
        <w:rPr>
          <w:rFonts w:ascii="Times New Arabic" w:hAnsi="Times New Arabic"/>
          <w:i/>
          <w:iCs/>
          <w:sz w:val="24"/>
          <w:szCs w:val="24"/>
          <w:lang w:val="sv-SE"/>
        </w:rPr>
        <w:t>&gt;</w:t>
      </w:r>
      <w:r w:rsidRPr="00D75DC6">
        <w:rPr>
          <w:rFonts w:asciiTheme="majorBidi" w:hAnsiTheme="majorBidi"/>
          <w:i/>
          <w:iCs/>
          <w:sz w:val="24"/>
          <w:szCs w:val="24"/>
          <w:lang w:val="sv-SE"/>
        </w:rPr>
        <w:t>l wa Jabruhu</w:t>
      </w:r>
      <w:r w:rsidRPr="00D75DC6">
        <w:rPr>
          <w:rFonts w:asciiTheme="majorBidi" w:hAnsiTheme="majorBidi"/>
          <w:sz w:val="24"/>
          <w:szCs w:val="24"/>
          <w:lang w:val="sv-SE"/>
        </w:rPr>
        <w:t>)</w:t>
      </w:r>
    </w:p>
    <w:p w:rsidR="00520F6D" w:rsidRPr="00D75DC6" w:rsidRDefault="00520F6D"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Menjauhi kerugian materi dan menambalnya merupakan sarana tercapainya </w:t>
      </w:r>
      <w:r w:rsidRPr="00D75DC6">
        <w:rPr>
          <w:rFonts w:asciiTheme="majorBidi" w:hAnsiTheme="majorBidi"/>
          <w:i/>
          <w:iCs/>
          <w:sz w:val="24"/>
          <w:szCs w:val="24"/>
          <w:lang w:val="sv-SE"/>
        </w:rPr>
        <w:t>maqās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w</w:t>
      </w:r>
      <w:r w:rsidRPr="00D75DC6">
        <w:rPr>
          <w:rFonts w:asciiTheme="majorBidi" w:hAnsiTheme="majorBidi" w:cstheme="majorBidi"/>
          <w:i/>
          <w:iCs/>
          <w:sz w:val="24"/>
          <w:szCs w:val="24"/>
          <w:lang w:val="sv-SE"/>
        </w:rPr>
        <w:t>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(tujuan transparansi dan kejelasan harta) yang dapat diwujudkan melalui tiga hal. Pertama, mengurangi kerugian materi </w:t>
      </w:r>
      <w:r w:rsidRPr="00D75DC6">
        <w:rPr>
          <w:rFonts w:asciiTheme="majorBidi" w:hAnsiTheme="majorBidi" w:cstheme="majorBidi"/>
          <w:sz w:val="24"/>
          <w:szCs w:val="24"/>
          <w:lang w:val="id-ID"/>
        </w:rPr>
        <w:t>dalam tindakan keuangan</w:t>
      </w:r>
      <w:r w:rsidRPr="00D75DC6">
        <w:rPr>
          <w:rFonts w:asciiTheme="majorBidi" w:hAnsiTheme="majorBidi" w:cstheme="majorBidi"/>
          <w:sz w:val="24"/>
          <w:szCs w:val="24"/>
          <w:lang w:val="sv-SE"/>
        </w:rPr>
        <w:t xml:space="preserve"> dengan memastikan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qidain </w:t>
      </w:r>
      <w:r w:rsidRPr="00D75DC6">
        <w:rPr>
          <w:rFonts w:asciiTheme="majorBidi" w:hAnsiTheme="majorBidi" w:cstheme="majorBidi"/>
          <w:sz w:val="24"/>
          <w:szCs w:val="24"/>
          <w:lang w:val="sv-SE"/>
        </w:rPr>
        <w:t>(persetujuan kedua belah pihak yang bertransaksi), karena setiap transaksi harus terhindar dari hal-hal yang mengandung bahaya, kerugian dan kesalahan, baik yang mengarah kepada dirinya sendiri maupun orang lain, sebagaimana Hadis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لا ضرر ولا ضرار</w:t>
      </w:r>
      <w:r w:rsidRPr="00D75DC6">
        <w:rPr>
          <w:rFonts w:asciiTheme="majorBidi" w:hAnsiTheme="majorBidi" w:cstheme="majorBidi"/>
          <w:sz w:val="24"/>
          <w:szCs w:val="24"/>
          <w:lang w:val="sv-SE"/>
        </w:rPr>
        <w:t>” “Tidak (boleh) ada bahaya (kerugian dan kesalahan yang menuju diri sendiri), dan tidak (boleh) ada bahaya (kerugian dan kesalahan yang menuju orang lain)” (H.R.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sz w:val="24"/>
          <w:szCs w:val="24"/>
          <w:lang w:val="sv-SE"/>
        </w:rPr>
        <w:footnoteReference w:id="197"/>
      </w:r>
    </w:p>
    <w:p w:rsidR="00520F6D" w:rsidRPr="00D75DC6" w:rsidRDefault="00520F6D"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Dalam konteks tindakan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(hal yang membahayakan orang lain), al-A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midi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mengatakan:</w:t>
      </w:r>
      <w:r w:rsidRPr="00D75DC6">
        <w:rPr>
          <w:rFonts w:asciiTheme="majorBidi" w:hAnsiTheme="majorBidi" w:cstheme="majorBidi"/>
          <w:sz w:val="24"/>
          <w:szCs w:val="24"/>
          <w:rtl/>
          <w:lang w:val="sv-SE" w:bidi="ar-EG"/>
        </w:rPr>
        <w:t xml:space="preserve">وقوله عليه السلام لا ضرر ولا ضرار في الاسلام، فلو كان التكليف بالأحكام لا </w:t>
      </w:r>
      <w:r w:rsidRPr="00D75DC6">
        <w:rPr>
          <w:rFonts w:asciiTheme="majorBidi" w:hAnsiTheme="majorBidi" w:cstheme="majorBidi"/>
          <w:sz w:val="24"/>
          <w:szCs w:val="24"/>
          <w:rtl/>
          <w:lang w:val="sv-SE" w:bidi="ar-EG"/>
        </w:rPr>
        <w:lastRenderedPageBreak/>
        <w:t>لحكمة عائدة إلى العباد، لكان شرعها ضررا محضا، وكان ذلك بسبب الإسلام، وهو خلاف النص</w:t>
      </w:r>
      <w:r w:rsidRPr="00D75DC6">
        <w:rPr>
          <w:rFonts w:asciiTheme="majorBidi" w:hAnsiTheme="majorBidi" w:cstheme="majorBidi"/>
          <w:sz w:val="24"/>
          <w:szCs w:val="24"/>
          <w:lang w:val="sv-SE" w:bidi="ar-EG"/>
        </w:rPr>
        <w:t>.</w:t>
      </w:r>
      <w:r w:rsidRPr="00D75DC6">
        <w:rPr>
          <w:rStyle w:val="FootnoteReference"/>
          <w:rFonts w:asciiTheme="majorBidi" w:hAnsiTheme="majorBidi"/>
          <w:lang w:val="sv-SE"/>
        </w:rPr>
        <w:footnoteReference w:id="198"/>
      </w:r>
      <w:r w:rsidRPr="00D75DC6">
        <w:rPr>
          <w:rFonts w:asciiTheme="majorBidi" w:hAnsiTheme="majorBidi" w:cstheme="majorBidi"/>
          <w:sz w:val="24"/>
          <w:szCs w:val="24"/>
          <w:lang w:val="sv-SE" w:bidi="ar-EG"/>
        </w:rPr>
        <w:t xml:space="preserve"> </w:t>
      </w:r>
      <w:r w:rsidRPr="00D75DC6">
        <w:rPr>
          <w:rFonts w:asciiTheme="majorBidi" w:hAnsiTheme="majorBidi" w:cstheme="majorBidi"/>
          <w:sz w:val="24"/>
          <w:szCs w:val="24"/>
          <w:lang w:val="sv-SE"/>
        </w:rPr>
        <w:t xml:space="preserve">Kedua, mencegah transaksi yang menjadi sarana munculnya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 xml:space="preserve">(bahaya, kerugian dan kesalahan) dengan menghindari praktik </w:t>
      </w:r>
      <w:r w:rsidRPr="00D75DC6">
        <w:rPr>
          <w:rFonts w:asciiTheme="majorBidi" w:hAnsiTheme="majorBidi" w:cstheme="majorBidi"/>
          <w:i/>
          <w:iCs/>
          <w:sz w:val="24"/>
          <w:szCs w:val="24"/>
          <w:lang w:val="sv-SE"/>
        </w:rPr>
        <w:t>riba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(riba), </w:t>
      </w:r>
      <w:r w:rsidRPr="00D75DC6">
        <w:rPr>
          <w:rFonts w:asciiTheme="majorBidi" w:hAnsiTheme="majorBidi" w:cstheme="majorBidi"/>
          <w:i/>
          <w:iCs/>
          <w:sz w:val="24"/>
          <w:szCs w:val="24"/>
          <w:lang w:val="sv-SE"/>
        </w:rPr>
        <w:t>qima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(untung-untungan), </w:t>
      </w:r>
      <w:r w:rsidRPr="00D75DC6">
        <w:rPr>
          <w:rFonts w:asciiTheme="majorBidi" w:hAnsiTheme="majorBidi" w:cstheme="majorBidi"/>
          <w:i/>
          <w:iCs/>
          <w:sz w:val="24"/>
          <w:szCs w:val="24"/>
          <w:lang w:val="sv-SE"/>
        </w:rPr>
        <w:t xml:space="preserve">maisir </w:t>
      </w:r>
      <w:r w:rsidRPr="00D75DC6">
        <w:rPr>
          <w:rFonts w:asciiTheme="majorBidi" w:hAnsiTheme="majorBidi" w:cstheme="majorBidi"/>
          <w:sz w:val="24"/>
          <w:szCs w:val="24"/>
          <w:lang w:val="sv-SE"/>
        </w:rPr>
        <w:t xml:space="preserve">(judi),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(menimbun),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(ketidakjelasan),</w:t>
      </w:r>
      <w:r w:rsidRPr="00D75DC6">
        <w:rPr>
          <w:rStyle w:val="FootnoteReference"/>
          <w:rFonts w:asciiTheme="majorBidi" w:hAnsiTheme="majorBidi"/>
          <w:sz w:val="24"/>
          <w:szCs w:val="24"/>
          <w:lang w:val="sv-SE"/>
        </w:rPr>
        <w:footnoteReference w:id="199"/>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 xml:space="preserve">rishwah </w:t>
      </w:r>
      <w:r w:rsidRPr="00D75DC6">
        <w:rPr>
          <w:rFonts w:asciiTheme="majorBidi" w:hAnsiTheme="majorBidi" w:cstheme="majorBidi"/>
          <w:sz w:val="24"/>
          <w:szCs w:val="24"/>
          <w:lang w:val="sv-SE"/>
        </w:rPr>
        <w:t xml:space="preserve">(suap), </w:t>
      </w:r>
      <w:r w:rsidRPr="00D75DC6">
        <w:rPr>
          <w:rFonts w:asciiTheme="majorBidi" w:hAnsiTheme="majorBidi" w:cstheme="majorBidi"/>
          <w:i/>
          <w:iCs/>
          <w:sz w:val="24"/>
          <w:szCs w:val="24"/>
          <w:lang w:val="sv-SE"/>
        </w:rPr>
        <w:t xml:space="preserve">ghubn </w:t>
      </w:r>
      <w:r w:rsidRPr="00D75DC6">
        <w:rPr>
          <w:rFonts w:asciiTheme="majorBidi" w:hAnsiTheme="majorBidi" w:cstheme="majorBidi"/>
          <w:sz w:val="24"/>
          <w:szCs w:val="24"/>
          <w:lang w:val="sv-SE"/>
        </w:rPr>
        <w:t xml:space="preserve">(kecurangan), dan </w:t>
      </w:r>
      <w:r w:rsidRPr="00D75DC6">
        <w:rPr>
          <w:rFonts w:asciiTheme="majorBidi" w:hAnsiTheme="majorBidi" w:cstheme="majorBidi"/>
          <w:i/>
          <w:iCs/>
          <w:sz w:val="24"/>
          <w:szCs w:val="24"/>
          <w:lang w:val="sv-SE"/>
        </w:rPr>
        <w:t xml:space="preserve">najsh </w:t>
      </w:r>
      <w:r w:rsidRPr="00D75DC6">
        <w:rPr>
          <w:rFonts w:asciiTheme="majorBidi" w:hAnsiTheme="majorBidi" w:cstheme="majorBidi"/>
          <w:sz w:val="24"/>
          <w:szCs w:val="24"/>
          <w:lang w:val="sv-SE"/>
        </w:rPr>
        <w:t>(rekayasa pasar dalam permintaan) seperti seorang produsen (pembeli) yang menciptakan permintaan palsu seolah-olah ada banyak permintaan terhadap suatu produk, sehingga harga jual produk itu naik.</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Ketiga, menambal atau menggantinya apabila ditemukan ada </w:t>
      </w:r>
      <w:r w:rsidRPr="00D75DC6">
        <w:rPr>
          <w:rFonts w:asciiTheme="majorBidi" w:hAnsiTheme="majorBidi" w:cstheme="majorBidi"/>
          <w:i/>
          <w:iCs/>
          <w:sz w:val="24"/>
          <w:szCs w:val="24"/>
          <w:lang w:val="sv-SE"/>
        </w:rPr>
        <w:t xml:space="preserve">‘aib </w:t>
      </w:r>
      <w:r w:rsidRPr="00D75DC6">
        <w:rPr>
          <w:rFonts w:asciiTheme="majorBidi" w:hAnsiTheme="majorBidi" w:cstheme="majorBidi"/>
          <w:sz w:val="24"/>
          <w:szCs w:val="24"/>
          <w:lang w:val="sv-SE"/>
        </w:rPr>
        <w:t xml:space="preserve">(cacat) pada objek yang ditransaksikan, dan untuk mengantisipasi hal ini, disyariatkan hak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(hak memilih antara melanjutkan transaksi atau membatalkannya). 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mendefinisikan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adalah “hak pilih bagi pihak yang bertransaksi untuk melanjutkan atau membatalkan transaksi yang disepakati sesuai dengan kondisi masing-masing pihak yang melakukan transaksi”. </w:t>
      </w:r>
    </w:p>
    <w:p w:rsidR="00520F6D" w:rsidRPr="00D75DC6" w:rsidRDefault="00520F6D"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menambahkan hukum asal dalam transaksi adalah </w:t>
      </w:r>
      <w:r w:rsidRPr="00D75DC6">
        <w:rPr>
          <w:rFonts w:asciiTheme="majorBidi" w:hAnsiTheme="majorBidi" w:cstheme="majorBidi"/>
          <w:i/>
          <w:iCs/>
          <w:sz w:val="24"/>
          <w:szCs w:val="24"/>
          <w:lang w:val="sv-SE"/>
        </w:rPr>
        <w:t>luzu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(melanjutkan transaksi), karena tujuan semula adalah terjadinya perpindahan hak milik, kemudian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 xml:space="preserve">(pencipta syariat) menetapkan hak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sebagai bentuk permisif terhadap kedua belah pihak untuk melanjutkan atau membatalkan </w:t>
      </w:r>
      <w:r w:rsidRPr="00D75DC6">
        <w:rPr>
          <w:rFonts w:asciiTheme="majorBidi" w:hAnsiTheme="majorBidi" w:cstheme="majorBidi"/>
          <w:sz w:val="24"/>
          <w:szCs w:val="24"/>
          <w:lang w:val="sv-SE"/>
        </w:rPr>
        <w:lastRenderedPageBreak/>
        <w:t>transaksi.</w:t>
      </w:r>
      <w:r w:rsidRPr="00D75DC6">
        <w:rPr>
          <w:rStyle w:val="FootnoteReference"/>
          <w:rFonts w:asciiTheme="majorBidi" w:hAnsiTheme="majorBidi"/>
          <w:sz w:val="24"/>
          <w:szCs w:val="24"/>
          <w:lang w:val="sv-SE"/>
        </w:rPr>
        <w:footnoteReference w:id="200"/>
      </w:r>
      <w:r w:rsidRPr="00D75DC6">
        <w:rPr>
          <w:rFonts w:asciiTheme="majorBidi" w:hAnsiTheme="majorBidi" w:cstheme="majorBidi"/>
          <w:sz w:val="24"/>
          <w:szCs w:val="24"/>
          <w:lang w:val="sv-SE"/>
        </w:rPr>
        <w:t xml:space="preserve"> Ulama sepakat adanya hak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berdasarkan beberapa Hadis, di antara yang populer adalah Hadis </w:t>
      </w:r>
      <w:r w:rsidRPr="00D75DC6">
        <w:rPr>
          <w:rFonts w:asciiTheme="majorBidi" w:hAnsiTheme="majorBidi" w:cstheme="majorBidi"/>
          <w:i/>
          <w:iCs/>
          <w:sz w:val="24"/>
          <w:szCs w:val="24"/>
          <w:lang w:val="sv-SE"/>
        </w:rPr>
        <w:t xml:space="preserve">muttafaq ‘alaih </w:t>
      </w:r>
      <w:r w:rsidRPr="00D75DC6">
        <w:rPr>
          <w:rFonts w:asciiTheme="majorBidi" w:hAnsiTheme="majorBidi" w:cstheme="majorBidi"/>
          <w:sz w:val="24"/>
          <w:szCs w:val="24"/>
          <w:lang w:val="sv-SE"/>
        </w:rPr>
        <w:t>riwayat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 dan Muslim yang artinya:</w:t>
      </w:r>
    </w:p>
    <w:p w:rsidR="00520F6D" w:rsidRPr="00D75DC6" w:rsidRDefault="00520F6D" w:rsidP="00C6487E">
      <w:pPr>
        <w:autoSpaceDE w:val="0"/>
        <w:autoSpaceDN w:val="0"/>
        <w:adjustRightInd w:val="0"/>
        <w:spacing w:line="240" w:lineRule="auto"/>
        <w:ind w:left="851" w:hanging="851"/>
        <w:jc w:val="both"/>
        <w:rPr>
          <w:rFonts w:asciiTheme="majorBidi" w:hAnsiTheme="majorBidi" w:cstheme="majorBidi"/>
          <w:sz w:val="24"/>
          <w:szCs w:val="24"/>
          <w:rtl/>
          <w:lang w:val="sv-SE"/>
        </w:rPr>
      </w:pPr>
      <w:r w:rsidRPr="00D75DC6">
        <w:rPr>
          <w:rFonts w:asciiTheme="majorBidi" w:hAnsiTheme="majorBidi" w:cstheme="majorBidi"/>
          <w:sz w:val="24"/>
          <w:szCs w:val="24"/>
          <w:lang w:val="sv-SE"/>
        </w:rPr>
        <w:t>Artinya: “</w:t>
      </w:r>
      <w:r w:rsidRPr="00D75DC6">
        <w:rPr>
          <w:rFonts w:asciiTheme="majorBidi" w:hAnsiTheme="majorBidi" w:cstheme="majorBidi"/>
          <w:sz w:val="25"/>
          <w:szCs w:val="25"/>
          <w:lang w:val="sv-SE"/>
        </w:rPr>
        <w:t xml:space="preserve">Dari Ibn ‘Umar </w:t>
      </w:r>
      <w:r w:rsidRPr="00D75DC6">
        <w:rPr>
          <w:rFonts w:asciiTheme="majorBidi" w:hAnsiTheme="majorBidi" w:cstheme="majorBidi"/>
          <w:i/>
          <w:iCs/>
          <w:sz w:val="25"/>
          <w:szCs w:val="25"/>
          <w:lang w:val="sv-SE"/>
        </w:rPr>
        <w:t>rad</w:t>
      </w:r>
      <w:r w:rsidRPr="00D75DC6">
        <w:rPr>
          <w:rFonts w:ascii="Times New Arabic" w:hAnsi="Times New Arabic" w:cstheme="majorBidi"/>
          <w:i/>
          <w:iCs/>
          <w:sz w:val="25"/>
          <w:szCs w:val="25"/>
          <w:lang w:val="sv-SE"/>
        </w:rPr>
        <w:t>}</w:t>
      </w:r>
      <w:r w:rsidRPr="00D75DC6">
        <w:rPr>
          <w:rFonts w:asciiTheme="majorBidi" w:hAnsiTheme="majorBidi" w:cstheme="majorBidi"/>
          <w:i/>
          <w:iCs/>
          <w:sz w:val="25"/>
          <w:szCs w:val="25"/>
          <w:lang w:val="sv-SE"/>
        </w:rPr>
        <w:t>iyalla</w:t>
      </w:r>
      <w:r w:rsidRPr="00D75DC6">
        <w:rPr>
          <w:rFonts w:ascii="Times New Arabic" w:hAnsi="Times New Arabic" w:cstheme="majorBidi"/>
          <w:i/>
          <w:iCs/>
          <w:sz w:val="25"/>
          <w:szCs w:val="25"/>
          <w:lang w:val="sv-SE"/>
        </w:rPr>
        <w:t>&gt;</w:t>
      </w:r>
      <w:r w:rsidRPr="00D75DC6">
        <w:rPr>
          <w:rFonts w:asciiTheme="majorBidi" w:hAnsiTheme="majorBidi" w:cstheme="majorBidi"/>
          <w:i/>
          <w:iCs/>
          <w:sz w:val="25"/>
          <w:szCs w:val="25"/>
          <w:lang w:val="sv-SE"/>
        </w:rPr>
        <w:t>hu ‘anhu</w:t>
      </w:r>
      <w:r w:rsidRPr="00D75DC6">
        <w:rPr>
          <w:rFonts w:asciiTheme="majorBidi" w:hAnsiTheme="majorBidi" w:cstheme="majorBidi"/>
          <w:sz w:val="25"/>
          <w:szCs w:val="25"/>
          <w:lang w:val="sv-SE"/>
        </w:rPr>
        <w:t xml:space="preserve">, dari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5"/>
          <w:szCs w:val="25"/>
          <w:lang w:val="sv-SE"/>
        </w:rPr>
        <w:t>beliau bersabda: apabila dua orang berjual beli maka masing-masing dari kedua belah pihak ada hak pilih selama mereka berdua belum berpisah, dan mereka berdua masih ada semuanya, atau salah satu dari keduanya menyuruh memilih pihak lain; apabila salah satu dari keduanya sudah menyuruh pilih yang lain lalu mereka berdua berjual beli atas dasar itu, maka terjadilah jual beli itu. Dan jika keduanya berpisah setelah keduanya berjual beli, dan salah satu dari keduanya tidak meninggalkan penjualan itu, maka terjadilah jual beli</w:t>
      </w:r>
      <w:r w:rsidRPr="00D75DC6">
        <w:rPr>
          <w:rFonts w:asciiTheme="majorBidi" w:hAnsiTheme="majorBidi" w:cstheme="majorBidi"/>
          <w:sz w:val="24"/>
          <w:szCs w:val="24"/>
          <w:lang w:val="sv-SE"/>
        </w:rPr>
        <w:t>” (H.R. 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Muslim).</w:t>
      </w:r>
      <w:r w:rsidRPr="00D75DC6">
        <w:rPr>
          <w:rStyle w:val="FootnoteReference"/>
          <w:rFonts w:asciiTheme="majorBidi" w:hAnsiTheme="majorBidi"/>
          <w:sz w:val="24"/>
          <w:szCs w:val="24"/>
          <w:lang w:val="sv-SE"/>
        </w:rPr>
        <w:footnoteReference w:id="201"/>
      </w:r>
    </w:p>
    <w:p w:rsidR="00C6487E" w:rsidRPr="00D75DC6" w:rsidRDefault="00520F6D" w:rsidP="00520F6D">
      <w:pPr>
        <w:spacing w:after="0" w:line="480" w:lineRule="auto"/>
        <w:ind w:firstLine="851"/>
        <w:jc w:val="both"/>
        <w:rPr>
          <w:rFonts w:asciiTheme="majorBidi" w:hAnsiTheme="majorBidi"/>
          <w:i/>
          <w:iCs/>
          <w:sz w:val="24"/>
          <w:szCs w:val="24"/>
          <w:lang w:val="sv-SE"/>
        </w:rPr>
        <w:sectPr w:rsidR="00C6487E" w:rsidRPr="00D75DC6" w:rsidSect="0041364B">
          <w:headerReference w:type="default" r:id="rId27"/>
          <w:pgSz w:w="11907" w:h="16839" w:code="9"/>
          <w:pgMar w:top="2268" w:right="1701" w:bottom="1701" w:left="2268" w:header="720" w:footer="720" w:gutter="0"/>
          <w:pgNumType w:start="62"/>
          <w:cols w:space="720"/>
          <w:titlePg/>
          <w:docGrid w:linePitch="360"/>
        </w:sectPr>
      </w:pPr>
      <w:r w:rsidRPr="00D75DC6">
        <w:rPr>
          <w:rFonts w:asciiTheme="majorBidi" w:hAnsiTheme="majorBidi" w:cstheme="majorBidi"/>
          <w:sz w:val="24"/>
          <w:szCs w:val="24"/>
          <w:lang w:val="sv-SE"/>
        </w:rPr>
        <w:t xml:space="preserve">Entitas hak </w:t>
      </w:r>
      <w:r w:rsidRPr="00D75DC6">
        <w:rPr>
          <w:rFonts w:asciiTheme="majorBidi" w:hAnsiTheme="majorBidi"/>
          <w:i/>
          <w:iCs/>
          <w:sz w:val="24"/>
          <w:szCs w:val="24"/>
          <w:lang w:val="sv-SE"/>
        </w:rPr>
        <w:t>khiya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sebagai penyempurna barang yang dimiliki melalui transaksi </w:t>
      </w:r>
      <w:r w:rsidRPr="00D75DC6">
        <w:rPr>
          <w:rFonts w:asciiTheme="majorBidi" w:hAnsiTheme="majorBidi" w:cstheme="majorBidi"/>
          <w:i/>
          <w:iCs/>
          <w:sz w:val="24"/>
          <w:szCs w:val="24"/>
          <w:lang w:val="sv-SE"/>
        </w:rPr>
        <w:t>bai‘</w:t>
      </w:r>
      <w:r w:rsidRPr="00D75DC6">
        <w:rPr>
          <w:rFonts w:asciiTheme="majorBidi" w:hAnsiTheme="majorBidi" w:cstheme="majorBidi"/>
          <w:sz w:val="24"/>
          <w:szCs w:val="24"/>
          <w:lang w:val="sv-SE"/>
        </w:rPr>
        <w:t xml:space="preserve"> menjadi lebih kuat keabsahannya dan aman dari penipuan, kecurangan, dan kerugian materi. </w:t>
      </w:r>
      <w:r w:rsidRPr="00D75DC6">
        <w:rPr>
          <w:rFonts w:asciiTheme="majorBidi" w:hAnsiTheme="majorBidi"/>
          <w:i/>
          <w:iCs/>
          <w:sz w:val="24"/>
          <w:szCs w:val="24"/>
          <w:lang w:val="sv-SE"/>
        </w:rPr>
        <w:t>Khiya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mempunyai peran sangat penting dalam pelaksanaan transaksi yaitu untuk memastikan </w:t>
      </w:r>
      <w:r w:rsidRPr="00D75DC6">
        <w:rPr>
          <w:rFonts w:asciiTheme="majorBidi" w:hAnsiTheme="majorBidi" w:cstheme="majorBidi"/>
          <w:i/>
          <w:iCs/>
          <w:sz w:val="24"/>
          <w:szCs w:val="24"/>
          <w:lang w:val="sv-SE"/>
        </w:rPr>
        <w:t>rid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qidain </w:t>
      </w:r>
      <w:r w:rsidRPr="00D75DC6">
        <w:rPr>
          <w:rFonts w:asciiTheme="majorBidi" w:hAnsiTheme="majorBidi" w:cstheme="majorBidi"/>
          <w:sz w:val="24"/>
          <w:szCs w:val="24"/>
          <w:lang w:val="sv-SE"/>
        </w:rPr>
        <w:t xml:space="preserve">(persetujuan kedua belah pihak yang bertransaksi) dan manjauhkan dari penyesalan pasca transaksi, karena tidak ada lagi yang dikhawatirkan tentang objek yang ditransaksikan dan munculnya rasa </w:t>
      </w:r>
      <w:r w:rsidRPr="00D75DC6">
        <w:rPr>
          <w:rFonts w:asciiTheme="majorBidi" w:hAnsiTheme="majorBidi" w:cstheme="majorBidi"/>
          <w:i/>
          <w:iCs/>
          <w:sz w:val="24"/>
          <w:szCs w:val="24"/>
          <w:lang w:val="sv-SE"/>
        </w:rPr>
        <w:t xml:space="preserve">satisfaction </w:t>
      </w:r>
      <w:r w:rsidRPr="00D75DC6">
        <w:rPr>
          <w:rFonts w:asciiTheme="majorBidi" w:hAnsiTheme="majorBidi" w:cstheme="majorBidi"/>
          <w:sz w:val="24"/>
          <w:szCs w:val="24"/>
          <w:lang w:val="sv-SE"/>
        </w:rPr>
        <w:t xml:space="preserve">(kepuasan) antara kedua belah pihak. Di samping itu, dengan terealisasinya </w:t>
      </w:r>
      <w:r w:rsidRPr="00D75DC6">
        <w:rPr>
          <w:rFonts w:asciiTheme="majorBidi" w:hAnsiTheme="majorBidi"/>
          <w:i/>
          <w:iCs/>
          <w:sz w:val="24"/>
          <w:szCs w:val="24"/>
          <w:lang w:val="sv-SE"/>
        </w:rPr>
        <w:t>maqās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‘an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jabruhu</w:t>
      </w:r>
      <w:r w:rsidRPr="00D75DC6">
        <w:rPr>
          <w:rFonts w:asciiTheme="majorBidi" w:hAnsiTheme="majorBidi" w:cstheme="majorBidi"/>
          <w:sz w:val="24"/>
          <w:szCs w:val="24"/>
          <w:lang w:val="sv-SE"/>
        </w:rPr>
        <w:t xml:space="preserve"> (tujuan menjauhi kerugian materi dan menambalnya), maka tercapai tujuan proteksi harta (</w:t>
      </w:r>
      <w:r w:rsidRPr="00D75DC6">
        <w:rPr>
          <w:rFonts w:asciiTheme="majorBidi" w:hAnsiTheme="majorBidi"/>
          <w:i/>
          <w:iCs/>
          <w:sz w:val="24"/>
          <w:szCs w:val="24"/>
          <w:lang w:val="sv-SE"/>
        </w:rPr>
        <w:t>maqās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yang merupakan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C6487E">
      <w:pPr>
        <w:pStyle w:val="Heading1"/>
        <w:spacing w:before="0" w:line="480" w:lineRule="auto"/>
        <w:jc w:val="center"/>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BAB III</w:t>
      </w:r>
    </w:p>
    <w:p w:rsidR="00C6487E" w:rsidRPr="00D75DC6" w:rsidRDefault="00C6487E" w:rsidP="00C6487E">
      <w:pPr>
        <w:pStyle w:val="Heading1"/>
        <w:spacing w:before="0"/>
        <w:jc w:val="center"/>
        <w:rPr>
          <w:rFonts w:asciiTheme="majorBidi" w:hAnsiTheme="majorBidi"/>
          <w:color w:val="auto"/>
          <w:sz w:val="24"/>
          <w:szCs w:val="24"/>
          <w:lang w:val="sv-SE"/>
        </w:rPr>
      </w:pPr>
      <w:r w:rsidRPr="00D75DC6">
        <w:rPr>
          <w:rFonts w:asciiTheme="majorBidi" w:hAnsiTheme="majorBidi"/>
          <w:i/>
          <w:iCs/>
          <w:color w:val="auto"/>
          <w:sz w:val="24"/>
          <w:szCs w:val="24"/>
          <w:lang w:val="sv-SE"/>
        </w:rPr>
        <w:t>AL-MILKIYYAH AL-FARDIYYAH</w:t>
      </w:r>
      <w:r w:rsidRPr="00D75DC6">
        <w:rPr>
          <w:rFonts w:asciiTheme="majorBidi" w:hAnsiTheme="majorBidi"/>
          <w:color w:val="auto"/>
          <w:sz w:val="24"/>
          <w:szCs w:val="24"/>
          <w:lang w:val="sv-SE"/>
        </w:rPr>
        <w:t xml:space="preserve"> DAN UNDANG-UNDANG PRIVATISASI DI INDONESIA</w:t>
      </w:r>
    </w:p>
    <w:p w:rsidR="00C6487E" w:rsidRPr="00D75DC6" w:rsidRDefault="00C6487E" w:rsidP="00C6487E">
      <w:pPr>
        <w:jc w:val="center"/>
        <w:rPr>
          <w:rFonts w:asciiTheme="majorBidi" w:hAnsiTheme="majorBidi" w:cstheme="majorBidi"/>
          <w:b/>
          <w:bCs/>
          <w:sz w:val="24"/>
          <w:szCs w:val="24"/>
          <w:lang w:val="sv-SE"/>
        </w:rPr>
      </w:pPr>
    </w:p>
    <w:p w:rsidR="00C6487E" w:rsidRPr="00D75DC6" w:rsidRDefault="00C6487E" w:rsidP="00E300C2">
      <w:pPr>
        <w:pStyle w:val="Heading2"/>
        <w:numPr>
          <w:ilvl w:val="0"/>
          <w:numId w:val="37"/>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 xml:space="preserve">Over View </w:t>
      </w:r>
      <w:r w:rsidRPr="00D75DC6">
        <w:rPr>
          <w:rFonts w:asciiTheme="majorBidi" w:hAnsiTheme="majorBidi"/>
          <w:i/>
          <w:iCs/>
          <w:color w:val="auto"/>
          <w:sz w:val="24"/>
          <w:szCs w:val="24"/>
          <w:lang w:val="sv-SE"/>
        </w:rPr>
        <w:t>al-Milkiyyah al-Fardiyyah</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id-ID"/>
        </w:rPr>
        <w:t>Kepemilikan</w:t>
      </w:r>
      <w:r w:rsidRPr="00D75DC6">
        <w:rPr>
          <w:rFonts w:asciiTheme="majorBidi" w:hAnsiTheme="majorBidi" w:cstheme="majorBidi"/>
          <w:sz w:val="24"/>
          <w:szCs w:val="24"/>
          <w:lang w:val="sv-SE"/>
        </w:rPr>
        <w:t xml:space="preserve">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merupakan isu krusial yang sering dibenturkan dengan </w:t>
      </w:r>
      <w:r w:rsidRPr="00D75DC6">
        <w:rPr>
          <w:rFonts w:asciiTheme="majorBidi" w:hAnsiTheme="majorBidi" w:cstheme="majorBidi"/>
          <w:sz w:val="24"/>
          <w:szCs w:val="24"/>
          <w:lang w:val="id-ID"/>
        </w:rPr>
        <w:t>realisasi tujuan-tujuan egalitarian</w:t>
      </w:r>
      <w:r w:rsidRPr="00D75DC6">
        <w:rPr>
          <w:rFonts w:asciiTheme="majorBidi" w:hAnsiTheme="majorBidi" w:cstheme="majorBidi"/>
          <w:sz w:val="24"/>
          <w:szCs w:val="24"/>
        </w:rPr>
        <w:t>isme</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dalam </w:t>
      </w:r>
      <w:r w:rsidRPr="00D75DC6">
        <w:rPr>
          <w:rFonts w:asciiTheme="majorBidi" w:hAnsiTheme="majorBidi" w:cstheme="majorBidi"/>
          <w:sz w:val="24"/>
          <w:szCs w:val="24"/>
          <w:lang w:val="id-ID"/>
        </w:rPr>
        <w:t xml:space="preserve">Islam. Tindakan-tindakan efektif perlu ditingkatkan untuk mereduksi secara substansial kesenjangan kekayaan. </w:t>
      </w:r>
      <w:r w:rsidRPr="00D75DC6">
        <w:rPr>
          <w:rFonts w:asciiTheme="majorBidi" w:hAnsiTheme="majorBidi" w:cstheme="majorBidi"/>
          <w:sz w:val="24"/>
          <w:szCs w:val="24"/>
        </w:rPr>
        <w:t>Lahirnya undang-undang privatisasi</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di Indonesia </w:t>
      </w:r>
      <w:r w:rsidRPr="00D75DC6">
        <w:rPr>
          <w:rFonts w:asciiTheme="majorBidi" w:hAnsiTheme="majorBidi" w:cstheme="majorBidi"/>
          <w:sz w:val="24"/>
          <w:szCs w:val="24"/>
          <w:lang w:val="id-ID"/>
        </w:rPr>
        <w:t xml:space="preserve">menjadikan </w:t>
      </w:r>
      <w:r w:rsidRPr="00D75DC6">
        <w:rPr>
          <w:rFonts w:asciiTheme="majorBidi" w:hAnsiTheme="majorBidi" w:cstheme="majorBidi"/>
          <w:sz w:val="24"/>
          <w:szCs w:val="24"/>
        </w:rPr>
        <w:t xml:space="preserve">perbincangan </w:t>
      </w:r>
      <w:r w:rsidRPr="00D75DC6">
        <w:rPr>
          <w:rFonts w:asciiTheme="majorBidi" w:hAnsiTheme="majorBidi" w:cstheme="majorBidi"/>
          <w:i/>
          <w:iCs/>
          <w:sz w:val="24"/>
          <w:szCs w:val="24"/>
        </w:rPr>
        <w:t xml:space="preserve">private property </w:t>
      </w:r>
      <w:r w:rsidRPr="00D75DC6">
        <w:rPr>
          <w:rFonts w:asciiTheme="majorBidi" w:hAnsiTheme="majorBidi" w:cstheme="majorBidi"/>
          <w:sz w:val="24"/>
          <w:szCs w:val="24"/>
        </w:rPr>
        <w:t xml:space="preserve">(kepemilikan pribadi) kian jelas urgensinya </w:t>
      </w:r>
      <w:r w:rsidRPr="00D75DC6">
        <w:rPr>
          <w:rFonts w:asciiTheme="majorBidi" w:hAnsiTheme="majorBidi" w:cstheme="majorBidi"/>
          <w:sz w:val="24"/>
          <w:szCs w:val="24"/>
          <w:lang w:val="id-ID"/>
        </w:rPr>
        <w:t xml:space="preserve">untuk menciptakan </w:t>
      </w:r>
      <w:r w:rsidRPr="00D75DC6">
        <w:rPr>
          <w:rFonts w:asciiTheme="majorBidi" w:hAnsiTheme="majorBidi" w:cstheme="majorBidi"/>
          <w:sz w:val="24"/>
          <w:szCs w:val="24"/>
        </w:rPr>
        <w:t xml:space="preserve">tatanan </w:t>
      </w:r>
      <w:r w:rsidRPr="00D75DC6">
        <w:rPr>
          <w:rFonts w:asciiTheme="majorBidi" w:hAnsiTheme="majorBidi" w:cstheme="majorBidi"/>
          <w:sz w:val="24"/>
          <w:szCs w:val="24"/>
          <w:lang w:val="id-ID"/>
        </w:rPr>
        <w:t xml:space="preserve">masyarakat </w:t>
      </w:r>
      <w:r w:rsidRPr="00D75DC6">
        <w:rPr>
          <w:rFonts w:asciiTheme="majorBidi" w:hAnsiTheme="majorBidi" w:cstheme="majorBidi"/>
          <w:sz w:val="24"/>
          <w:szCs w:val="24"/>
        </w:rPr>
        <w:t xml:space="preserve">yang adil, merata dan sejahtera. Sistem kepemilikan dalam </w:t>
      </w:r>
      <w:r w:rsidRPr="00D75DC6">
        <w:rPr>
          <w:rFonts w:asciiTheme="majorBidi" w:hAnsiTheme="majorBidi" w:cstheme="majorBidi"/>
          <w:sz w:val="24"/>
          <w:szCs w:val="24"/>
          <w:lang w:val="id-ID"/>
        </w:rPr>
        <w:t xml:space="preserve">Islam </w:t>
      </w:r>
      <w:r w:rsidRPr="00D75DC6">
        <w:rPr>
          <w:rFonts w:asciiTheme="majorBidi" w:hAnsiTheme="majorBidi" w:cstheme="majorBidi"/>
          <w:sz w:val="24"/>
          <w:szCs w:val="24"/>
        </w:rPr>
        <w:t xml:space="preserve">menjadi sorotan karena </w:t>
      </w:r>
      <w:r w:rsidRPr="00D75DC6">
        <w:rPr>
          <w:rFonts w:asciiTheme="majorBidi" w:hAnsiTheme="majorBidi" w:cstheme="majorBidi"/>
          <w:sz w:val="24"/>
          <w:szCs w:val="24"/>
          <w:lang w:val="id-ID"/>
        </w:rPr>
        <w:t xml:space="preserve">memiliki kelebihan dari </w:t>
      </w:r>
      <w:r w:rsidRPr="00D75DC6">
        <w:rPr>
          <w:rFonts w:asciiTheme="majorBidi" w:hAnsiTheme="majorBidi" w:cstheme="majorBidi"/>
          <w:sz w:val="24"/>
          <w:szCs w:val="24"/>
        </w:rPr>
        <w:t xml:space="preserve">sistem </w:t>
      </w:r>
      <w:r w:rsidRPr="00D75DC6">
        <w:rPr>
          <w:rFonts w:asciiTheme="majorBidi" w:hAnsiTheme="majorBidi" w:cstheme="majorBidi"/>
          <w:sz w:val="24"/>
          <w:szCs w:val="24"/>
          <w:lang w:val="id-ID"/>
        </w:rPr>
        <w:t xml:space="preserve">kapitalisme dan sosialisme, </w:t>
      </w:r>
      <w:r w:rsidRPr="00D75DC6">
        <w:rPr>
          <w:rFonts w:asciiTheme="majorBidi" w:hAnsiTheme="majorBidi" w:cstheme="majorBidi"/>
          <w:sz w:val="24"/>
          <w:szCs w:val="24"/>
        </w:rPr>
        <w:t xml:space="preserve">hanya saja implementasinya yang belum </w:t>
      </w:r>
      <w:r w:rsidRPr="00D75DC6">
        <w:rPr>
          <w:rFonts w:asciiTheme="majorBidi" w:hAnsiTheme="majorBidi" w:cstheme="majorBidi"/>
          <w:i/>
          <w:iCs/>
          <w:sz w:val="24"/>
          <w:szCs w:val="24"/>
        </w:rPr>
        <w:t xml:space="preserve">applicable </w:t>
      </w:r>
      <w:r w:rsidRPr="00D75DC6">
        <w:rPr>
          <w:rFonts w:asciiTheme="majorBidi" w:hAnsiTheme="majorBidi" w:cstheme="majorBidi"/>
          <w:sz w:val="24"/>
          <w:szCs w:val="24"/>
        </w:rPr>
        <w:t xml:space="preserve">berdampak terhadap </w:t>
      </w:r>
      <w:r w:rsidRPr="00D75DC6">
        <w:rPr>
          <w:rFonts w:asciiTheme="majorBidi" w:hAnsiTheme="majorBidi" w:cstheme="majorBidi"/>
          <w:sz w:val="24"/>
          <w:szCs w:val="24"/>
          <w:lang w:val="id-ID"/>
        </w:rPr>
        <w:t xml:space="preserve">sistem finansial yang </w:t>
      </w:r>
      <w:r w:rsidRPr="00D75DC6">
        <w:rPr>
          <w:rFonts w:asciiTheme="majorBidi" w:hAnsiTheme="majorBidi" w:cstheme="majorBidi"/>
          <w:sz w:val="24"/>
          <w:szCs w:val="24"/>
        </w:rPr>
        <w:t xml:space="preserve">belum mampu mencapai </w:t>
      </w:r>
      <w:r w:rsidRPr="00D75DC6">
        <w:rPr>
          <w:rFonts w:asciiTheme="majorBidi" w:hAnsiTheme="majorBidi" w:cstheme="majorBidi"/>
          <w:sz w:val="24"/>
          <w:szCs w:val="24"/>
          <w:lang w:val="id-ID"/>
        </w:rPr>
        <w:t>tujuan egalitarian yang terfokus pada tujuan-tujuan keadilan sosial ekonomi.</w:t>
      </w:r>
      <w:r w:rsidRPr="00D75DC6">
        <w:rPr>
          <w:rFonts w:asciiTheme="majorBidi" w:hAnsiTheme="majorBidi" w:cstheme="majorBidi"/>
          <w:sz w:val="24"/>
          <w:szCs w:val="24"/>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Sejarah kepemilikan manusia yang ditulis oleh </w:t>
      </w:r>
      <w:r w:rsidRPr="00D75DC6">
        <w:rPr>
          <w:rFonts w:asciiTheme="majorBidi" w:hAnsiTheme="majorBidi"/>
          <w:sz w:val="24"/>
          <w:szCs w:val="24"/>
        </w:rPr>
        <w:t>Muh</w:t>
      </w:r>
      <w:r w:rsidRPr="00D75DC6">
        <w:rPr>
          <w:rFonts w:ascii="Times New Arabic" w:hAnsi="Times New Arabic"/>
          <w:sz w:val="24"/>
          <w:szCs w:val="24"/>
        </w:rPr>
        <w:t>}</w:t>
      </w:r>
      <w:r w:rsidRPr="00D75DC6">
        <w:rPr>
          <w:rFonts w:asciiTheme="majorBidi" w:hAnsiTheme="majorBidi" w:cstheme="majorBidi"/>
          <w:sz w:val="24"/>
          <w:szCs w:val="24"/>
        </w:rPr>
        <w:t>ammad al-Muba</w:t>
      </w:r>
      <w:r w:rsidRPr="00D75DC6">
        <w:rPr>
          <w:rFonts w:ascii="Times New Arabic" w:hAnsi="Times New Arabic" w:cstheme="majorBidi"/>
          <w:sz w:val="24"/>
          <w:szCs w:val="24"/>
        </w:rPr>
        <w:t>&gt;</w:t>
      </w:r>
      <w:r w:rsidRPr="00D75DC6">
        <w:rPr>
          <w:rFonts w:asciiTheme="majorBidi" w:hAnsiTheme="majorBidi" w:cstheme="majorBidi"/>
          <w:sz w:val="24"/>
          <w:szCs w:val="24"/>
        </w:rPr>
        <w:t>rak</w:t>
      </w:r>
      <w:r w:rsidRPr="00D75DC6">
        <w:rPr>
          <w:rStyle w:val="FootnoteReference"/>
          <w:rFonts w:asciiTheme="majorBidi" w:hAnsiTheme="majorBidi" w:cstheme="majorBidi"/>
          <w:sz w:val="24"/>
          <w:szCs w:val="24"/>
        </w:rPr>
        <w:footnoteReference w:id="202"/>
      </w:r>
      <w:r w:rsidRPr="00D75DC6">
        <w:rPr>
          <w:rFonts w:asciiTheme="majorBidi" w:hAnsiTheme="majorBidi" w:cstheme="majorBidi"/>
          <w:sz w:val="24"/>
          <w:szCs w:val="24"/>
        </w:rPr>
        <w:t xml:space="preserve"> mencatat </w:t>
      </w:r>
      <w:r w:rsidRPr="00D75DC6">
        <w:rPr>
          <w:rFonts w:asciiTheme="majorBidi" w:hAnsiTheme="majorBidi"/>
          <w:sz w:val="24"/>
          <w:szCs w:val="24"/>
        </w:rPr>
        <w:t xml:space="preserve">pada mulanya manusia memiliki kecenderungan hidup dan </w:t>
      </w:r>
      <w:r w:rsidRPr="00D75DC6">
        <w:rPr>
          <w:rFonts w:asciiTheme="majorBidi" w:hAnsiTheme="majorBidi"/>
          <w:sz w:val="24"/>
          <w:szCs w:val="24"/>
        </w:rPr>
        <w:lastRenderedPageBreak/>
        <w:t>memiliki secara bersama-sama. Mereka selalu berbagi memanfaatkan hewan ternak, menyantap makanan, dan menggunakan seluruh properti yang dimilikinya tanpa ada batasan ini milik siapa. Seiring dengan pesatnya pertumbuhan populasi manusia, mereka membentuk klan-klan menurut kesatuan geneologis yang mempunyai kesatuan tempat tinggal dan menunjukkan adanya integrasi sosial, kelompok kekerabatan yang besar, dan kelompok kekerabatan yang berdasarkan asas unilineal.</w:t>
      </w:r>
      <w:r w:rsidRPr="00D75DC6">
        <w:rPr>
          <w:rStyle w:val="FootnoteReference"/>
          <w:rFonts w:asciiTheme="majorBidi" w:hAnsiTheme="majorBidi"/>
          <w:sz w:val="24"/>
          <w:szCs w:val="24"/>
        </w:rPr>
        <w:footnoteReference w:id="203"/>
      </w:r>
    </w:p>
    <w:p w:rsidR="00C6487E" w:rsidRPr="00D75DC6" w:rsidRDefault="00C6487E" w:rsidP="00C6487E">
      <w:pPr>
        <w:spacing w:after="0" w:line="480" w:lineRule="auto"/>
        <w:ind w:firstLine="851"/>
        <w:jc w:val="both"/>
        <w:rPr>
          <w:rFonts w:asciiTheme="majorBidi" w:hAnsiTheme="majorBidi"/>
          <w:sz w:val="24"/>
          <w:szCs w:val="24"/>
        </w:rPr>
      </w:pPr>
      <w:r w:rsidRPr="00D75DC6">
        <w:rPr>
          <w:rFonts w:asciiTheme="majorBidi" w:hAnsiTheme="majorBidi"/>
          <w:sz w:val="24"/>
          <w:szCs w:val="24"/>
        </w:rPr>
        <w:t>Setelah terbentuknya kepemilikan atas dasar klan, timbul permasalahan dengan maraknya pertikaian antar klan dan juga konflik internal dalam satu klan akibat kesenjangan produktivitas individu dalam menghasilkan properti dan hak pemakaian atas properti, sehingga lahirlah kebijakan kepemilikan pribadi di antara mereka. Meskipun sudah ada kepemilikan individu, mereka masih menerapkan kepemilikan bersama dalam keadaan tertentu, seperti ketika kondisi kelaparan dan musnahnya harta akibat bencana.</w:t>
      </w:r>
      <w:r w:rsidRPr="00D75DC6">
        <w:rPr>
          <w:rStyle w:val="FootnoteReference"/>
          <w:rFonts w:asciiTheme="majorBidi" w:hAnsiTheme="majorBidi"/>
          <w:sz w:val="24"/>
          <w:szCs w:val="24"/>
        </w:rPr>
        <w:footnoteReference w:id="204"/>
      </w:r>
      <w:r w:rsidRPr="00D75DC6">
        <w:rPr>
          <w:rFonts w:asciiTheme="majorBidi" w:hAnsiTheme="majorBidi"/>
          <w:sz w:val="24"/>
          <w:szCs w:val="24"/>
        </w:rPr>
        <w:t xml:space="preserve"> Dari sini, dapat dipahami bahwa sistem kapitalisme dan sosialisme pada dasarnya mencontoh dinamika kepemilikan orang zaman dulu.</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Sistem ekonomi kapitalisme mengusung absolutisme kepemilikan individu, sedangkan paham ekonomi sosialisme menyeru kepemilikan adalah tugas kolektif dan hak bersama. Berbeda dengan dua sistem ekonomi tadi, sistem </w:t>
      </w:r>
      <w:r w:rsidRPr="00D75DC6">
        <w:rPr>
          <w:rFonts w:asciiTheme="majorBidi" w:hAnsiTheme="majorBidi" w:cstheme="majorBidi"/>
          <w:sz w:val="24"/>
          <w:szCs w:val="24"/>
          <w:lang w:val="en-ID"/>
        </w:rPr>
        <w:lastRenderedPageBreak/>
        <w:t>ekonomi Islam memperhatikan keseimbangan dalam meletakkan kepemilikan bersama, golongan dan individu. Sistem ekonomi Islam mengakui kepemilikan individu dan tidak menentang kepentingan umum harus mendapat skala prioritas dan porsi lebih daripada kepentingan golongan dan individu, tapi tidak sampai menghilangkannya, sehingga hierarki kemaslahatan umum di atas kemaslahatan golongan dan individu merupakan hal yang harus diterima dalam rumusan kepemilikan.</w:t>
      </w:r>
    </w:p>
    <w:p w:rsidR="00C6487E" w:rsidRPr="00D75DC6" w:rsidRDefault="00C6487E" w:rsidP="00E300C2">
      <w:pPr>
        <w:pStyle w:val="Heading2"/>
        <w:numPr>
          <w:ilvl w:val="0"/>
          <w:numId w:val="37"/>
        </w:numPr>
        <w:spacing w:before="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Konsep Kepemilikan (</w:t>
      </w:r>
      <w:r w:rsidRPr="00D75DC6">
        <w:rPr>
          <w:rFonts w:asciiTheme="majorBidi" w:hAnsiTheme="majorBidi"/>
          <w:i/>
          <w:iCs/>
          <w:color w:val="auto"/>
          <w:sz w:val="24"/>
          <w:szCs w:val="24"/>
          <w:lang w:val="sv-SE"/>
        </w:rPr>
        <w:t>al-Milkiyyah</w:t>
      </w:r>
      <w:r w:rsidRPr="00D75DC6">
        <w:rPr>
          <w:rFonts w:asciiTheme="majorBidi" w:hAnsiTheme="majorBidi"/>
          <w:color w:val="auto"/>
          <w:sz w:val="24"/>
          <w:szCs w:val="24"/>
          <w:lang w:val="sv-SE"/>
        </w:rPr>
        <w:t xml:space="preserve">/ </w:t>
      </w:r>
      <w:r w:rsidRPr="00D75DC6">
        <w:rPr>
          <w:rFonts w:asciiTheme="majorBidi" w:hAnsiTheme="majorBidi"/>
          <w:i/>
          <w:iCs/>
          <w:color w:val="auto"/>
          <w:sz w:val="24"/>
          <w:szCs w:val="24"/>
          <w:lang w:val="sv-SE"/>
        </w:rPr>
        <w:t>Ownership</w:t>
      </w:r>
      <w:r w:rsidRPr="00D75DC6">
        <w:rPr>
          <w:rFonts w:asciiTheme="majorBidi" w:hAnsiTheme="majorBidi"/>
          <w:color w:val="auto"/>
          <w:sz w:val="24"/>
          <w:szCs w:val="24"/>
          <w:lang w:val="sv-SE"/>
        </w:rPr>
        <w:t>): Membaca Realitas Sistem Kapitalisme, Sosialisme dan Islam</w:t>
      </w:r>
    </w:p>
    <w:p w:rsidR="00C6487E" w:rsidRPr="00D75DC6" w:rsidRDefault="00C6487E" w:rsidP="00C6487E">
      <w:pPr>
        <w:pStyle w:val="ListParagraph"/>
        <w:spacing w:after="0"/>
        <w:ind w:left="567"/>
        <w:jc w:val="both"/>
        <w:rPr>
          <w:rFonts w:asciiTheme="majorBidi" w:hAnsiTheme="majorBidi" w:cstheme="majorBidi"/>
          <w:b/>
          <w:bCs/>
          <w:sz w:val="10"/>
          <w:szCs w:val="10"/>
        </w:rPr>
      </w:pPr>
    </w:p>
    <w:p w:rsidR="00C6487E" w:rsidRPr="00D75DC6" w:rsidRDefault="00C6487E" w:rsidP="00E300C2">
      <w:pPr>
        <w:pStyle w:val="Heading3"/>
        <w:numPr>
          <w:ilvl w:val="0"/>
          <w:numId w:val="38"/>
        </w:numPr>
        <w:spacing w:before="0" w:after="240" w:line="264" w:lineRule="auto"/>
        <w:ind w:left="567" w:hanging="567"/>
        <w:jc w:val="both"/>
        <w:rPr>
          <w:rFonts w:asciiTheme="majorBidi" w:hAnsiTheme="majorBidi"/>
          <w:color w:val="auto"/>
          <w:lang w:val="sv-SE"/>
        </w:rPr>
      </w:pPr>
      <w:r w:rsidRPr="00D75DC6">
        <w:rPr>
          <w:rFonts w:asciiTheme="majorBidi" w:hAnsiTheme="majorBidi"/>
          <w:color w:val="auto"/>
          <w:lang w:val="sv-SE"/>
        </w:rPr>
        <w:t>Kepemilikan (</w:t>
      </w:r>
      <w:r w:rsidRPr="00D75DC6">
        <w:rPr>
          <w:rFonts w:asciiTheme="majorBidi" w:hAnsiTheme="majorBidi"/>
          <w:i/>
          <w:iCs/>
          <w:color w:val="auto"/>
          <w:lang w:val="sv-SE"/>
        </w:rPr>
        <w:t>Ownership</w:t>
      </w:r>
      <w:r w:rsidRPr="00D75DC6">
        <w:rPr>
          <w:rFonts w:asciiTheme="majorBidi" w:hAnsiTheme="majorBidi"/>
          <w:color w:val="auto"/>
          <w:lang w:val="sv-SE"/>
        </w:rPr>
        <w:t>) Perspektif Kapitalisme dan Sosialisme</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Pola ekonomi kapitalisme menyatakan kepemilikan manusia atas alam semesta bersifat absolut, sehingga ia bebas memanfaatkan sesuai dengan kehendaknya. Manusia dapat mengeksploitasi semua sumber daya ekonomi yang dipandang memberikan kesejahteraan yang optimal baginya, dalam jumlah berapa saja dan dengan cara apa saja. Meski demikian, terdapat perbedaan mendasar antara ekonomi kapitalisme dan sosialisme dalam hal hak kepemilikan, kapitalisme memberi absolutisme terhadap kepemilikan individual, sedangkan hak kepemilikan menurut sosialisme lebih bersifat kolektif.</w:t>
      </w:r>
      <w:r w:rsidRPr="00D75DC6">
        <w:rPr>
          <w:rStyle w:val="FootnoteReference"/>
          <w:rFonts w:asciiTheme="majorBidi" w:hAnsiTheme="majorBidi" w:cstheme="majorBidi"/>
          <w:sz w:val="24"/>
          <w:szCs w:val="24"/>
          <w:lang w:val="en-ID"/>
        </w:rPr>
        <w:footnoteReference w:id="205"/>
      </w:r>
    </w:p>
    <w:p w:rsidR="00C6487E" w:rsidRPr="00D75DC6" w:rsidRDefault="00C6487E" w:rsidP="00C6487E">
      <w:pPr>
        <w:spacing w:after="0" w:line="480" w:lineRule="auto"/>
        <w:ind w:firstLine="851"/>
        <w:jc w:val="both"/>
        <w:rPr>
          <w:rStyle w:val="tlid-translation"/>
          <w:rFonts w:asciiTheme="majorBidi" w:hAnsiTheme="majorBidi"/>
          <w:sz w:val="24"/>
          <w:szCs w:val="24"/>
        </w:rPr>
      </w:pPr>
      <w:r w:rsidRPr="00D75DC6">
        <w:rPr>
          <w:rStyle w:val="tlid-translation"/>
          <w:rFonts w:asciiTheme="majorBidi" w:hAnsiTheme="majorBidi"/>
          <w:sz w:val="24"/>
          <w:szCs w:val="24"/>
          <w:lang w:val="id-ID"/>
        </w:rPr>
        <w:t>Di bawah organisasi pasar</w:t>
      </w:r>
      <w:r w:rsidRPr="00D75DC6">
        <w:rPr>
          <w:rStyle w:val="tlid-translation"/>
          <w:rFonts w:asciiTheme="majorBidi" w:hAnsiTheme="majorBidi"/>
          <w:sz w:val="24"/>
          <w:szCs w:val="24"/>
        </w:rPr>
        <w:t xml:space="preserve"> (</w:t>
      </w:r>
      <w:r w:rsidRPr="00D75DC6">
        <w:rPr>
          <w:rFonts w:asciiTheme="majorBidi" w:hAnsiTheme="majorBidi" w:cstheme="majorBidi"/>
          <w:i/>
          <w:iCs/>
          <w:sz w:val="24"/>
          <w:szCs w:val="24"/>
          <w:lang w:val="en-ID"/>
        </w:rPr>
        <w:t>market organization</w:t>
      </w:r>
      <w:r w:rsidRPr="00D75DC6">
        <w:rPr>
          <w:rStyle w:val="tlid-translation"/>
          <w:rFonts w:asciiTheme="majorBidi" w:hAnsiTheme="majorBidi"/>
          <w:sz w:val="24"/>
          <w:szCs w:val="24"/>
        </w:rPr>
        <w:t>)</w:t>
      </w:r>
      <w:r w:rsidRPr="00D75DC6">
        <w:rPr>
          <w:rStyle w:val="tlid-translation"/>
          <w:rFonts w:asciiTheme="majorBidi" w:hAnsiTheme="majorBidi"/>
          <w:sz w:val="24"/>
          <w:szCs w:val="24"/>
          <w:lang w:val="id-ID"/>
        </w:rPr>
        <w:t>, pihak swasta diizinkan untuk membeli dan menjual hak kepemilikan aset mereka dengan harga yang dapat diterima bersama. Organisasi</w:t>
      </w:r>
      <w:r w:rsidRPr="00D75DC6">
        <w:rPr>
          <w:rStyle w:val="tlid-translation"/>
          <w:rFonts w:asciiTheme="majorBidi" w:hAnsiTheme="majorBidi"/>
          <w:sz w:val="24"/>
          <w:szCs w:val="24"/>
        </w:rPr>
        <w:t xml:space="preserve"> </w:t>
      </w:r>
      <w:r w:rsidRPr="00D75DC6">
        <w:rPr>
          <w:rStyle w:val="tlid-translation"/>
          <w:rFonts w:asciiTheme="majorBidi" w:hAnsiTheme="majorBidi"/>
          <w:sz w:val="24"/>
          <w:szCs w:val="24"/>
          <w:lang w:val="id-ID"/>
        </w:rPr>
        <w:t>pasar</w:t>
      </w:r>
      <w:r w:rsidRPr="00D75DC6">
        <w:rPr>
          <w:rStyle w:val="tlid-translation"/>
          <w:rFonts w:asciiTheme="majorBidi" w:hAnsiTheme="majorBidi"/>
          <w:sz w:val="24"/>
          <w:szCs w:val="24"/>
        </w:rPr>
        <w:t xml:space="preserve"> (</w:t>
      </w:r>
      <w:r w:rsidRPr="00D75DC6">
        <w:rPr>
          <w:rFonts w:asciiTheme="majorBidi" w:hAnsiTheme="majorBidi" w:cstheme="majorBidi"/>
          <w:i/>
          <w:iCs/>
          <w:sz w:val="24"/>
          <w:szCs w:val="24"/>
          <w:lang w:val="en-ID"/>
        </w:rPr>
        <w:t>market organization</w:t>
      </w:r>
      <w:r w:rsidRPr="00D75DC6">
        <w:rPr>
          <w:rStyle w:val="tlid-translation"/>
          <w:rFonts w:asciiTheme="majorBidi" w:hAnsiTheme="majorBidi"/>
          <w:sz w:val="24"/>
          <w:szCs w:val="24"/>
        </w:rPr>
        <w:t xml:space="preserve">) merupakan </w:t>
      </w:r>
      <w:r w:rsidRPr="00D75DC6">
        <w:rPr>
          <w:rStyle w:val="tlid-translation"/>
          <w:rFonts w:asciiTheme="majorBidi" w:hAnsiTheme="majorBidi"/>
          <w:sz w:val="24"/>
          <w:szCs w:val="24"/>
        </w:rPr>
        <w:lastRenderedPageBreak/>
        <w:t>konsep kapitalisme yang dalam teorinya Adam Smith disebut “</w:t>
      </w:r>
      <w:r w:rsidRPr="00D75DC6">
        <w:rPr>
          <w:rStyle w:val="tlid-translation"/>
          <w:rFonts w:asciiTheme="majorBidi" w:hAnsiTheme="majorBidi"/>
          <w:i/>
          <w:iCs/>
          <w:sz w:val="24"/>
          <w:szCs w:val="24"/>
        </w:rPr>
        <w:t>invisible hand</w:t>
      </w:r>
      <w:r w:rsidRPr="00D75DC6">
        <w:rPr>
          <w:rStyle w:val="tlid-translation"/>
          <w:rFonts w:asciiTheme="majorBidi" w:hAnsiTheme="majorBidi"/>
          <w:sz w:val="24"/>
          <w:szCs w:val="24"/>
        </w:rPr>
        <w:t>” “tangan tak terlihat”.</w:t>
      </w:r>
      <w:r w:rsidRPr="00D75DC6">
        <w:rPr>
          <w:rStyle w:val="FootnoteReference"/>
          <w:rFonts w:asciiTheme="majorBidi" w:hAnsiTheme="majorBidi" w:cstheme="majorBidi"/>
          <w:sz w:val="24"/>
          <w:szCs w:val="24"/>
        </w:rPr>
        <w:footnoteReference w:id="206"/>
      </w:r>
      <w:r w:rsidRPr="00D75DC6">
        <w:rPr>
          <w:rStyle w:val="tlid-translation"/>
          <w:rFonts w:asciiTheme="majorBidi" w:hAnsiTheme="majorBidi"/>
          <w:sz w:val="24"/>
          <w:szCs w:val="24"/>
        </w:rPr>
        <w:t xml:space="preserve"> </w:t>
      </w:r>
      <w:r w:rsidRPr="00D75DC6">
        <w:rPr>
          <w:rStyle w:val="tlid-translation"/>
          <w:rFonts w:asciiTheme="majorBidi" w:hAnsiTheme="majorBidi"/>
          <w:sz w:val="24"/>
          <w:szCs w:val="24"/>
          <w:lang w:val="id-ID"/>
        </w:rPr>
        <w:t xml:space="preserve">Pemerintah </w:t>
      </w:r>
      <w:r w:rsidRPr="00D75DC6">
        <w:rPr>
          <w:rStyle w:val="tlid-translation"/>
          <w:rFonts w:asciiTheme="majorBidi" w:hAnsiTheme="majorBidi"/>
          <w:sz w:val="24"/>
          <w:szCs w:val="24"/>
        </w:rPr>
        <w:t xml:space="preserve">dalam organisasi pasar </w:t>
      </w:r>
      <w:r w:rsidRPr="00D75DC6">
        <w:rPr>
          <w:rStyle w:val="tlid-translation"/>
          <w:rFonts w:asciiTheme="majorBidi" w:hAnsiTheme="majorBidi"/>
          <w:sz w:val="24"/>
          <w:szCs w:val="24"/>
          <w:lang w:val="id-ID"/>
        </w:rPr>
        <w:t>memainkan peran terbatas</w:t>
      </w:r>
      <w:r w:rsidRPr="00D75DC6">
        <w:rPr>
          <w:rStyle w:val="tlid-translation"/>
          <w:rFonts w:asciiTheme="majorBidi" w:hAnsiTheme="majorBidi"/>
          <w:sz w:val="24"/>
          <w:szCs w:val="24"/>
        </w:rPr>
        <w:t>, yakni</w:t>
      </w:r>
      <w:r w:rsidRPr="00D75DC6">
        <w:rPr>
          <w:rStyle w:val="tlid-translation"/>
          <w:rFonts w:asciiTheme="majorBidi" w:hAnsiTheme="majorBidi"/>
          <w:sz w:val="24"/>
          <w:szCs w:val="24"/>
          <w:lang w:val="id-ID"/>
        </w:rPr>
        <w:t xml:space="preserve"> pembuat aturan dan wasit</w:t>
      </w:r>
      <w:r w:rsidRPr="00D75DC6">
        <w:rPr>
          <w:rStyle w:val="tlid-translation"/>
          <w:rFonts w:asciiTheme="majorBidi" w:hAnsiTheme="majorBidi"/>
          <w:sz w:val="24"/>
          <w:szCs w:val="24"/>
        </w:rPr>
        <w:t xml:space="preserve"> yang berfungsi meneguhkan</w:t>
      </w:r>
      <w:r w:rsidRPr="00D75DC6">
        <w:rPr>
          <w:rStyle w:val="tlid-translation"/>
          <w:rFonts w:asciiTheme="majorBidi" w:hAnsiTheme="majorBidi"/>
          <w:sz w:val="24"/>
          <w:szCs w:val="24"/>
          <w:lang w:val="id-ID"/>
        </w:rPr>
        <w:t xml:space="preserve"> struktur hukum </w:t>
      </w:r>
      <w:r w:rsidRPr="00D75DC6">
        <w:rPr>
          <w:rStyle w:val="tlid-translation"/>
          <w:rFonts w:asciiTheme="majorBidi" w:hAnsiTheme="majorBidi"/>
          <w:sz w:val="24"/>
          <w:szCs w:val="24"/>
        </w:rPr>
        <w:t xml:space="preserve">konstitusional </w:t>
      </w:r>
      <w:r w:rsidRPr="00D75DC6">
        <w:rPr>
          <w:rStyle w:val="tlid-translation"/>
          <w:rFonts w:asciiTheme="majorBidi" w:hAnsiTheme="majorBidi"/>
          <w:sz w:val="24"/>
          <w:szCs w:val="24"/>
          <w:lang w:val="id-ID"/>
        </w:rPr>
        <w:t>yang mengakui, mendefinisikan, dan melindungi hak kepemilikan pribadi</w:t>
      </w:r>
      <w:r w:rsidRPr="00D75DC6">
        <w:rPr>
          <w:rStyle w:val="tlid-translation"/>
          <w:rFonts w:asciiTheme="majorBidi" w:hAnsiTheme="majorBidi"/>
          <w:sz w:val="24"/>
          <w:szCs w:val="24"/>
        </w:rPr>
        <w:t>, n</w:t>
      </w:r>
      <w:r w:rsidRPr="00D75DC6">
        <w:rPr>
          <w:rStyle w:val="tlid-translation"/>
          <w:rFonts w:asciiTheme="majorBidi" w:hAnsiTheme="majorBidi"/>
          <w:sz w:val="24"/>
          <w:szCs w:val="24"/>
          <w:lang w:val="id-ID"/>
        </w:rPr>
        <w:t xml:space="preserve">amun Pemerintah bukan </w:t>
      </w:r>
      <w:r w:rsidRPr="00D75DC6">
        <w:rPr>
          <w:rStyle w:val="tlid-translation"/>
          <w:rFonts w:asciiTheme="majorBidi" w:hAnsiTheme="majorBidi"/>
          <w:sz w:val="24"/>
          <w:szCs w:val="24"/>
        </w:rPr>
        <w:t xml:space="preserve">sebagai </w:t>
      </w:r>
      <w:r w:rsidRPr="00D75DC6">
        <w:rPr>
          <w:rStyle w:val="tlid-translation"/>
          <w:rFonts w:asciiTheme="majorBidi" w:hAnsiTheme="majorBidi"/>
          <w:sz w:val="24"/>
          <w:szCs w:val="24"/>
          <w:lang w:val="id-ID"/>
        </w:rPr>
        <w:t>pemain aktif dalam perekonomian</w:t>
      </w:r>
      <w:r w:rsidRPr="00D75DC6">
        <w:rPr>
          <w:rStyle w:val="tlid-translation"/>
          <w:rFonts w:asciiTheme="majorBidi" w:hAnsiTheme="majorBidi"/>
          <w:sz w:val="24"/>
          <w:szCs w:val="24"/>
        </w:rPr>
        <w:t xml:space="preserve">, melainkan individu sebagai </w:t>
      </w:r>
      <w:r w:rsidRPr="00D75DC6">
        <w:rPr>
          <w:rStyle w:val="tlid-translation"/>
          <w:rFonts w:asciiTheme="majorBidi" w:hAnsiTheme="majorBidi"/>
          <w:i/>
          <w:iCs/>
          <w:sz w:val="24"/>
          <w:szCs w:val="24"/>
        </w:rPr>
        <w:t xml:space="preserve">the decision maker </w:t>
      </w:r>
      <w:r w:rsidRPr="00D75DC6">
        <w:rPr>
          <w:rStyle w:val="tlid-translation"/>
          <w:rFonts w:asciiTheme="majorBidi" w:hAnsiTheme="majorBidi"/>
          <w:sz w:val="24"/>
          <w:szCs w:val="24"/>
        </w:rPr>
        <w:t>(pembuat keputusan)</w:t>
      </w:r>
      <w:r w:rsidRPr="00D75DC6">
        <w:rPr>
          <w:rStyle w:val="tlid-translation"/>
          <w:rFonts w:asciiTheme="majorBidi" w:hAnsiTheme="majorBidi"/>
          <w:sz w:val="24"/>
          <w:szCs w:val="24"/>
          <w:lang w:val="id-ID"/>
        </w:rPr>
        <w:t>.</w:t>
      </w:r>
    </w:p>
    <w:p w:rsidR="00C6487E" w:rsidRPr="00D75DC6" w:rsidRDefault="00C6487E" w:rsidP="00C6487E">
      <w:pPr>
        <w:spacing w:after="0" w:line="480" w:lineRule="auto"/>
        <w:ind w:firstLine="851"/>
        <w:jc w:val="both"/>
        <w:rPr>
          <w:rStyle w:val="tlid-translation"/>
          <w:rFonts w:asciiTheme="majorBidi" w:hAnsiTheme="majorBidi"/>
          <w:sz w:val="24"/>
          <w:szCs w:val="24"/>
        </w:rPr>
      </w:pPr>
      <w:r w:rsidRPr="00D75DC6">
        <w:rPr>
          <w:rStyle w:val="tlid-translation"/>
          <w:rFonts w:asciiTheme="majorBidi" w:hAnsiTheme="majorBidi"/>
          <w:sz w:val="24"/>
          <w:szCs w:val="24"/>
        </w:rPr>
        <w:t xml:space="preserve">Di samping itu, Pemerintah dilarang </w:t>
      </w:r>
      <w:r w:rsidRPr="00D75DC6">
        <w:rPr>
          <w:rStyle w:val="tlid-translation"/>
          <w:rFonts w:asciiTheme="majorBidi" w:hAnsiTheme="majorBidi"/>
          <w:sz w:val="24"/>
          <w:szCs w:val="24"/>
          <w:lang w:val="id-ID"/>
        </w:rPr>
        <w:t xml:space="preserve">mencegah penjual memangkas harga atau meningkatkan kualitas produk mereka untuk menarik pelanggan dari pesaing lain. </w:t>
      </w:r>
      <w:r w:rsidRPr="00D75DC6">
        <w:rPr>
          <w:rStyle w:val="tlid-translation"/>
          <w:rFonts w:asciiTheme="majorBidi" w:hAnsiTheme="majorBidi"/>
          <w:sz w:val="24"/>
          <w:szCs w:val="24"/>
        </w:rPr>
        <w:t>Pemerintah j</w:t>
      </w:r>
      <w:r w:rsidRPr="00D75DC6">
        <w:rPr>
          <w:rStyle w:val="tlid-translation"/>
          <w:rFonts w:asciiTheme="majorBidi" w:hAnsiTheme="majorBidi"/>
          <w:sz w:val="24"/>
          <w:szCs w:val="24"/>
          <w:lang w:val="id-ID"/>
        </w:rPr>
        <w:t xml:space="preserve">uga tidak </w:t>
      </w:r>
      <w:r w:rsidRPr="00D75DC6">
        <w:rPr>
          <w:rStyle w:val="tlid-translation"/>
          <w:rFonts w:asciiTheme="majorBidi" w:hAnsiTheme="majorBidi"/>
          <w:sz w:val="24"/>
          <w:szCs w:val="24"/>
        </w:rPr>
        <w:t xml:space="preserve">boleh </w:t>
      </w:r>
      <w:r w:rsidRPr="00D75DC6">
        <w:rPr>
          <w:rStyle w:val="tlid-translation"/>
          <w:rFonts w:asciiTheme="majorBidi" w:hAnsiTheme="majorBidi"/>
          <w:sz w:val="24"/>
          <w:szCs w:val="24"/>
          <w:lang w:val="id-ID"/>
        </w:rPr>
        <w:t>mencegah pembeli mengalahkan orang lain untuk produk dan sumber daya produktif. Tidak ada batasan hukum yang membatasi calon pembeli atau penjual untuk memproduksi, menjual, atau membeli di pasar.</w:t>
      </w:r>
      <w:r w:rsidRPr="00D75DC6">
        <w:rPr>
          <w:rStyle w:val="tlid-translation"/>
          <w:rFonts w:asciiTheme="majorBidi" w:hAnsiTheme="majorBidi"/>
          <w:sz w:val="24"/>
          <w:szCs w:val="24"/>
        </w:rPr>
        <w:t xml:space="preserve"> </w:t>
      </w:r>
      <w:r w:rsidRPr="00D75DC6">
        <w:rPr>
          <w:rStyle w:val="tlid-translation"/>
          <w:rFonts w:asciiTheme="majorBidi" w:hAnsiTheme="majorBidi"/>
          <w:sz w:val="24"/>
          <w:szCs w:val="24"/>
          <w:lang w:val="id-ID"/>
        </w:rPr>
        <w:t>Di bawah organisasi pasar, tidak ada individu atau kelompok individu yang memandu perekonomian</w:t>
      </w:r>
      <w:r w:rsidRPr="00D75DC6">
        <w:rPr>
          <w:rStyle w:val="tlid-translation"/>
          <w:rFonts w:asciiTheme="majorBidi" w:hAnsiTheme="majorBidi"/>
          <w:sz w:val="24"/>
          <w:szCs w:val="24"/>
        </w:rPr>
        <w:t>, begitu juga t</w:t>
      </w:r>
      <w:r w:rsidRPr="00D75DC6">
        <w:rPr>
          <w:rStyle w:val="tlid-translation"/>
          <w:rFonts w:asciiTheme="majorBidi" w:hAnsiTheme="majorBidi"/>
          <w:sz w:val="24"/>
          <w:szCs w:val="24"/>
          <w:lang w:val="id-ID"/>
        </w:rPr>
        <w:t xml:space="preserve">idak ada otoritas perencanaan pusat, </w:t>
      </w:r>
      <w:r w:rsidRPr="00D75DC6">
        <w:rPr>
          <w:rStyle w:val="tlid-translation"/>
          <w:rFonts w:asciiTheme="majorBidi" w:hAnsiTheme="majorBidi"/>
          <w:sz w:val="24"/>
          <w:szCs w:val="24"/>
        </w:rPr>
        <w:t xml:space="preserve">karena yang ada </w:t>
      </w:r>
      <w:r w:rsidRPr="00D75DC6">
        <w:rPr>
          <w:rStyle w:val="tlid-translation"/>
          <w:rFonts w:asciiTheme="majorBidi" w:hAnsiTheme="majorBidi"/>
          <w:sz w:val="24"/>
          <w:szCs w:val="24"/>
          <w:lang w:val="id-ID"/>
        </w:rPr>
        <w:t>hanya perencanaan individu.</w:t>
      </w:r>
      <w:r w:rsidRPr="00D75DC6">
        <w:rPr>
          <w:rStyle w:val="FootnoteReference"/>
          <w:rFonts w:asciiTheme="majorBidi" w:hAnsiTheme="majorBidi" w:cstheme="majorBidi"/>
          <w:sz w:val="24"/>
          <w:szCs w:val="24"/>
          <w:lang w:val="id-ID"/>
        </w:rPr>
        <w:footnoteReference w:id="207"/>
      </w:r>
    </w:p>
    <w:p w:rsidR="00C6487E" w:rsidRPr="00D75DC6" w:rsidRDefault="00661038" w:rsidP="00C6487E">
      <w:pPr>
        <w:pStyle w:val="ListParagraph"/>
        <w:spacing w:after="0" w:line="480" w:lineRule="auto"/>
        <w:ind w:left="0" w:firstLine="851"/>
        <w:jc w:val="both"/>
        <w:rPr>
          <w:rFonts w:asciiTheme="majorBidi" w:hAnsiTheme="majorBidi" w:cstheme="majorBidi"/>
          <w:sz w:val="24"/>
          <w:szCs w:val="24"/>
        </w:rPr>
      </w:pPr>
      <w:hyperlink r:id="rId28" w:history="1">
        <w:r w:rsidR="00C6487E" w:rsidRPr="00D75DC6">
          <w:rPr>
            <w:rStyle w:val="Hyperlink"/>
            <w:rFonts w:asciiTheme="majorBidi" w:hAnsiTheme="majorBidi"/>
            <w:color w:val="auto"/>
            <w:sz w:val="24"/>
            <w:szCs w:val="24"/>
          </w:rPr>
          <w:t>Keeksklusifa</w:t>
        </w:r>
      </w:hyperlink>
      <w:r w:rsidR="00C6487E" w:rsidRPr="00D75DC6">
        <w:rPr>
          <w:rFonts w:asciiTheme="majorBidi" w:hAnsiTheme="majorBidi" w:cstheme="majorBidi"/>
          <w:sz w:val="24"/>
          <w:szCs w:val="24"/>
        </w:rPr>
        <w:t xml:space="preserve">n hak‐hak individu dalam kapitalisme seringkali memunculkan konflik kepentingan antar anggota masyarakat. Dalam konflik seperti ini biasanya kaum proletar akan dikalahkan oleh kaum borjuis yang menguasai sumber daya ekonomi lebih banyak. Tujuan kesejahteraan ekonomi </w:t>
      </w:r>
      <w:r w:rsidR="00C6487E" w:rsidRPr="00D75DC6">
        <w:rPr>
          <w:rFonts w:asciiTheme="majorBidi" w:hAnsiTheme="majorBidi" w:cstheme="majorBidi"/>
          <w:sz w:val="24"/>
          <w:szCs w:val="24"/>
        </w:rPr>
        <w:lastRenderedPageBreak/>
        <w:t>bagi masyarakat banyak seringkali dikorbankan atau sebaliknya terkorbankan oleh kepentingan-kepentingan individu. Munculnya gap yang lebar antara kaya dan miskin itu, menurut Irving Fisher, akibat mengesampingkan hubungan sosial. Lebih lanjut Fisher mengatakan: “A property right is the liberty or permit to enjoy benefits of wealth while assuming the costs which those benefit entail....property rights are not physical things or events, but are abstract social relations. A property right is not a thing”.</w:t>
      </w:r>
      <w:r w:rsidR="00C6487E" w:rsidRPr="00D75DC6">
        <w:rPr>
          <w:rStyle w:val="FootnoteReference"/>
          <w:rFonts w:asciiTheme="majorBidi" w:hAnsiTheme="majorBidi" w:cstheme="majorBidi"/>
          <w:sz w:val="24"/>
          <w:szCs w:val="24"/>
        </w:rPr>
        <w:footnoteReference w:id="208"/>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Sistem ekonomi kapitalisme yang dirintis kemunculannya pada abad ke-18 oleh pencetusnya, Adam Smith, memberikan arah kuat terhadap sebuah sistem yang memberi porsi lebih akan hak kepemilikan, bahkan hak kepemilikan individu (</w:t>
      </w:r>
      <w:r w:rsidRPr="00D75DC6">
        <w:rPr>
          <w:rFonts w:asciiTheme="majorBidi" w:hAnsiTheme="majorBidi" w:cstheme="majorBidi"/>
          <w:i/>
          <w:iCs/>
          <w:sz w:val="24"/>
          <w:szCs w:val="24"/>
        </w:rPr>
        <w:t>private property</w:t>
      </w:r>
      <w:r w:rsidRPr="00D75DC6">
        <w:rPr>
          <w:rFonts w:asciiTheme="majorBidi" w:hAnsiTheme="majorBidi" w:cstheme="majorBidi"/>
          <w:sz w:val="24"/>
          <w:szCs w:val="24"/>
        </w:rPr>
        <w:t>) merupakan salah satu ciri khas sistem ekonomi kapitalisme. Smith mengatakan: “As soon as the land of any country has all become private property, the landlords, like all other men, love to reap where they never sowed, and demand a rent even for its natural produce”.</w:t>
      </w:r>
      <w:r w:rsidRPr="00D75DC6">
        <w:rPr>
          <w:rStyle w:val="FootnoteReference"/>
          <w:rFonts w:asciiTheme="majorBidi" w:hAnsiTheme="majorBidi" w:cstheme="majorBidi"/>
          <w:sz w:val="24"/>
          <w:szCs w:val="24"/>
        </w:rPr>
        <w:footnoteReference w:id="209"/>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Di sisi lain, penghapusan kepemilikan individu merupakan ideologi yang diusung oleh ekonomi sosialisme yang dampaknya adalah produktivitas masyarakat cenderung menurun dan mereka kurang termotivasi untuk beraktifitas dalam perekonomian, sebab semua hasil produksi akan dimiliki secara kolektif </w:t>
      </w:r>
      <w:r w:rsidRPr="00D75DC6">
        <w:rPr>
          <w:rFonts w:asciiTheme="majorBidi" w:hAnsiTheme="majorBidi" w:cstheme="majorBidi"/>
          <w:sz w:val="24"/>
          <w:szCs w:val="24"/>
        </w:rPr>
        <w:lastRenderedPageBreak/>
        <w:t xml:space="preserve">dan dikonsumsi menurut asas sosial. Tujuan meningkatkan kesejahteraan masyarakat seringkali dilakukan dengan mengabaikan pertimbangan individu yang merupakan elemen dari masyarakat itu sendiri.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Meski demikian, Huberman dan Sweezy dalam bukunya </w:t>
      </w:r>
      <w:r w:rsidRPr="00D75DC6">
        <w:rPr>
          <w:rFonts w:asciiTheme="majorBidi" w:hAnsiTheme="majorBidi" w:cstheme="majorBidi"/>
          <w:i/>
          <w:iCs/>
          <w:sz w:val="24"/>
          <w:szCs w:val="24"/>
        </w:rPr>
        <w:t xml:space="preserve">Introduction to Socialism </w:t>
      </w:r>
      <w:r w:rsidRPr="00D75DC6">
        <w:rPr>
          <w:rFonts w:asciiTheme="majorBidi" w:hAnsiTheme="majorBidi" w:cstheme="majorBidi"/>
          <w:sz w:val="24"/>
          <w:szCs w:val="24"/>
        </w:rPr>
        <w:t>(pengantar sosialisme) mengkritik sebagian orang yang mempunyai pemikiran bahwa ekonomi sosialisme mengubur kepemilikan individu</w:t>
      </w:r>
      <w:r w:rsidRPr="00D75DC6">
        <w:rPr>
          <w:rFonts w:asciiTheme="majorBidi" w:hAnsiTheme="majorBidi" w:cstheme="majorBidi"/>
          <w:sz w:val="24"/>
          <w:szCs w:val="24"/>
          <w:lang w:val="id-ID"/>
        </w:rPr>
        <w:t>.</w:t>
      </w:r>
      <w:r w:rsidRPr="00D75DC6">
        <w:rPr>
          <w:rFonts w:asciiTheme="majorBidi" w:hAnsiTheme="majorBidi" w:cstheme="majorBidi"/>
          <w:sz w:val="24"/>
          <w:szCs w:val="24"/>
        </w:rPr>
        <w:t xml:space="preserve"> Menurutnya, justru </w:t>
      </w:r>
      <w:r w:rsidRPr="00D75DC6">
        <w:rPr>
          <w:rFonts w:asciiTheme="majorBidi" w:hAnsiTheme="majorBidi" w:cstheme="majorBidi"/>
          <w:sz w:val="24"/>
          <w:szCs w:val="24"/>
          <w:lang w:val="id-ID"/>
        </w:rPr>
        <w:t xml:space="preserve">kaum sosialis ingin </w:t>
      </w:r>
      <w:r w:rsidRPr="00D75DC6">
        <w:rPr>
          <w:rFonts w:asciiTheme="majorBidi" w:hAnsiTheme="majorBidi" w:cstheme="majorBidi"/>
          <w:sz w:val="24"/>
          <w:szCs w:val="24"/>
        </w:rPr>
        <w:t>masyarakat</w:t>
      </w:r>
      <w:r w:rsidRPr="00D75DC6">
        <w:rPr>
          <w:rFonts w:asciiTheme="majorBidi" w:hAnsiTheme="majorBidi" w:cstheme="majorBidi"/>
          <w:sz w:val="24"/>
          <w:szCs w:val="24"/>
          <w:lang w:val="id-ID"/>
        </w:rPr>
        <w:t xml:space="preserve"> memiliki lebih banyak </w:t>
      </w:r>
      <w:r w:rsidRPr="00D75DC6">
        <w:rPr>
          <w:rFonts w:asciiTheme="majorBidi" w:hAnsiTheme="majorBidi" w:cstheme="majorBidi"/>
          <w:sz w:val="24"/>
          <w:szCs w:val="24"/>
        </w:rPr>
        <w:t xml:space="preserve">aset </w:t>
      </w:r>
      <w:r w:rsidRPr="00D75DC6">
        <w:rPr>
          <w:rFonts w:asciiTheme="majorBidi" w:hAnsiTheme="majorBidi" w:cstheme="majorBidi"/>
          <w:sz w:val="24"/>
          <w:szCs w:val="24"/>
          <w:lang w:val="id-ID"/>
        </w:rPr>
        <w:t>pribadi daripada sebelumnya</w:t>
      </w:r>
      <w:r w:rsidRPr="00D75DC6">
        <w:rPr>
          <w:rFonts w:asciiTheme="majorBidi" w:hAnsiTheme="majorBidi" w:cstheme="majorBidi"/>
          <w:sz w:val="24"/>
          <w:szCs w:val="24"/>
        </w:rPr>
        <w:t>, ia mengatakan:</w:t>
      </w:r>
    </w:p>
    <w:p w:rsidR="00C6487E" w:rsidRPr="00D75DC6" w:rsidRDefault="00C6487E" w:rsidP="00C6487E">
      <w:pPr>
        <w:autoSpaceDE w:val="0"/>
        <w:autoSpaceDN w:val="0"/>
        <w:adjustRightInd w:val="0"/>
        <w:spacing w:line="240" w:lineRule="auto"/>
        <w:ind w:left="851"/>
        <w:jc w:val="both"/>
        <w:rPr>
          <w:rFonts w:asciiTheme="majorBidi" w:hAnsiTheme="majorBidi" w:cstheme="majorBidi"/>
          <w:sz w:val="24"/>
          <w:szCs w:val="24"/>
        </w:rPr>
      </w:pPr>
      <w:r w:rsidRPr="00D75DC6">
        <w:rPr>
          <w:rFonts w:asciiTheme="majorBidi" w:hAnsiTheme="majorBidi" w:cstheme="majorBidi"/>
          <w:sz w:val="24"/>
          <w:szCs w:val="24"/>
        </w:rPr>
        <w:t>“Instead of wanting to take away people's private property, socialists want more people to have more private property than ever before. There are two kinds of private property. There is property which is personal in nature, consumer's goods, used for private enjoyment. Then there is the kind of private property which is not personal in nature, property in the means of production. This kind of property is not used for private enjoyment, but to produce the consumer's goods which are. Socialism does not mean taking away the first kind of private property, e.g. your suit of clothes; it does mean taking away the second kind of private property, e.g. your factory for making suits of clothes. It means taking away private property in the means of production from the few so that there will be much more private property in the means of consumption for the many. No private property for oppression and exploitation. That's socialism.”</w:t>
      </w:r>
      <w:r w:rsidRPr="00D75DC6">
        <w:rPr>
          <w:rStyle w:val="FootnoteReference"/>
          <w:rFonts w:asciiTheme="majorBidi" w:hAnsiTheme="majorBidi" w:cstheme="majorBidi"/>
          <w:sz w:val="24"/>
          <w:szCs w:val="24"/>
        </w:rPr>
        <w:footnoteReference w:id="210"/>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Pendapat Huberman dan Sweezy di atas kurang mendasar, karena berdasarkan catatan Kongres United States of America ke-81, Pemerintah sosialis </w:t>
      </w:r>
      <w:r w:rsidRPr="00D75DC6">
        <w:rPr>
          <w:rFonts w:asciiTheme="majorBidi" w:hAnsiTheme="majorBidi" w:cstheme="majorBidi"/>
          <w:sz w:val="24"/>
          <w:szCs w:val="24"/>
          <w:lang w:val="en-ID"/>
        </w:rPr>
        <w:lastRenderedPageBreak/>
        <w:t>merampas properti rakyatnya hingga mengakibatkan sebagian rakyatnya terlantar dan menderita kelaparan.</w:t>
      </w:r>
      <w:r w:rsidRPr="00D75DC6">
        <w:rPr>
          <w:rStyle w:val="FootnoteReference"/>
          <w:rFonts w:asciiTheme="majorBidi" w:hAnsiTheme="majorBidi" w:cstheme="majorBidi"/>
          <w:sz w:val="24"/>
          <w:szCs w:val="24"/>
          <w:lang w:val="en-ID"/>
        </w:rPr>
        <w:footnoteReference w:id="211"/>
      </w:r>
      <w:r w:rsidRPr="00D75DC6">
        <w:rPr>
          <w:rFonts w:asciiTheme="majorBidi" w:hAnsiTheme="majorBidi" w:cstheme="majorBidi"/>
          <w:sz w:val="24"/>
          <w:szCs w:val="24"/>
          <w:lang w:val="en-ID"/>
        </w:rPr>
        <w:t xml:space="preserve"> </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en-ID"/>
        </w:rPr>
        <w:t>Dalam praktiknya, penggunaan otoritas negara dalam ekonomi sosialisme seringkali ditunggangi oleh kepentingan‐kepentingan non ekonomi, seperti politik oleh Pemerintah yang berkuasa dan pemimpin yang diktator. Pengutamaan hak‐hak sosial dengan mengabaikan hak‐hak individu memang berpotensi untuk memperbaiki distribusi pendapatan dan kekayaan, tetapi juga menimbulkan rasa ketidakadilan dan cenderung mengabaikan efisiensi ekonomi.</w:t>
      </w:r>
    </w:p>
    <w:p w:rsidR="00C6487E" w:rsidRPr="00D75DC6" w:rsidRDefault="00C6487E" w:rsidP="00C6487E">
      <w:pPr>
        <w:pStyle w:val="ListParagraph"/>
        <w:spacing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Sistem ekonomi sosialisme yang dicetuskan oleh Karl Marx dan dipopulerkan oleh komunis‐sosialis Marxian, mencapai puncaknya ketika prinsip dasar hak‐hak kepemilikan individu dilebur menjadi bagian kepemilikan negara dan masyarakat. Secara keseluruhan, sistem ekonomi sosialisme bertujuan merubah ketidaksamaan aset, properti dan kekayaan masyarakat dengan menghapuskan kepemilikan dan hak kebebasan individu. Pada akhirnya, sentralisasi kebijakan dan kepemilikan ini mengakibatkan hilangnya hak kebebasan berpendapat, kepemilikan individu, dan degradasi etos kerja serta berkurangnya efesiensi kerja terhadap buruh.</w:t>
      </w:r>
      <w:r w:rsidRPr="00D75DC6">
        <w:rPr>
          <w:rStyle w:val="FootnoteReference"/>
          <w:rFonts w:asciiTheme="majorBidi" w:hAnsiTheme="majorBidi" w:cstheme="majorBidi"/>
          <w:sz w:val="24"/>
          <w:szCs w:val="24"/>
        </w:rPr>
        <w:footnoteReference w:id="212"/>
      </w:r>
    </w:p>
    <w:p w:rsidR="00C6487E" w:rsidRPr="00D75DC6" w:rsidRDefault="00C6487E" w:rsidP="00661038">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Perkembangan sistem ekonomi dunia telah merekam dua sistem ekonomi (kapitalisme dan sosialisme) yang pernah berjaya pada masanya, pada akhirnya mengalami anti klimaks yang ditandai dengan runtuhnya sistem perekonomian </w:t>
      </w:r>
      <w:r w:rsidRPr="00D75DC6">
        <w:rPr>
          <w:rFonts w:asciiTheme="majorBidi" w:hAnsiTheme="majorBidi" w:cstheme="majorBidi"/>
          <w:sz w:val="24"/>
          <w:szCs w:val="24"/>
        </w:rPr>
        <w:lastRenderedPageBreak/>
        <w:t>perencanaan sentral ala sosialisme di bekas negara-negara Uni Soviet dan Eropa Timur, dan munculnya sistem negara kesejahteraan (</w:t>
      </w:r>
      <w:r w:rsidRPr="00D75DC6">
        <w:rPr>
          <w:rFonts w:asciiTheme="majorBidi" w:hAnsiTheme="majorBidi" w:cstheme="majorBidi"/>
          <w:i/>
          <w:iCs/>
          <w:sz w:val="24"/>
          <w:szCs w:val="24"/>
        </w:rPr>
        <w:t>welfare state</w:t>
      </w:r>
      <w:r w:rsidRPr="00D75DC6">
        <w:rPr>
          <w:rFonts w:asciiTheme="majorBidi" w:hAnsiTheme="majorBidi" w:cstheme="majorBidi"/>
          <w:sz w:val="24"/>
          <w:szCs w:val="24"/>
        </w:rPr>
        <w:t>) sebagai pengganti kapitalisme. Umer Chapra mencatat sosialisme runtuh karena beban kontradiksi dan ketidakadilan dari tindakan-tindakan represif Uni Soviet dan inefisiensi mesin perekonomiannya, sedangkan kegagalan kapitalisme umumnya terletak pada wilayah distribusi.</w:t>
      </w:r>
      <w:r w:rsidRPr="00D75DC6">
        <w:rPr>
          <w:rStyle w:val="FootnoteReference"/>
          <w:rFonts w:asciiTheme="majorBidi" w:hAnsiTheme="majorBidi" w:cstheme="majorBidi"/>
          <w:sz w:val="24"/>
          <w:szCs w:val="24"/>
        </w:rPr>
        <w:footnoteReference w:id="213"/>
      </w:r>
    </w:p>
    <w:p w:rsidR="00C6487E" w:rsidRPr="00661038" w:rsidRDefault="00C6487E" w:rsidP="00E300C2">
      <w:pPr>
        <w:pStyle w:val="Heading3"/>
        <w:numPr>
          <w:ilvl w:val="0"/>
          <w:numId w:val="38"/>
        </w:numPr>
        <w:spacing w:before="0" w:line="276" w:lineRule="auto"/>
        <w:ind w:left="567" w:hanging="567"/>
        <w:jc w:val="both"/>
        <w:rPr>
          <w:rFonts w:asciiTheme="majorBidi" w:hAnsiTheme="majorBidi"/>
          <w:b/>
          <w:bCs/>
          <w:i/>
          <w:iCs/>
          <w:color w:val="auto"/>
          <w:lang w:val="sv-SE"/>
        </w:rPr>
      </w:pPr>
      <w:r w:rsidRPr="00661038">
        <w:rPr>
          <w:rFonts w:asciiTheme="majorBidi" w:hAnsiTheme="majorBidi"/>
          <w:b/>
          <w:bCs/>
          <w:i/>
          <w:iCs/>
          <w:color w:val="auto"/>
          <w:lang w:val="sv-SE"/>
        </w:rPr>
        <w:t>Al-Milkiyyah</w:t>
      </w:r>
      <w:r w:rsidRPr="00661038">
        <w:rPr>
          <w:rFonts w:asciiTheme="majorBidi" w:hAnsiTheme="majorBidi"/>
          <w:b/>
          <w:bCs/>
          <w:color w:val="auto"/>
          <w:lang w:val="sv-SE"/>
        </w:rPr>
        <w:t xml:space="preserve"> dalam Pandangan Islam: Definisi, Klasifikasi, dan Resolusinya dalam Perkembangan </w:t>
      </w:r>
      <w:r w:rsidRPr="00661038">
        <w:rPr>
          <w:rFonts w:asciiTheme="majorBidi" w:hAnsiTheme="majorBidi"/>
          <w:b/>
          <w:bCs/>
          <w:i/>
          <w:iCs/>
          <w:color w:val="auto"/>
          <w:lang w:val="sv-SE"/>
        </w:rPr>
        <w:t>Fiqh al-Mu‘a</w:t>
      </w:r>
      <w:r w:rsidRPr="00661038">
        <w:rPr>
          <w:rFonts w:ascii="Times New Arabic" w:hAnsi="Times New Arabic"/>
          <w:b/>
          <w:bCs/>
          <w:i/>
          <w:iCs/>
          <w:color w:val="auto"/>
          <w:lang w:val="sv-SE"/>
        </w:rPr>
        <w:t>&gt;</w:t>
      </w:r>
      <w:r w:rsidRPr="00661038">
        <w:rPr>
          <w:rFonts w:asciiTheme="majorBidi" w:hAnsiTheme="majorBidi"/>
          <w:b/>
          <w:bCs/>
          <w:i/>
          <w:iCs/>
          <w:color w:val="auto"/>
          <w:lang w:val="sv-SE"/>
        </w:rPr>
        <w:t>mala</w:t>
      </w:r>
      <w:r w:rsidRPr="00661038">
        <w:rPr>
          <w:rFonts w:ascii="Times New Arabic" w:hAnsi="Times New Arabic"/>
          <w:b/>
          <w:bCs/>
          <w:i/>
          <w:iCs/>
          <w:color w:val="auto"/>
          <w:lang w:val="sv-SE"/>
        </w:rPr>
        <w:t>&gt;</w:t>
      </w:r>
      <w:r w:rsidRPr="00661038">
        <w:rPr>
          <w:rFonts w:asciiTheme="majorBidi" w:hAnsiTheme="majorBidi"/>
          <w:b/>
          <w:bCs/>
          <w:i/>
          <w:iCs/>
          <w:color w:val="auto"/>
          <w:lang w:val="sv-SE"/>
        </w:rPr>
        <w:t>t</w:t>
      </w:r>
    </w:p>
    <w:p w:rsidR="00C6487E" w:rsidRPr="00D75DC6" w:rsidRDefault="00C6487E" w:rsidP="00E300C2">
      <w:pPr>
        <w:pStyle w:val="Heading4"/>
        <w:numPr>
          <w:ilvl w:val="0"/>
          <w:numId w:val="40"/>
        </w:numPr>
        <w:spacing w:before="0"/>
        <w:ind w:left="567" w:hanging="283"/>
        <w:jc w:val="both"/>
        <w:rPr>
          <w:rFonts w:asciiTheme="majorBidi" w:hAnsiTheme="majorBidi"/>
          <w:i/>
          <w:iCs/>
          <w:sz w:val="24"/>
          <w:szCs w:val="24"/>
          <w:lang w:val="sv-SE"/>
        </w:rPr>
      </w:pPr>
      <w:r w:rsidRPr="00D75DC6">
        <w:rPr>
          <w:rFonts w:asciiTheme="majorBidi" w:hAnsiTheme="majorBidi"/>
          <w:sz w:val="24"/>
          <w:szCs w:val="24"/>
          <w:lang w:val="sv-SE"/>
        </w:rPr>
        <w:t>Definisi al-Milkiyyah</w:t>
      </w:r>
    </w:p>
    <w:p w:rsidR="00C6487E" w:rsidRPr="00D75DC6" w:rsidRDefault="00C6487E" w:rsidP="00C6487E">
      <w:pPr>
        <w:pStyle w:val="ListParagraph"/>
        <w:spacing w:after="0"/>
        <w:ind w:left="567"/>
        <w:jc w:val="both"/>
        <w:rPr>
          <w:rFonts w:asciiTheme="majorBidi" w:hAnsiTheme="majorBidi" w:cstheme="majorBidi"/>
          <w:b/>
          <w:bCs/>
          <w:sz w:val="14"/>
          <w:szCs w:val="14"/>
          <w:lang w:val="sv-SE"/>
        </w:rPr>
      </w:pP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Kata </w:t>
      </w:r>
      <w:r w:rsidRPr="00D75DC6">
        <w:rPr>
          <w:rFonts w:asciiTheme="majorBidi" w:hAnsiTheme="majorBidi" w:cstheme="majorBidi" w:hint="cs"/>
          <w:sz w:val="24"/>
          <w:szCs w:val="24"/>
          <w:rtl/>
        </w:rPr>
        <w:t>المِلْك</w:t>
      </w:r>
      <w:r w:rsidRPr="00D75DC6">
        <w:rPr>
          <w:rFonts w:asciiTheme="majorBidi" w:hAnsiTheme="majorBidi" w:cstheme="majorBidi"/>
          <w:sz w:val="24"/>
          <w:szCs w:val="24"/>
          <w:lang w:val="sv-SE"/>
        </w:rPr>
        <w:t xml:space="preserve"> dibaca </w:t>
      </w:r>
      <w:r w:rsidRPr="00D75DC6">
        <w:rPr>
          <w:rFonts w:asciiTheme="majorBidi" w:hAnsiTheme="majorBidi" w:cstheme="majorBidi"/>
          <w:i/>
          <w:iCs/>
          <w:sz w:val="24"/>
          <w:szCs w:val="24"/>
          <w:lang w:val="sv-SE"/>
        </w:rPr>
        <w:t>kasrah 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nya</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secara leksikal merupakan bentuk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dar </w:t>
      </w:r>
      <w:r w:rsidRPr="00D75DC6">
        <w:rPr>
          <w:rFonts w:asciiTheme="majorBidi" w:hAnsiTheme="majorBidi" w:cstheme="majorBidi"/>
          <w:sz w:val="24"/>
          <w:szCs w:val="24"/>
          <w:lang w:val="sv-SE"/>
        </w:rPr>
        <w:t>dari (</w:t>
      </w:r>
      <w:r w:rsidRPr="00D75DC6">
        <w:rPr>
          <w:rFonts w:asciiTheme="majorBidi" w:hAnsiTheme="majorBidi" w:cstheme="majorBidi" w:hint="cs"/>
          <w:sz w:val="24"/>
          <w:szCs w:val="24"/>
          <w:rtl/>
        </w:rPr>
        <w:t>مَلَكَ - يَمْلِكُ - مِلْكًا</w:t>
      </w:r>
      <w:r w:rsidRPr="00D75DC6">
        <w:rPr>
          <w:rFonts w:asciiTheme="majorBidi" w:hAnsiTheme="majorBidi" w:cstheme="majorBidi"/>
          <w:sz w:val="24"/>
          <w:szCs w:val="24"/>
          <w:lang w:val="sv-SE"/>
        </w:rPr>
        <w:t xml:space="preserve">) menurut etimologi bermakna milik, dari </w:t>
      </w:r>
      <w:r w:rsidRPr="00D75DC6">
        <w:rPr>
          <w:rFonts w:asciiTheme="majorBidi" w:hAnsiTheme="majorBidi" w:cstheme="majorBidi" w:hint="cs"/>
          <w:sz w:val="24"/>
          <w:szCs w:val="24"/>
          <w:rtl/>
          <w:lang w:val="sv-SE"/>
        </w:rPr>
        <w:t>شيئ مملوك وهو ملكه</w:t>
      </w:r>
      <w:r w:rsidRPr="00D75DC6">
        <w:rPr>
          <w:rFonts w:asciiTheme="majorBidi" w:hAnsiTheme="majorBidi" w:cstheme="majorBidi"/>
          <w:sz w:val="24"/>
          <w:szCs w:val="24"/>
          <w:lang w:val="sv-SE"/>
        </w:rPr>
        <w:t xml:space="preserve"> (sesuatu yang dimiliki adalah miliknya).</w:t>
      </w:r>
      <w:r w:rsidRPr="00D75DC6">
        <w:rPr>
          <w:rStyle w:val="FootnoteReference"/>
          <w:rFonts w:asciiTheme="majorBidi" w:hAnsiTheme="majorBidi" w:cstheme="majorBidi"/>
          <w:sz w:val="24"/>
          <w:szCs w:val="24"/>
          <w:lang w:val="sv-SE"/>
        </w:rPr>
        <w:footnoteReference w:id="214"/>
      </w:r>
      <w:r w:rsidRPr="00D75DC6">
        <w:rPr>
          <w:rFonts w:asciiTheme="majorBidi" w:hAnsiTheme="majorBidi" w:cstheme="majorBidi"/>
          <w:sz w:val="24"/>
          <w:szCs w:val="24"/>
          <w:lang w:val="sv-SE"/>
        </w:rPr>
        <w:t xml:space="preserve"> Menurut terminologi, al-Qara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mendefinisikan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adalah sebagai berikut:</w:t>
      </w:r>
      <w:r w:rsidRPr="00D75DC6">
        <w:rPr>
          <w:rFonts w:asciiTheme="majorBidi" w:hAnsiTheme="majorBidi" w:cstheme="majorBidi"/>
          <w:sz w:val="24"/>
          <w:szCs w:val="24"/>
          <w:rtl/>
          <w:lang w:val="sv-SE"/>
        </w:rPr>
        <w:t>أنه حكم شرعي مقدر في العين أو المنفعة يقتضي تمكين من يضاف إليه من انتفاعه بالمملوك والعوض عنه من حيث هو كذلك</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15"/>
      </w:r>
    </w:p>
    <w:p w:rsidR="00C6487E" w:rsidRPr="00D75DC6" w:rsidRDefault="00C6487E" w:rsidP="00C6487E">
      <w:pPr>
        <w:pStyle w:val="ListParagraph"/>
        <w:spacing w:after="0" w:line="480" w:lineRule="auto"/>
        <w:ind w:left="0" w:firstLine="851"/>
        <w:jc w:val="both"/>
        <w:rPr>
          <w:rFonts w:asciiTheme="majorBidi" w:hAnsiTheme="majorBidi" w:cstheme="majorBidi"/>
          <w:i/>
          <w:iCs/>
          <w:sz w:val="24"/>
          <w:szCs w:val="24"/>
        </w:rPr>
      </w:pPr>
      <w:r w:rsidRPr="00D75DC6">
        <w:rPr>
          <w:rFonts w:asciiTheme="majorBidi" w:hAnsiTheme="majorBidi" w:cstheme="majorBidi"/>
          <w:sz w:val="24"/>
          <w:szCs w:val="24"/>
          <w:lang w:val="sv-SE"/>
        </w:rPr>
        <w:lastRenderedPageBreak/>
        <w:t xml:space="preserve">Definisi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menurut al-Qara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di atas, menurut Ibn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tidak </w:t>
      </w:r>
      <w:r w:rsidRPr="00D75DC6">
        <w:rPr>
          <w:rFonts w:asciiTheme="majorBidi" w:hAnsiTheme="majorBidi" w:cstheme="majorBidi"/>
          <w:i/>
          <w:iCs/>
          <w:sz w:val="24"/>
          <w:szCs w:val="24"/>
        </w:rPr>
        <w:t>definiens</w:t>
      </w:r>
      <w:r w:rsidRPr="00D75DC6">
        <w:rPr>
          <w:rFonts w:asciiTheme="majorBidi" w:hAnsiTheme="majorBidi" w:cstheme="majorBidi"/>
          <w:sz w:val="24"/>
          <w:szCs w:val="24"/>
        </w:rPr>
        <w:t xml:space="preserve"> (mengandung unsur rangkaian kata maupun frasa atau kalimat yang berfungsi menguraikan pengertian) karena lima hal.</w:t>
      </w:r>
      <w:r w:rsidRPr="00D75DC6">
        <w:rPr>
          <w:rStyle w:val="FootnoteReference"/>
          <w:rFonts w:asciiTheme="majorBidi" w:hAnsiTheme="majorBidi" w:cstheme="majorBidi"/>
          <w:sz w:val="24"/>
          <w:szCs w:val="24"/>
        </w:rPr>
        <w:footnoteReference w:id="216"/>
      </w:r>
      <w:r w:rsidRPr="00D75DC6">
        <w:rPr>
          <w:rFonts w:asciiTheme="majorBidi" w:hAnsiTheme="majorBidi" w:cstheme="majorBidi"/>
          <w:sz w:val="24"/>
          <w:szCs w:val="24"/>
        </w:rPr>
        <w:t xml:space="preserve"> Pertama, kepemilikan (</w:t>
      </w:r>
      <w:r w:rsidRPr="00D75DC6">
        <w:rPr>
          <w:rFonts w:asciiTheme="majorBidi" w:hAnsiTheme="majorBidi" w:cstheme="majorBidi"/>
          <w:i/>
          <w:iCs/>
          <w:sz w:val="24"/>
          <w:szCs w:val="24"/>
        </w:rPr>
        <w:t>al-milk</w:t>
      </w:r>
      <w:r w:rsidRPr="00D75DC6">
        <w:rPr>
          <w:rFonts w:asciiTheme="majorBidi" w:hAnsiTheme="majorBidi" w:cstheme="majorBidi"/>
          <w:sz w:val="24"/>
          <w:szCs w:val="24"/>
        </w:rPr>
        <w:t>) merupakan sifat yang melekat kepada orang yang memiliki (</w:t>
      </w:r>
      <w:r w:rsidRPr="00D75DC6">
        <w:rPr>
          <w:rFonts w:asciiTheme="majorBidi" w:hAnsiTheme="majorBidi" w:cstheme="majorBidi"/>
          <w:i/>
          <w:iCs/>
          <w:sz w:val="24"/>
          <w:szCs w:val="24"/>
        </w:rPr>
        <w:t>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lik</w:t>
      </w:r>
      <w:r w:rsidRPr="00D75DC6">
        <w:rPr>
          <w:rFonts w:asciiTheme="majorBidi" w:hAnsiTheme="majorBidi" w:cstheme="majorBidi"/>
          <w:sz w:val="24"/>
          <w:szCs w:val="24"/>
        </w:rPr>
        <w:t>), bukan kepada barang atau manfaat yang dimiliki (</w:t>
      </w:r>
      <w:r w:rsidRPr="00D75DC6">
        <w:rPr>
          <w:rFonts w:asciiTheme="majorBidi" w:hAnsiTheme="majorBidi" w:cstheme="majorBidi"/>
          <w:i/>
          <w:iCs/>
          <w:sz w:val="24"/>
          <w:szCs w:val="24"/>
        </w:rPr>
        <w:t>al-mamlu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k</w:t>
      </w:r>
      <w:r w:rsidRPr="00D75DC6">
        <w:rPr>
          <w:rFonts w:asciiTheme="majorBidi" w:hAnsiTheme="majorBidi" w:cstheme="majorBidi"/>
          <w:sz w:val="24"/>
          <w:szCs w:val="24"/>
        </w:rPr>
        <w:t xml:space="preserve">). Kedua, kalimat </w:t>
      </w:r>
      <w:r w:rsidRPr="00D75DC6">
        <w:rPr>
          <w:rFonts w:asciiTheme="majorBidi" w:hAnsiTheme="majorBidi" w:cstheme="majorBidi" w:hint="cs"/>
          <w:sz w:val="24"/>
          <w:szCs w:val="24"/>
          <w:rtl/>
        </w:rPr>
        <w:t>حكم شرعي</w:t>
      </w:r>
      <w:r w:rsidRPr="00D75DC6">
        <w:rPr>
          <w:rFonts w:asciiTheme="majorBidi" w:hAnsiTheme="majorBidi" w:cstheme="majorBidi"/>
          <w:sz w:val="24"/>
          <w:szCs w:val="24"/>
        </w:rPr>
        <w:t xml:space="preserve"> ini mengundang kerancuan, karena dalam pembahasan </w:t>
      </w:r>
      <w:r w:rsidRPr="00D75DC6">
        <w:rPr>
          <w:rFonts w:asciiTheme="majorBidi" w:hAnsiTheme="majorBidi" w:cstheme="majorBidi"/>
          <w:i/>
          <w:iCs/>
          <w:sz w:val="24"/>
          <w:szCs w:val="24"/>
        </w:rPr>
        <w:t>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 al-fiqh</w:t>
      </w:r>
      <w:r w:rsidRPr="00D75DC6">
        <w:rPr>
          <w:rFonts w:asciiTheme="majorBidi" w:hAnsiTheme="majorBidi" w:cstheme="majorBidi"/>
          <w:sz w:val="24"/>
          <w:szCs w:val="24"/>
        </w:rPr>
        <w:t xml:space="preserve">, hukum syarak itu merupakan </w:t>
      </w:r>
      <w:r w:rsidRPr="00D75DC6">
        <w:rPr>
          <w:rFonts w:asciiTheme="majorBidi" w:hAnsiTheme="majorBidi" w:cstheme="majorBidi"/>
          <w:i/>
          <w:iCs/>
          <w:sz w:val="24"/>
          <w:szCs w:val="24"/>
        </w:rPr>
        <w:t>khit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 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 </w:t>
      </w:r>
      <w:r w:rsidRPr="00D75DC6">
        <w:rPr>
          <w:rFonts w:asciiTheme="majorBidi" w:hAnsiTheme="majorBidi" w:cstheme="majorBidi"/>
          <w:sz w:val="24"/>
          <w:szCs w:val="24"/>
        </w:rPr>
        <w:t xml:space="preserve">(ketetapan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yang ada lima; wajib, sunah, mubah, makruh dan haram, lantas bagaimana mengaplikasikan sifat </w:t>
      </w:r>
      <w:r w:rsidRPr="00D75DC6">
        <w:rPr>
          <w:rFonts w:asciiTheme="majorBidi" w:hAnsiTheme="majorBidi" w:cstheme="majorBidi"/>
          <w:i/>
          <w:iCs/>
          <w:sz w:val="24"/>
          <w:szCs w:val="24"/>
        </w:rPr>
        <w:t xml:space="preserve">al-milk </w:t>
      </w:r>
      <w:r w:rsidRPr="00D75DC6">
        <w:rPr>
          <w:rFonts w:asciiTheme="majorBidi" w:hAnsiTheme="majorBidi" w:cstheme="majorBidi"/>
          <w:sz w:val="24"/>
          <w:szCs w:val="24"/>
        </w:rPr>
        <w:t>yang melekat kepada orang yang memiliki (</w:t>
      </w:r>
      <w:r w:rsidRPr="00D75DC6">
        <w:rPr>
          <w:rFonts w:asciiTheme="majorBidi" w:hAnsiTheme="majorBidi" w:cstheme="majorBidi"/>
          <w:i/>
          <w:iCs/>
          <w:sz w:val="24"/>
          <w:szCs w:val="24"/>
        </w:rPr>
        <w:t>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lik</w:t>
      </w:r>
      <w:r w:rsidRPr="00D75DC6">
        <w:rPr>
          <w:rFonts w:asciiTheme="majorBidi" w:hAnsiTheme="majorBidi" w:cstheme="majorBidi"/>
          <w:sz w:val="24"/>
          <w:szCs w:val="24"/>
        </w:rPr>
        <w:t xml:space="preserve">) terhadap </w:t>
      </w:r>
      <w:r w:rsidRPr="00D75DC6">
        <w:rPr>
          <w:rFonts w:asciiTheme="majorBidi" w:hAnsiTheme="majorBidi" w:cstheme="majorBidi"/>
          <w:i/>
          <w:iCs/>
          <w:sz w:val="24"/>
          <w:szCs w:val="24"/>
        </w:rPr>
        <w:t>khit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b 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Ketiga, </w:t>
      </w:r>
      <w:r w:rsidRPr="00D75DC6">
        <w:rPr>
          <w:rFonts w:asciiTheme="majorBidi" w:hAnsiTheme="majorBidi" w:cstheme="majorBidi"/>
          <w:i/>
          <w:iCs/>
          <w:sz w:val="24"/>
          <w:szCs w:val="24"/>
        </w:rPr>
        <w:t>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lik</w:t>
      </w:r>
      <w:r w:rsidRPr="00D75DC6">
        <w:rPr>
          <w:rFonts w:asciiTheme="majorBidi" w:hAnsiTheme="majorBidi" w:cstheme="majorBidi"/>
          <w:sz w:val="24"/>
          <w:szCs w:val="24"/>
        </w:rPr>
        <w:t xml:space="preserve"> (pemilik barang atau manfaat) seharusnya berhak memanfaatkan, menggunakan dan mengganti barang atau manfaat yang dimilikinya, bukan memungkinkan (</w:t>
      </w:r>
      <w:r w:rsidRPr="00D75DC6">
        <w:rPr>
          <w:rFonts w:asciiTheme="majorBidi" w:hAnsiTheme="majorBidi" w:cstheme="majorBidi"/>
          <w:i/>
          <w:iCs/>
          <w:sz w:val="24"/>
          <w:szCs w:val="24"/>
        </w:rPr>
        <w:t>tamki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w:t>
      </w:r>
      <w:r w:rsidRPr="00D75DC6">
        <w:rPr>
          <w:rFonts w:asciiTheme="majorBidi" w:hAnsiTheme="majorBidi" w:cstheme="majorBidi"/>
          <w:sz w:val="24"/>
          <w:szCs w:val="24"/>
        </w:rPr>
        <w:t>) lagi, tapi seharusnya (</w:t>
      </w:r>
      <w:r w:rsidRPr="00D75DC6">
        <w:rPr>
          <w:rFonts w:asciiTheme="majorBidi" w:hAnsiTheme="majorBidi" w:cstheme="majorBidi"/>
          <w:i/>
          <w:iCs/>
          <w:sz w:val="24"/>
          <w:szCs w:val="24"/>
        </w:rPr>
        <w:t>muqtad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sz w:val="24"/>
          <w:szCs w:val="24"/>
        </w:rPr>
        <w:t>). Keempat, harus dibedakan antara memanfaatkan (</w:t>
      </w:r>
      <w:r w:rsidRPr="00D75DC6">
        <w:rPr>
          <w:rFonts w:asciiTheme="majorBidi" w:hAnsiTheme="majorBidi" w:cstheme="majorBidi"/>
          <w:i/>
          <w:iCs/>
          <w:sz w:val="24"/>
          <w:szCs w:val="24"/>
        </w:rPr>
        <w:t>intifa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barang yang dimiliki dan mengganti (</w:t>
      </w:r>
      <w:r w:rsidRPr="00D75DC6">
        <w:rPr>
          <w:rFonts w:asciiTheme="majorBidi" w:hAnsiTheme="majorBidi" w:cstheme="majorBidi"/>
          <w:i/>
          <w:iCs/>
          <w:sz w:val="24"/>
          <w:szCs w:val="24"/>
        </w:rPr>
        <w:t>‘iwa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barang yang dimiliki, karena </w:t>
      </w:r>
      <w:r w:rsidRPr="00D75DC6">
        <w:rPr>
          <w:rFonts w:asciiTheme="majorBidi" w:hAnsiTheme="majorBidi" w:cstheme="majorBidi"/>
          <w:i/>
          <w:iCs/>
          <w:sz w:val="24"/>
          <w:szCs w:val="24"/>
        </w:rPr>
        <w:t>intifa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dan </w:t>
      </w:r>
      <w:r w:rsidRPr="00D75DC6">
        <w:rPr>
          <w:rFonts w:asciiTheme="majorBidi" w:hAnsiTheme="majorBidi" w:cstheme="majorBidi"/>
          <w:i/>
          <w:iCs/>
          <w:sz w:val="24"/>
          <w:szCs w:val="24"/>
        </w:rPr>
        <w:t>‘iwa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rPr>
        <w:t xml:space="preserve">adalah dua tindakan berbeda, jadi tidak bisa dikumpulkan dan harus dipilih salah satu dari keduanya. Dan kelima, kata </w:t>
      </w:r>
      <w:r w:rsidRPr="00D75DC6">
        <w:rPr>
          <w:rFonts w:asciiTheme="majorBidi" w:hAnsiTheme="majorBidi" w:cstheme="majorBidi" w:hint="cs"/>
          <w:sz w:val="24"/>
          <w:szCs w:val="24"/>
          <w:rtl/>
        </w:rPr>
        <w:t>مملوك</w:t>
      </w:r>
      <w:r w:rsidRPr="00D75DC6">
        <w:rPr>
          <w:rFonts w:asciiTheme="majorBidi" w:hAnsiTheme="majorBidi" w:cstheme="majorBidi"/>
          <w:sz w:val="24"/>
          <w:szCs w:val="24"/>
        </w:rPr>
        <w:t xml:space="preserve"> merupakan </w:t>
      </w:r>
      <w:r w:rsidRPr="00D75DC6">
        <w:rPr>
          <w:rFonts w:asciiTheme="majorBidi" w:hAnsiTheme="majorBidi" w:cstheme="majorBidi"/>
          <w:i/>
          <w:iCs/>
          <w:sz w:val="24"/>
          <w:szCs w:val="24"/>
        </w:rPr>
        <w:t>isim maf‘u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dari </w:t>
      </w:r>
      <w:r w:rsidRPr="00D75DC6">
        <w:rPr>
          <w:rFonts w:asciiTheme="majorBidi" w:hAnsiTheme="majorBidi" w:cstheme="majorBidi" w:hint="cs"/>
          <w:sz w:val="24"/>
          <w:szCs w:val="24"/>
          <w:rtl/>
        </w:rPr>
        <w:t>الملك</w:t>
      </w:r>
      <w:r w:rsidRPr="00D75DC6">
        <w:rPr>
          <w:rFonts w:asciiTheme="majorBidi" w:hAnsiTheme="majorBidi" w:cstheme="majorBidi"/>
          <w:sz w:val="24"/>
          <w:szCs w:val="24"/>
        </w:rPr>
        <w:t xml:space="preserve"> yang secara leksikalnya adalah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dar</w:t>
      </w:r>
      <w:r w:rsidRPr="00D75DC6">
        <w:rPr>
          <w:rFonts w:asciiTheme="majorBidi" w:hAnsiTheme="majorBidi" w:cs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Seperti diketahui dalam ilmu </w:t>
      </w:r>
      <w:r w:rsidRPr="00D75DC6">
        <w:rPr>
          <w:rFonts w:asciiTheme="majorBidi" w:hAnsiTheme="majorBidi" w:cstheme="majorBidi"/>
          <w:i/>
          <w:iCs/>
          <w:sz w:val="24"/>
          <w:szCs w:val="24"/>
        </w:rPr>
        <w:t>nah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wu-s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araf</w:t>
      </w:r>
      <w:r w:rsidRPr="00D75DC6">
        <w:rPr>
          <w:rFonts w:asciiTheme="majorBidi" w:hAnsiTheme="majorBidi" w:cstheme="majorBidi"/>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bahwa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dar </w:t>
      </w:r>
      <w:r w:rsidRPr="00D75DC6">
        <w:rPr>
          <w:rFonts w:asciiTheme="majorBidi" w:hAnsiTheme="majorBidi" w:cstheme="majorBidi"/>
          <w:sz w:val="24"/>
          <w:szCs w:val="24"/>
          <w:lang w:val="sv-SE"/>
        </w:rPr>
        <w:t>merupakan inti (</w:t>
      </w:r>
      <w:r w:rsidRPr="00D75DC6">
        <w:rPr>
          <w:rFonts w:asciiTheme="majorBidi" w:hAnsiTheme="majorBidi" w:cstheme="majorBidi"/>
          <w:i/>
          <w:iCs/>
          <w:sz w:val="24"/>
          <w:szCs w:val="24"/>
          <w:lang w:val="sv-SE"/>
        </w:rPr>
        <w:t>ishtiqa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xml:space="preserve">), sedangkan </w:t>
      </w:r>
      <w:r w:rsidRPr="00D75DC6">
        <w:rPr>
          <w:rFonts w:asciiTheme="majorBidi" w:hAnsiTheme="majorBidi" w:cstheme="majorBidi"/>
          <w:i/>
          <w:iCs/>
          <w:sz w:val="24"/>
          <w:szCs w:val="24"/>
        </w:rPr>
        <w:t>isim maf‘u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adalah cabangnya (</w:t>
      </w:r>
      <w:r w:rsidRPr="00D75DC6">
        <w:rPr>
          <w:rFonts w:asciiTheme="majorBidi" w:hAnsiTheme="majorBidi" w:cstheme="majorBidi"/>
          <w:i/>
          <w:iCs/>
          <w:sz w:val="24"/>
          <w:szCs w:val="24"/>
        </w:rPr>
        <w:t>mushtaq minhu</w:t>
      </w:r>
      <w:r w:rsidRPr="00D75DC6">
        <w:rPr>
          <w:rFonts w:asciiTheme="majorBidi" w:hAnsiTheme="majorBidi" w:cstheme="majorBidi"/>
          <w:sz w:val="24"/>
          <w:szCs w:val="24"/>
        </w:rPr>
        <w:t xml:space="preserve">), lantas, </w:t>
      </w:r>
      <w:r w:rsidRPr="00D75DC6">
        <w:rPr>
          <w:rFonts w:asciiTheme="majorBidi" w:hAnsiTheme="majorBidi" w:cstheme="majorBidi"/>
          <w:sz w:val="24"/>
          <w:szCs w:val="24"/>
        </w:rPr>
        <w:lastRenderedPageBreak/>
        <w:t>bagaimana mungkin inti (</w:t>
      </w:r>
      <w:r w:rsidRPr="00D75DC6">
        <w:rPr>
          <w:rFonts w:asciiTheme="majorBidi" w:hAnsiTheme="majorBidi" w:cstheme="majorBidi"/>
          <w:i/>
          <w:iCs/>
          <w:sz w:val="24"/>
          <w:szCs w:val="24"/>
        </w:rPr>
        <w:t>al-milk</w:t>
      </w:r>
      <w:r w:rsidRPr="00D75DC6">
        <w:rPr>
          <w:rFonts w:asciiTheme="majorBidi" w:hAnsiTheme="majorBidi" w:cstheme="majorBidi"/>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didefinisikan oleh cabang (</w:t>
      </w:r>
      <w:r w:rsidRPr="00D75DC6">
        <w:rPr>
          <w:rFonts w:asciiTheme="majorBidi" w:hAnsiTheme="majorBidi" w:cstheme="majorBidi"/>
          <w:i/>
          <w:iCs/>
          <w:sz w:val="24"/>
          <w:szCs w:val="24"/>
        </w:rPr>
        <w:t>al-mamlu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k</w:t>
      </w:r>
      <w:r w:rsidRPr="00D75DC6">
        <w:rPr>
          <w:rFonts w:asciiTheme="majorBidi" w:hAnsiTheme="majorBidi" w:cstheme="majorBidi"/>
          <w:sz w:val="24"/>
          <w:szCs w:val="24"/>
        </w:rPr>
        <w:t>), padahal cabang lahir setelah inti, jelas hal ini akan menimbulkan keruwetan (</w:t>
      </w:r>
      <w:r w:rsidRPr="00D75DC6">
        <w:rPr>
          <w:rFonts w:asciiTheme="majorBidi" w:hAnsiTheme="majorBidi" w:cstheme="majorBidi"/>
          <w:i/>
          <w:iCs/>
          <w:sz w:val="24"/>
          <w:szCs w:val="24"/>
        </w:rPr>
        <w:t>al-dawr</w:t>
      </w:r>
      <w:r w:rsidRPr="00D75DC6">
        <w:rPr>
          <w:rFonts w:asciiTheme="majorBidi" w:hAnsiTheme="majorBidi" w:cstheme="majorBidi"/>
          <w:sz w:val="24"/>
          <w:szCs w:val="24"/>
        </w:rPr>
        <w: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Pasca mengkritik definisi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rPr>
        <w:t xml:space="preserve">yang diangkat oleh </w:t>
      </w:r>
      <w:r w:rsidRPr="00D75DC6">
        <w:rPr>
          <w:rFonts w:asciiTheme="majorBidi" w:hAnsiTheme="majorBidi" w:cstheme="majorBidi"/>
          <w:sz w:val="24"/>
          <w:szCs w:val="24"/>
          <w:lang w:val="sv-SE"/>
        </w:rPr>
        <w:t>al-Qara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lalu Ibn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menyodorkan definisi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yang menurutnya paling tepat, yaitu:</w:t>
      </w:r>
      <w:r w:rsidRPr="00D75DC6">
        <w:rPr>
          <w:rFonts w:asciiTheme="majorBidi" w:hAnsiTheme="majorBidi" w:cstheme="majorBidi"/>
          <w:sz w:val="24"/>
          <w:szCs w:val="24"/>
          <w:rtl/>
          <w:lang w:val="sv-SE"/>
        </w:rPr>
        <w:t xml:space="preserve">أنه تمكن الإنسان شرعا بنفسه أو بنيابته من الانتفاع بالعين أو المنفعة ومن أخذ العوض عن العين أو المنفعة </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17"/>
      </w:r>
      <w:r w:rsidRPr="00D75DC6">
        <w:rPr>
          <w:rFonts w:asciiTheme="majorBidi" w:hAnsiTheme="majorBidi" w:cstheme="majorBidi"/>
          <w:sz w:val="24"/>
          <w:szCs w:val="24"/>
          <w:lang w:val="sv-SE"/>
        </w:rPr>
        <w:t xml:space="preserve"> Sementara itu, ulama kontemporer seperti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‘Abduh dalam karyanya yang berjudul </w:t>
      </w:r>
      <w:r w:rsidRPr="00D75DC6">
        <w:rPr>
          <w:rFonts w:asciiTheme="majorBidi" w:hAnsiTheme="majorBidi" w:cstheme="majorBidi"/>
          <w:i/>
          <w:iCs/>
          <w:sz w:val="24"/>
          <w:szCs w:val="24"/>
          <w:lang w:val="sv-SE"/>
        </w:rPr>
        <w:t>Al-Milkiyyah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mendefinisikan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adalah memperoleh sesuatu, di mana orang yang memperoleh sesuatu tersebut berhak mentasarufkannya dan mengambil manfaat darinya ketika tidak ada larangan dari syarak.</w:t>
      </w:r>
      <w:r w:rsidRPr="00D75DC6">
        <w:rPr>
          <w:rStyle w:val="FootnoteReference"/>
          <w:rFonts w:asciiTheme="majorBidi" w:hAnsiTheme="majorBidi" w:cstheme="majorBidi"/>
          <w:sz w:val="24"/>
          <w:szCs w:val="24"/>
        </w:rPr>
        <w:footnoteReference w:id="218"/>
      </w:r>
      <w:r w:rsidRPr="00D75DC6">
        <w:rPr>
          <w:rFonts w:asciiTheme="majorBidi" w:hAnsiTheme="majorBidi" w:cstheme="majorBidi"/>
          <w:sz w:val="24"/>
          <w:szCs w:val="24"/>
          <w:lang w:val="sv-SE"/>
        </w:rPr>
        <w:t xml:space="preserve"> Sedangkan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al-Zarqa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dalam bukunya yang berjudul </w:t>
      </w:r>
      <w:r w:rsidRPr="00D75DC6">
        <w:rPr>
          <w:rFonts w:asciiTheme="majorBidi" w:hAnsiTheme="majorBidi" w:cstheme="majorBidi"/>
          <w:i/>
          <w:iCs/>
          <w:sz w:val="24"/>
          <w:szCs w:val="24"/>
          <w:lang w:val="sv-SE"/>
        </w:rPr>
        <w:t>Al-Madkhal al-Fiqhi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menyatakan definisi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adalah pemberian hak khusus yang terbatas oleh syarak terhadap orang yang memiliki barang atau manfaat untuk mentasarufkannya kecuali ada larangan.</w:t>
      </w:r>
      <w:r w:rsidRPr="00D75DC6">
        <w:rPr>
          <w:rStyle w:val="FootnoteReference"/>
          <w:rFonts w:asciiTheme="majorBidi" w:hAnsiTheme="majorBidi" w:cstheme="majorBidi"/>
          <w:sz w:val="24"/>
          <w:szCs w:val="24"/>
        </w:rPr>
        <w:footnoteReference w:id="219"/>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Dari sekian definisi </w:t>
      </w:r>
      <w:r w:rsidRPr="00D75DC6">
        <w:rPr>
          <w:rFonts w:asciiTheme="majorBidi" w:hAnsiTheme="majorBidi" w:cstheme="majorBidi"/>
          <w:i/>
          <w:iCs/>
          <w:sz w:val="24"/>
          <w:szCs w:val="24"/>
          <w:lang w:val="sv-SE"/>
        </w:rPr>
        <w:t xml:space="preserve">al-milk </w:t>
      </w:r>
      <w:r w:rsidRPr="00D75DC6">
        <w:rPr>
          <w:rFonts w:asciiTheme="majorBidi" w:hAnsiTheme="majorBidi" w:cstheme="majorBidi"/>
          <w:sz w:val="24"/>
          <w:szCs w:val="24"/>
          <w:lang w:val="sv-SE"/>
        </w:rPr>
        <w:t xml:space="preserve">yang sudah ditampilkan di atas, definisi yang paling simpel dan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ni‘ </w:t>
      </w:r>
      <w:r w:rsidRPr="00D75DC6">
        <w:rPr>
          <w:rFonts w:asciiTheme="majorBidi" w:hAnsiTheme="majorBidi" w:cstheme="majorBidi"/>
          <w:sz w:val="24"/>
          <w:szCs w:val="24"/>
          <w:lang w:val="sv-SE"/>
        </w:rPr>
        <w:t>(memuat segala hal yang seharusnya tercakup dan menolak segala hal yang seharusnya tertolak) adalah definisi yang dibikin oleh al-Zarqa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karena merangkum dari berbagai inti definisi yang telah dibuat</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oleh para </w:t>
      </w:r>
      <w:r w:rsidRPr="00D75DC6">
        <w:rPr>
          <w:rFonts w:asciiTheme="majorBidi" w:hAnsiTheme="majorBidi" w:cstheme="majorBidi"/>
          <w:i/>
          <w:iCs/>
          <w:sz w:val="24"/>
          <w:szCs w:val="24"/>
          <w:lang w:val="sv-SE"/>
        </w:rPr>
        <w:t>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dan penggunaan kalimatnya yang sederhana tapi bernas. Definisi Ibn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kurang komprehensif, karena tidak ada</w:t>
      </w:r>
      <w:r w:rsidRPr="00D75DC6">
        <w:rPr>
          <w:rFonts w:asciiTheme="majorBidi" w:hAnsiTheme="majorBidi" w:cstheme="majorBidi"/>
          <w:i/>
          <w:iCs/>
          <w:sz w:val="24"/>
          <w:szCs w:val="24"/>
          <w:lang w:val="sv-SE"/>
        </w:rPr>
        <w:t xml:space="preserve">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ni‘ </w:t>
      </w:r>
      <w:r w:rsidRPr="00D75DC6">
        <w:rPr>
          <w:rFonts w:asciiTheme="majorBidi" w:hAnsiTheme="majorBidi" w:cstheme="majorBidi"/>
          <w:sz w:val="24"/>
          <w:szCs w:val="24"/>
          <w:lang w:val="sv-SE"/>
        </w:rPr>
        <w:t>(memuat hal yang tertolak), sedangkan dari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‘Abduh penggunaan kalimat kurang simpel.</w:t>
      </w:r>
    </w:p>
    <w:p w:rsidR="00C6487E" w:rsidRPr="000B7119" w:rsidRDefault="00C6487E" w:rsidP="00E300C2">
      <w:pPr>
        <w:pStyle w:val="Heading4"/>
        <w:numPr>
          <w:ilvl w:val="0"/>
          <w:numId w:val="40"/>
        </w:numPr>
        <w:spacing w:before="0"/>
        <w:ind w:left="567" w:hanging="567"/>
        <w:jc w:val="both"/>
        <w:rPr>
          <w:rFonts w:asciiTheme="majorBidi" w:hAnsiTheme="majorBidi"/>
          <w:b/>
          <w:bCs/>
          <w:i/>
          <w:iCs/>
          <w:sz w:val="24"/>
          <w:szCs w:val="24"/>
          <w:lang w:val="sv-SE"/>
        </w:rPr>
      </w:pPr>
      <w:r w:rsidRPr="000B7119">
        <w:rPr>
          <w:rFonts w:asciiTheme="majorBidi" w:hAnsiTheme="majorBidi"/>
          <w:b/>
          <w:bCs/>
          <w:sz w:val="24"/>
          <w:szCs w:val="24"/>
          <w:lang w:val="sv-SE"/>
        </w:rPr>
        <w:t>Klasifikasi al-Milkiyyah</w:t>
      </w:r>
    </w:p>
    <w:p w:rsidR="00C6487E" w:rsidRPr="00D75DC6" w:rsidRDefault="00C6487E" w:rsidP="00E300C2">
      <w:pPr>
        <w:pStyle w:val="Heading5"/>
        <w:numPr>
          <w:ilvl w:val="0"/>
          <w:numId w:val="41"/>
        </w:numPr>
        <w:spacing w:before="0" w:line="276" w:lineRule="auto"/>
        <w:ind w:left="567" w:hanging="283"/>
        <w:jc w:val="both"/>
        <w:rPr>
          <w:rFonts w:asciiTheme="majorBidi" w:hAnsiTheme="majorBidi"/>
          <w:b/>
          <w:bCs/>
          <w:color w:val="auto"/>
          <w:sz w:val="24"/>
          <w:szCs w:val="24"/>
          <w:lang w:val="sv-SE"/>
        </w:rPr>
      </w:pPr>
      <w:r w:rsidRPr="00D75DC6">
        <w:rPr>
          <w:rFonts w:asciiTheme="majorBidi" w:hAnsiTheme="majorBidi"/>
          <w:b/>
          <w:bCs/>
          <w:color w:val="auto"/>
          <w:sz w:val="24"/>
          <w:szCs w:val="24"/>
          <w:lang w:val="sv-SE"/>
        </w:rPr>
        <w:t>Kepemilikan (</w:t>
      </w:r>
      <w:r w:rsidRPr="00D75DC6">
        <w:rPr>
          <w:rFonts w:asciiTheme="majorBidi" w:hAnsiTheme="majorBidi"/>
          <w:b/>
          <w:bCs/>
          <w:i/>
          <w:iCs/>
          <w:color w:val="auto"/>
          <w:sz w:val="24"/>
          <w:szCs w:val="24"/>
          <w:lang w:val="sv-SE"/>
        </w:rPr>
        <w:t>al-Milkiyyah</w:t>
      </w:r>
      <w:r w:rsidRPr="00D75DC6">
        <w:rPr>
          <w:rFonts w:asciiTheme="majorBidi" w:hAnsiTheme="majorBidi"/>
          <w:b/>
          <w:bCs/>
          <w:color w:val="auto"/>
          <w:sz w:val="24"/>
          <w:szCs w:val="24"/>
          <w:lang w:val="sv-SE"/>
        </w:rPr>
        <w:t>) Berdasarkan Sifatnya ada yang Sempurna (</w:t>
      </w:r>
      <w:r w:rsidRPr="00D75DC6">
        <w:rPr>
          <w:rFonts w:asciiTheme="majorBidi" w:hAnsiTheme="majorBidi"/>
          <w:b/>
          <w:bCs/>
          <w:i/>
          <w:iCs/>
          <w:color w:val="auto"/>
          <w:sz w:val="24"/>
          <w:szCs w:val="24"/>
          <w:lang w:val="sv-SE"/>
        </w:rPr>
        <w:t>al-Milk al-Ta</w:t>
      </w:r>
      <w:r w:rsidRPr="00D75DC6">
        <w:rPr>
          <w:rFonts w:ascii="Times New Arabic" w:hAnsi="Times New Arabic"/>
          <w:b/>
          <w:bCs/>
          <w:i/>
          <w:iCs/>
          <w:color w:val="auto"/>
          <w:sz w:val="24"/>
          <w:szCs w:val="24"/>
          <w:lang w:val="sv-SE"/>
        </w:rPr>
        <w:t>&gt;</w:t>
      </w:r>
      <w:r w:rsidRPr="00D75DC6">
        <w:rPr>
          <w:rFonts w:asciiTheme="majorBidi" w:hAnsiTheme="majorBidi"/>
          <w:b/>
          <w:bCs/>
          <w:i/>
          <w:iCs/>
          <w:color w:val="auto"/>
          <w:sz w:val="24"/>
          <w:szCs w:val="24"/>
          <w:lang w:val="sv-SE"/>
        </w:rPr>
        <w:t>m</w:t>
      </w:r>
      <w:r w:rsidRPr="00D75DC6">
        <w:rPr>
          <w:rFonts w:asciiTheme="majorBidi" w:hAnsiTheme="majorBidi"/>
          <w:b/>
          <w:bCs/>
          <w:color w:val="auto"/>
          <w:sz w:val="24"/>
          <w:szCs w:val="24"/>
          <w:lang w:val="sv-SE"/>
        </w:rPr>
        <w:t>) dan Terbatas (</w:t>
      </w:r>
      <w:r w:rsidRPr="00D75DC6">
        <w:rPr>
          <w:rFonts w:asciiTheme="majorBidi" w:hAnsiTheme="majorBidi"/>
          <w:b/>
          <w:bCs/>
          <w:i/>
          <w:iCs/>
          <w:color w:val="auto"/>
          <w:sz w:val="24"/>
          <w:szCs w:val="24"/>
          <w:lang w:val="sv-SE"/>
        </w:rPr>
        <w:t>al-Milk al-Na</w:t>
      </w:r>
      <w:r w:rsidRPr="00D75DC6">
        <w:rPr>
          <w:rFonts w:ascii="Times New Arabic" w:hAnsi="Times New Arabic"/>
          <w:b/>
          <w:bCs/>
          <w:i/>
          <w:iCs/>
          <w:color w:val="auto"/>
          <w:sz w:val="24"/>
          <w:szCs w:val="24"/>
          <w:lang w:val="sv-SE"/>
        </w:rPr>
        <w:t>&gt;</w:t>
      </w:r>
      <w:r w:rsidRPr="00D75DC6">
        <w:rPr>
          <w:rFonts w:asciiTheme="majorBidi" w:hAnsiTheme="majorBidi"/>
          <w:b/>
          <w:bCs/>
          <w:i/>
          <w:iCs/>
          <w:color w:val="auto"/>
          <w:sz w:val="24"/>
          <w:szCs w:val="24"/>
          <w:lang w:val="sv-SE"/>
        </w:rPr>
        <w:t>qis</w:t>
      </w:r>
      <w:r w:rsidRPr="00D75DC6">
        <w:rPr>
          <w:rFonts w:ascii="Times New Arabic" w:hAnsi="Times New Arabic"/>
          <w:b/>
          <w:bCs/>
          <w:i/>
          <w:iCs/>
          <w:color w:val="auto"/>
          <w:sz w:val="24"/>
          <w:szCs w:val="24"/>
          <w:lang w:val="sv-SE"/>
        </w:rPr>
        <w:t>}</w:t>
      </w:r>
      <w:r w:rsidRPr="00D75DC6">
        <w:rPr>
          <w:rFonts w:asciiTheme="majorBidi" w:hAnsiTheme="majorBidi"/>
          <w:b/>
          <w:bCs/>
          <w:color w:val="auto"/>
          <w:sz w:val="24"/>
          <w:szCs w:val="24"/>
          <w:lang w:val="sv-SE"/>
        </w:rPr>
        <w:t>)</w:t>
      </w:r>
    </w:p>
    <w:p w:rsidR="00C6487E" w:rsidRPr="00D75DC6" w:rsidRDefault="00C6487E" w:rsidP="00E300C2">
      <w:pPr>
        <w:pStyle w:val="Heading6"/>
        <w:numPr>
          <w:ilvl w:val="0"/>
          <w:numId w:val="42"/>
        </w:numPr>
        <w:spacing w:before="0"/>
        <w:ind w:left="851" w:hanging="283"/>
        <w:jc w:val="both"/>
        <w:rPr>
          <w:rFonts w:asciiTheme="majorBidi" w:hAnsiTheme="majorBidi"/>
          <w:i w:val="0"/>
          <w:iCs w:val="0"/>
          <w:color w:val="auto"/>
          <w:sz w:val="24"/>
          <w:szCs w:val="24"/>
          <w:lang w:val="sv-SE"/>
        </w:rPr>
      </w:pPr>
      <w:r w:rsidRPr="00D75DC6">
        <w:rPr>
          <w:rFonts w:asciiTheme="majorBidi" w:hAnsiTheme="majorBidi"/>
          <w:i w:val="0"/>
          <w:iCs w:val="0"/>
          <w:color w:val="auto"/>
          <w:sz w:val="24"/>
          <w:szCs w:val="24"/>
          <w:lang w:val="sv-SE"/>
        </w:rPr>
        <w:t>Kepemilikan Sempurna (</w:t>
      </w:r>
      <w:r w:rsidRPr="00D75DC6">
        <w:rPr>
          <w:rFonts w:asciiTheme="majorBidi" w:hAnsiTheme="majorBidi"/>
          <w:color w:val="auto"/>
          <w:sz w:val="24"/>
          <w:szCs w:val="24"/>
          <w:lang w:val="sv-SE"/>
        </w:rPr>
        <w:t>al-Milk al-Ta</w:t>
      </w:r>
      <w:r w:rsidRPr="00D75DC6">
        <w:rPr>
          <w:rFonts w:ascii="Times New Arabic" w:hAnsi="Times New Arabic"/>
          <w:color w:val="auto"/>
          <w:sz w:val="24"/>
          <w:szCs w:val="24"/>
          <w:lang w:val="sv-SE"/>
        </w:rPr>
        <w:t>&gt;</w:t>
      </w:r>
      <w:r w:rsidRPr="00D75DC6">
        <w:rPr>
          <w:rFonts w:asciiTheme="majorBidi" w:hAnsiTheme="majorBidi"/>
          <w:color w:val="auto"/>
          <w:sz w:val="24"/>
          <w:szCs w:val="24"/>
          <w:lang w:val="sv-SE"/>
        </w:rPr>
        <w:t>m</w:t>
      </w:r>
      <w:r w:rsidRPr="00D75DC6">
        <w:rPr>
          <w:rFonts w:asciiTheme="majorBidi" w:hAnsiTheme="majorBidi"/>
          <w:i w:val="0"/>
          <w:iCs w:val="0"/>
          <w:color w:val="auto"/>
          <w:sz w:val="24"/>
          <w:szCs w:val="24"/>
          <w:lang w:val="sv-SE"/>
        </w:rPr>
        <w:t>)</w:t>
      </w:r>
    </w:p>
    <w:p w:rsidR="00C6487E" w:rsidRPr="00D75DC6" w:rsidRDefault="00C6487E" w:rsidP="00C6487E">
      <w:pPr>
        <w:pStyle w:val="ListParagraph"/>
        <w:spacing w:after="0"/>
        <w:ind w:left="567"/>
        <w:jc w:val="both"/>
        <w:rPr>
          <w:rFonts w:asciiTheme="majorBidi" w:hAnsiTheme="majorBidi" w:cstheme="majorBidi"/>
          <w:b/>
          <w:bCs/>
          <w:sz w:val="12"/>
          <w:szCs w:val="12"/>
          <w:lang w:val="sv-SE"/>
        </w:rPr>
      </w:pP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Kepemilikan sempurna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adalah hak milik atas barang atau jasa sekaligus mampu mempergunakannya, di mana kepemilikan ini tidak dibatasi oleh waktu, tidak terkait dengan hak orang lain, dan tidak dapat gugur meski pemiliknya berucap kepada penggasab barang miliknya “saya batalkan kepemilikanku”. Namun, kepemilikan ini dapat berpindah tangan melalui mekanisme yang dilegalkan oleh syariat seperti jual beli, warisan, wasiat dan lain sebagianya.</w:t>
      </w:r>
      <w:r w:rsidRPr="00D75DC6">
        <w:rPr>
          <w:rStyle w:val="FootnoteReference"/>
          <w:rFonts w:asciiTheme="majorBidi" w:hAnsiTheme="majorBidi" w:cstheme="majorBidi"/>
          <w:sz w:val="24"/>
          <w:szCs w:val="24"/>
          <w:lang w:val="sv-SE"/>
        </w:rPr>
        <w:footnoteReference w:id="220"/>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Definisi ini mencakup segala macam pemanfaatan atas barang atau jasa yang dimilikinya, artinya, pemiliknya bebas melakukan transaksi yang mengandung profit dan menyebabkan perpindahan hak milik seperti jual beli, atau </w:t>
      </w:r>
      <w:r w:rsidRPr="00D75DC6">
        <w:rPr>
          <w:rFonts w:asciiTheme="majorBidi" w:hAnsiTheme="majorBidi" w:cstheme="majorBidi"/>
          <w:sz w:val="24"/>
          <w:szCs w:val="24"/>
          <w:lang w:val="sv-SE"/>
        </w:rPr>
        <w:lastRenderedPageBreak/>
        <w:t xml:space="preserve">transaksi yang bertujuan non profit seperti pemiliknya menghibahkan, mensedekahkan, mewakafkan, mewariskan dan seterusnya selama tidak menabrak rambu-rambu larangan tasaruf harta sebagaimana dijelaskan pada bab sebelumnya. Meski demikian, pemilik dilarang merusak propertinya sendiri tanpa sebab seperti membakarnya, menenggelamkannya, karena termasuk perbuatan </w:t>
      </w:r>
      <w:r w:rsidRPr="00D75DC6">
        <w:rPr>
          <w:rFonts w:asciiTheme="majorBidi" w:hAnsiTheme="majorBidi" w:cstheme="majorBidi"/>
          <w:i/>
          <w:iCs/>
          <w:sz w:val="24"/>
          <w:szCs w:val="24"/>
          <w:lang w:val="sv-SE"/>
        </w:rPr>
        <w:t>itla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(tindakan merusak harta adalah haram).</w:t>
      </w:r>
      <w:r w:rsidRPr="00D75DC6">
        <w:rPr>
          <w:rStyle w:val="FootnoteReference"/>
          <w:rFonts w:asciiTheme="majorBidi" w:hAnsiTheme="majorBidi" w:cstheme="majorBidi"/>
          <w:sz w:val="24"/>
          <w:szCs w:val="24"/>
          <w:lang w:val="sv-SE"/>
        </w:rPr>
        <w:footnoteReference w:id="221"/>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Kepemilikan sempurna melarang siapa saja tanpa seizin yang punya untuk mengambilnya, kecuali ada alasan penegakan hukuman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maupun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atau ketika seorang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(Presiden) atau wakilnya mengambil secara paksa harta rakyatnya yang sudah wajib berzakat tapi tidak mau berzakat.</w:t>
      </w:r>
      <w:r w:rsidRPr="00D75DC6">
        <w:rPr>
          <w:rStyle w:val="FootnoteReference"/>
          <w:rFonts w:asciiTheme="majorBidi" w:hAnsiTheme="majorBidi" w:cstheme="majorBidi"/>
          <w:sz w:val="24"/>
          <w:szCs w:val="24"/>
          <w:lang w:val="sv-SE"/>
        </w:rPr>
        <w:footnoteReference w:id="222"/>
      </w:r>
      <w:r w:rsidRPr="00D75DC6">
        <w:rPr>
          <w:rFonts w:asciiTheme="majorBidi" w:hAnsiTheme="majorBidi" w:cstheme="majorBidi"/>
          <w:sz w:val="24"/>
          <w:szCs w:val="24"/>
          <w:lang w:val="sv-SE"/>
        </w:rPr>
        <w:t xml:space="preserve"> Selain itu,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(Presiden) atau wakilnya juga diperbolehkan mewajibkan masyarakatnya yang kaya untuk mendermakan sebagian hartanya guna menyuplai </w:t>
      </w:r>
      <w:r w:rsidRPr="00D75DC6">
        <w:rPr>
          <w:rFonts w:asciiTheme="majorBidi" w:hAnsiTheme="majorBidi" w:cstheme="majorBidi"/>
          <w:i/>
          <w:iCs/>
          <w:sz w:val="24"/>
          <w:szCs w:val="24"/>
          <w:lang w:val="sv-SE"/>
        </w:rPr>
        <w:t>bait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(kas negara) yang stok cadangannya tidak mencukupi pengadaan alutsista sebagai benteng pertahanan keamanan negara dan menanggulangi musibah kelaparan yang melanda negeri.</w:t>
      </w:r>
      <w:r w:rsidRPr="00D75DC6">
        <w:rPr>
          <w:rStyle w:val="FootnoteReference"/>
          <w:rFonts w:asciiTheme="majorBidi" w:hAnsiTheme="majorBidi" w:cstheme="majorBidi"/>
          <w:sz w:val="24"/>
          <w:szCs w:val="24"/>
          <w:lang w:val="sv-SE"/>
        </w:rPr>
        <w:footnoteReference w:id="223"/>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Kepemilikan sempurna mewajibkan pemiliknya berzakat jika sudah mencapai satu nisab dan setahun, tapi empat mazhab berbeda pandangan dalam memaknai milik sempurna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yang mewajibkan zakat.</w:t>
      </w:r>
      <w:r w:rsidRPr="00D75DC6">
        <w:rPr>
          <w:rStyle w:val="FootnoteReference"/>
          <w:rFonts w:asciiTheme="majorBidi" w:hAnsiTheme="majorBidi" w:cstheme="majorBidi"/>
          <w:sz w:val="24"/>
          <w:szCs w:val="24"/>
          <w:lang w:val="sv-SE"/>
        </w:rPr>
        <w:footnoteReference w:id="224"/>
      </w:r>
      <w:r w:rsidRPr="00D75DC6">
        <w:rPr>
          <w:rFonts w:asciiTheme="majorBidi" w:hAnsiTheme="majorBidi" w:cstheme="majorBidi"/>
          <w:sz w:val="24"/>
          <w:szCs w:val="24"/>
          <w:lang w:val="sv-SE"/>
        </w:rPr>
        <w:t xml:space="preserve"> 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anafiyyah beranggapan bahwa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mengharuskan harta yang akan dizakati adalah miliknya sendiri dan berada dalam genggamannya, jadi kalau hartanya belum diterima meski sudah sah menjadi miliknya, maka tidak wajib dizakati, seperti mas kawin untuk mempelai perempuan yang belum diterima, begitu juga sebaliknya, apabila harta itu sudah diterima tapi bukan miliknya, melainkan harta hasil dari utang, juga tidak mewajibkan berzakat.</w:t>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Ulama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likiyyah menetapkan maksud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berarti pemiliknya bebas mempergunakannya, oleh karena itu, harta milik budak tidak wajib dizakati, karena kepemilikannya tidak sempurna sebab tasarufnya tergantung majikannya. Pendapat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anafiyyah sama dengan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likiyyah soal harta milik budak ini. Kemudian harta yang dijadikan jaminan gadai juga tidak wajib dizakati menurut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likiyyah karena tidak bisa diperjual-belikan. Harta wakafan, baik wakaf tertentu (seperti wakaf kepada keturunannya Fulan bin Fulan) maupun tidak </w:t>
      </w:r>
      <w:r w:rsidRPr="00D75DC6">
        <w:rPr>
          <w:rFonts w:asciiTheme="majorBidi" w:hAnsiTheme="majorBidi" w:cstheme="majorBidi"/>
          <w:sz w:val="24"/>
          <w:szCs w:val="24"/>
          <w:lang w:val="sv-SE"/>
        </w:rPr>
        <w:lastRenderedPageBreak/>
        <w:t xml:space="preserve">(seperti wakaf kepada orang-orang fakir dan miskin), wajib dizakati oleh </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qif</w:t>
      </w:r>
      <w:r w:rsidRPr="00D75DC6">
        <w:rPr>
          <w:rFonts w:asciiTheme="majorBidi" w:hAnsiTheme="majorBidi" w:cstheme="majorBidi"/>
          <w:sz w:val="24"/>
          <w:szCs w:val="24"/>
          <w:lang w:val="sv-SE"/>
        </w:rPr>
        <w:t>nya (orang yang mewakafkan) kalau sudah satu nisab dan setahun.</w:t>
      </w:r>
      <w:r w:rsidRPr="00D75DC6">
        <w:rPr>
          <w:rStyle w:val="FootnoteReference"/>
          <w:rFonts w:asciiTheme="majorBidi" w:hAnsiTheme="majorBidi" w:cstheme="majorBidi"/>
          <w:sz w:val="24"/>
          <w:szCs w:val="24"/>
          <w:lang w:val="sv-SE"/>
        </w:rPr>
        <w:footnoteReference w:id="225"/>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Ulama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fi‘iyyah menitikberatkan konsep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dalam zakat dari sisi kesempurnaan harta yang dimiliki, artinya jika harta itu dimiliki secara kurang seperti harta yang diwakafkan tidak spesifik kepada seseorang (</w:t>
      </w:r>
      <w:r w:rsidRPr="00D75DC6">
        <w:rPr>
          <w:rFonts w:asciiTheme="majorBidi" w:hAnsiTheme="majorBidi" w:cstheme="majorBidi"/>
          <w:i/>
          <w:iCs/>
          <w:sz w:val="24"/>
          <w:szCs w:val="24"/>
          <w:lang w:val="sv-SE"/>
        </w:rPr>
        <w:t>waqf ghair mu‘ayyan</w:t>
      </w:r>
      <w:r w:rsidRPr="00D75DC6">
        <w:rPr>
          <w:rFonts w:asciiTheme="majorBidi" w:hAnsiTheme="majorBidi" w:cstheme="majorBidi"/>
          <w:sz w:val="24"/>
          <w:szCs w:val="24"/>
          <w:lang w:val="sv-SE"/>
        </w:rPr>
        <w:t xml:space="preserve">), misalnya kebun yang diwakafkan untuk masjid atau pesantren, atau untuk orang-orang fakir miskin secara umum, maka </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qif</w:t>
      </w:r>
      <w:r w:rsidRPr="00D75DC6">
        <w:rPr>
          <w:rFonts w:asciiTheme="majorBidi" w:hAnsiTheme="majorBidi" w:cstheme="majorBidi"/>
          <w:sz w:val="24"/>
          <w:szCs w:val="24"/>
          <w:lang w:val="sv-SE"/>
        </w:rPr>
        <w:t xml:space="preserve">nya (orang yang mewakafkan) tidak wajib berzakat, karena menurut pendapat </w:t>
      </w:r>
      <w:r w:rsidRPr="00D75DC6">
        <w:rPr>
          <w:rFonts w:asciiTheme="majorBidi" w:hAnsiTheme="majorBidi" w:cstheme="majorBidi"/>
          <w:i/>
          <w:iCs/>
          <w:sz w:val="24"/>
          <w:szCs w:val="24"/>
          <w:lang w:val="sv-SE"/>
        </w:rPr>
        <w: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(lebih kredibel) bahwa harta wakafan (</w:t>
      </w:r>
      <w:r w:rsidRPr="00D75DC6">
        <w:rPr>
          <w:rFonts w:asciiTheme="majorBidi" w:hAnsiTheme="majorBidi" w:cstheme="majorBidi"/>
          <w:i/>
          <w:iCs/>
          <w:sz w:val="24"/>
          <w:szCs w:val="24"/>
          <w:lang w:val="sv-SE"/>
        </w:rPr>
        <w:t>mauqu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bih</w:t>
      </w:r>
      <w:r w:rsidRPr="00D75DC6">
        <w:rPr>
          <w:rFonts w:asciiTheme="majorBidi" w:hAnsiTheme="majorBidi" w:cstheme="majorBidi"/>
          <w:sz w:val="24"/>
          <w:szCs w:val="24"/>
          <w:lang w:val="sv-SE"/>
        </w:rPr>
        <w:t xml:space="preserve">) itu milik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bukan milik </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qif</w:t>
      </w:r>
      <w:r w:rsidRPr="00D75DC6">
        <w:rPr>
          <w:rFonts w:asciiTheme="majorBidi" w:hAnsiTheme="majorBidi" w:cstheme="majorBidi"/>
          <w:sz w:val="24"/>
          <w:szCs w:val="24"/>
          <w:lang w:val="sv-SE"/>
        </w:rPr>
        <w:t xml:space="preserve">nya dan juga bukan milik </w:t>
      </w:r>
      <w:r w:rsidRPr="00D75DC6">
        <w:rPr>
          <w:rFonts w:asciiTheme="majorBidi" w:hAnsiTheme="majorBidi" w:cstheme="majorBidi"/>
          <w:i/>
          <w:iCs/>
          <w:sz w:val="24"/>
          <w:szCs w:val="24"/>
          <w:lang w:val="sv-SE"/>
        </w:rPr>
        <w:t>mauqu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f ‘alaih </w:t>
      </w:r>
      <w:r w:rsidRPr="00D75DC6">
        <w:rPr>
          <w:rFonts w:asciiTheme="majorBidi" w:hAnsiTheme="majorBidi" w:cstheme="majorBidi"/>
          <w:sz w:val="24"/>
          <w:szCs w:val="24"/>
          <w:lang w:val="sv-SE"/>
        </w:rPr>
        <w:t>(orang/golongan/lembaga yang diwakafi).</w:t>
      </w:r>
      <w:r w:rsidRPr="00D75DC6">
        <w:rPr>
          <w:rStyle w:val="FootnoteReference"/>
          <w:rFonts w:asciiTheme="majorBidi" w:hAnsiTheme="majorBidi" w:cstheme="majorBidi"/>
          <w:sz w:val="24"/>
          <w:szCs w:val="24"/>
          <w:lang w:val="sv-SE"/>
        </w:rPr>
        <w:footnoteReference w:id="226"/>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Sementara itu, ulama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bilah memaknai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b/>
          <w:bCs/>
          <w:i/>
          <w:iCs/>
          <w:sz w:val="24"/>
          <w:szCs w:val="24"/>
          <w:lang w:val="sv-SE"/>
        </w:rPr>
        <w:t xml:space="preserve"> </w:t>
      </w:r>
      <w:r w:rsidRPr="00D75DC6">
        <w:rPr>
          <w:rFonts w:asciiTheme="majorBidi" w:hAnsiTheme="majorBidi" w:cstheme="majorBidi"/>
          <w:sz w:val="24"/>
          <w:szCs w:val="24"/>
          <w:lang w:val="sv-SE"/>
        </w:rPr>
        <w:t>sebagai</w:t>
      </w:r>
      <w:r w:rsidRPr="00D75DC6">
        <w:rPr>
          <w:rFonts w:asciiTheme="majorBidi" w:hAnsiTheme="majorBidi" w:cstheme="majorBidi"/>
          <w:b/>
          <w:bCs/>
          <w:sz w:val="24"/>
          <w:szCs w:val="24"/>
          <w:lang w:val="sv-SE"/>
        </w:rPr>
        <w:t xml:space="preserve"> </w:t>
      </w:r>
      <w:r w:rsidRPr="00D75DC6">
        <w:rPr>
          <w:rFonts w:asciiTheme="majorBidi" w:hAnsiTheme="majorBidi" w:cstheme="majorBidi"/>
          <w:sz w:val="24"/>
          <w:szCs w:val="24"/>
          <w:lang w:val="sv-SE"/>
        </w:rPr>
        <w:t xml:space="preserve">hak milik atas barang atau jasa yang berada dalam genggamannya yang pemiliknya bebas mempergunakannya sesuai kehendaknya, tapi status kepemilikannya tidak tercampur dengan orang lain. Harta </w:t>
      </w:r>
      <w:r w:rsidRPr="00D75DC6">
        <w:rPr>
          <w:rFonts w:asciiTheme="majorBidi" w:hAnsiTheme="majorBidi" w:cstheme="majorBidi"/>
          <w:i/>
          <w:iCs/>
          <w:sz w:val="24"/>
          <w:szCs w:val="24"/>
          <w:lang w:val="sv-SE"/>
        </w:rPr>
        <w:t xml:space="preserve">waqf ghair mu‘ayyan </w:t>
      </w:r>
      <w:r w:rsidRPr="00D75DC6">
        <w:rPr>
          <w:rFonts w:asciiTheme="majorBidi" w:hAnsiTheme="majorBidi" w:cstheme="majorBidi"/>
          <w:sz w:val="24"/>
          <w:szCs w:val="24"/>
          <w:lang w:val="sv-SE"/>
        </w:rPr>
        <w:t>(wakaf tidak spesifik kepada seseorang), menurut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bilah, tidak wajib dizakati karena tidak jelas </w:t>
      </w:r>
      <w:r w:rsidRPr="00D75DC6">
        <w:rPr>
          <w:rFonts w:asciiTheme="majorBidi" w:hAnsiTheme="majorBidi" w:cstheme="majorBidi"/>
          <w:sz w:val="24"/>
          <w:szCs w:val="24"/>
          <w:lang w:val="sv-SE"/>
        </w:rPr>
        <w:lastRenderedPageBreak/>
        <w:t xml:space="preserve">pemiliknya, sedangkan harta </w:t>
      </w:r>
      <w:r w:rsidRPr="00D75DC6">
        <w:rPr>
          <w:rFonts w:asciiTheme="majorBidi" w:hAnsiTheme="majorBidi" w:cstheme="majorBidi"/>
          <w:i/>
          <w:iCs/>
          <w:sz w:val="24"/>
          <w:szCs w:val="24"/>
          <w:lang w:val="sv-SE"/>
        </w:rPr>
        <w:t xml:space="preserve">waqf mu‘ayyan </w:t>
      </w:r>
      <w:r w:rsidRPr="00D75DC6">
        <w:rPr>
          <w:rFonts w:asciiTheme="majorBidi" w:hAnsiTheme="majorBidi" w:cstheme="majorBidi"/>
          <w:sz w:val="24"/>
          <w:szCs w:val="24"/>
          <w:lang w:val="sv-SE"/>
        </w:rPr>
        <w:t>(wakaf yang spesifik kepada seseorang) wajib dizakati karena jelas pemiliknya dan status hak milik atas harta wakafan (</w:t>
      </w:r>
      <w:r w:rsidRPr="00D75DC6">
        <w:rPr>
          <w:rFonts w:asciiTheme="majorBidi" w:hAnsiTheme="majorBidi" w:cstheme="majorBidi"/>
          <w:i/>
          <w:iCs/>
          <w:sz w:val="24"/>
          <w:szCs w:val="24"/>
          <w:lang w:val="sv-SE"/>
        </w:rPr>
        <w:t>mauqu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bih</w:t>
      </w:r>
      <w:r w:rsidRPr="00D75DC6">
        <w:rPr>
          <w:rFonts w:asciiTheme="majorBidi" w:hAnsiTheme="majorBidi" w:cstheme="majorBidi"/>
          <w:sz w:val="24"/>
          <w:szCs w:val="24"/>
          <w:lang w:val="sv-SE"/>
        </w:rPr>
        <w:t>) tersebut adalah kepemilikan sempurna (</w:t>
      </w:r>
      <w:r w:rsidRPr="00D75DC6">
        <w:rPr>
          <w:rFonts w:asciiTheme="majorBidi" w:hAnsiTheme="majorBidi" w:cstheme="majorBidi"/>
          <w:i/>
          <w:iCs/>
          <w:sz w:val="24"/>
          <w:szCs w:val="24"/>
          <w:lang w:val="sv-SE"/>
        </w:rPr>
        <w:t>al-milk al-ta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27"/>
      </w:r>
    </w:p>
    <w:p w:rsidR="00C6487E" w:rsidRPr="00D75DC6" w:rsidRDefault="00C6487E" w:rsidP="00E300C2">
      <w:pPr>
        <w:pStyle w:val="Heading6"/>
        <w:numPr>
          <w:ilvl w:val="0"/>
          <w:numId w:val="42"/>
        </w:numPr>
        <w:spacing w:before="0" w:after="240"/>
        <w:ind w:left="567" w:hanging="567"/>
        <w:jc w:val="both"/>
        <w:rPr>
          <w:rFonts w:asciiTheme="majorBidi" w:hAnsiTheme="majorBidi"/>
          <w:i w:val="0"/>
          <w:iCs w:val="0"/>
          <w:color w:val="auto"/>
          <w:sz w:val="24"/>
          <w:szCs w:val="24"/>
          <w:lang w:val="sv-SE"/>
        </w:rPr>
      </w:pPr>
      <w:r w:rsidRPr="00D75DC6">
        <w:rPr>
          <w:rFonts w:asciiTheme="majorBidi" w:hAnsiTheme="majorBidi"/>
          <w:i w:val="0"/>
          <w:iCs w:val="0"/>
          <w:color w:val="auto"/>
          <w:sz w:val="24"/>
          <w:szCs w:val="24"/>
          <w:lang w:val="sv-SE"/>
        </w:rPr>
        <w:t>Kepemilikan Terbatas (</w:t>
      </w:r>
      <w:r w:rsidRPr="00D75DC6">
        <w:rPr>
          <w:rFonts w:asciiTheme="majorBidi" w:hAnsiTheme="majorBidi"/>
          <w:color w:val="auto"/>
          <w:sz w:val="24"/>
          <w:szCs w:val="24"/>
          <w:lang w:val="sv-SE"/>
        </w:rPr>
        <w:t>al-Milk al-Na</w:t>
      </w:r>
      <w:r w:rsidRPr="00D75DC6">
        <w:rPr>
          <w:rFonts w:ascii="Times New Arabic" w:hAnsi="Times New Arabic"/>
          <w:color w:val="auto"/>
          <w:sz w:val="24"/>
          <w:szCs w:val="24"/>
          <w:lang w:val="sv-SE"/>
        </w:rPr>
        <w:t>&gt;</w:t>
      </w:r>
      <w:r w:rsidRPr="00D75DC6">
        <w:rPr>
          <w:rFonts w:asciiTheme="majorBidi" w:hAnsiTheme="majorBidi"/>
          <w:color w:val="auto"/>
          <w:sz w:val="24"/>
          <w:szCs w:val="24"/>
          <w:lang w:val="sv-SE"/>
        </w:rPr>
        <w:t>qis</w:t>
      </w:r>
      <w:r w:rsidRPr="00D75DC6">
        <w:rPr>
          <w:rFonts w:ascii="Times New Arabic" w:hAnsi="Times New Arabic"/>
          <w:color w:val="auto"/>
          <w:sz w:val="24"/>
          <w:szCs w:val="24"/>
          <w:lang w:val="sv-SE"/>
        </w:rPr>
        <w:t>}</w:t>
      </w:r>
      <w:r w:rsidRPr="00D75DC6">
        <w:rPr>
          <w:rFonts w:asciiTheme="majorBidi" w:hAnsiTheme="majorBidi"/>
          <w:i w:val="0"/>
          <w:iCs w:val="0"/>
          <w:color w:val="auto"/>
          <w:sz w:val="24"/>
          <w:szCs w:val="24"/>
          <w:lang w:val="sv-SE"/>
        </w:rPr>
        <w:t>)</w:t>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Al-milk 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qis </w:t>
      </w:r>
      <w:r w:rsidRPr="00D75DC6">
        <w:rPr>
          <w:rFonts w:asciiTheme="majorBidi" w:hAnsiTheme="majorBidi" w:cstheme="majorBidi"/>
          <w:sz w:val="24"/>
          <w:szCs w:val="24"/>
          <w:lang w:val="sv-SE"/>
        </w:rPr>
        <w:t>(kepemilikan terbatas) adalah hak milik atas barang tanpa bisa memanfaatkannya (</w:t>
      </w:r>
      <w:r w:rsidRPr="00D75DC6">
        <w:rPr>
          <w:rFonts w:asciiTheme="majorBidi" w:hAnsiTheme="majorBidi" w:cstheme="majorBidi"/>
          <w:i/>
          <w:iCs/>
          <w:sz w:val="24"/>
          <w:szCs w:val="24"/>
          <w:lang w:val="sv-SE"/>
        </w:rPr>
        <w:t>milk al-‘ain faqat</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atau sebaliknya, berhak memanfaatkan suatu barang tapi tidak memilikinya, di mana hak manfaat atas suatu barang itu ada yang diberikan kepada seseorang secara khusus (</w:t>
      </w:r>
      <w:r w:rsidRPr="00D75DC6">
        <w:rPr>
          <w:rFonts w:asciiTheme="majorBidi" w:hAnsiTheme="majorBidi" w:cstheme="majorBidi"/>
          <w:i/>
          <w:iCs/>
          <w:sz w:val="24"/>
          <w:szCs w:val="24"/>
          <w:lang w:val="sv-SE"/>
        </w:rPr>
        <w:t>milk al-manfa‘at al-shakhs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dan ada yang diberikan kepada siapa saja yang bersinggungan dengan barang itu (</w:t>
      </w:r>
      <w:r w:rsidRPr="00D75DC6">
        <w:rPr>
          <w:rFonts w:asciiTheme="majorBidi" w:hAnsiTheme="majorBidi" w:cstheme="majorBidi"/>
          <w:i/>
          <w:iCs/>
          <w:sz w:val="24"/>
          <w:szCs w:val="24"/>
          <w:lang w:val="sv-SE"/>
        </w:rPr>
        <w:t>milk al-manfa‘at al-‘aini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28"/>
      </w:r>
      <w:r w:rsidRPr="00D75DC6">
        <w:rPr>
          <w:rFonts w:asciiTheme="majorBidi" w:hAnsiTheme="majorBidi" w:cstheme="majorBidi"/>
          <w:sz w:val="24"/>
          <w:szCs w:val="24"/>
          <w:lang w:val="sv-SE"/>
        </w:rPr>
        <w:t xml:space="preserve"> Dengan demikian, kepemilikan terbatas (</w:t>
      </w:r>
      <w:r w:rsidRPr="00D75DC6">
        <w:rPr>
          <w:rFonts w:asciiTheme="majorBidi" w:hAnsiTheme="majorBidi" w:cstheme="majorBidi"/>
          <w:i/>
          <w:iCs/>
          <w:sz w:val="24"/>
          <w:szCs w:val="24"/>
          <w:lang w:val="sv-SE"/>
        </w:rPr>
        <w:t>al-milk 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qis</w:t>
      </w:r>
      <w:r w:rsidRPr="00D75DC6">
        <w:rPr>
          <w:rFonts w:asciiTheme="majorBidi" w:hAnsiTheme="majorBidi" w:cstheme="majorBidi"/>
          <w:sz w:val="24"/>
          <w:szCs w:val="24"/>
          <w:lang w:val="sv-SE"/>
        </w:rPr>
        <w:t xml:space="preserve">) terbagi menjadi tiga macam, yaitu,  </w:t>
      </w:r>
      <w:r w:rsidRPr="00D75DC6">
        <w:rPr>
          <w:rFonts w:asciiTheme="majorBidi" w:hAnsiTheme="majorBidi" w:cstheme="majorBidi"/>
          <w:i/>
          <w:iCs/>
          <w:sz w:val="24"/>
          <w:szCs w:val="24"/>
          <w:lang w:val="sv-SE"/>
        </w:rPr>
        <w:t>milk al-‘ain faqat</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milk al-manfa‘at al-shakhs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milk al-manfa‘at al-‘aini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p>
    <w:p w:rsidR="00C6487E" w:rsidRPr="00D75DC6" w:rsidRDefault="00C6487E" w:rsidP="00C6487E">
      <w:pPr>
        <w:pStyle w:val="ListParagraph"/>
        <w:spacing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milk al-‘ain faqat</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merupakan hak milik atas barang tanpa bisa memanfaatkannya, karena yang memanfaatkan adalah orang lain, seperti orang yang wasiat kepada orang lain agar menempati apartemennya selama hidupnya tanpa harus memiliki. Apabila pemilik apartemen meninggal, maka kepemilikan pindah kepada ahli warisnya, sedangkan pemanfaatan apartemen tetap berada </w:t>
      </w:r>
      <w:r w:rsidRPr="00D75DC6">
        <w:rPr>
          <w:rFonts w:asciiTheme="majorBidi" w:hAnsiTheme="majorBidi" w:cstheme="majorBidi"/>
          <w:sz w:val="24"/>
          <w:szCs w:val="24"/>
          <w:lang w:val="sv-SE"/>
        </w:rPr>
        <w:lastRenderedPageBreak/>
        <w:t>dalam kekuasaan orang yang diwasiati hingga akhir hidupnya. Namun, jika orang yang diwasiati meninggal, maka, tidak bisa diwariskan kepada ahli warisnya.</w:t>
      </w:r>
      <w:r w:rsidRPr="00D75DC6">
        <w:rPr>
          <w:rStyle w:val="FootnoteReference"/>
          <w:rFonts w:asciiTheme="majorBidi" w:hAnsiTheme="majorBidi" w:cstheme="majorBidi"/>
          <w:sz w:val="24"/>
          <w:szCs w:val="24"/>
          <w:lang w:val="sv-SE"/>
        </w:rPr>
        <w:footnoteReference w:id="229"/>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milk al-manfa‘at al-shakhs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adalah hak manfaat atas suatu barang yang diberikan oleh pemilik barang kepada seseorang secara khusus. </w:t>
      </w:r>
      <w:r w:rsidRPr="00D75DC6">
        <w:rPr>
          <w:rFonts w:asciiTheme="majorBidi" w:hAnsiTheme="majorBidi" w:cstheme="majorBidi"/>
          <w:i/>
          <w:iCs/>
          <w:sz w:val="24"/>
          <w:szCs w:val="24"/>
          <w:lang w:val="sv-SE"/>
        </w:rPr>
        <w:t>Milk al-manfa‘at al-shakhs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ini ada lima sebab terjadinya, yaitu; </w:t>
      </w:r>
      <w:r w:rsidRPr="00D75DC6">
        <w:rPr>
          <w:rFonts w:asciiTheme="majorBidi" w:hAnsiTheme="majorBidi" w:cstheme="majorBidi"/>
          <w:i/>
          <w:iCs/>
          <w:sz w:val="24"/>
          <w:szCs w:val="24"/>
          <w:lang w:val="sv-SE"/>
        </w:rPr>
        <w:t>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waqf</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was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Style w:val="FootnoteReference"/>
          <w:rFonts w:asciiTheme="majorBidi" w:hAnsiTheme="majorBidi" w:cstheme="majorBidi"/>
          <w:sz w:val="24"/>
          <w:szCs w:val="24"/>
          <w:lang w:val="sv-SE"/>
        </w:rPr>
        <w:footnoteReference w:id="230"/>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milk al-manfa‘at al-‘aini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adalah hak manfaat atas suatu barang yang diberikan kepada siapa saja yang bersinggungan dengan barang itu. </w:t>
      </w:r>
      <w:r w:rsidRPr="00D75DC6">
        <w:rPr>
          <w:rFonts w:asciiTheme="majorBidi" w:hAnsiTheme="majorBidi"/>
          <w:sz w:val="24"/>
          <w:szCs w:val="24"/>
          <w:lang w:val="sv-SE"/>
        </w:rPr>
        <w:t>‘Ali</w:t>
      </w:r>
      <w:r w:rsidRPr="00D75DC6">
        <w:rPr>
          <w:rFonts w:ascii="Times New Arabic" w:hAnsi="Times New Arabic"/>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al-Khafi</w:t>
      </w:r>
      <w:r w:rsidRPr="00D75DC6">
        <w:rPr>
          <w:rFonts w:ascii="Times New Arabic" w:hAnsi="Times New Arabic"/>
          <w:sz w:val="24"/>
          <w:szCs w:val="24"/>
          <w:lang w:val="sv-SE"/>
        </w:rPr>
        <w:t>&gt;</w:t>
      </w:r>
      <w:r w:rsidRPr="00D75DC6">
        <w:rPr>
          <w:rFonts w:asciiTheme="majorBidi" w:hAnsiTheme="majorBidi"/>
          <w:sz w:val="24"/>
          <w:szCs w:val="24"/>
          <w:lang w:val="sv-SE"/>
        </w:rPr>
        <w:t xml:space="preserve">f, </w:t>
      </w:r>
      <w:r w:rsidRPr="00D75DC6">
        <w:rPr>
          <w:rFonts w:asciiTheme="majorBidi" w:hAnsiTheme="majorBidi" w:cstheme="majorBidi"/>
          <w:sz w:val="24"/>
          <w:szCs w:val="24"/>
          <w:lang w:val="sv-SE"/>
        </w:rPr>
        <w:t>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Zaida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menyebut </w:t>
      </w:r>
      <w:r w:rsidRPr="00D75DC6">
        <w:rPr>
          <w:rFonts w:asciiTheme="majorBidi" w:hAnsiTheme="majorBidi" w:cstheme="majorBidi"/>
          <w:i/>
          <w:iCs/>
          <w:sz w:val="24"/>
          <w:szCs w:val="24"/>
          <w:lang w:val="sv-SE"/>
        </w:rPr>
        <w:t>milk al-manfa‘at al-‘aini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dengan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al-irtifa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(hak pemanfaatan benda tidak bergerak, baik benda itu milik pribadi atau milik umum).</w:t>
      </w:r>
      <w:r w:rsidRPr="00D75DC6">
        <w:rPr>
          <w:rStyle w:val="FootnoteReference"/>
          <w:rFonts w:asciiTheme="majorBidi" w:hAnsiTheme="majorBidi" w:cstheme="majorBidi"/>
          <w:sz w:val="24"/>
          <w:szCs w:val="24"/>
          <w:lang w:val="sv-SE"/>
        </w:rPr>
        <w:footnoteReference w:id="231"/>
      </w:r>
      <w:r w:rsidRPr="00D75DC6">
        <w:rPr>
          <w:rFonts w:asciiTheme="majorBidi" w:hAnsiTheme="majorBidi" w:cstheme="majorBidi"/>
          <w:sz w:val="24"/>
          <w:szCs w:val="24"/>
          <w:lang w:val="sv-SE"/>
        </w:rPr>
        <w:t xml:space="preserve"> </w:t>
      </w:r>
    </w:p>
    <w:p w:rsidR="00C6487E" w:rsidRPr="00D75DC6" w:rsidRDefault="00C6487E" w:rsidP="00E300C2">
      <w:pPr>
        <w:pStyle w:val="Heading5"/>
        <w:numPr>
          <w:ilvl w:val="0"/>
          <w:numId w:val="41"/>
        </w:numPr>
        <w:spacing w:before="0" w:line="276" w:lineRule="auto"/>
        <w:ind w:left="567" w:hanging="567"/>
        <w:jc w:val="both"/>
        <w:rPr>
          <w:rFonts w:asciiTheme="majorBidi" w:hAnsiTheme="majorBidi"/>
          <w:b/>
          <w:bCs/>
          <w:color w:val="auto"/>
          <w:sz w:val="24"/>
          <w:szCs w:val="24"/>
          <w:lang w:val="sv-SE"/>
        </w:rPr>
      </w:pPr>
      <w:r w:rsidRPr="00D75DC6">
        <w:rPr>
          <w:rFonts w:asciiTheme="majorBidi" w:hAnsiTheme="majorBidi"/>
          <w:b/>
          <w:bCs/>
          <w:color w:val="auto"/>
          <w:sz w:val="24"/>
          <w:szCs w:val="24"/>
          <w:lang w:val="sv-SE"/>
        </w:rPr>
        <w:lastRenderedPageBreak/>
        <w:t>Kepemilikan (</w:t>
      </w:r>
      <w:r w:rsidRPr="00D75DC6">
        <w:rPr>
          <w:rFonts w:asciiTheme="majorBidi" w:hAnsiTheme="majorBidi"/>
          <w:b/>
          <w:bCs/>
          <w:i/>
          <w:iCs/>
          <w:color w:val="auto"/>
          <w:sz w:val="24"/>
          <w:szCs w:val="24"/>
          <w:lang w:val="sv-SE"/>
        </w:rPr>
        <w:t>al-Milkiyyah</w:t>
      </w:r>
      <w:r w:rsidRPr="00D75DC6">
        <w:rPr>
          <w:rFonts w:asciiTheme="majorBidi" w:hAnsiTheme="majorBidi"/>
          <w:b/>
          <w:bCs/>
          <w:color w:val="auto"/>
          <w:sz w:val="24"/>
          <w:szCs w:val="24"/>
          <w:lang w:val="sv-SE"/>
        </w:rPr>
        <w:t>) Berdasarkan Jenisnya ada Tiga, Hak Milik Umum (</w:t>
      </w:r>
      <w:r w:rsidRPr="00D75DC6">
        <w:rPr>
          <w:rFonts w:asciiTheme="majorBidi" w:hAnsiTheme="majorBidi"/>
          <w:b/>
          <w:bCs/>
          <w:i/>
          <w:iCs/>
          <w:color w:val="auto"/>
          <w:sz w:val="24"/>
          <w:szCs w:val="24"/>
          <w:lang w:val="sv-SE"/>
        </w:rPr>
        <w:t>al-Milkiyyah al-‘A</w:t>
      </w:r>
      <w:r w:rsidRPr="00D75DC6">
        <w:rPr>
          <w:rFonts w:ascii="Times New Arabic" w:hAnsi="Times New Arabic"/>
          <w:b/>
          <w:bCs/>
          <w:i/>
          <w:iCs/>
          <w:color w:val="auto"/>
          <w:sz w:val="24"/>
          <w:szCs w:val="24"/>
          <w:lang w:val="sv-SE"/>
        </w:rPr>
        <w:t>&lt;</w:t>
      </w:r>
      <w:r w:rsidRPr="00D75DC6">
        <w:rPr>
          <w:rFonts w:asciiTheme="majorBidi" w:hAnsiTheme="majorBidi"/>
          <w:b/>
          <w:bCs/>
          <w:i/>
          <w:iCs/>
          <w:color w:val="auto"/>
          <w:sz w:val="24"/>
          <w:szCs w:val="24"/>
          <w:lang w:val="sv-SE"/>
        </w:rPr>
        <w:t>mmah</w:t>
      </w:r>
      <w:r w:rsidRPr="00D75DC6">
        <w:rPr>
          <w:rFonts w:asciiTheme="majorBidi" w:hAnsiTheme="majorBidi"/>
          <w:b/>
          <w:bCs/>
          <w:color w:val="auto"/>
          <w:sz w:val="24"/>
          <w:szCs w:val="24"/>
          <w:lang w:val="sv-SE"/>
        </w:rPr>
        <w:t>), Hak Milik Pribadi (</w:t>
      </w:r>
      <w:r w:rsidRPr="00D75DC6">
        <w:rPr>
          <w:rFonts w:asciiTheme="majorBidi" w:hAnsiTheme="majorBidi"/>
          <w:b/>
          <w:bCs/>
          <w:i/>
          <w:iCs/>
          <w:color w:val="auto"/>
          <w:sz w:val="24"/>
          <w:szCs w:val="24"/>
          <w:lang w:val="sv-SE"/>
        </w:rPr>
        <w:t>al-Milkiyyah al-Fardiyyah</w:t>
      </w:r>
      <w:r w:rsidRPr="00D75DC6">
        <w:rPr>
          <w:rFonts w:asciiTheme="majorBidi" w:hAnsiTheme="majorBidi"/>
          <w:b/>
          <w:bCs/>
          <w:color w:val="auto"/>
          <w:sz w:val="24"/>
          <w:szCs w:val="24"/>
          <w:lang w:val="sv-SE"/>
        </w:rPr>
        <w:t>) dan Hak Milik Negara (</w:t>
      </w:r>
      <w:r w:rsidRPr="00D75DC6">
        <w:rPr>
          <w:rFonts w:asciiTheme="majorBidi" w:hAnsiTheme="majorBidi"/>
          <w:b/>
          <w:bCs/>
          <w:i/>
          <w:iCs/>
          <w:color w:val="auto"/>
          <w:sz w:val="24"/>
          <w:szCs w:val="24"/>
          <w:lang w:val="sv-SE"/>
        </w:rPr>
        <w:t>al-Milkiyyah al-Dawlah</w:t>
      </w:r>
      <w:r w:rsidRPr="00D75DC6">
        <w:rPr>
          <w:rFonts w:asciiTheme="majorBidi" w:hAnsiTheme="majorBidi"/>
          <w:b/>
          <w:bCs/>
          <w:color w:val="auto"/>
          <w:sz w:val="24"/>
          <w:szCs w:val="24"/>
          <w:lang w:val="sv-SE"/>
        </w:rPr>
        <w:t>)</w:t>
      </w:r>
    </w:p>
    <w:p w:rsidR="00C6487E" w:rsidRPr="00D75DC6" w:rsidRDefault="00C6487E" w:rsidP="00E300C2">
      <w:pPr>
        <w:pStyle w:val="Heading6"/>
        <w:numPr>
          <w:ilvl w:val="0"/>
          <w:numId w:val="43"/>
        </w:numPr>
        <w:spacing w:before="0" w:after="240"/>
        <w:ind w:left="567" w:hanging="283"/>
        <w:jc w:val="both"/>
        <w:rPr>
          <w:rFonts w:asciiTheme="majorBidi" w:hAnsiTheme="majorBidi"/>
          <w:i w:val="0"/>
          <w:iCs w:val="0"/>
          <w:color w:val="auto"/>
          <w:sz w:val="24"/>
          <w:szCs w:val="24"/>
          <w:lang w:val="sv-SE"/>
        </w:rPr>
      </w:pPr>
      <w:r w:rsidRPr="00D75DC6">
        <w:rPr>
          <w:rFonts w:asciiTheme="majorBidi" w:hAnsiTheme="majorBidi"/>
          <w:i w:val="0"/>
          <w:iCs w:val="0"/>
          <w:color w:val="auto"/>
          <w:sz w:val="24"/>
          <w:szCs w:val="24"/>
          <w:lang w:val="sv-SE"/>
        </w:rPr>
        <w:t>Hak Milik Umum (</w:t>
      </w:r>
      <w:r w:rsidRPr="00D75DC6">
        <w:rPr>
          <w:rFonts w:asciiTheme="majorBidi" w:hAnsiTheme="majorBidi"/>
          <w:color w:val="auto"/>
          <w:sz w:val="24"/>
          <w:szCs w:val="24"/>
          <w:lang w:val="sv-SE"/>
        </w:rPr>
        <w:t>al-Milkiyyah al-‘A</w:t>
      </w:r>
      <w:r w:rsidRPr="00D75DC6">
        <w:rPr>
          <w:rFonts w:ascii="Times New Arabic" w:hAnsi="Times New Arabic"/>
          <w:color w:val="auto"/>
          <w:sz w:val="24"/>
          <w:szCs w:val="24"/>
          <w:lang w:val="sv-SE"/>
        </w:rPr>
        <w:t>&lt;</w:t>
      </w:r>
      <w:r w:rsidRPr="00D75DC6">
        <w:rPr>
          <w:rFonts w:asciiTheme="majorBidi" w:hAnsiTheme="majorBidi"/>
          <w:color w:val="auto"/>
          <w:sz w:val="24"/>
          <w:szCs w:val="24"/>
          <w:lang w:val="sv-SE"/>
        </w:rPr>
        <w:t>mmah</w:t>
      </w:r>
      <w:r w:rsidRPr="00D75DC6">
        <w:rPr>
          <w:rFonts w:asciiTheme="majorBidi" w:hAnsiTheme="majorBidi"/>
          <w:i w:val="0"/>
          <w:iCs w:val="0"/>
          <w:color w:val="auto"/>
          <w:sz w:val="24"/>
          <w:szCs w:val="24"/>
          <w:lang w:val="sv-SE"/>
        </w:rPr>
        <w:t>/</w:t>
      </w:r>
      <w:r w:rsidRPr="00D75DC6">
        <w:rPr>
          <w:rFonts w:asciiTheme="majorBidi" w:hAnsiTheme="majorBidi"/>
          <w:color w:val="auto"/>
          <w:sz w:val="24"/>
          <w:szCs w:val="24"/>
          <w:lang w:val="sv-SE"/>
        </w:rPr>
        <w:t xml:space="preserve"> Public Property</w:t>
      </w:r>
      <w:r w:rsidRPr="00D75DC6">
        <w:rPr>
          <w:rFonts w:asciiTheme="majorBidi" w:hAnsiTheme="majorBidi"/>
          <w:i w:val="0"/>
          <w:iCs w:val="0"/>
          <w:color w:val="auto"/>
          <w:sz w:val="24"/>
          <w:szCs w:val="24"/>
          <w:lang w:val="sv-SE"/>
        </w:rPr>
        <w: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Kepemilikan umum adalah kepemilikan atas barang atau jasa yang pemiliknya masyarakat atau kelompok tanpa melihat secara individual, di mana penggunaannya juga berbagi bersama tanpa ada pengkhususan kepada individu tertentu.</w:t>
      </w:r>
      <w:r w:rsidRPr="00D75DC6">
        <w:rPr>
          <w:rStyle w:val="FootnoteReference"/>
          <w:rFonts w:asciiTheme="majorBidi" w:hAnsiTheme="majorBidi" w:cstheme="majorBidi"/>
          <w:sz w:val="24"/>
          <w:szCs w:val="24"/>
        </w:rPr>
        <w:footnoteReference w:id="232"/>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Properti milik umum dicegah dari penguasaan secara pribadi, karena sifatnya yang terbuka menghilangkan privasi dalam kepemilikannya. Dengan demikian, kepemilikan umum mencakup properti yang menyangkut hajat hidup orang banyak seperti air dan api, sebagaimana </w:t>
      </w:r>
      <w:r w:rsidRPr="00D75DC6">
        <w:rPr>
          <w:rFonts w:asciiTheme="majorBidi" w:hAnsiTheme="majorBidi" w:cstheme="majorBidi"/>
          <w:sz w:val="24"/>
          <w:szCs w:val="24"/>
          <w:lang w:val="sv-SE"/>
        </w:rPr>
        <w:t>Hadis “Manusia berserikat dalam tiga hal; air, padang rumput dan api” (H.R.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w:t>
      </w:r>
      <w:r w:rsidRPr="00D75DC6">
        <w:rPr>
          <w:rStyle w:val="FootnoteReference"/>
          <w:rFonts w:asciiTheme="majorBidi" w:hAnsiTheme="majorBidi" w:cstheme="majorBidi"/>
          <w:sz w:val="24"/>
          <w:szCs w:val="24"/>
          <w:lang w:val="sv-SE"/>
        </w:rPr>
        <w:footnoteReference w:id="233"/>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Air yang dimaksudkan dalam Hadis di atas adalah air yang belum diambil seseorang, baik yang turun dari langit, atau yang keluar dari mata air, sumur, maupun yang mengalir di sungai atau danau, dan bukan air yang ditaruh seseorang dalam bejana atau yang diambil dan dimiliki oleh perorangan di rumahnya.</w:t>
      </w:r>
      <w:r w:rsidRPr="00D75DC6">
        <w:rPr>
          <w:rStyle w:val="FootnoteReference"/>
          <w:rFonts w:asciiTheme="majorBidi" w:hAnsiTheme="majorBidi" w:cstheme="majorBidi"/>
          <w:sz w:val="24"/>
          <w:szCs w:val="24"/>
          <w:lang w:val="sv-SE"/>
        </w:rPr>
        <w:footnoteReference w:id="234"/>
      </w:r>
      <w:r w:rsidRPr="00D75DC6">
        <w:rPr>
          <w:rFonts w:asciiTheme="majorBidi" w:hAnsiTheme="majorBidi" w:cstheme="majorBidi"/>
          <w:sz w:val="24"/>
          <w:szCs w:val="24"/>
          <w:lang w:val="sv-SE"/>
        </w:rPr>
        <w:t xml:space="preserve"> Oleh karena itu, pembahasan para </w:t>
      </w:r>
      <w:r w:rsidRPr="00D75DC6">
        <w:rPr>
          <w:rFonts w:asciiTheme="majorBidi" w:hAnsiTheme="majorBidi" w:cstheme="majorBidi"/>
          <w:i/>
          <w:iCs/>
          <w:sz w:val="24"/>
          <w:szCs w:val="24"/>
          <w:lang w:val="sv-SE"/>
        </w:rPr>
        <w:t>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mengenai air sebagai </w:t>
      </w:r>
      <w:r w:rsidRPr="00D75DC6">
        <w:rPr>
          <w:rFonts w:asciiTheme="majorBidi" w:hAnsiTheme="majorBidi" w:cstheme="majorBidi"/>
          <w:sz w:val="24"/>
          <w:szCs w:val="24"/>
          <w:lang w:val="sv-SE"/>
        </w:rPr>
        <w:lastRenderedPageBreak/>
        <w:t>milik umum difokuskan pada air-air yang belum diambil oleh seseorang, bahkan menurut Ibn Rajab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mayoritas Ulama berpendapat bahwa air yang keluar dari mata air dan air yang mengalir di sungai adalah milik umum secara mutlak, baik air itu berada di tanah milik perorangan maupun tidak.</w:t>
      </w:r>
      <w:r w:rsidRPr="00D75DC6">
        <w:rPr>
          <w:rStyle w:val="FootnoteReference"/>
          <w:rFonts w:asciiTheme="majorBidi" w:hAnsiTheme="majorBidi" w:cstheme="majorBidi"/>
          <w:sz w:val="24"/>
          <w:szCs w:val="24"/>
          <w:lang w:val="sv-SE"/>
        </w:rPr>
        <w:footnoteReference w:id="235"/>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Sementara itu, yang dimaksud padang rumput (</w:t>
      </w:r>
      <w:r w:rsidRPr="00D75DC6">
        <w:rPr>
          <w:rFonts w:asciiTheme="majorBidi" w:hAnsiTheme="majorBidi" w:cstheme="majorBidi"/>
          <w:i/>
          <w:iCs/>
          <w:sz w:val="24"/>
          <w:szCs w:val="24"/>
          <w:lang w:val="sv-SE"/>
        </w:rPr>
        <w:t>al-kala’</w:t>
      </w:r>
      <w:r w:rsidRPr="00D75DC6">
        <w:rPr>
          <w:rFonts w:asciiTheme="majorBidi" w:hAnsiTheme="majorBidi" w:cstheme="majorBidi"/>
          <w:sz w:val="24"/>
          <w:szCs w:val="24"/>
          <w:lang w:val="sv-SE"/>
        </w:rPr>
        <w:t>) adalah rumput yang tumbuh di tanah tak bertuan, baik rumput basah atau rumput hijau (</w:t>
      </w:r>
      <w:r w:rsidRPr="00D75DC6">
        <w:rPr>
          <w:rFonts w:asciiTheme="majorBidi" w:hAnsiTheme="majorBidi" w:cstheme="majorBidi"/>
          <w:i/>
          <w:iCs/>
          <w:sz w:val="24"/>
          <w:szCs w:val="24"/>
          <w:lang w:val="sv-SE"/>
        </w:rPr>
        <w:t>al-khala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maupun rumput kering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ashi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w:t>
      </w:r>
      <w:r w:rsidRPr="00D75DC6">
        <w:rPr>
          <w:rFonts w:asciiTheme="majorBidi" w:hAnsiTheme="majorBidi" w:cstheme="majorBidi"/>
          <w:sz w:val="24"/>
          <w:szCs w:val="24"/>
          <w:lang w:val="sv-SE"/>
        </w:rPr>
        <w:t>) yang tumbuh di lembah, gunung, dan tanah yang tidak ada pemiliknya.</w:t>
      </w:r>
      <w:r w:rsidRPr="00D75DC6">
        <w:rPr>
          <w:rStyle w:val="FootnoteReference"/>
          <w:rFonts w:asciiTheme="majorBidi" w:hAnsiTheme="majorBidi" w:cstheme="majorBidi"/>
          <w:sz w:val="24"/>
          <w:szCs w:val="24"/>
          <w:lang w:val="sv-SE"/>
        </w:rPr>
        <w:footnoteReference w:id="236"/>
      </w:r>
      <w:r w:rsidRPr="00D75DC6">
        <w:rPr>
          <w:rFonts w:asciiTheme="majorBidi" w:hAnsiTheme="majorBidi" w:cstheme="majorBidi"/>
          <w:sz w:val="24"/>
          <w:szCs w:val="24"/>
          <w:lang w:val="sv-SE"/>
        </w:rPr>
        <w:t xml:space="preserve"> Sedangkan yang dimaksud api (</w:t>
      </w:r>
      <w:r w:rsidRPr="00D75DC6">
        <w:rPr>
          <w:rFonts w:asciiTheme="majorBidi" w:hAnsiTheme="majorBidi" w:cstheme="majorBidi"/>
          <w:i/>
          <w:iCs/>
          <w:sz w:val="24"/>
          <w:szCs w:val="24"/>
          <w:lang w:val="sv-SE"/>
        </w:rPr>
        <w:t>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ada dua versi, versi pertama, maksudnya adalah kayu bakar dan batu</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yang dapat memercikkan api ketika digesek, di mana keduanya berada di tanah tak bertuan, dan versi kedua, pendapat al-Baid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yang dimaksud adalah pencahayaan dari api, seperti obor.</w:t>
      </w:r>
      <w:r w:rsidRPr="00D75DC6">
        <w:rPr>
          <w:rStyle w:val="FootnoteReference"/>
          <w:rFonts w:asciiTheme="majorBidi" w:hAnsiTheme="majorBidi" w:cstheme="majorBidi"/>
          <w:sz w:val="24"/>
          <w:szCs w:val="24"/>
          <w:lang w:val="sv-SE"/>
        </w:rPr>
        <w:footnoteReference w:id="237"/>
      </w:r>
      <w:r w:rsidRPr="00D75DC6">
        <w:rPr>
          <w:rFonts w:asciiTheme="majorBidi" w:hAnsiTheme="majorBidi" w:cstheme="majorBidi"/>
          <w:sz w:val="24"/>
          <w:szCs w:val="24"/>
          <w:lang w:val="sv-SE"/>
        </w:rPr>
        <w:t xml:space="preserve"> Ulama kontemporer, seperti </w:t>
      </w:r>
      <w:r w:rsidRPr="00D75DC6">
        <w:rPr>
          <w:rFonts w:asciiTheme="majorBidi" w:hAnsiTheme="majorBidi" w:cstheme="majorBidi"/>
          <w:sz w:val="24"/>
          <w:szCs w:val="24"/>
        </w:rPr>
        <w:t>‘Abd al-Rah</w:t>
      </w:r>
      <w:r w:rsidRPr="00D75DC6">
        <w:rPr>
          <w:rFonts w:ascii="Times New Arabic" w:hAnsi="Times New Arabic" w:cstheme="majorBidi"/>
          <w:sz w:val="24"/>
          <w:szCs w:val="24"/>
        </w:rPr>
        <w:t>}</w:t>
      </w:r>
      <w:r w:rsidRPr="00D75DC6">
        <w:rPr>
          <w:rFonts w:asciiTheme="majorBidi" w:hAnsiTheme="majorBidi" w:cstheme="majorBidi"/>
          <w:sz w:val="24"/>
          <w:szCs w:val="24"/>
        </w:rPr>
        <w:t>man al-Ma</w:t>
      </w:r>
      <w:r w:rsidRPr="00D75DC6">
        <w:rPr>
          <w:rFonts w:ascii="Times New Arabic" w:hAnsi="Times New Arabic" w:cstheme="majorBidi"/>
          <w:sz w:val="24"/>
          <w:szCs w:val="24"/>
        </w:rPr>
        <w:t>&gt;</w:t>
      </w:r>
      <w:r w:rsidRPr="00D75DC6">
        <w:rPr>
          <w:rFonts w:asciiTheme="majorBidi" w:hAnsiTheme="majorBidi" w:cstheme="majorBidi"/>
          <w:sz w:val="24"/>
          <w:szCs w:val="24"/>
        </w:rPr>
        <w:t>liki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lastRenderedPageBreak/>
        <w:t>memaknai api sebagai bahan bakar, sumber energi dan segala sesuatu yang terkait dengannya, termasuk di dalamnya adalah kayu bakar dan minyak bumi.</w:t>
      </w:r>
      <w:r w:rsidRPr="00D75DC6">
        <w:rPr>
          <w:rStyle w:val="FootnoteReference"/>
          <w:rFonts w:asciiTheme="majorBidi" w:hAnsiTheme="majorBidi" w:cstheme="majorBidi"/>
          <w:sz w:val="24"/>
          <w:szCs w:val="24"/>
          <w:lang w:val="sv-SE"/>
        </w:rPr>
        <w:footnoteReference w:id="238"/>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t>Kepemilikan umum atau kolektif adalah hak milik yang biasanya diperlukan untuk kepentingan sosial. Sektor ini tidak hanya terbatas pada tiga macam, yaitu air, padang rumput dan api, tapi mencakup segala milik umum seperti hasil tambang, minyak, gas, listrik, hasil hutan, dan sebagainya. Jika harta dimiliki oleh dua orang atau lebih, maka mereka bisa menggunakannya sesuai dengan aturan yang mereka sepakati bersama. Apabila salah satu pihak berusaha mengembangkan atau mengkomersilkan harta milik bersama untuk kepentingan bersama, maka harus seizin pihak yang lain, dan seyogyanya mereka memberikan kontribusinya dan bekerja sama untuk itu.</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Contoh lain tentang hak milik secara kolektif adalah </w:t>
      </w:r>
      <w:r w:rsidRPr="00D75DC6">
        <w:rPr>
          <w:rFonts w:asciiTheme="majorBidi" w:hAnsiTheme="majorBidi" w:cstheme="majorBidi"/>
          <w:i/>
          <w:iCs/>
          <w:sz w:val="24"/>
          <w:szCs w:val="24"/>
          <w:lang w:val="sv-SE"/>
        </w:rPr>
        <w:t>waqf jihhat ‘a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mmah </w:t>
      </w:r>
      <w:r w:rsidRPr="00D75DC6">
        <w:rPr>
          <w:rFonts w:asciiTheme="majorBidi" w:hAnsiTheme="majorBidi" w:cstheme="majorBidi"/>
          <w:sz w:val="24"/>
          <w:szCs w:val="24"/>
          <w:lang w:val="sv-SE"/>
        </w:rPr>
        <w:t xml:space="preserve">(wakaf secara global), seperti wakaf kebun untuk orang-orang fakir dan miskin. Oleh karena itu, setiap orang yang berstatus fakir dan miskin maka boleh memanfaatkan kebun tersebut. Kepemilikan kolektif pada umumnya </w:t>
      </w:r>
      <w:r w:rsidRPr="00D75DC6">
        <w:rPr>
          <w:rFonts w:asciiTheme="majorBidi" w:hAnsiTheme="majorBidi" w:cstheme="majorBidi"/>
          <w:i/>
          <w:iCs/>
          <w:sz w:val="24"/>
          <w:szCs w:val="24"/>
          <w:lang w:val="sv-SE"/>
        </w:rPr>
        <w:t xml:space="preserve">a gift </w:t>
      </w:r>
      <w:r w:rsidRPr="00D75DC6">
        <w:rPr>
          <w:rFonts w:asciiTheme="majorBidi" w:hAnsiTheme="majorBidi" w:cstheme="majorBidi"/>
          <w:sz w:val="24"/>
          <w:szCs w:val="24"/>
          <w:lang w:val="sv-SE"/>
        </w:rPr>
        <w:t>(pemberian) dari Tuhan seperti Hadis  di atas tentang air, padang rumput dan api, dan ada juga yang merupakan ketetapan dari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seperti Hadis “</w:t>
      </w:r>
      <w:r w:rsidRPr="00D75DC6">
        <w:rPr>
          <w:rFonts w:asciiTheme="majorBidi" w:hAnsiTheme="majorBidi" w:cstheme="majorBidi" w:hint="cs"/>
          <w:sz w:val="24"/>
          <w:szCs w:val="24"/>
          <w:rtl/>
        </w:rPr>
        <w:t>منى مناخ من سبق</w:t>
      </w:r>
      <w:r w:rsidRPr="00D75DC6">
        <w:rPr>
          <w:rFonts w:asciiTheme="majorBidi" w:hAnsiTheme="majorBidi" w:cstheme="majorBidi"/>
          <w:sz w:val="24"/>
          <w:szCs w:val="24"/>
          <w:lang w:val="sv-SE"/>
        </w:rPr>
        <w:t>” “Mina menjadi tempat mukim siapa saja yang lebih dahulu (sampai kepadanya)” (H.R. al-Tirmidhi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Ibn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jah, Ibn Khuzaimah dan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w:t>
      </w:r>
      <w:r w:rsidRPr="00D75DC6">
        <w:rPr>
          <w:rStyle w:val="FootnoteReference"/>
          <w:rFonts w:asciiTheme="majorBidi" w:hAnsiTheme="majorBidi" w:cstheme="majorBidi"/>
          <w:sz w:val="24"/>
          <w:szCs w:val="24"/>
          <w:lang w:val="sv-SE"/>
        </w:rPr>
        <w:footnoteReference w:id="239"/>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Demikian juga jalan umum dan pasar, manusia berhak lalu lalang di atasnya.</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Hadis di atas menjelaskan bahwa Mina merupakan tempat seluruh kaum Muslimin, artinya siapa saja yang lebih dahulu sampai di Mina maka ia paling berhak untuk bermukim dan orang lain tidak boleh menggusurnya. Sebab munculnya Hadis ini adalah ketika Sahabat bermaksud menawarkan kepada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untuk dibuatkan rumah di Mina agar beliau bisa berteduh dan tinggal di situ selama prosesi haji, tapi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menolaknya dan bersabda: Mina menjadi tempat mukim siapa saja yang lebih dahulu (sampai kepadanya).</w:t>
      </w:r>
      <w:r w:rsidRPr="00D75DC6">
        <w:rPr>
          <w:rStyle w:val="FootnoteReference"/>
          <w:rFonts w:asciiTheme="majorBidi" w:hAnsiTheme="majorBidi" w:cstheme="majorBidi"/>
          <w:sz w:val="24"/>
          <w:szCs w:val="24"/>
          <w:lang w:val="sv-SE"/>
        </w:rPr>
        <w:footnoteReference w:id="240"/>
      </w:r>
      <w:r w:rsidRPr="00D75DC6">
        <w:rPr>
          <w:rFonts w:asciiTheme="majorBidi" w:hAnsiTheme="majorBidi" w:cstheme="majorBidi"/>
          <w:sz w:val="24"/>
          <w:szCs w:val="24"/>
          <w:lang w:val="sv-SE"/>
        </w:rPr>
        <w:t xml:space="preserve"> Hadis  ini menegaskan adanya kepemilikan manfaat (bermukim) secara umum di Mina.</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Alasan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melarang Sahabat membuatkan rumah untuk beliau di Mina adalah Mina bukan tempat yang dikhususkan untuk seseorang, melainkan tempat umum, Mina merupakan tempat ibadah lempar </w:t>
      </w:r>
      <w:r w:rsidRPr="00D75DC6">
        <w:rPr>
          <w:rFonts w:asciiTheme="majorBidi" w:hAnsiTheme="majorBidi" w:cstheme="majorBidi"/>
          <w:i/>
          <w:iCs/>
          <w:sz w:val="24"/>
          <w:szCs w:val="24"/>
          <w:lang w:val="sv-SE"/>
        </w:rPr>
        <w:t>jamrah</w:t>
      </w:r>
      <w:r w:rsidRPr="00D75DC6">
        <w:rPr>
          <w:rFonts w:asciiTheme="majorBidi" w:hAnsiTheme="majorBidi" w:cstheme="majorBidi"/>
          <w:sz w:val="24"/>
          <w:szCs w:val="24"/>
          <w:lang w:val="sv-SE"/>
        </w:rPr>
        <w:t xml:space="preserve">, menyembelih kurban dan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allul </w:t>
      </w:r>
      <w:r w:rsidRPr="00D75DC6">
        <w:rPr>
          <w:rFonts w:asciiTheme="majorBidi" w:hAnsiTheme="majorBidi" w:cstheme="majorBidi"/>
          <w:sz w:val="24"/>
          <w:szCs w:val="24"/>
          <w:lang w:val="sv-SE"/>
        </w:rPr>
        <w:t xml:space="preserve">(cukur rambut seusai menunaikan ibadah haji atau umrah). Seumpama setiap orang diperbolehkan membuat rumah atau bangunan di Mina, niscaya Mina akan penuh sesak dengan </w:t>
      </w:r>
      <w:r w:rsidRPr="00D75DC6">
        <w:rPr>
          <w:rFonts w:asciiTheme="majorBidi" w:hAnsiTheme="majorBidi" w:cstheme="majorBidi"/>
          <w:sz w:val="24"/>
          <w:szCs w:val="24"/>
          <w:lang w:val="sv-SE"/>
        </w:rPr>
        <w:lastRenderedPageBreak/>
        <w:t>banyak bangunan yang tentunya akan membuat jamaah haji berdesak-desakan dan menghambat prosesi rangkaian ibadah haji,</w:t>
      </w:r>
      <w:r w:rsidRPr="00D75DC6">
        <w:rPr>
          <w:rStyle w:val="FootnoteReference"/>
          <w:rFonts w:asciiTheme="majorBidi" w:hAnsiTheme="majorBidi" w:cstheme="majorBidi"/>
          <w:sz w:val="24"/>
          <w:szCs w:val="24"/>
          <w:lang w:val="sv-SE"/>
        </w:rPr>
        <w:footnoteReference w:id="241"/>
      </w:r>
      <w:r w:rsidRPr="00D75DC6">
        <w:rPr>
          <w:rFonts w:asciiTheme="majorBidi" w:hAnsiTheme="majorBidi" w:cstheme="majorBidi"/>
          <w:sz w:val="24"/>
          <w:szCs w:val="24"/>
          <w:lang w:val="sv-SE"/>
        </w:rPr>
        <w:t xml:space="preserve"> dan ini jelas merupakan bentuk mafsadah, mudarat dan kesulitan yang harus dihindari.</w:t>
      </w:r>
    </w:p>
    <w:p w:rsidR="00C6487E" w:rsidRPr="00D75DC6" w:rsidRDefault="00C6487E" w:rsidP="00E300C2">
      <w:pPr>
        <w:pStyle w:val="Heading6"/>
        <w:numPr>
          <w:ilvl w:val="0"/>
          <w:numId w:val="43"/>
        </w:numPr>
        <w:spacing w:before="0" w:after="240"/>
        <w:ind w:left="567" w:hanging="567"/>
        <w:jc w:val="both"/>
        <w:rPr>
          <w:rFonts w:asciiTheme="majorBidi" w:hAnsiTheme="majorBidi"/>
          <w:i w:val="0"/>
          <w:iCs w:val="0"/>
          <w:color w:val="auto"/>
          <w:sz w:val="24"/>
          <w:szCs w:val="24"/>
          <w:lang w:val="sv-SE"/>
        </w:rPr>
      </w:pPr>
      <w:r w:rsidRPr="00D75DC6">
        <w:rPr>
          <w:rFonts w:asciiTheme="majorBidi" w:hAnsiTheme="majorBidi"/>
          <w:i w:val="0"/>
          <w:iCs w:val="0"/>
          <w:color w:val="auto"/>
          <w:sz w:val="24"/>
          <w:szCs w:val="24"/>
          <w:lang w:val="sv-SE"/>
        </w:rPr>
        <w:t>Hak Milik Pribadi (</w:t>
      </w:r>
      <w:r w:rsidRPr="00D75DC6">
        <w:rPr>
          <w:rFonts w:asciiTheme="majorBidi" w:hAnsiTheme="majorBidi"/>
          <w:color w:val="auto"/>
          <w:sz w:val="24"/>
          <w:szCs w:val="24"/>
          <w:lang w:val="sv-SE"/>
        </w:rPr>
        <w:t>al-Milkiyyah al-Fardiyyah</w:t>
      </w:r>
      <w:r w:rsidRPr="00D75DC6">
        <w:rPr>
          <w:rFonts w:asciiTheme="majorBidi" w:hAnsiTheme="majorBidi"/>
          <w:i w:val="0"/>
          <w:iCs w:val="0"/>
          <w:color w:val="auto"/>
          <w:sz w:val="24"/>
          <w:szCs w:val="24"/>
          <w:lang w:val="sv-SE"/>
        </w:rPr>
        <w:t>/</w:t>
      </w:r>
      <w:r w:rsidRPr="00D75DC6">
        <w:rPr>
          <w:rFonts w:asciiTheme="majorBidi" w:hAnsiTheme="majorBidi"/>
          <w:color w:val="auto"/>
          <w:sz w:val="24"/>
          <w:szCs w:val="24"/>
          <w:lang w:val="sv-SE"/>
        </w:rPr>
        <w:t xml:space="preserve"> Private Property</w:t>
      </w:r>
      <w:r w:rsidRPr="00D75DC6">
        <w:rPr>
          <w:rFonts w:asciiTheme="majorBidi" w:hAnsiTheme="majorBidi"/>
          <w:i w:val="0"/>
          <w:iCs w:val="0"/>
          <w:color w:val="auto"/>
          <w:sz w:val="24"/>
          <w:szCs w:val="24"/>
          <w:lang w:val="sv-SE"/>
        </w:rPr>
        <w: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Kepemilikan pribadi (</w:t>
      </w:r>
      <w:r w:rsidRPr="00D75DC6">
        <w:rPr>
          <w:rFonts w:asciiTheme="majorBidi" w:hAnsiTheme="majorBidi" w:cstheme="majorBidi"/>
          <w:i/>
          <w:iCs/>
          <w:sz w:val="24"/>
          <w:szCs w:val="24"/>
          <w:lang w:val="sv-SE"/>
        </w:rPr>
        <w:t>al-milkiyyah al-fardiyyah/ private</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property</w:t>
      </w:r>
      <w:r w:rsidRPr="00D75DC6">
        <w:rPr>
          <w:rFonts w:asciiTheme="majorBidi" w:hAnsiTheme="majorBidi" w:cstheme="majorBidi"/>
          <w:sz w:val="24"/>
          <w:szCs w:val="24"/>
          <w:lang w:val="sv-SE"/>
        </w:rPr>
        <w:t xml:space="preserve">) adalah ketetapan hak dari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yang diberikan kepada individu</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atas suatu barang atau jasa secara khusus yang ditentukan oleh ketentuan-ketentuan syarak untuk kegunaan (</w:t>
      </w:r>
      <w:r w:rsidRPr="00D75DC6">
        <w:rPr>
          <w:rFonts w:asciiTheme="majorBidi" w:hAnsiTheme="majorBidi" w:cstheme="majorBidi"/>
          <w:i/>
          <w:iCs/>
          <w:sz w:val="24"/>
          <w:szCs w:val="24"/>
          <w:lang w:val="sv-SE"/>
        </w:rPr>
        <w:t>utility</w:t>
      </w:r>
      <w:r w:rsidRPr="00D75DC6">
        <w:rPr>
          <w:rFonts w:asciiTheme="majorBidi" w:hAnsiTheme="majorBidi" w:cstheme="majorBidi"/>
          <w:sz w:val="24"/>
          <w:szCs w:val="24"/>
          <w:lang w:val="sv-SE"/>
        </w:rPr>
        <w:t>) tertentu, seperti dikonsumsi, dibelanjakan, dikembangkan, dan sebagainya.</w:t>
      </w:r>
      <w:r w:rsidRPr="00D75DC6">
        <w:rPr>
          <w:rStyle w:val="FootnoteReference"/>
          <w:rFonts w:asciiTheme="majorBidi" w:hAnsiTheme="majorBidi" w:cstheme="majorBidi"/>
          <w:sz w:val="24"/>
          <w:szCs w:val="24"/>
          <w:lang w:val="sv-SE"/>
        </w:rPr>
        <w:footnoteReference w:id="242"/>
      </w:r>
      <w:r w:rsidRPr="00D75DC6">
        <w:rPr>
          <w:rFonts w:asciiTheme="majorBidi" w:hAnsiTheme="majorBidi" w:cstheme="majorBidi"/>
          <w:sz w:val="24"/>
          <w:szCs w:val="24"/>
          <w:lang w:val="sv-SE"/>
        </w:rPr>
        <w:t xml:space="preserve"> Kepemilikan ini memungkinkan siapa saja yang memilikinya untuk memanfaatkan barang tersebut, serta memperoleh kompensasi, baik karena barangnya diambil manfaat kegunaannya oleh orang lain seperti disewa, atau karena dikonsumsi seperti diperjual-belikan. Di samping itu, hak milik ini melarang selain pemiliknya untuk mengambil tanpa seizin darinya.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Pengertian di atas setelah ditelaah mempunyai empat ketentuan; </w:t>
      </w:r>
      <w:r w:rsidRPr="00D75DC6">
        <w:rPr>
          <w:rFonts w:asciiTheme="majorBidi" w:hAnsiTheme="majorBidi" w:cstheme="majorBidi"/>
          <w:i/>
          <w:iCs/>
          <w:sz w:val="24"/>
          <w:szCs w:val="24"/>
        </w:rPr>
        <w:t>pertama</w:t>
      </w:r>
      <w:r w:rsidRPr="00D75DC6">
        <w:rPr>
          <w:rFonts w:asciiTheme="majorBidi" w:hAnsiTheme="majorBidi" w:cstheme="majorBidi"/>
          <w:sz w:val="24"/>
          <w:szCs w:val="24"/>
        </w:rPr>
        <w:t xml:space="preserve">, kepemilikan ini atas seizin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jadi harus tunduk kepada ketetapan hukum dari-Nya. </w:t>
      </w: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kepemilikan ini secara khusus diberikan kepada individu, bukan kepada firma, persero, serikat, golongan atau umum untuk mempergunakannya seperti menjualnya, menyewakannya, mengkonsumsinya, dan sebagainya. </w:t>
      </w:r>
      <w:r w:rsidRPr="00D75DC6">
        <w:rPr>
          <w:rFonts w:asciiTheme="majorBidi" w:hAnsiTheme="majorBidi" w:cstheme="majorBidi"/>
          <w:i/>
          <w:iCs/>
          <w:sz w:val="24"/>
          <w:szCs w:val="24"/>
        </w:rPr>
        <w:t xml:space="preserve">Ketiga, </w:t>
      </w:r>
      <w:r w:rsidRPr="00D75DC6">
        <w:rPr>
          <w:rFonts w:asciiTheme="majorBidi" w:hAnsiTheme="majorBidi" w:cstheme="majorBidi"/>
          <w:sz w:val="24"/>
          <w:szCs w:val="24"/>
        </w:rPr>
        <w:t xml:space="preserve">kepemilikan ini membatasi dan melarang orang lain </w:t>
      </w:r>
      <w:r w:rsidRPr="00D75DC6">
        <w:rPr>
          <w:rFonts w:asciiTheme="majorBidi" w:hAnsiTheme="majorBidi" w:cstheme="majorBidi"/>
          <w:sz w:val="24"/>
          <w:szCs w:val="24"/>
        </w:rPr>
        <w:lastRenderedPageBreak/>
        <w:t xml:space="preserve">mengambil barang atau manfaat dari pemiliknya tanpa seizin darinya. </w:t>
      </w:r>
      <w:r w:rsidRPr="00D75DC6">
        <w:rPr>
          <w:rFonts w:asciiTheme="majorBidi" w:hAnsiTheme="majorBidi" w:cstheme="majorBidi"/>
          <w:i/>
          <w:iCs/>
          <w:sz w:val="24"/>
          <w:szCs w:val="24"/>
        </w:rPr>
        <w:t xml:space="preserve">Keempat, </w:t>
      </w:r>
      <w:r w:rsidRPr="00D75DC6">
        <w:rPr>
          <w:rFonts w:asciiTheme="majorBidi" w:hAnsiTheme="majorBidi" w:cstheme="majorBidi"/>
          <w:sz w:val="24"/>
          <w:szCs w:val="24"/>
        </w:rPr>
        <w:t>kepemilikan ini mencakup kepemilikan sempurna (</w:t>
      </w:r>
      <w:r w:rsidRPr="00D75DC6">
        <w:rPr>
          <w:rFonts w:asciiTheme="majorBidi" w:hAnsiTheme="majorBidi" w:cstheme="majorBidi"/>
          <w:i/>
          <w:iCs/>
          <w:sz w:val="24"/>
          <w:szCs w:val="24"/>
        </w:rPr>
        <w:t>al-milk al-ta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 dan kepemilikan terbatas (</w:t>
      </w:r>
      <w:r w:rsidRPr="00D75DC6">
        <w:rPr>
          <w:rFonts w:asciiTheme="majorBidi" w:hAnsiTheme="majorBidi" w:cstheme="majorBidi"/>
          <w:i/>
          <w:iCs/>
          <w:sz w:val="24"/>
          <w:szCs w:val="24"/>
        </w:rPr>
        <w:t>al-milk al-na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sz w:val="24"/>
          <w:szCs w:val="24"/>
        </w:rPr>
        <w:t>).</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sv-SE"/>
        </w:rPr>
        <w:t xml:space="preserve">Hak milik pribadi merupakan ketetapan pemberian hak dari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atas barang atau jasa, sehingga, yang diberi harus tunduk dengan ketentuan-ketentuan yang telah ditetapkan oleh yang memberi. Atas dasar inilah, </w:t>
      </w:r>
      <w:r w:rsidRPr="00D75DC6">
        <w:rPr>
          <w:rFonts w:asciiTheme="majorBidi" w:hAnsiTheme="majorBidi" w:cstheme="majorBidi"/>
          <w:sz w:val="24"/>
          <w:szCs w:val="24"/>
          <w:lang w:val="en-ID"/>
        </w:rPr>
        <w:t>kepemilikan atas barang atau jasa itu bukan semata berasal dari penguasaan atas barang atau jasa tersebut sebagai karakter dasarnya, semisal karena bermanfaat dan memuaskan (</w:t>
      </w:r>
      <w:r w:rsidRPr="00D75DC6">
        <w:rPr>
          <w:rFonts w:asciiTheme="majorBidi" w:hAnsiTheme="majorBidi" w:cstheme="majorBidi"/>
          <w:i/>
          <w:iCs/>
          <w:sz w:val="24"/>
          <w:szCs w:val="24"/>
          <w:lang w:val="en-ID"/>
        </w:rPr>
        <w:t>satisfaction</w:t>
      </w:r>
      <w:r w:rsidRPr="00D75DC6">
        <w:rPr>
          <w:rFonts w:asciiTheme="majorBidi" w:hAnsiTheme="majorBidi" w:cstheme="majorBidi"/>
          <w:sz w:val="24"/>
          <w:szCs w:val="24"/>
          <w:lang w:val="en-ID"/>
        </w:rPr>
        <w:t>) ataupun tidak (</w:t>
      </w:r>
      <w:r w:rsidRPr="00D75DC6">
        <w:rPr>
          <w:rFonts w:asciiTheme="majorBidi" w:hAnsiTheme="majorBidi" w:cstheme="majorBidi"/>
          <w:i/>
          <w:iCs/>
          <w:sz w:val="24"/>
          <w:szCs w:val="24"/>
          <w:lang w:val="en-ID"/>
        </w:rPr>
        <w:t>disatisfaction</w:t>
      </w:r>
      <w:r w:rsidRPr="00D75DC6">
        <w:rPr>
          <w:rFonts w:asciiTheme="majorBidi" w:hAnsiTheme="majorBidi" w:cstheme="majorBidi"/>
          <w:sz w:val="24"/>
          <w:szCs w:val="24"/>
          <w:lang w:val="en-ID"/>
        </w:rPr>
        <w:t xml:space="preserve">), akan tetapi, berasal dari adanya izin yang diberikan oleh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Fonts w:asciiTheme="majorBidi" w:hAnsiTheme="majorBidi" w:cstheme="majorBidi"/>
          <w:sz w:val="24"/>
          <w:szCs w:val="24"/>
          <w:lang w:val="en-ID"/>
        </w:rPr>
        <w:t xml:space="preserve">. Di samping itu, kepemilikan ini berasal dari sebab-sebab yang sudah ditentukan oleh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seperti dari jual beli, hibah, warisan, dan sebagainya</w:t>
      </w:r>
      <w:r w:rsidRPr="00D75DC6">
        <w:rPr>
          <w:rFonts w:asciiTheme="majorBidi" w:hAnsiTheme="majorBidi" w:cstheme="majorBidi"/>
          <w:sz w:val="24"/>
          <w:szCs w:val="24"/>
          <w:lang w:val="en-ID"/>
        </w:rPr>
        <w: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en-ID"/>
        </w:rPr>
        <w:t xml:space="preserve">Hak milik individu merupakan </w:t>
      </w:r>
      <w:r w:rsidRPr="00D75DC6">
        <w:rPr>
          <w:rFonts w:asciiTheme="majorBidi" w:hAnsiTheme="majorBidi" w:cstheme="majorBidi"/>
          <w:i/>
          <w:iCs/>
          <w:sz w:val="24"/>
          <w:szCs w:val="24"/>
          <w:lang w:val="en-ID"/>
        </w:rPr>
        <w:t>privilege</w:t>
      </w:r>
      <w:r w:rsidRPr="00D75DC6">
        <w:rPr>
          <w:rFonts w:asciiTheme="majorBidi" w:hAnsiTheme="majorBidi" w:cstheme="majorBidi"/>
          <w:sz w:val="24"/>
          <w:szCs w:val="24"/>
          <w:lang w:val="en-ID"/>
        </w:rPr>
        <w:t xml:space="preserve"> (hak istimewa) dari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 xml:space="preserve">yang </w:t>
      </w:r>
      <w:r w:rsidRPr="00D75DC6">
        <w:rPr>
          <w:rFonts w:asciiTheme="majorBidi" w:hAnsiTheme="majorBidi" w:cstheme="majorBidi"/>
          <w:sz w:val="24"/>
          <w:szCs w:val="24"/>
          <w:lang w:val="en-ID"/>
        </w:rPr>
        <w:t xml:space="preserve">diberikan kepada individu untuk mempergunakan barang atau jasa miliknya sesuai kehendak pemiliknya. Meski demikian, ada norma-norma agama yang harus dipegang oleh pemiliknya agar tidak melanggar aturan-aturan yang sudah ditetapkan, seperti pedoman penggunaan kepemilikan ini adalah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لا ضرر ولا ضرار</w:t>
      </w:r>
      <w:r w:rsidRPr="00D75DC6">
        <w:rPr>
          <w:rFonts w:asciiTheme="majorBidi" w:hAnsiTheme="majorBidi" w:cstheme="majorBidi"/>
          <w:sz w:val="24"/>
          <w:szCs w:val="24"/>
          <w:lang w:val="sv-SE"/>
        </w:rPr>
        <w:t>” “Tidak (boleh) ada bahaya (yang menuju diri sendiri), dan tidak (boleh) ada bahaya (yang menuju orang lain) (H.R.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Selain itu, menjauhi membelanjakan kepemilikan pribadi untuk hal-hal yang dilarang oleh agama, seperti untuk konsumsi minuman keras, riba, babi, judi, dan seluruh bentuk kepemilikan yang dihasilkan dari transaksi yang dilarang.</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lastRenderedPageBreak/>
        <w:t>Sementara itu, hak milik pribadi harus dihormati, dijaga dan tidak boleh dirampas. Maka dari itu, ditetapkan sanksi-sanksi hukum yang bersifat preventif yang diberlakukan kepada siapa saja yang menciderai hak tersebut, baik karena mencuri, merampok, atau karena cara-cara lain yang tidak dibenarkan oleh syarak. Sedangkan esensi kepemilikan individu adalah memiliki barang atau jasa baik secara sempurna maupun terbatas, artinya kepemilikan itu adakalanya dimiliki seutuhnya atau sempurna (barang dan pemanfaatannya), dan ada yang terbatas (barangnya saja atau pemanfaatannya saja).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mengukuhkan hak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dalam al-Qur’an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188: “</w:t>
      </w:r>
      <w:r w:rsidRPr="00D75DC6">
        <w:rPr>
          <w:rFonts w:asciiTheme="majorBidi" w:hAnsiTheme="majorBidi" w:cstheme="majorBidi" w:hint="cs"/>
          <w:sz w:val="24"/>
          <w:szCs w:val="24"/>
          <w:rtl/>
          <w:lang w:val="sv-SE"/>
        </w:rPr>
        <w:t>ولا تأكلوا أموالكم بينكم بالباطل</w:t>
      </w:r>
      <w:r w:rsidRPr="00D75DC6">
        <w:rPr>
          <w:rFonts w:asciiTheme="majorBidi" w:hAnsiTheme="majorBidi" w:cstheme="majorBidi"/>
          <w:sz w:val="24"/>
          <w:szCs w:val="24"/>
          <w:lang w:val="sv-SE"/>
        </w:rPr>
        <w:t>” dan ayat 279 “</w:t>
      </w:r>
      <w:r w:rsidRPr="00D75DC6">
        <w:rPr>
          <w:rFonts w:asciiTheme="majorBidi" w:hAnsiTheme="majorBidi" w:cstheme="majorBidi" w:hint="cs"/>
          <w:sz w:val="24"/>
          <w:szCs w:val="24"/>
          <w:rtl/>
          <w:lang w:val="sv-SE"/>
        </w:rPr>
        <w:t>وإن تبتم فلكم رءوس أموالكم</w:t>
      </w:r>
      <w:r w:rsidRPr="00D75DC6">
        <w:rPr>
          <w:rFonts w:asciiTheme="majorBidi" w:hAnsiTheme="majorBidi" w:cstheme="majorBidi"/>
          <w:sz w:val="24"/>
          <w:szCs w:val="24"/>
          <w:lang w:val="sv-SE"/>
        </w:rPr>
        <w:t xml:space="preserve">”, surat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li ‘Imra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ayat 186: “</w:t>
      </w:r>
      <w:r w:rsidRPr="00D75DC6">
        <w:rPr>
          <w:rFonts w:asciiTheme="majorBidi" w:hAnsiTheme="majorBidi" w:cstheme="majorBidi" w:hint="cs"/>
          <w:sz w:val="24"/>
          <w:szCs w:val="24"/>
          <w:rtl/>
          <w:lang w:val="sv-SE"/>
        </w:rPr>
        <w:t>لتبلون في أموالكم</w:t>
      </w:r>
      <w:r w:rsidRPr="00D75DC6">
        <w:rPr>
          <w:rFonts w:asciiTheme="majorBidi" w:hAnsiTheme="majorBidi" w:cstheme="majorBidi"/>
          <w:sz w:val="24"/>
          <w:szCs w:val="24"/>
          <w:lang w:val="sv-SE"/>
        </w:rPr>
        <w:t xml:space="preserve">”, dan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 “</w:t>
      </w:r>
      <w:r w:rsidRPr="00D75DC6">
        <w:rPr>
          <w:rFonts w:asciiTheme="majorBidi" w:hAnsiTheme="majorBidi" w:cstheme="majorBidi" w:hint="cs"/>
          <w:sz w:val="24"/>
          <w:szCs w:val="24"/>
          <w:rtl/>
          <w:lang w:val="sv-SE"/>
        </w:rPr>
        <w:t>ولا تأكلوا أموالهم إلى أموالكم</w:t>
      </w:r>
      <w:r w:rsidRPr="00D75DC6">
        <w:rPr>
          <w:rFonts w:asciiTheme="majorBidi" w:hAnsiTheme="majorBidi" w:cstheme="majorBidi"/>
          <w:sz w:val="24"/>
          <w:szCs w:val="24"/>
          <w:lang w:val="sv-SE"/>
        </w:rPr>
        <w:t>”. Semua ayat itu menyandarkan kata “</w:t>
      </w:r>
      <w:r w:rsidRPr="00D75DC6">
        <w:rPr>
          <w:rFonts w:asciiTheme="majorBidi" w:hAnsiTheme="majorBidi" w:cstheme="majorBidi" w:hint="cs"/>
          <w:sz w:val="24"/>
          <w:szCs w:val="24"/>
          <w:rtl/>
          <w:lang w:val="sv-SE"/>
        </w:rPr>
        <w:t>أموال</w:t>
      </w:r>
      <w:r w:rsidRPr="00D75DC6">
        <w:rPr>
          <w:rFonts w:asciiTheme="majorBidi" w:hAnsiTheme="majorBidi" w:cstheme="majorBidi"/>
          <w:sz w:val="24"/>
          <w:szCs w:val="24"/>
          <w:lang w:val="sv-SE"/>
        </w:rPr>
        <w:t xml:space="preserve">” yang artinya “harta” dengan </w:t>
      </w:r>
      <w:r w:rsidRPr="00D75DC6">
        <w:rPr>
          <w:rFonts w:asciiTheme="majorBidi" w:hAnsiTheme="majorBidi" w:cstheme="majorBidi"/>
          <w:i/>
          <w:iCs/>
          <w:sz w:val="24"/>
          <w:szCs w:val="24"/>
          <w:lang w:val="sv-SE"/>
        </w:rPr>
        <w:t>isim 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كم</w:t>
      </w:r>
      <w:r w:rsidRPr="00D75DC6">
        <w:rPr>
          <w:rFonts w:asciiTheme="majorBidi" w:hAnsiTheme="majorBidi" w:cstheme="majorBidi"/>
          <w:sz w:val="24"/>
          <w:szCs w:val="24"/>
          <w:lang w:val="sv-SE"/>
        </w:rPr>
        <w:t xml:space="preserve">) yang mempunyai arti “hartamu atau harta milikmu” dan </w:t>
      </w:r>
      <w:r w:rsidRPr="00D75DC6">
        <w:rPr>
          <w:rFonts w:asciiTheme="majorBidi" w:hAnsiTheme="majorBidi" w:cstheme="majorBidi"/>
          <w:i/>
          <w:iCs/>
          <w:sz w:val="24"/>
          <w:szCs w:val="24"/>
          <w:lang w:val="sv-SE"/>
        </w:rPr>
        <w:t>isim 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ghaib</w:t>
      </w:r>
      <w:r w:rsidRPr="00D75DC6">
        <w:rPr>
          <w:rFonts w:asciiTheme="majorBidi" w:hAnsiTheme="majorBidi" w:cstheme="majorBidi"/>
          <w:sz w:val="24"/>
          <w:szCs w:val="24"/>
          <w:lang w:val="sv-SE"/>
        </w:rPr>
        <w:t xml:space="preserve"> (</w:t>
      </w:r>
      <w:r w:rsidRPr="00D75DC6">
        <w:rPr>
          <w:rFonts w:asciiTheme="majorBidi" w:hAnsiTheme="majorBidi" w:cstheme="majorBidi" w:hint="cs"/>
          <w:sz w:val="24"/>
          <w:szCs w:val="24"/>
          <w:rtl/>
          <w:lang w:val="sv-SE"/>
        </w:rPr>
        <w:t>هم</w:t>
      </w:r>
      <w:r w:rsidRPr="00D75DC6">
        <w:rPr>
          <w:rFonts w:asciiTheme="majorBidi" w:hAnsiTheme="majorBidi" w:cstheme="majorBidi"/>
          <w:sz w:val="24"/>
          <w:szCs w:val="24"/>
          <w:lang w:val="sv-SE"/>
        </w:rPr>
        <w:t xml:space="preserve">) yang bermakna “hartanya atau harta miliknya”. Artinya,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mengakui keabsahan kepemilikan individu.</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 Rajab membagi kepemilikan, yang menurut Balta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yang dimaksud Ibn Rajab adalah kepemilikan individu,</w:t>
      </w:r>
      <w:r w:rsidRPr="00D75DC6">
        <w:rPr>
          <w:rStyle w:val="FootnoteReference"/>
          <w:rFonts w:asciiTheme="majorBidi" w:hAnsiTheme="majorBidi" w:cstheme="majorBidi"/>
          <w:sz w:val="24"/>
          <w:szCs w:val="24"/>
        </w:rPr>
        <w:footnoteReference w:id="243"/>
      </w:r>
      <w:r w:rsidRPr="00D75DC6">
        <w:rPr>
          <w:rFonts w:asciiTheme="majorBidi" w:hAnsiTheme="majorBidi" w:cstheme="majorBidi"/>
          <w:sz w:val="24"/>
          <w:szCs w:val="24"/>
          <w:lang w:val="sv-SE"/>
        </w:rPr>
        <w:t xml:space="preserve"> menjadi empat macam.</w:t>
      </w:r>
      <w:r w:rsidRPr="00D75DC6">
        <w:rPr>
          <w:rStyle w:val="FootnoteReference"/>
          <w:rFonts w:asciiTheme="majorBidi" w:hAnsiTheme="majorBidi" w:cstheme="majorBidi"/>
          <w:sz w:val="24"/>
          <w:szCs w:val="24"/>
        </w:rPr>
        <w:footnoteReference w:id="244"/>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Pertama, memiliki barang sekaligus pemanfaatannya yang bisa diperoleh dengan jual beli, </w:t>
      </w:r>
      <w:r w:rsidRPr="00D75DC6">
        <w:rPr>
          <w:rFonts w:asciiTheme="majorBidi" w:hAnsiTheme="majorBidi" w:cstheme="majorBidi"/>
          <w:sz w:val="24"/>
          <w:szCs w:val="24"/>
        </w:rPr>
        <w:lastRenderedPageBreak/>
        <w:t xml:space="preserve">hibah, waris, </w:t>
      </w:r>
      <w:r w:rsidRPr="00D75DC6">
        <w:rPr>
          <w:rFonts w:asciiTheme="majorBidi" w:hAnsiTheme="majorBidi" w:cstheme="majorBidi"/>
          <w:i/>
          <w:iCs/>
          <w:sz w:val="24"/>
          <w:szCs w:val="24"/>
        </w:rPr>
        <w:t>ih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al-mawa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Style w:val="FootnoteReference"/>
          <w:rFonts w:asciiTheme="majorBidi" w:hAnsiTheme="majorBidi" w:cstheme="majorBidi"/>
          <w:sz w:val="24"/>
          <w:szCs w:val="24"/>
        </w:rPr>
        <w:footnoteReference w:id="245"/>
      </w:r>
      <w:r w:rsidRPr="00D75DC6">
        <w:rPr>
          <w:rFonts w:asciiTheme="majorBidi" w:hAnsiTheme="majorBidi" w:cstheme="majorBidi"/>
          <w:sz w:val="24"/>
          <w:szCs w:val="24"/>
        </w:rPr>
        <w:t xml:space="preserve"> dan sebagainya. Kedua, memiliki barang tanpa bisa memanfaatkannya, seperti orang yang wasiat harta diberikan kepada orang </w:t>
      </w:r>
      <w:r w:rsidRPr="00D75DC6">
        <w:rPr>
          <w:rFonts w:asciiTheme="majorBidi" w:hAnsiTheme="majorBidi" w:cstheme="majorBidi"/>
          <w:i/>
          <w:iCs/>
          <w:sz w:val="24"/>
          <w:szCs w:val="24"/>
        </w:rPr>
        <w:t>safi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 </w:t>
      </w:r>
      <w:r w:rsidRPr="00D75DC6">
        <w:rPr>
          <w:rFonts w:asciiTheme="majorBidi" w:hAnsiTheme="majorBidi" w:cstheme="majorBidi"/>
          <w:sz w:val="24"/>
          <w:szCs w:val="24"/>
        </w:rPr>
        <w:t xml:space="preserve">(lemah akal atau dungu) tapi pemanfaatannya diserahkan kepada walinya, jadi pemilik barang adalah orang orang </w:t>
      </w:r>
      <w:r w:rsidRPr="00D75DC6">
        <w:rPr>
          <w:rFonts w:asciiTheme="majorBidi" w:hAnsiTheme="majorBidi" w:cstheme="majorBidi"/>
          <w:i/>
          <w:iCs/>
          <w:sz w:val="24"/>
          <w:szCs w:val="24"/>
        </w:rPr>
        <w:t>safi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h </w:t>
      </w:r>
      <w:r w:rsidRPr="00D75DC6">
        <w:rPr>
          <w:rFonts w:asciiTheme="majorBidi" w:hAnsiTheme="majorBidi" w:cstheme="majorBidi"/>
          <w:sz w:val="24"/>
          <w:szCs w:val="24"/>
        </w:rPr>
        <w:t>(lemah akal atau dungu), tapi pemilik manfaat adalah walinya.</w:t>
      </w:r>
    </w:p>
    <w:p w:rsidR="00C6487E" w:rsidRPr="00D75DC6" w:rsidRDefault="00C6487E" w:rsidP="00C6487E">
      <w:pPr>
        <w:spacing w:after="0" w:line="480" w:lineRule="auto"/>
        <w:ind w:firstLine="851"/>
        <w:jc w:val="both"/>
        <w:rPr>
          <w:rFonts w:asciiTheme="majorBidi" w:hAnsiTheme="majorBidi" w:cstheme="majorBidi"/>
          <w:i/>
          <w:iCs/>
          <w:sz w:val="24"/>
          <w:szCs w:val="24"/>
          <w:lang w:val="en-ID"/>
        </w:rPr>
      </w:pPr>
      <w:r w:rsidRPr="00D75DC6">
        <w:rPr>
          <w:rFonts w:asciiTheme="majorBidi" w:hAnsiTheme="majorBidi" w:cstheme="majorBidi"/>
          <w:sz w:val="24"/>
          <w:szCs w:val="24"/>
        </w:rPr>
        <w:t>Ketiga, memiliki manfaat atas suatu barang tanpa bisa memiliki barangnya, di mana manfaat ini ada yang berlaku selamanya seperti harta wakafan, dan ada yang berlaku temporal seperti pinjam meminjam (</w:t>
      </w:r>
      <w:r w:rsidRPr="00D75DC6">
        <w:rPr>
          <w:rFonts w:asciiTheme="majorBidi" w:hAnsiTheme="majorBidi" w:cstheme="majorBidi"/>
          <w:i/>
          <w:iCs/>
          <w:sz w:val="24"/>
          <w:szCs w:val="24"/>
        </w:rPr>
        <w:t>ija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rah</w:t>
      </w:r>
      <w:r w:rsidRPr="00D75DC6">
        <w:rPr>
          <w:rFonts w:asciiTheme="majorBidi" w:hAnsiTheme="majorBidi" w:cstheme="majorBidi"/>
          <w:sz w:val="24"/>
          <w:szCs w:val="24"/>
        </w:rPr>
        <w:t>). Dan keempat, memiliki hak manfaat yang disandarkan kepada barang dan manfaat milik orang lain, seperti orang yang menyandarkan kayu miliknya di dinding rumah tetangganya. Artinya, pemilik kayu hanya sebatas memanfaatkan buat sandaran saja tanpa bisa memiliki dan memanfaatkan dinding rumah tetangganya itu secara luas seperti mengecat dindingnya.</w:t>
      </w:r>
    </w:p>
    <w:p w:rsidR="00C6487E" w:rsidRPr="00D75DC6" w:rsidRDefault="00C6487E" w:rsidP="00E300C2">
      <w:pPr>
        <w:pStyle w:val="Heading6"/>
        <w:numPr>
          <w:ilvl w:val="0"/>
          <w:numId w:val="43"/>
        </w:numPr>
        <w:spacing w:before="0" w:after="240"/>
        <w:ind w:left="567" w:hanging="567"/>
        <w:jc w:val="both"/>
        <w:rPr>
          <w:rFonts w:asciiTheme="majorBidi" w:hAnsiTheme="majorBidi"/>
          <w:i w:val="0"/>
          <w:iCs w:val="0"/>
          <w:color w:val="auto"/>
          <w:sz w:val="24"/>
          <w:szCs w:val="24"/>
          <w:lang w:val="sv-SE"/>
        </w:rPr>
      </w:pPr>
      <w:r w:rsidRPr="00D75DC6">
        <w:rPr>
          <w:rFonts w:asciiTheme="majorBidi" w:hAnsiTheme="majorBidi"/>
          <w:i w:val="0"/>
          <w:iCs w:val="0"/>
          <w:color w:val="auto"/>
          <w:sz w:val="24"/>
          <w:szCs w:val="24"/>
          <w:lang w:val="sv-SE"/>
        </w:rPr>
        <w:t>Hak Milik Negara (</w:t>
      </w:r>
      <w:r w:rsidRPr="00D75DC6">
        <w:rPr>
          <w:rFonts w:asciiTheme="majorBidi" w:hAnsiTheme="majorBidi"/>
          <w:color w:val="auto"/>
          <w:sz w:val="24"/>
          <w:szCs w:val="24"/>
          <w:lang w:val="sv-SE"/>
        </w:rPr>
        <w:t>al-Milkiyyah al-Dawlah</w:t>
      </w:r>
      <w:r w:rsidRPr="00D75DC6">
        <w:rPr>
          <w:rFonts w:asciiTheme="majorBidi" w:hAnsiTheme="majorBidi"/>
          <w:i w:val="0"/>
          <w:iCs w:val="0"/>
          <w:color w:val="auto"/>
          <w:sz w:val="24"/>
          <w:szCs w:val="24"/>
          <w:lang w:val="sv-SE"/>
        </w:rPr>
        <w:t xml:space="preserve">/ </w:t>
      </w:r>
      <w:r w:rsidRPr="00D75DC6">
        <w:rPr>
          <w:rFonts w:asciiTheme="majorBidi" w:hAnsiTheme="majorBidi"/>
          <w:color w:val="auto"/>
          <w:sz w:val="24"/>
          <w:szCs w:val="24"/>
          <w:lang w:val="sv-SE"/>
        </w:rPr>
        <w:t>State Property</w:t>
      </w:r>
      <w:r w:rsidRPr="00D75DC6">
        <w:rPr>
          <w:rFonts w:asciiTheme="majorBidi" w:hAnsiTheme="majorBidi"/>
          <w:i w:val="0"/>
          <w:iCs w:val="0"/>
          <w:color w:val="auto"/>
          <w:sz w:val="24"/>
          <w:szCs w:val="24"/>
          <w:lang w:val="sv-SE"/>
        </w:rPr>
        <w:t>)</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Kepemilikan negara (</w:t>
      </w:r>
      <w:r w:rsidRPr="00D75DC6">
        <w:rPr>
          <w:rFonts w:asciiTheme="majorBidi" w:hAnsiTheme="majorBidi" w:cstheme="majorBidi"/>
          <w:i/>
          <w:iCs/>
          <w:sz w:val="24"/>
          <w:szCs w:val="24"/>
          <w:lang w:val="en-ID"/>
        </w:rPr>
        <w:t>al-milkiyyah al-dawlah/ state property</w:t>
      </w:r>
      <w:r w:rsidRPr="00D75DC6">
        <w:rPr>
          <w:rFonts w:asciiTheme="majorBidi" w:hAnsiTheme="majorBidi" w:cstheme="majorBidi"/>
          <w:sz w:val="24"/>
          <w:szCs w:val="24"/>
          <w:lang w:val="en-ID"/>
        </w:rPr>
        <w:t xml:space="preserve">) pada dasarnya juga merupakan hak milik umum, hanya saja hak pengelolaannya menjadi wewenang dan tanggung jawab Pemerintah. Meski demikian, cakupan kepemilikan umum dapat dikuasai oleh Pemerintah, karena ia merupakan hak seluruh rakyat dalam suatu negara, di mana wewenang pengelolaannya ada pada </w:t>
      </w:r>
      <w:r w:rsidRPr="00D75DC6">
        <w:rPr>
          <w:rFonts w:asciiTheme="majorBidi" w:hAnsiTheme="majorBidi" w:cstheme="majorBidi"/>
          <w:sz w:val="24"/>
          <w:szCs w:val="24"/>
          <w:lang w:val="en-ID"/>
        </w:rPr>
        <w:lastRenderedPageBreak/>
        <w:t>tangan Pemerintah. Dalam kepemilikan negara, Pemerintah memiliki hak sepenuhnya mengelola aset negara, karena ia merupakan representasi kepentingan rakyat sekaligus mengemban amanah seluruh komponen bangsa, baik mekanisme pengelolaannya ditangani sendiri oleh Pemerintah, atau memberikan kuasa kepada pihak tertentu (individu atau korporasi swasta) untuk mengelola aset negara.</w:t>
      </w:r>
      <w:r w:rsidRPr="00D75DC6">
        <w:rPr>
          <w:rStyle w:val="FootnoteReference"/>
          <w:rFonts w:asciiTheme="majorBidi" w:hAnsiTheme="majorBidi" w:cstheme="majorBidi"/>
          <w:sz w:val="24"/>
          <w:szCs w:val="24"/>
          <w:lang w:val="en-ID"/>
        </w:rPr>
        <w:footnoteReference w:id="246"/>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en-ID"/>
        </w:rPr>
        <w:t>Berbeda dengan hak milik umum yang tidak bisa dialihkan menjadi hak milik pribadi, hak milik negara dapat dialihkan kepemilikannya menjadi hak milik individu (privatisasi) jika memang kebijakan negara menghendaki demikian.</w:t>
      </w:r>
      <w:r w:rsidRPr="00D75DC6">
        <w:rPr>
          <w:rStyle w:val="FootnoteReference"/>
          <w:rFonts w:asciiTheme="majorBidi" w:hAnsiTheme="majorBidi" w:cstheme="majorBidi"/>
          <w:sz w:val="24"/>
          <w:szCs w:val="24"/>
          <w:lang w:val="en-ID"/>
        </w:rPr>
        <w:footnoteReference w:id="247"/>
      </w:r>
      <w:r w:rsidRPr="00D75DC6">
        <w:rPr>
          <w:rFonts w:asciiTheme="majorBidi" w:hAnsiTheme="majorBidi" w:cstheme="majorBidi"/>
          <w:sz w:val="24"/>
          <w:szCs w:val="24"/>
          <w:lang w:val="en-ID"/>
        </w:rPr>
        <w:t xml:space="preserve"> Untuk itu, aset negara menjadi tanggung jawab pejabat Pemerintahan untuk merawat, mengelola dan memanfaatkannya untuk kemaslahatan rakyatnya, seperti pengadaan alutsista untuk pertahanan negara, menggaji pegawai Pemerintah, penyelenggaraan pendidikan, penyediaan fasilitas publik, menegakkan hukum dan keadilan, menyantuni fakir-miskin, dan hal-hal lain yang terkait dengan kepentingan dan kemaslahatan rakyatnya.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Islam menetapkan legalitas kepemilikan negara sebagaimana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dalam surat </w:t>
      </w:r>
      <w:r w:rsidRPr="00D75DC6">
        <w:rPr>
          <w:rFonts w:asciiTheme="majorBidi" w:hAnsiTheme="majorBidi" w:cstheme="majorBidi"/>
          <w:i/>
          <w:iCs/>
          <w:sz w:val="24"/>
          <w:szCs w:val="24"/>
          <w:lang w:val="sv-SE"/>
        </w:rPr>
        <w:t>al-Anfa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ayat 1: “Mereka menanyakan kepadamu tentang (pembagian) harta rampasan perang. Katakanlah: "Harta rampasan perang kepunyaan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dan Rasul, oleh sebab itu bertakwalah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dan perbaikilah perhubungan di antara sesamamu; dan taatlah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dan Rasul-Nya jika kamu adalah orang-orang yang beriman” (Q.S. </w:t>
      </w:r>
      <w:r w:rsidRPr="00D75DC6">
        <w:rPr>
          <w:rFonts w:asciiTheme="majorBidi" w:hAnsiTheme="majorBidi" w:cstheme="majorBidi"/>
          <w:i/>
          <w:iCs/>
          <w:sz w:val="24"/>
          <w:szCs w:val="24"/>
          <w:lang w:val="sv-SE"/>
        </w:rPr>
        <w:t>al-Anfa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 1).</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Ibn Kathi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sebagaimana dikutip </w:t>
      </w:r>
      <w:r w:rsidRPr="00D75DC6">
        <w:rPr>
          <w:rFonts w:asciiTheme="majorBidi" w:hAnsiTheme="majorBidi"/>
          <w:sz w:val="24"/>
          <w:szCs w:val="24"/>
          <w:lang w:val="sv-SE"/>
        </w:rPr>
        <w:t>al-‘Abi</w:t>
      </w:r>
      <w:r w:rsidRPr="00D75DC6">
        <w:rPr>
          <w:rFonts w:ascii="Times New Arabic" w:hAnsi="Times New Arabic"/>
          <w:sz w:val="24"/>
          <w:szCs w:val="24"/>
          <w:lang w:val="sv-SE"/>
        </w:rPr>
        <w:t>&gt;</w:t>
      </w:r>
      <w:r w:rsidRPr="00D75DC6">
        <w:rPr>
          <w:rFonts w:asciiTheme="majorBidi" w:hAnsiTheme="majorBidi"/>
          <w:sz w:val="24"/>
          <w:szCs w:val="24"/>
          <w:lang w:val="sv-SE"/>
        </w:rPr>
        <w:t>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menyebut pendapat para </w:t>
      </w:r>
      <w:r w:rsidRPr="00D75DC6">
        <w:rPr>
          <w:rFonts w:asciiTheme="majorBidi" w:hAnsiTheme="majorBidi" w:cstheme="majorBidi"/>
          <w:i/>
          <w:iCs/>
          <w:sz w:val="24"/>
          <w:szCs w:val="24"/>
          <w:lang w:val="sv-SE"/>
        </w:rPr>
        <w:t>mufassiru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terkait makna dari lafal “</w:t>
      </w:r>
      <w:r w:rsidRPr="00D75DC6">
        <w:rPr>
          <w:rFonts w:asciiTheme="majorBidi" w:hAnsiTheme="majorBidi" w:cstheme="majorBidi"/>
          <w:i/>
          <w:iCs/>
          <w:sz w:val="24"/>
          <w:szCs w:val="24"/>
          <w:lang w:val="sv-SE"/>
        </w:rPr>
        <w:t>al-anfa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merangkumnya menjadi tiga,</w:t>
      </w:r>
      <w:r w:rsidRPr="00D75DC6">
        <w:rPr>
          <w:rStyle w:val="FootnoteReference"/>
          <w:rFonts w:asciiTheme="majorBidi" w:hAnsiTheme="majorBidi" w:cstheme="majorBidi"/>
          <w:sz w:val="24"/>
          <w:szCs w:val="24"/>
          <w:lang w:val="sv-SE"/>
        </w:rPr>
        <w:footnoteReference w:id="248"/>
      </w:r>
      <w:r w:rsidRPr="00D75DC6">
        <w:rPr>
          <w:rFonts w:asciiTheme="majorBidi" w:hAnsiTheme="majorBidi" w:cstheme="majorBidi"/>
          <w:sz w:val="24"/>
          <w:szCs w:val="24"/>
          <w:lang w:val="sv-SE"/>
        </w:rPr>
        <w:t xml:space="preserve"> yaitu harta rampasan perang (</w:t>
      </w:r>
      <w:r w:rsidRPr="00D75DC6">
        <w:rPr>
          <w:rFonts w:asciiTheme="majorBidi" w:hAnsiTheme="majorBidi" w:cstheme="majorBidi"/>
          <w:i/>
          <w:iCs/>
          <w:sz w:val="24"/>
          <w:szCs w:val="24"/>
          <w:lang w:val="sv-SE"/>
        </w:rPr>
        <w:t>ghani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mah</w:t>
      </w:r>
      <w:r w:rsidRPr="00D75DC6">
        <w:rPr>
          <w:rFonts w:asciiTheme="majorBidi" w:hAnsiTheme="majorBidi" w:cstheme="majorBidi"/>
          <w:sz w:val="24"/>
          <w:szCs w:val="24"/>
          <w:lang w:val="sv-SE"/>
        </w:rPr>
        <w:t>), tanah tak bertuan (</w:t>
      </w:r>
      <w:r w:rsidRPr="00D75DC6">
        <w:rPr>
          <w:rFonts w:asciiTheme="majorBidi" w:hAnsiTheme="majorBidi" w:cstheme="majorBidi"/>
          <w:i/>
          <w:iCs/>
          <w:sz w:val="24"/>
          <w:szCs w:val="24"/>
          <w:lang w:val="sv-SE"/>
        </w:rPr>
        <w:t>ard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dan tanah yang dulunya ramai penduduk kemudian ditinggalkan karena alasan tertentu hingga tak berpenghuni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al-ard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49"/>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Selain tiga di atas, al-Nabha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membeberkan ada 11 lagi aset milik negara dalam bukunya </w:t>
      </w:r>
      <w:r w:rsidRPr="00D75DC6">
        <w:rPr>
          <w:rFonts w:asciiTheme="majorBidi" w:hAnsiTheme="majorBidi" w:cstheme="majorBidi"/>
          <w:i/>
          <w:iCs/>
          <w:sz w:val="24"/>
          <w:szCs w:val="24"/>
          <w:lang w:val="sv-SE"/>
        </w:rPr>
        <w:t>al-Niz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(prinsip-prinsip dasar sistem ekonomi Islam),</w:t>
      </w:r>
      <w:r w:rsidRPr="00D75DC6">
        <w:rPr>
          <w:rStyle w:val="FootnoteReference"/>
          <w:rFonts w:asciiTheme="majorBidi" w:hAnsiTheme="majorBidi" w:cstheme="majorBidi"/>
          <w:sz w:val="24"/>
          <w:szCs w:val="24"/>
          <w:lang w:val="sv-SE"/>
        </w:rPr>
        <w:footnoteReference w:id="250"/>
      </w:r>
      <w:r w:rsidRPr="00D75DC6">
        <w:rPr>
          <w:rFonts w:asciiTheme="majorBidi" w:hAnsiTheme="majorBidi" w:cstheme="majorBidi"/>
          <w:sz w:val="24"/>
          <w:szCs w:val="24"/>
          <w:lang w:val="sv-SE"/>
        </w:rPr>
        <w:t xml:space="preserve"> yaitu, (1) harta </w:t>
      </w:r>
      <w:r w:rsidRPr="00D75DC6">
        <w:rPr>
          <w:rFonts w:asciiTheme="majorBidi" w:hAnsiTheme="majorBidi" w:cstheme="majorBidi"/>
          <w:i/>
          <w:iCs/>
          <w:sz w:val="24"/>
          <w:szCs w:val="24"/>
          <w:lang w:val="sv-SE"/>
        </w:rPr>
        <w:t>fai</w:t>
      </w:r>
      <w:r w:rsidRPr="00D75DC6">
        <w:rPr>
          <w:rFonts w:asciiTheme="majorBidi" w:hAnsiTheme="majorBidi" w:cstheme="majorBidi" w:hint="cs"/>
          <w:i/>
          <w:iCs/>
          <w:sz w:val="24"/>
          <w:szCs w:val="24"/>
          <w:lang w:val="sv-SE"/>
        </w:rPr>
        <w:t>’</w:t>
      </w:r>
      <w:r w:rsidRPr="00D75DC6">
        <w:rPr>
          <w:rFonts w:asciiTheme="majorBidi" w:hAnsiTheme="majorBidi" w:cstheme="majorBidi"/>
          <w:sz w:val="24"/>
          <w:szCs w:val="24"/>
          <w:lang w:val="sv-SE"/>
        </w:rPr>
        <w:t xml:space="preserve"> (harta yang diperoleh dari musuh tanpa peperangan); (2) harta </w:t>
      </w:r>
      <w:r w:rsidRPr="00D75DC6">
        <w:rPr>
          <w:rFonts w:asciiTheme="majorBidi" w:hAnsiTheme="majorBidi" w:cstheme="majorBidi"/>
          <w:i/>
          <w:iCs/>
          <w:sz w:val="24"/>
          <w:szCs w:val="24"/>
          <w:lang w:val="sv-SE"/>
        </w:rPr>
        <w:t xml:space="preserve">khumus </w:t>
      </w:r>
      <w:r w:rsidRPr="00D75DC6">
        <w:rPr>
          <w:rFonts w:asciiTheme="majorBidi" w:hAnsiTheme="majorBidi" w:cstheme="majorBidi"/>
          <w:sz w:val="24"/>
          <w:szCs w:val="24"/>
          <w:lang w:val="sv-SE"/>
        </w:rPr>
        <w:t xml:space="preserve">(harta seperlima yang diambilkan dari </w:t>
      </w:r>
      <w:r w:rsidRPr="00D75DC6">
        <w:rPr>
          <w:rFonts w:asciiTheme="majorBidi" w:hAnsiTheme="majorBidi" w:cstheme="majorBidi"/>
          <w:i/>
          <w:iCs/>
          <w:sz w:val="24"/>
          <w:szCs w:val="24"/>
          <w:lang w:val="sv-SE"/>
        </w:rPr>
        <w:t>ghani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fai</w:t>
      </w:r>
      <w:r w:rsidRPr="00D75DC6">
        <w:rPr>
          <w:rFonts w:asciiTheme="majorBidi" w:hAnsiTheme="majorBidi" w:cstheme="majorBidi" w:hint="cs"/>
          <w:i/>
          <w:iCs/>
          <w:sz w:val="24"/>
          <w:szCs w:val="24"/>
          <w:lang w:val="sv-SE"/>
        </w:rPr>
        <w:t>’</w:t>
      </w:r>
      <w:r w:rsidRPr="00D75DC6">
        <w:rPr>
          <w:rFonts w:asciiTheme="majorBidi" w:hAnsiTheme="majorBidi" w:cstheme="majorBidi"/>
          <w:sz w:val="24"/>
          <w:szCs w:val="24"/>
          <w:lang w:val="sv-SE"/>
        </w:rPr>
        <w:t xml:space="preserve">); (3) harta </w:t>
      </w:r>
      <w:r w:rsidRPr="00D75DC6">
        <w:rPr>
          <w:rFonts w:asciiTheme="majorBidi" w:hAnsiTheme="majorBidi" w:cstheme="majorBidi"/>
          <w:i/>
          <w:iCs/>
          <w:sz w:val="24"/>
          <w:szCs w:val="24"/>
          <w:lang w:val="sv-SE"/>
        </w:rPr>
        <w:t>khara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j </w:t>
      </w:r>
      <w:r w:rsidRPr="00D75DC6">
        <w:rPr>
          <w:rFonts w:asciiTheme="majorBidi" w:hAnsiTheme="majorBidi" w:cstheme="majorBidi"/>
          <w:sz w:val="24"/>
          <w:szCs w:val="24"/>
          <w:lang w:val="sv-SE"/>
        </w:rPr>
        <w:t xml:space="preserve">(harta berupa tanah yang diperoleh dari orang kafir, baik melalui peperangan atau tidak); (4) harta </w:t>
      </w:r>
      <w:r w:rsidRPr="00D75DC6">
        <w:rPr>
          <w:rFonts w:asciiTheme="majorBidi" w:hAnsiTheme="majorBidi" w:cstheme="majorBidi"/>
          <w:i/>
          <w:iCs/>
          <w:sz w:val="24"/>
          <w:szCs w:val="24"/>
          <w:lang w:val="sv-SE"/>
        </w:rPr>
        <w:t>jizyah</w:t>
      </w:r>
      <w:r w:rsidRPr="00D75DC6">
        <w:rPr>
          <w:rFonts w:asciiTheme="majorBidi" w:hAnsiTheme="majorBidi" w:cstheme="majorBidi"/>
          <w:sz w:val="24"/>
          <w:szCs w:val="24"/>
          <w:lang w:val="sv-SE"/>
        </w:rPr>
        <w:t xml:space="preserve"> (harta upeti dari orang kafir yang tinggal di negara Islam dan tunduk kepada Islam); (5) harta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bah </w:t>
      </w:r>
      <w:r w:rsidRPr="00D75DC6">
        <w:rPr>
          <w:rFonts w:asciiTheme="majorBidi" w:hAnsiTheme="majorBidi" w:cstheme="majorBidi"/>
          <w:sz w:val="24"/>
          <w:szCs w:val="24"/>
          <w:lang w:val="sv-SE"/>
        </w:rPr>
        <w:t xml:space="preserve">(pajak); (6)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(harta yang tidak ada ahli warisnya atau kelebihan harta dari sisa waris).</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Selanjutnya: (7) harta </w:t>
      </w:r>
      <w:r w:rsidRPr="00D75DC6">
        <w:rPr>
          <w:rFonts w:asciiTheme="majorBidi" w:hAnsiTheme="majorBidi" w:cstheme="majorBidi"/>
          <w:i/>
          <w:iCs/>
          <w:sz w:val="24"/>
          <w:szCs w:val="24"/>
          <w:lang w:val="sv-SE"/>
        </w:rPr>
        <w:t xml:space="preserve">‘ushur </w:t>
      </w:r>
      <w:r w:rsidRPr="00D75DC6">
        <w:rPr>
          <w:rFonts w:asciiTheme="majorBidi" w:hAnsiTheme="majorBidi" w:cstheme="majorBidi"/>
          <w:sz w:val="24"/>
          <w:szCs w:val="24"/>
          <w:lang w:val="sv-SE"/>
        </w:rPr>
        <w:t>(harta bea cukai penjualan yang diambil Pemerintah dari pedagang yang melewati batas teritorial wilayahnya (ekspor-</w:t>
      </w:r>
      <w:r w:rsidRPr="00D75DC6">
        <w:rPr>
          <w:rFonts w:asciiTheme="majorBidi" w:hAnsiTheme="majorBidi" w:cstheme="majorBidi"/>
          <w:sz w:val="24"/>
          <w:szCs w:val="24"/>
          <w:lang w:val="sv-SE"/>
        </w:rPr>
        <w:lastRenderedPageBreak/>
        <w:t xml:space="preserve">impor) dengan pungutan yang diklasifikasikan berdasarkan agamanya); (8) harta yang ditinggalkan oleh orang-orang murtad; (9) harta yang diperoleh secara tidak sah menurut undang-undang yang berlaku atau tidak sejalan dengan syarak oleh para penguasa dan pejabat Pemerintahan; (10) semua infrastruktur yang dibangun menggunakan dana </w:t>
      </w:r>
      <w:r w:rsidRPr="00D75DC6">
        <w:rPr>
          <w:rFonts w:asciiTheme="majorBidi" w:hAnsiTheme="majorBidi" w:cstheme="majorBidi"/>
          <w:i/>
          <w:iCs/>
          <w:sz w:val="24"/>
          <w:szCs w:val="24"/>
          <w:lang w:val="sv-SE"/>
        </w:rPr>
        <w:t>bait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(11) harta yang diperoleh dari badan usaha milik negara (BUMN).</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Seluruh penerimaan pendapatan negara (fiskal), selanjutnya menjadi harta milik negara (</w:t>
      </w:r>
      <w:r w:rsidRPr="00D75DC6">
        <w:rPr>
          <w:rFonts w:asciiTheme="majorBidi" w:hAnsiTheme="majorBidi" w:cstheme="majorBidi"/>
          <w:i/>
          <w:iCs/>
          <w:sz w:val="24"/>
          <w:szCs w:val="24"/>
          <w:lang w:val="sv-SE"/>
        </w:rPr>
        <w:t>al-milkiyyah al-dawlah</w:t>
      </w:r>
      <w:r w:rsidRPr="00D75DC6">
        <w:rPr>
          <w:rFonts w:asciiTheme="majorBidi" w:hAnsiTheme="majorBidi" w:cstheme="majorBidi"/>
          <w:sz w:val="24"/>
          <w:szCs w:val="24"/>
          <w:lang w:val="sv-SE"/>
        </w:rPr>
        <w:t>), yang terkumpul dalam kas negara (</w:t>
      </w:r>
      <w:r w:rsidRPr="00D75DC6">
        <w:rPr>
          <w:rFonts w:asciiTheme="majorBidi" w:hAnsiTheme="majorBidi" w:cstheme="majorBidi"/>
          <w:i/>
          <w:iCs/>
          <w:sz w:val="24"/>
          <w:szCs w:val="24"/>
          <w:lang w:val="sv-SE"/>
        </w:rPr>
        <w:t>bait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terbagi menjadi dua, yang pertama, diperoleh secara periodik, secara berkala baik tahunan atau bulanan, seperti penghasilan dari sektor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‘ushur</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khara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Jizyah</w:t>
      </w:r>
      <w:r w:rsidRPr="00D75DC6">
        <w:rPr>
          <w:rFonts w:asciiTheme="majorBidi" w:hAnsiTheme="majorBidi" w:cstheme="majorBidi"/>
          <w:sz w:val="24"/>
          <w:szCs w:val="24"/>
          <w:lang w:val="sv-SE"/>
        </w:rPr>
        <w:t xml:space="preserve">, dan BUMN. Dan yang kedua, diperoleh secara dinamik, tidak ada periode tertentu atau insidental, seperti yang didapat dari harta </w:t>
      </w:r>
      <w:r w:rsidRPr="00D75DC6">
        <w:rPr>
          <w:rFonts w:asciiTheme="majorBidi" w:hAnsiTheme="majorBidi" w:cstheme="majorBidi"/>
          <w:i/>
          <w:iCs/>
          <w:sz w:val="24"/>
          <w:szCs w:val="24"/>
          <w:lang w:val="sv-SE"/>
        </w:rPr>
        <w:t>fai</w:t>
      </w:r>
      <w:r w:rsidRPr="00D75DC6">
        <w:rPr>
          <w:rFonts w:asciiTheme="majorBidi" w:hAnsiTheme="majorBidi" w:cstheme="majorBidi" w:hint="cs"/>
          <w:i/>
          <w:iCs/>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khumus</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ghani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ard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al-ard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harta hasil kejahatan para pejabat Pemerintah, dan harta yang ditinggalkan orang-orang murtad.</w:t>
      </w:r>
    </w:p>
    <w:p w:rsidR="00C6487E" w:rsidRPr="000B7119" w:rsidRDefault="00C6487E" w:rsidP="00E300C2">
      <w:pPr>
        <w:pStyle w:val="Heading4"/>
        <w:numPr>
          <w:ilvl w:val="0"/>
          <w:numId w:val="40"/>
        </w:numPr>
        <w:spacing w:before="0"/>
        <w:ind w:left="567" w:hanging="567"/>
        <w:jc w:val="both"/>
        <w:rPr>
          <w:rFonts w:asciiTheme="majorBidi" w:hAnsiTheme="majorBidi"/>
          <w:b/>
          <w:bCs/>
          <w:sz w:val="24"/>
          <w:szCs w:val="24"/>
          <w:lang w:val="sv-SE"/>
        </w:rPr>
      </w:pPr>
      <w:r w:rsidRPr="000B7119">
        <w:rPr>
          <w:rFonts w:asciiTheme="majorBidi" w:hAnsiTheme="majorBidi"/>
          <w:b/>
          <w:bCs/>
          <w:sz w:val="24"/>
          <w:szCs w:val="24"/>
          <w:lang w:val="sv-SE"/>
        </w:rPr>
        <w:t>Resolusi Konsep al-Milkiyyah al-Fardiyyah dalam Perkembangan Fiqh al-Mu‘a</w:t>
      </w:r>
      <w:r w:rsidRPr="000B7119">
        <w:rPr>
          <w:rFonts w:ascii="Times New Arabic" w:hAnsi="Times New Arabic"/>
          <w:b/>
          <w:bCs/>
          <w:sz w:val="24"/>
          <w:szCs w:val="24"/>
          <w:lang w:val="sv-SE"/>
        </w:rPr>
        <w:t>&gt;</w:t>
      </w:r>
      <w:r w:rsidRPr="000B7119">
        <w:rPr>
          <w:rFonts w:asciiTheme="majorBidi" w:hAnsiTheme="majorBidi"/>
          <w:b/>
          <w:bCs/>
          <w:sz w:val="24"/>
          <w:szCs w:val="24"/>
          <w:lang w:val="sv-SE"/>
        </w:rPr>
        <w:t>mala</w:t>
      </w:r>
      <w:r w:rsidRPr="000B7119">
        <w:rPr>
          <w:rFonts w:ascii="Times New Arabic" w:hAnsi="Times New Arabic"/>
          <w:b/>
          <w:bCs/>
          <w:sz w:val="24"/>
          <w:szCs w:val="24"/>
          <w:lang w:val="sv-SE"/>
        </w:rPr>
        <w:t>&gt;</w:t>
      </w:r>
      <w:r w:rsidRPr="000B7119">
        <w:rPr>
          <w:rFonts w:asciiTheme="majorBidi" w:hAnsiTheme="majorBidi"/>
          <w:b/>
          <w:bCs/>
          <w:sz w:val="24"/>
          <w:szCs w:val="24"/>
          <w:lang w:val="sv-SE"/>
        </w:rPr>
        <w:t>t</w:t>
      </w:r>
    </w:p>
    <w:p w:rsidR="00C6487E" w:rsidRPr="00D75DC6" w:rsidRDefault="00C6487E" w:rsidP="00C6487E">
      <w:pPr>
        <w:pStyle w:val="ListParagraph"/>
        <w:spacing w:after="0"/>
        <w:ind w:left="284"/>
        <w:jc w:val="both"/>
        <w:rPr>
          <w:rFonts w:asciiTheme="majorBidi" w:hAnsiTheme="majorBidi" w:cstheme="majorBidi"/>
          <w:b/>
          <w:bCs/>
          <w:sz w:val="8"/>
          <w:szCs w:val="8"/>
          <w:lang w:val="sv-SE"/>
        </w:rPr>
      </w:pP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Kepemilikan (</w:t>
      </w:r>
      <w:r w:rsidRPr="00D75DC6">
        <w:rPr>
          <w:rFonts w:asciiTheme="majorBidi" w:hAnsiTheme="majorBidi" w:cstheme="majorBidi"/>
          <w:i/>
          <w:iCs/>
          <w:sz w:val="24"/>
          <w:szCs w:val="24"/>
        </w:rPr>
        <w:t>al-milkiyyah</w:t>
      </w:r>
      <w:r w:rsidRPr="00D75DC6">
        <w:rPr>
          <w:rFonts w:asciiTheme="majorBidi" w:hAnsiTheme="majorBidi" w:cstheme="majorBidi"/>
          <w:sz w:val="24"/>
          <w:szCs w:val="24"/>
        </w:rPr>
        <w:t xml:space="preserve">) dalam Islam berarti kepemilikan atas harta yang didasarkan pada syariat, di mana kepemilikan ini tidak memberikan akses absolut kepada manusia untuk mempergunakan semaunya sendiri, melainkan harus tunduk dengan aturan syarak sebagai batasan normatif yang prinsipil. Hak kepemilikan dalam Islam diakui keabsahannya yang harus dihormati dan dijaga sebagaimana </w:t>
      </w:r>
      <w:r w:rsidRPr="00D75DC6">
        <w:rPr>
          <w:rFonts w:asciiTheme="majorBidi" w:hAnsiTheme="majorBidi" w:cstheme="majorBidi"/>
          <w:sz w:val="24"/>
          <w:szCs w:val="24"/>
          <w:lang w:val="sv-SE"/>
        </w:rPr>
        <w:t xml:space="preserve">Hadis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ain</w:t>
      </w:r>
      <w:r w:rsidRPr="00D75DC6">
        <w:rPr>
          <w:rFonts w:asciiTheme="majorBidi" w:hAnsiTheme="majorBidi" w:cstheme="majorBidi"/>
          <w:i/>
          <w:iCs/>
          <w:lang w:val="sv-SE"/>
        </w:rPr>
        <w:t xml:space="preserve"> </w:t>
      </w:r>
      <w:r w:rsidRPr="00D75DC6">
        <w:rPr>
          <w:rFonts w:asciiTheme="majorBidi" w:hAnsiTheme="majorBidi" w:cstheme="majorBidi"/>
          <w:sz w:val="24"/>
          <w:szCs w:val="24"/>
          <w:lang w:val="sv-SE"/>
        </w:rPr>
        <w:t>yang artinya “</w:t>
      </w:r>
      <w:r w:rsidRPr="00D75DC6">
        <w:rPr>
          <w:rFonts w:asciiTheme="majorBidi" w:hAnsiTheme="majorBidi" w:cstheme="majorBidi"/>
          <w:sz w:val="24"/>
          <w:szCs w:val="24"/>
        </w:rPr>
        <w:t xml:space="preserve">Sesungguhnya darah kalian, harta-harta kalian dan kehormatan kalian, adalah haram atas sesama kalian, </w:t>
      </w:r>
      <w:r w:rsidRPr="00D75DC6">
        <w:rPr>
          <w:rFonts w:asciiTheme="majorBidi" w:hAnsiTheme="majorBidi" w:cstheme="majorBidi"/>
          <w:sz w:val="24"/>
          <w:szCs w:val="24"/>
        </w:rPr>
        <w:lastRenderedPageBreak/>
        <w:t xml:space="preserve">sebagaimana haramnya hari kalian ini di negeri kalian ini dan pada bulan kalian ini” (H.R. </w:t>
      </w:r>
      <w:r w:rsidRPr="00D75DC6">
        <w:rPr>
          <w:rFonts w:asciiTheme="majorBidi" w:hAnsiTheme="majorBidi" w:cstheme="majorBidi"/>
          <w:sz w:val="24"/>
          <w:szCs w:val="24"/>
          <w:lang w:val="sv-SE"/>
        </w:rPr>
        <w:t>al-Bukha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dan Muslim</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251"/>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Al-‘Ayni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menjelaskan maksud kalimat “haram atas sesama kalian” adalah larangan sesama muslim untuk saling membunuh, merampas harta dan menghina, kecuali untuk perkara yang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aq </w:t>
      </w:r>
      <w:r w:rsidRPr="00D75DC6">
        <w:rPr>
          <w:rFonts w:asciiTheme="majorBidi" w:hAnsiTheme="majorBidi" w:cstheme="majorBidi"/>
          <w:sz w:val="24"/>
          <w:szCs w:val="24"/>
          <w:lang w:val="sv-SE"/>
        </w:rPr>
        <w:t xml:space="preserve">seperti keperluan penegakan hak-hak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hak-hak anak Adam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maupun sebagai pembelajaran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52"/>
      </w:r>
      <w:r w:rsidRPr="00D75DC6">
        <w:rPr>
          <w:rFonts w:asciiTheme="majorBidi" w:hAnsiTheme="majorBidi" w:cstheme="majorBidi"/>
          <w:sz w:val="24"/>
          <w:szCs w:val="24"/>
          <w:lang w:val="sv-SE"/>
        </w:rPr>
        <w:t xml:space="preserve"> Demikian Islam sangat menjunjung tinggi hak kepemilikan, menghargai nyawa dan kehormatan, sehingga siapa saja yang merebut kepemilikan secara batil dari pemiliknya, menghilangkan nyawa, dan merusak harga diri, maka harus dikenai sanksi pidana, baik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maupun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Prinsip dasar hak milik dalam pandangan Islam secara garis besar memposisikan p</w:t>
      </w:r>
      <w:r w:rsidRPr="00D75DC6">
        <w:rPr>
          <w:rFonts w:asciiTheme="majorBidi" w:hAnsiTheme="majorBidi" w:cstheme="majorBidi"/>
          <w:sz w:val="24"/>
          <w:szCs w:val="24"/>
        </w:rPr>
        <w:t>emilik mutlak (</w:t>
      </w:r>
      <w:r w:rsidRPr="00D75DC6">
        <w:rPr>
          <w:rFonts w:asciiTheme="majorBidi" w:hAnsiTheme="majorBidi" w:cstheme="majorBidi"/>
          <w:i/>
          <w:iCs/>
          <w:sz w:val="24"/>
          <w:szCs w:val="24"/>
        </w:rPr>
        <w:t>the absolute owner</w:t>
      </w:r>
      <w:r w:rsidRPr="00D75DC6">
        <w:rPr>
          <w:rFonts w:asciiTheme="majorBidi" w:hAnsiTheme="majorBidi" w:cstheme="majorBidi"/>
          <w:sz w:val="24"/>
          <w:szCs w:val="24"/>
        </w:rPr>
        <w:t xml:space="preserve">) alam semesta dan seluruh isinya adalah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sebagaimana </w:t>
      </w:r>
      <w:r w:rsidRPr="00D75DC6">
        <w:rPr>
          <w:rFonts w:asciiTheme="majorBidi" w:hAnsiTheme="majorBidi" w:cstheme="majorBidi"/>
          <w:sz w:val="24"/>
          <w:szCs w:val="24"/>
        </w:rPr>
        <w:t xml:space="preserve">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dalam surat</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&lt;</w:t>
      </w:r>
      <w:r w:rsidRPr="00D75DC6">
        <w:rPr>
          <w:rFonts w:asciiTheme="majorBidi" w:hAnsiTheme="majorBidi" w:cstheme="majorBidi"/>
          <w:i/>
          <w:iCs/>
          <w:sz w:val="24"/>
          <w:szCs w:val="24"/>
        </w:rPr>
        <w:t>li ‘Imra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xml:space="preserve">ayat 109: </w:t>
      </w:r>
      <w:r w:rsidRPr="00D75DC6">
        <w:rPr>
          <w:rFonts w:asciiTheme="majorBidi" w:hAnsiTheme="majorBidi" w:cstheme="majorBidi"/>
          <w:sz w:val="24"/>
          <w:szCs w:val="24"/>
          <w:lang w:val="sv-SE"/>
        </w:rPr>
        <w:t>“</w:t>
      </w:r>
      <w:r w:rsidRPr="00D75DC6">
        <w:rPr>
          <w:rFonts w:asciiTheme="majorBidi" w:hAnsiTheme="majorBidi" w:cstheme="majorBidi"/>
          <w:sz w:val="24"/>
          <w:szCs w:val="24"/>
        </w:rPr>
        <w:t xml:space="preserve">Kepunyaan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-lah segala yang ada di langit dan di bumi; dan kepada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-lah dikembalikan segala urusan” (Q.S. </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&lt;</w:t>
      </w:r>
      <w:r w:rsidRPr="00D75DC6">
        <w:rPr>
          <w:rFonts w:asciiTheme="majorBidi" w:hAnsiTheme="majorBidi" w:cstheme="majorBidi"/>
          <w:i/>
          <w:iCs/>
          <w:sz w:val="24"/>
          <w:szCs w:val="24"/>
        </w:rPr>
        <w:t>li ‘Imra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 109), dan ayat-ayat lain yang senada dengan itu</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rPr>
        <w:t xml:space="preserve"> Oleh karena itu, pemanfaatan dan pengelolaan alam semesta dan seluruh isinya secara mutlak harus tunduk dengan ketentuan yang digariskan oleh </w:t>
      </w:r>
      <w:r w:rsidRPr="00D75DC6">
        <w:rPr>
          <w:rFonts w:asciiTheme="majorBidi" w:hAnsiTheme="majorBidi" w:cstheme="majorBidi"/>
          <w:sz w:val="24"/>
          <w:szCs w:val="24"/>
          <w:lang w:val="sv-SE"/>
        </w:rPr>
        <w:t>p</w:t>
      </w:r>
      <w:r w:rsidRPr="00D75DC6">
        <w:rPr>
          <w:rFonts w:asciiTheme="majorBidi" w:hAnsiTheme="majorBidi" w:cstheme="majorBidi"/>
          <w:sz w:val="24"/>
          <w:szCs w:val="24"/>
        </w:rPr>
        <w:t xml:space="preserve">emilik mutlak,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rPr>
        <w: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Sifat pembawaan (</w:t>
      </w:r>
      <w:r w:rsidRPr="00D75DC6">
        <w:rPr>
          <w:rFonts w:asciiTheme="majorBidi" w:hAnsiTheme="majorBidi" w:cstheme="majorBidi"/>
          <w:i/>
          <w:iCs/>
          <w:sz w:val="24"/>
          <w:szCs w:val="24"/>
        </w:rPr>
        <w:t>fit</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rah</w:t>
      </w:r>
      <w:r w:rsidRPr="00D75DC6">
        <w:rPr>
          <w:rFonts w:asciiTheme="majorBidi" w:hAnsiTheme="majorBidi" w:cstheme="majorBidi"/>
          <w:sz w:val="24"/>
          <w:szCs w:val="24"/>
        </w:rPr>
        <w:t xml:space="preserve">) manusia adalah suka dengan harta,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berfirman dalam surat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diya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ayat 8: “</w:t>
      </w:r>
      <w:r w:rsidRPr="00D75DC6">
        <w:rPr>
          <w:rFonts w:asciiTheme="majorBidi" w:hAnsiTheme="majorBidi" w:cstheme="majorBidi" w:hint="cs"/>
          <w:sz w:val="24"/>
          <w:szCs w:val="24"/>
          <w:rtl/>
          <w:lang w:val="sv-SE"/>
        </w:rPr>
        <w:t>وإنه لحب الخير لشديد</w:t>
      </w:r>
      <w:r w:rsidRPr="00D75DC6">
        <w:rPr>
          <w:rFonts w:asciiTheme="majorBidi" w:hAnsiTheme="majorBidi" w:cstheme="majorBidi"/>
          <w:sz w:val="24"/>
          <w:szCs w:val="24"/>
        </w:rPr>
        <w:t>” “ dan sesungguhnya dia sangat mencintai kebaikan (harta)”. Lafal “</w:t>
      </w:r>
      <w:r w:rsidRPr="00D75DC6">
        <w:rPr>
          <w:rFonts w:asciiTheme="majorBidi" w:hAnsiTheme="majorBidi" w:cstheme="majorBidi" w:hint="cs"/>
          <w:sz w:val="24"/>
          <w:szCs w:val="24"/>
          <w:rtl/>
          <w:lang w:val="sv-SE"/>
        </w:rPr>
        <w:t>الخير</w:t>
      </w:r>
      <w:r w:rsidRPr="00D75DC6">
        <w:rPr>
          <w:rFonts w:asciiTheme="majorBidi" w:hAnsiTheme="majorBidi" w:cstheme="majorBidi"/>
          <w:sz w:val="24"/>
          <w:szCs w:val="24"/>
        </w:rPr>
        <w:t xml:space="preserve">” menurut </w:t>
      </w:r>
      <w:r w:rsidRPr="00D75DC6">
        <w:rPr>
          <w:rFonts w:asciiTheme="majorBidi" w:hAnsiTheme="majorBidi" w:cstheme="majorBidi"/>
          <w:sz w:val="24"/>
          <w:szCs w:val="24"/>
          <w:lang w:val="sv-SE"/>
        </w:rPr>
        <w:t>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abari</w:t>
      </w:r>
      <w:r w:rsidRPr="00D75DC6">
        <w:rPr>
          <w:rFonts w:asciiTheme="majorBidi" w:hAnsiTheme="majorBidi" w:cstheme="majorBidi"/>
          <w:sz w:val="24"/>
          <w:szCs w:val="24"/>
        </w:rPr>
        <w:t xml:space="preserve"> bermakna “harta” berdasarkan </w:t>
      </w:r>
      <w:r w:rsidRPr="00D75DC6">
        <w:rPr>
          <w:rFonts w:asciiTheme="majorBidi" w:hAnsiTheme="majorBidi" w:cstheme="majorBidi"/>
          <w:sz w:val="24"/>
          <w:szCs w:val="24"/>
          <w:lang w:val="sv-SE"/>
        </w:rPr>
        <w:t>pendapat Ibn Zaid tatkala ditanya oleh Ibn Wahb tentang maksud dari lafal “</w:t>
      </w:r>
      <w:r w:rsidRPr="00D75DC6">
        <w:rPr>
          <w:rFonts w:asciiTheme="majorBidi" w:hAnsiTheme="majorBidi" w:cstheme="majorBidi" w:hint="cs"/>
          <w:sz w:val="24"/>
          <w:szCs w:val="24"/>
          <w:rtl/>
          <w:lang w:val="sv-SE"/>
        </w:rPr>
        <w:t>خيرا</w:t>
      </w:r>
      <w:r w:rsidRPr="00D75DC6">
        <w:rPr>
          <w:rFonts w:asciiTheme="majorBidi" w:hAnsiTheme="majorBidi" w:cstheme="majorBidi"/>
          <w:sz w:val="24"/>
          <w:szCs w:val="24"/>
          <w:lang w:val="sv-SE"/>
        </w:rPr>
        <w:t>” dalam ayat “</w:t>
      </w:r>
      <w:r w:rsidRPr="00D75DC6">
        <w:rPr>
          <w:rFonts w:asciiTheme="majorBidi" w:hAnsiTheme="majorBidi" w:cstheme="majorBidi" w:hint="cs"/>
          <w:sz w:val="24"/>
          <w:szCs w:val="24"/>
          <w:rtl/>
          <w:lang w:val="sv-SE"/>
        </w:rPr>
        <w:t>إن ترك خيرا الوصية</w:t>
      </w:r>
      <w:r w:rsidRPr="00D75DC6">
        <w:rPr>
          <w:rFonts w:asciiTheme="majorBidi" w:hAnsiTheme="majorBidi" w:cstheme="majorBidi"/>
          <w:sz w:val="24"/>
          <w:szCs w:val="24"/>
          <w:lang w:val="sv-SE"/>
        </w:rPr>
        <w:t xml:space="preserve">”, dan ia menjawab </w:t>
      </w:r>
      <w:r w:rsidRPr="00D75DC6">
        <w:rPr>
          <w:rFonts w:asciiTheme="majorBidi" w:hAnsiTheme="majorBidi" w:cstheme="majorBidi"/>
          <w:sz w:val="24"/>
          <w:szCs w:val="24"/>
        </w:rPr>
        <w:t>“harta”</w:t>
      </w:r>
      <w:r w:rsidRPr="00D75DC6">
        <w:rPr>
          <w:rFonts w:asciiTheme="majorBidi" w:hAnsiTheme="majorBidi" w:cstheme="majorBidi"/>
          <w:sz w:val="24"/>
          <w:szCs w:val="24"/>
          <w:lang w:val="sv-SE"/>
        </w:rPr>
        <w:t>, kemudian Ibn Zaid melanjutkan dengan mengatakan terkadang harta yang haram itu oleh manusia tetap saja dianggap baik (</w:t>
      </w:r>
      <w:r w:rsidRPr="00D75DC6">
        <w:rPr>
          <w:rFonts w:asciiTheme="majorBidi" w:hAnsiTheme="majorBidi" w:cstheme="majorBidi"/>
          <w:i/>
          <w:iCs/>
          <w:sz w:val="24"/>
          <w:szCs w:val="24"/>
          <w:lang w:val="sv-SE"/>
        </w:rPr>
        <w:t>khair</w:t>
      </w:r>
      <w:r w:rsidRPr="00D75DC6">
        <w:rPr>
          <w:rFonts w:asciiTheme="majorBidi" w:hAnsiTheme="majorBidi" w:cstheme="majorBidi"/>
          <w:sz w:val="24"/>
          <w:szCs w:val="24"/>
          <w:lang w:val="sv-SE"/>
        </w:rPr>
        <w:t xml:space="preserve">), jadi apapun kondisinya harta dianggap baik oleh manusia, sehingga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 xml:space="preserve">menyebut term harta dengan kata </w:t>
      </w:r>
      <w:r w:rsidRPr="00D75DC6">
        <w:rPr>
          <w:rFonts w:asciiTheme="majorBidi" w:hAnsiTheme="majorBidi" w:cstheme="majorBidi"/>
          <w:i/>
          <w:iCs/>
          <w:sz w:val="24"/>
          <w:szCs w:val="24"/>
          <w:lang w:val="sv-SE"/>
        </w:rPr>
        <w:t xml:space="preserve">khair </w:t>
      </w:r>
      <w:r w:rsidRPr="00D75DC6">
        <w:rPr>
          <w:rFonts w:asciiTheme="majorBidi" w:hAnsiTheme="majorBidi" w:cstheme="majorBidi"/>
          <w:sz w:val="24"/>
          <w:szCs w:val="24"/>
          <w:lang w:val="sv-SE"/>
        </w:rPr>
        <w:t>(baik).</w:t>
      </w:r>
      <w:r w:rsidRPr="00D75DC6">
        <w:rPr>
          <w:rStyle w:val="FootnoteReference"/>
          <w:rFonts w:asciiTheme="majorBidi" w:hAnsiTheme="majorBidi" w:cstheme="majorBidi"/>
          <w:sz w:val="24"/>
          <w:szCs w:val="24"/>
          <w:lang w:val="sv-SE"/>
        </w:rPr>
        <w:footnoteReference w:id="253"/>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merespon sifat pembawaan (</w:t>
      </w:r>
      <w:r w:rsidRPr="00D75DC6">
        <w:rPr>
          <w:rFonts w:asciiTheme="majorBidi" w:hAnsiTheme="majorBidi" w:cstheme="majorBidi"/>
          <w:i/>
          <w:iCs/>
          <w:sz w:val="24"/>
          <w:szCs w:val="24"/>
          <w:lang w:val="sv-SE"/>
        </w:rPr>
        <w:t>fit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manusia yang suka dengan harta dengan mengukuhkan hak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dalam al-Qur’an surat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ayat 188: “</w:t>
      </w:r>
      <w:r w:rsidRPr="00D75DC6">
        <w:rPr>
          <w:rFonts w:asciiTheme="majorBidi" w:hAnsiTheme="majorBidi" w:cstheme="majorBidi" w:hint="cs"/>
          <w:sz w:val="24"/>
          <w:szCs w:val="24"/>
          <w:rtl/>
          <w:lang w:val="sv-SE"/>
        </w:rPr>
        <w:t>ولا تأكلوا أموالكم بينكم بالباطل</w:t>
      </w:r>
      <w:r w:rsidRPr="00D75DC6">
        <w:rPr>
          <w:rFonts w:asciiTheme="majorBidi" w:hAnsiTheme="majorBidi" w:cstheme="majorBidi"/>
          <w:sz w:val="24"/>
          <w:szCs w:val="24"/>
          <w:lang w:val="sv-SE"/>
        </w:rPr>
        <w:t>” dan ayat 279 “</w:t>
      </w:r>
      <w:r w:rsidRPr="00D75DC6">
        <w:rPr>
          <w:rFonts w:asciiTheme="majorBidi" w:hAnsiTheme="majorBidi" w:cstheme="majorBidi" w:hint="cs"/>
          <w:sz w:val="24"/>
          <w:szCs w:val="24"/>
          <w:rtl/>
          <w:lang w:val="sv-SE"/>
        </w:rPr>
        <w:t>وإن تبتم فلكم رءوس أموالكم</w:t>
      </w:r>
      <w:r w:rsidRPr="00D75DC6">
        <w:rPr>
          <w:rFonts w:asciiTheme="majorBidi" w:hAnsiTheme="majorBidi" w:cstheme="majorBidi"/>
          <w:sz w:val="24"/>
          <w:szCs w:val="24"/>
          <w:lang w:val="sv-SE"/>
        </w:rPr>
        <w:t xml:space="preserve">”, surat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li ‘Imra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ayat 186: “</w:t>
      </w:r>
      <w:r w:rsidRPr="00D75DC6">
        <w:rPr>
          <w:rFonts w:asciiTheme="majorBidi" w:hAnsiTheme="majorBidi" w:cstheme="majorBidi" w:hint="cs"/>
          <w:sz w:val="24"/>
          <w:szCs w:val="24"/>
          <w:rtl/>
          <w:lang w:val="sv-SE"/>
        </w:rPr>
        <w:t>لتبلون في أموالكم</w:t>
      </w:r>
      <w:r w:rsidRPr="00D75DC6">
        <w:rPr>
          <w:rFonts w:asciiTheme="majorBidi" w:hAnsiTheme="majorBidi" w:cstheme="majorBidi"/>
          <w:sz w:val="24"/>
          <w:szCs w:val="24"/>
          <w:lang w:val="sv-SE"/>
        </w:rPr>
        <w:t xml:space="preserve">”, dan surat </w:t>
      </w:r>
      <w:r w:rsidRPr="00D75DC6">
        <w:rPr>
          <w:rFonts w:asciiTheme="majorBidi" w:hAnsiTheme="majorBidi" w:cstheme="majorBidi"/>
          <w:i/>
          <w:iCs/>
          <w:sz w:val="24"/>
          <w:szCs w:val="24"/>
          <w:lang w:val="sv-SE"/>
        </w:rPr>
        <w:t>al-Nisa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ayat 2: “</w:t>
      </w:r>
      <w:r w:rsidRPr="00D75DC6">
        <w:rPr>
          <w:rFonts w:asciiTheme="majorBidi" w:hAnsiTheme="majorBidi" w:cstheme="majorBidi" w:hint="cs"/>
          <w:sz w:val="24"/>
          <w:szCs w:val="24"/>
          <w:rtl/>
          <w:lang w:val="sv-SE"/>
        </w:rPr>
        <w:t>ولا تأكلوا أموالهم إلى أموالكم</w:t>
      </w:r>
      <w:r w:rsidRPr="00D75DC6">
        <w:rPr>
          <w:rFonts w:asciiTheme="majorBidi" w:hAnsiTheme="majorBidi" w:cstheme="majorBidi"/>
          <w:sz w:val="24"/>
          <w:szCs w:val="24"/>
          <w:lang w:val="sv-SE"/>
        </w:rPr>
        <w:t>”. Semua ayat itu menyandarkan kata “</w:t>
      </w:r>
      <w:r w:rsidRPr="00D75DC6">
        <w:rPr>
          <w:rFonts w:asciiTheme="majorBidi" w:hAnsiTheme="majorBidi" w:cstheme="majorBidi" w:hint="cs"/>
          <w:sz w:val="24"/>
          <w:szCs w:val="24"/>
          <w:rtl/>
          <w:lang w:val="sv-SE"/>
        </w:rPr>
        <w:t>أموال</w:t>
      </w:r>
      <w:r w:rsidRPr="00D75DC6">
        <w:rPr>
          <w:rFonts w:asciiTheme="majorBidi" w:hAnsiTheme="majorBidi" w:cstheme="majorBidi"/>
          <w:sz w:val="24"/>
          <w:szCs w:val="24"/>
          <w:lang w:val="sv-SE"/>
        </w:rPr>
        <w:t xml:space="preserve">” yang artinya “harta” dengan </w:t>
      </w:r>
      <w:r w:rsidRPr="00D75DC6">
        <w:rPr>
          <w:rFonts w:asciiTheme="majorBidi" w:hAnsiTheme="majorBidi" w:cstheme="majorBidi"/>
          <w:i/>
          <w:iCs/>
          <w:sz w:val="24"/>
          <w:szCs w:val="24"/>
          <w:lang w:val="sv-SE"/>
        </w:rPr>
        <w:t>isim 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ab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كم</w:t>
      </w:r>
      <w:r w:rsidRPr="00D75DC6">
        <w:rPr>
          <w:rFonts w:asciiTheme="majorBidi" w:hAnsiTheme="majorBidi" w:cstheme="majorBidi"/>
          <w:sz w:val="24"/>
          <w:szCs w:val="24"/>
          <w:lang w:val="sv-SE"/>
        </w:rPr>
        <w:t xml:space="preserve">) yang mempunyai arti “hartamu atau harta milikmu” dan </w:t>
      </w:r>
      <w:r w:rsidRPr="00D75DC6">
        <w:rPr>
          <w:rFonts w:asciiTheme="majorBidi" w:hAnsiTheme="majorBidi" w:cstheme="majorBidi"/>
          <w:i/>
          <w:iCs/>
          <w:sz w:val="24"/>
          <w:szCs w:val="24"/>
          <w:lang w:val="sv-SE"/>
        </w:rPr>
        <w:t>isim 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ghaib</w:t>
      </w:r>
      <w:r w:rsidRPr="00D75DC6">
        <w:rPr>
          <w:rFonts w:asciiTheme="majorBidi" w:hAnsiTheme="majorBidi" w:cstheme="majorBidi"/>
          <w:sz w:val="24"/>
          <w:szCs w:val="24"/>
          <w:lang w:val="sv-SE"/>
        </w:rPr>
        <w:t xml:space="preserve"> (</w:t>
      </w:r>
      <w:r w:rsidRPr="00D75DC6">
        <w:rPr>
          <w:rFonts w:asciiTheme="majorBidi" w:hAnsiTheme="majorBidi" w:cstheme="majorBidi" w:hint="cs"/>
          <w:sz w:val="24"/>
          <w:szCs w:val="24"/>
          <w:rtl/>
          <w:lang w:val="sv-SE"/>
        </w:rPr>
        <w:t>هم</w:t>
      </w:r>
      <w:r w:rsidRPr="00D75DC6">
        <w:rPr>
          <w:rFonts w:asciiTheme="majorBidi" w:hAnsiTheme="majorBidi" w:cstheme="majorBidi"/>
          <w:sz w:val="24"/>
          <w:szCs w:val="24"/>
          <w:lang w:val="sv-SE"/>
        </w:rPr>
        <w:t xml:space="preserve">) yang </w:t>
      </w:r>
      <w:r w:rsidRPr="00D75DC6">
        <w:rPr>
          <w:rFonts w:asciiTheme="majorBidi" w:hAnsiTheme="majorBidi" w:cstheme="majorBidi"/>
          <w:sz w:val="24"/>
          <w:szCs w:val="24"/>
          <w:lang w:val="sv-SE"/>
        </w:rPr>
        <w:lastRenderedPageBreak/>
        <w:t xml:space="preserve">bermakna “hartanya atau harta miliknya”. Artinya,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mengakui keabsahan kepemilikan individu.</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Pengakuan al-Qur’an secara berulang-ulang terhadap term kepemilikan di atas, menegaskan tidak ada celah bagi penggugat eksistensi hak kepemilikan individu, dan tidak berlaku lagi apa yang dikatakan oleh al-Ghaza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bahwa tidak ada hukum yang berlaku sebelum datangnya syariat,</w:t>
      </w:r>
      <w:r w:rsidRPr="00D75DC6">
        <w:rPr>
          <w:rStyle w:val="FootnoteReference"/>
          <w:rFonts w:asciiTheme="majorBidi" w:hAnsiTheme="majorBidi" w:cstheme="majorBidi"/>
          <w:sz w:val="24"/>
          <w:szCs w:val="24"/>
          <w:lang w:val="sv-SE"/>
        </w:rPr>
        <w:footnoteReference w:id="254"/>
      </w:r>
      <w:r w:rsidRPr="00D75DC6">
        <w:rPr>
          <w:rFonts w:asciiTheme="majorBidi" w:hAnsiTheme="majorBidi" w:cstheme="majorBidi"/>
          <w:sz w:val="24"/>
          <w:szCs w:val="24"/>
          <w:lang w:val="sv-SE"/>
        </w:rPr>
        <w:t xml:space="preserve"> karena dalam hal ini syariat sudah menjelaskannya. Namun yang perlu digaris bawahi, menurut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adalah status hak milik itu bukan berasal dari hukum asal manusia mempunyai hak milik atas apa yang dimilikinya, akan tetapi eksistensi hak milik itu merupakan entitas dari ketetapan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 xml:space="preserve">(pencipta syariat, yakni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55"/>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heme="majorBidi" w:hAnsiTheme="majorBidi" w:cstheme="majorBidi"/>
          <w:sz w:val="24"/>
          <w:szCs w:val="24"/>
          <w:lang w:val="sv-SE"/>
        </w:rPr>
        <w:t xml:space="preserve"> juga menetapkan legalitas hak kepemilikan sekaligus rambu-rambunya yang mencakup dua hal. Pertama, legalitas hak kepemilikan dibatasi dengan ketentuan tidak boleh mengandung bahaya, kerugian dan kesalahan, baik yang mengarah kepada dirinya sendiri maupun orang lain, sebagaimana Hadis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w:t>
      </w:r>
      <w:r w:rsidRPr="00D75DC6">
        <w:rPr>
          <w:rFonts w:asciiTheme="majorBidi" w:hAnsiTheme="majorBidi" w:cstheme="majorBidi" w:hint="cs"/>
          <w:sz w:val="24"/>
          <w:szCs w:val="24"/>
          <w:rtl/>
          <w:lang w:val="sv-SE"/>
        </w:rPr>
        <w:t>لا ضرر ولا ضرار</w:t>
      </w:r>
      <w:r w:rsidRPr="00D75DC6">
        <w:rPr>
          <w:rFonts w:asciiTheme="majorBidi" w:hAnsiTheme="majorBidi" w:cstheme="majorBidi"/>
          <w:sz w:val="24"/>
          <w:szCs w:val="24"/>
          <w:lang w:val="sv-SE"/>
        </w:rPr>
        <w:t xml:space="preserve">” “Tidak (boleh) ada </w:t>
      </w:r>
      <w:r w:rsidRPr="00D75DC6">
        <w:rPr>
          <w:rFonts w:asciiTheme="majorBidi" w:hAnsiTheme="majorBidi" w:cstheme="majorBidi"/>
          <w:sz w:val="24"/>
          <w:szCs w:val="24"/>
          <w:lang w:val="sv-SE"/>
        </w:rPr>
        <w:lastRenderedPageBreak/>
        <w:t>bahaya (kerugian dan kesalahan yang menuju diri sendiri), dan tidak (boleh) ada bahaya (kerugian dan kesalahan yang menuju orang lain)” (H.R.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56"/>
      </w:r>
      <w:r w:rsidRPr="00D75DC6">
        <w:rPr>
          <w:rFonts w:asciiTheme="majorBidi" w:hAnsiTheme="majorBidi" w:cstheme="majorBidi"/>
          <w:sz w:val="24"/>
          <w:szCs w:val="24"/>
          <w:lang w:val="sv-SE"/>
        </w:rPr>
        <w:t xml:space="preserve"> Dan kedua, legalitas hak kepemilikan harus digunakan sesuai dengan koridor hukum positif (undang-undang yang berlaku) dan hukum normatif (syariat Islam).</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Berangkat dari munculnya sanksi hukuman bagi setiap pelanggar rambu-rambu hak yang telah ditetapkan oleh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sebagaimana penjelasan di atas, Balta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dalam bukunya yang berjudul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(kepemilikan pribadi)</w:t>
      </w:r>
      <w:r w:rsidRPr="00D75DC6">
        <w:rPr>
          <w:rStyle w:val="FootnoteReference"/>
          <w:rFonts w:asciiTheme="majorBidi" w:hAnsiTheme="majorBidi" w:cstheme="majorBidi"/>
          <w:sz w:val="24"/>
          <w:szCs w:val="24"/>
        </w:rPr>
        <w:footnoteReference w:id="257"/>
      </w:r>
      <w:r w:rsidRPr="00D75DC6">
        <w:rPr>
          <w:rFonts w:asciiTheme="majorBidi" w:hAnsiTheme="majorBidi" w:cstheme="majorBidi"/>
          <w:sz w:val="24"/>
          <w:szCs w:val="24"/>
          <w:lang w:val="sv-SE"/>
        </w:rPr>
        <w:t xml:space="preserve"> menganggap teori </w:t>
      </w:r>
      <w:r w:rsidRPr="00D75DC6">
        <w:rPr>
          <w:rFonts w:asciiTheme="majorBidi" w:hAnsiTheme="majorBidi" w:cstheme="majorBidi"/>
          <w:i/>
          <w:iCs/>
          <w:sz w:val="24"/>
          <w:szCs w:val="24"/>
          <w:lang w:val="sv-SE"/>
        </w:rPr>
        <w:t>abuse of the right</w:t>
      </w:r>
      <w:r w:rsidRPr="00D75DC6">
        <w:rPr>
          <w:rFonts w:asciiTheme="majorBidi" w:hAnsiTheme="majorBidi" w:cstheme="majorBidi"/>
          <w:sz w:val="24"/>
          <w:szCs w:val="24"/>
          <w:lang w:val="sv-SE"/>
        </w:rPr>
        <w:t xml:space="preserve"> (penyalahgunaan hak/ wewenang) yang sangat populer di Barat, bahkan oleh Lambert, Goldischer</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dari Jerman, dan Albeco dari Italia, teori ini diklaim sebagai temuan spektakuler diskursus hukum di Eropa dan Barat, ternyata teori ini hanya mengulang lima abad yang lalu yang lebih dulu sudah dikenal dan diterapkan dalam Islam.</w:t>
      </w:r>
      <w:r w:rsidRPr="00D75DC6">
        <w:rPr>
          <w:rStyle w:val="FootnoteReference"/>
          <w:rFonts w:asciiTheme="majorBidi" w:hAnsiTheme="majorBidi" w:cstheme="majorBidi"/>
          <w:sz w:val="24"/>
          <w:szCs w:val="24"/>
          <w:lang w:val="sv-SE"/>
        </w:rPr>
        <w:footnoteReference w:id="258"/>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Anggapan </w:t>
      </w:r>
      <w:r w:rsidRPr="00D75DC6">
        <w:rPr>
          <w:rFonts w:asciiTheme="majorBidi" w:hAnsiTheme="majorBidi" w:cstheme="majorBidi"/>
          <w:sz w:val="24"/>
          <w:szCs w:val="24"/>
          <w:lang w:val="sv-SE"/>
        </w:rPr>
        <w:t>Balta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di atas, diamini </w:t>
      </w:r>
      <w:r w:rsidRPr="00D75DC6">
        <w:rPr>
          <w:rFonts w:asciiTheme="majorBidi" w:hAnsiTheme="majorBidi" w:cstheme="majorBidi"/>
          <w:sz w:val="24"/>
          <w:szCs w:val="24"/>
        </w:rPr>
        <w:t>oleh Fath</w:t>
      </w:r>
      <w:r w:rsidRPr="00D75DC6">
        <w:rPr>
          <w:rFonts w:ascii="Times New Arabic" w:hAnsi="Times New Arabic" w:cstheme="majorBidi"/>
          <w:sz w:val="24"/>
          <w:szCs w:val="24"/>
        </w:rPr>
        <w:t>}</w:t>
      </w:r>
      <w:r w:rsidRPr="00D75DC6">
        <w:rPr>
          <w:rFonts w:asciiTheme="majorBidi" w:hAnsiTheme="majorBidi" w:cstheme="majorBidi"/>
          <w:sz w:val="24"/>
          <w:szCs w:val="24"/>
        </w:rPr>
        <w:t>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al-Dari</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&gt;.</w:t>
      </w:r>
      <w:r w:rsidRPr="00D75DC6">
        <w:rPr>
          <w:rStyle w:val="FootnoteReference"/>
          <w:rFonts w:asciiTheme="majorBidi" w:hAnsiTheme="majorBidi" w:cstheme="majorBidi"/>
          <w:sz w:val="24"/>
          <w:szCs w:val="24"/>
        </w:rPr>
        <w:footnoteReference w:id="259"/>
      </w:r>
      <w:r w:rsidRPr="00D75DC6">
        <w:rPr>
          <w:rFonts w:asciiTheme="majorBidi" w:hAnsiTheme="majorBidi" w:cstheme="majorBidi"/>
          <w:sz w:val="24"/>
          <w:szCs w:val="24"/>
        </w:rPr>
        <w:t xml:space="preserve"> Al-Dari</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 xml:space="preserve">menyebut konsep </w:t>
      </w:r>
      <w:r w:rsidRPr="00D75DC6">
        <w:rPr>
          <w:rFonts w:asciiTheme="majorBidi" w:hAnsiTheme="majorBidi" w:cstheme="majorBidi"/>
          <w:i/>
          <w:iCs/>
          <w:sz w:val="24"/>
          <w:szCs w:val="24"/>
        </w:rPr>
        <w:t>the desire to harm others</w:t>
      </w:r>
      <w:r w:rsidRPr="00D75DC6">
        <w:rPr>
          <w:rFonts w:asciiTheme="majorBidi" w:hAnsiTheme="majorBidi" w:cstheme="majorBidi"/>
          <w:sz w:val="24"/>
          <w:szCs w:val="24"/>
        </w:rPr>
        <w:t xml:space="preserve"> (niat mencelakakan orang lain) yang </w:t>
      </w:r>
      <w:r w:rsidRPr="00D75DC6">
        <w:rPr>
          <w:rFonts w:asciiTheme="majorBidi" w:hAnsiTheme="majorBidi" w:cstheme="majorBidi"/>
          <w:sz w:val="24"/>
          <w:szCs w:val="24"/>
        </w:rPr>
        <w:lastRenderedPageBreak/>
        <w:t>didengungkan oleh Claude Bufnoir</w:t>
      </w:r>
      <w:r w:rsidRPr="00D75DC6">
        <w:rPr>
          <w:rStyle w:val="FootnoteReference"/>
          <w:rFonts w:asciiTheme="majorBidi" w:hAnsiTheme="majorBidi" w:cstheme="majorBidi"/>
          <w:sz w:val="24"/>
          <w:szCs w:val="24"/>
        </w:rPr>
        <w:footnoteReference w:id="260"/>
      </w:r>
      <w:r w:rsidRPr="00D75DC6">
        <w:rPr>
          <w:rFonts w:asciiTheme="majorBidi" w:hAnsiTheme="majorBidi" w:cstheme="majorBidi"/>
          <w:sz w:val="24"/>
          <w:szCs w:val="24"/>
        </w:rPr>
        <w:t xml:space="preserve"> ternyata mengadopsi dari konsep yang sudah mapan “</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wa 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rPr>
        <w:t xml:space="preserve">”. Kemudian konsep </w:t>
      </w:r>
      <w:r w:rsidRPr="00D75DC6">
        <w:rPr>
          <w:rFonts w:asciiTheme="majorBidi" w:hAnsiTheme="majorBidi" w:cstheme="majorBidi"/>
          <w:i/>
          <w:iCs/>
          <w:sz w:val="24"/>
          <w:szCs w:val="24"/>
          <w:lang w:val="en"/>
        </w:rPr>
        <w:t>reject invalid benefit</w:t>
      </w:r>
      <w:r w:rsidRPr="00D75DC6">
        <w:rPr>
          <w:rFonts w:asciiTheme="majorBidi" w:hAnsiTheme="majorBidi" w:cstheme="majorBidi"/>
          <w:sz w:val="24"/>
          <w:szCs w:val="24"/>
        </w:rPr>
        <w:t xml:space="preserve"> (membuang kemaslahatan invalid) yang digemborkan Raymond Saleilles</w:t>
      </w:r>
      <w:r w:rsidRPr="00D75DC6">
        <w:rPr>
          <w:rStyle w:val="FootnoteReference"/>
          <w:rFonts w:asciiTheme="majorBidi" w:hAnsiTheme="majorBidi" w:cstheme="majorBidi"/>
          <w:sz w:val="24"/>
          <w:szCs w:val="24"/>
        </w:rPr>
        <w:footnoteReference w:id="261"/>
      </w:r>
      <w:r w:rsidRPr="00D75DC6">
        <w:rPr>
          <w:rFonts w:asciiTheme="majorBidi" w:hAnsiTheme="majorBidi" w:cstheme="majorBidi"/>
          <w:b/>
          <w:bCs/>
          <w:sz w:val="24"/>
          <w:szCs w:val="24"/>
        </w:rPr>
        <w:t xml:space="preserve"> </w:t>
      </w:r>
      <w:r w:rsidRPr="00D75DC6">
        <w:rPr>
          <w:rFonts w:asciiTheme="majorBidi" w:hAnsiTheme="majorBidi" w:cstheme="majorBidi"/>
          <w:sz w:val="24"/>
          <w:szCs w:val="24"/>
        </w:rPr>
        <w:t>ternyata</w:t>
      </w:r>
      <w:r w:rsidRPr="00D75DC6">
        <w:rPr>
          <w:rFonts w:asciiTheme="majorBidi" w:hAnsiTheme="majorBidi" w:cstheme="majorBidi"/>
          <w:b/>
          <w:bCs/>
          <w:sz w:val="24"/>
          <w:szCs w:val="24"/>
        </w:rPr>
        <w:t xml:space="preserve"> </w:t>
      </w:r>
      <w:r w:rsidRPr="00D75DC6">
        <w:rPr>
          <w:rFonts w:asciiTheme="majorBidi" w:hAnsiTheme="majorBidi" w:cstheme="majorBidi"/>
          <w:sz w:val="24"/>
          <w:szCs w:val="24"/>
        </w:rPr>
        <w:t>mengambil dari konsep “</w:t>
      </w:r>
      <w:r w:rsidRPr="00D75DC6">
        <w:rPr>
          <w:rFonts w:asciiTheme="majorBidi" w:hAnsiTheme="majorBidi" w:cstheme="majorBidi"/>
          <w:i/>
          <w:iCs/>
          <w:sz w:val="24"/>
          <w:szCs w:val="24"/>
        </w:rPr>
        <w:t>al-mas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 al-mulgha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heme="majorBidi" w:hAnsiTheme="majorBidi" w:cstheme="majorBidi"/>
          <w:sz w:val="24"/>
          <w:szCs w:val="24"/>
        </w:rPr>
        <w:t>” (kemaslahatan yang invalid karena bertentangan dengan nas).</w:t>
      </w:r>
      <w:r w:rsidRPr="00D75DC6">
        <w:rPr>
          <w:rStyle w:val="FootnoteReference"/>
          <w:rFonts w:asciiTheme="majorBidi" w:hAnsiTheme="majorBidi" w:cstheme="majorBidi"/>
          <w:sz w:val="24"/>
          <w:szCs w:val="24"/>
        </w:rPr>
        <w:footnoteReference w:id="262"/>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Menurut teori hak milik yang dikembangkan oleh Friedrich Carl von Savigny dan Bernhard Windscheid</w:t>
      </w:r>
      <w:r w:rsidRPr="00D75DC6">
        <w:rPr>
          <w:rStyle w:val="FootnoteReference"/>
          <w:rFonts w:asciiTheme="majorBidi" w:hAnsiTheme="majorBidi" w:cstheme="majorBidi"/>
          <w:sz w:val="24"/>
          <w:szCs w:val="24"/>
          <w:lang w:val="sv-SE"/>
        </w:rPr>
        <w:footnoteReference w:id="263"/>
      </w:r>
      <w:r w:rsidRPr="00D75DC6">
        <w:rPr>
          <w:rFonts w:asciiTheme="majorBidi" w:hAnsiTheme="majorBidi" w:cstheme="majorBidi"/>
          <w:sz w:val="24"/>
          <w:szCs w:val="24"/>
          <w:lang w:val="sv-SE"/>
        </w:rPr>
        <w:t xml:space="preserve">, hak merupakan kekuasaan yang diberikan kepada seseorang untuk mempergunakan sesuai kehendaknya. Berarti hak, menurut Savigny, adalah kekuasaan yang diberikan kepada seseorang atas sesuatu </w:t>
      </w:r>
      <w:r w:rsidRPr="00D75DC6">
        <w:rPr>
          <w:rFonts w:asciiTheme="majorBidi" w:hAnsiTheme="majorBidi" w:cstheme="majorBidi"/>
          <w:sz w:val="24"/>
          <w:szCs w:val="24"/>
          <w:lang w:val="sv-SE"/>
        </w:rPr>
        <w:lastRenderedPageBreak/>
        <w:t xml:space="preserve">tanpa batas di mana orang lain dilarang turut campur. Ia mengasumsikan </w:t>
      </w:r>
      <w:r w:rsidRPr="00D75DC6">
        <w:rPr>
          <w:rFonts w:asciiTheme="majorBidi" w:hAnsiTheme="majorBidi" w:cstheme="majorBidi"/>
          <w:sz w:val="24"/>
          <w:szCs w:val="24"/>
          <w:lang w:val="id-ID"/>
        </w:rPr>
        <w:t xml:space="preserve">dalam </w:t>
      </w:r>
      <w:r w:rsidRPr="00D75DC6">
        <w:rPr>
          <w:rFonts w:asciiTheme="majorBidi" w:hAnsiTheme="majorBidi" w:cstheme="majorBidi"/>
          <w:sz w:val="24"/>
          <w:szCs w:val="24"/>
        </w:rPr>
        <w:t xml:space="preserve">99 </w:t>
      </w:r>
      <w:r w:rsidRPr="00D75DC6">
        <w:rPr>
          <w:rFonts w:asciiTheme="majorBidi" w:hAnsiTheme="majorBidi" w:cstheme="majorBidi"/>
          <w:sz w:val="24"/>
          <w:szCs w:val="24"/>
          <w:lang w:val="id-ID"/>
        </w:rPr>
        <w:t>dari</w:t>
      </w:r>
      <w:r w:rsidRPr="00D75DC6">
        <w:rPr>
          <w:rFonts w:asciiTheme="majorBidi" w:hAnsiTheme="majorBidi" w:cstheme="majorBidi"/>
          <w:sz w:val="24"/>
          <w:szCs w:val="24"/>
        </w:rPr>
        <w:t xml:space="preserve"> 100</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kasus, pemilik akan melarang orang lain mengambil haknya</w:t>
      </w:r>
      <w:r w:rsidRPr="00D75DC6">
        <w:rPr>
          <w:rFonts w:asciiTheme="majorBidi" w:hAnsiTheme="majorBidi" w:cstheme="majorBidi"/>
          <w:sz w:val="24"/>
          <w:szCs w:val="24"/>
          <w:lang w:val="id-ID"/>
        </w:rPr>
        <w:t>.</w:t>
      </w:r>
      <w:r w:rsidRPr="00D75DC6">
        <w:rPr>
          <w:rStyle w:val="FootnoteReference"/>
          <w:rFonts w:asciiTheme="majorBidi" w:hAnsiTheme="majorBidi" w:cstheme="majorBidi"/>
          <w:sz w:val="24"/>
          <w:szCs w:val="24"/>
          <w:lang w:val="id-ID"/>
        </w:rPr>
        <w:footnoteReference w:id="264"/>
      </w:r>
      <w:r w:rsidRPr="00D75DC6">
        <w:rPr>
          <w:rFonts w:asciiTheme="majorBidi" w:hAnsiTheme="majorBidi" w:cstheme="majorBidi"/>
          <w:sz w:val="24"/>
          <w:szCs w:val="24"/>
          <w:lang w:val="id-ID"/>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id-ID"/>
        </w:rPr>
        <w:t xml:space="preserve">Teori </w:t>
      </w:r>
      <w:r w:rsidRPr="00D75DC6">
        <w:rPr>
          <w:rFonts w:asciiTheme="majorBidi" w:hAnsiTheme="majorBidi" w:cstheme="majorBidi"/>
          <w:sz w:val="24"/>
          <w:szCs w:val="24"/>
          <w:lang w:val="sv-SE"/>
        </w:rPr>
        <w:t xml:space="preserve">Savigny ini, menurut </w:t>
      </w:r>
      <w:r w:rsidRPr="00D75DC6">
        <w:rPr>
          <w:rFonts w:asciiTheme="majorBidi" w:hAnsiTheme="majorBidi" w:cstheme="majorBidi"/>
          <w:sz w:val="24"/>
          <w:szCs w:val="24"/>
          <w:lang w:val="id-ID"/>
        </w:rPr>
        <w:t>al-Dari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sv-SE"/>
        </w:rPr>
        <w:t>, dibuat acuan pembuatan undang-undang hukum tentang hak milik (</w:t>
      </w:r>
      <w:r w:rsidRPr="00D75DC6">
        <w:rPr>
          <w:rFonts w:asciiTheme="majorBidi" w:hAnsiTheme="majorBidi" w:cstheme="majorBidi"/>
          <w:i/>
          <w:iCs/>
          <w:sz w:val="24"/>
          <w:szCs w:val="24"/>
          <w:lang w:val="sv-SE"/>
        </w:rPr>
        <w:t>Das Recht des Besitzes</w:t>
      </w:r>
      <w:r w:rsidRPr="00D75DC6">
        <w:rPr>
          <w:rFonts w:asciiTheme="majorBidi" w:hAnsiTheme="majorBidi" w:cstheme="majorBidi"/>
          <w:sz w:val="24"/>
          <w:szCs w:val="24"/>
          <w:lang w:val="sv-SE"/>
        </w:rPr>
        <w:t>) di Jerman pada akhir paruh kedua abad ke-19, yakni pada tahun 1896. Namun, di antara isi undang-undangnya terdapat pembatasan kewenangan hak dalam kondisi tertentu, seperti isi material nomor 226 tentang “Larangan menggunakan hak ketika tidak ada tujuannya selain membahayakan orang lain”.</w:t>
      </w:r>
      <w:r w:rsidRPr="00D75DC6">
        <w:rPr>
          <w:rStyle w:val="FootnoteReference"/>
          <w:rFonts w:asciiTheme="majorBidi" w:hAnsiTheme="majorBidi" w:cstheme="majorBidi"/>
          <w:sz w:val="24"/>
          <w:szCs w:val="24"/>
          <w:lang w:val="sv-SE"/>
        </w:rPr>
        <w:footnoteReference w:id="265"/>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Dengan demikian, penggunaan hak tanpa batas seperti dalam teori Savigny itu hanya berlaku dalam kondisi normal, artinya kalau ada upaya penyelewengan penggunaan hak untuk menyakiti orang lain, maka kewenangan itu harus dicabut. Hal ini kalau dicermati dengan mengkomparasikan antara kewenangan hak beserta batasannya versi undang-undang di Jerman yang lahir tahun 1896 (abad ke-19) dan legalitas hak oleh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berikut rambu-rambunya (</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wa 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dalam diskursus hukum Islam yang sudah ada sejak abad ke-7, maka bisa diketahui orisinalitas dan keautentikan teori-teori dalam hukum Islam daripada teori-teori yang dicetuskan oleh para teorikus hukum modern.</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Pengaturan Islam terhadap semua jenis kepemilikan, </w:t>
      </w:r>
      <w:r w:rsidRPr="00D75DC6">
        <w:rPr>
          <w:rFonts w:asciiTheme="majorBidi" w:hAnsiTheme="majorBidi" w:cstheme="majorBidi"/>
          <w:i/>
          <w:iCs/>
          <w:sz w:val="24"/>
          <w:szCs w:val="24"/>
          <w:lang w:val="sv-SE"/>
        </w:rPr>
        <w:t>al-milkiyyah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mmah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al-milkiyyah al-dawlah</w:t>
      </w:r>
      <w:r w:rsidRPr="00D75DC6">
        <w:rPr>
          <w:rFonts w:asciiTheme="majorBidi" w:hAnsiTheme="majorBidi" w:cstheme="majorBidi"/>
          <w:sz w:val="24"/>
          <w:szCs w:val="24"/>
          <w:lang w:val="sv-SE"/>
        </w:rPr>
        <w:t xml:space="preserve">, bertujuan untuk memberikan perlindungan agar tidak terjadi dua persoalan mendasar, yaitu penguasaan harta oleh seseorang secara berlebihan dan menjadikannya tak terbatas, di mana hal ini sudah diperingatkan oleh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dalam surat </w:t>
      </w:r>
      <w:r w:rsidRPr="00D75DC6">
        <w:rPr>
          <w:rFonts w:asciiTheme="majorBidi" w:hAnsiTheme="majorBidi" w:cstheme="majorBidi"/>
          <w:i/>
          <w:iCs/>
          <w:sz w:val="24"/>
          <w:szCs w:val="24"/>
          <w:lang w:val="sv-SE"/>
        </w:rPr>
        <w:t>al-‘Alaq</w:t>
      </w:r>
      <w:r w:rsidRPr="00D75DC6">
        <w:rPr>
          <w:rFonts w:asciiTheme="majorBidi" w:hAnsiTheme="majorBidi" w:cstheme="majorBidi"/>
          <w:sz w:val="24"/>
          <w:szCs w:val="24"/>
          <w:lang w:val="sv-SE"/>
        </w:rPr>
        <w:t xml:space="preserve"> ayat 6-7 “Ketahuilah! </w:t>
      </w:r>
      <w:r w:rsidRPr="00D75DC6">
        <w:rPr>
          <w:rFonts w:asciiTheme="majorBidi" w:hAnsiTheme="majorBidi" w:cstheme="majorBidi"/>
          <w:sz w:val="24"/>
          <w:szCs w:val="24"/>
        </w:rPr>
        <w:t>Sesungguhnya manusia benar-benar melampaui batas, karena dia melihat dirinya serba cukup”. Dan</w:t>
      </w:r>
      <w:r w:rsidRPr="00D75DC6">
        <w:rPr>
          <w:rFonts w:asciiTheme="majorBidi" w:hAnsiTheme="majorBidi" w:cstheme="majorBidi"/>
          <w:sz w:val="24"/>
          <w:szCs w:val="24"/>
          <w:lang w:val="en-ID"/>
        </w:rPr>
        <w:t xml:space="preserve"> munculnya kemiskinan dan efek-efek negatif lainnya, baik dalam ukuran individu maupun sosial.</w:t>
      </w:r>
      <w:r w:rsidRPr="00D75DC6">
        <w:rPr>
          <w:rStyle w:val="FootnoteReference"/>
          <w:rFonts w:asciiTheme="majorBidi" w:hAnsiTheme="majorBidi" w:cstheme="majorBidi"/>
          <w:sz w:val="24"/>
          <w:szCs w:val="24"/>
          <w:lang w:val="sv-SE"/>
        </w:rPr>
        <w:footnoteReference w:id="266"/>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Konsep kepemilikan yang merupakan bagian integral dari </w:t>
      </w:r>
      <w:r w:rsidRPr="00D75DC6">
        <w:rPr>
          <w:rFonts w:asciiTheme="majorBidi" w:hAnsiTheme="majorBidi" w:cstheme="majorBidi"/>
          <w:i/>
          <w:iCs/>
          <w:sz w:val="24"/>
          <w:szCs w:val="24"/>
          <w:lang w:val="sv-SE"/>
        </w:rPr>
        <w:t>fiqh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tentunya juga mengadopsi prinsip-prinsip yang sama, sebagaimana sudah disebutkan di atas. Semisal kategorisasi opsional (</w:t>
      </w:r>
      <w:r w:rsidRPr="00D75DC6">
        <w:rPr>
          <w:rFonts w:asciiTheme="majorBidi" w:hAnsiTheme="majorBidi" w:cstheme="majorBidi"/>
          <w:i/>
          <w:iCs/>
          <w:sz w:val="24"/>
          <w:szCs w:val="24"/>
          <w:lang w:val="sv-SE"/>
        </w:rPr>
        <w:t>ikhtiya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dan keharusan (</w:t>
      </w:r>
      <w:r w:rsidRPr="00D75DC6">
        <w:rPr>
          <w:rFonts w:asciiTheme="majorBidi" w:hAnsiTheme="majorBidi" w:cstheme="majorBidi"/>
          <w:i/>
          <w:iCs/>
          <w:sz w:val="24"/>
          <w:szCs w:val="24"/>
          <w:lang w:val="sv-SE"/>
        </w:rPr>
        <w:t>qahriyyah</w:t>
      </w:r>
      <w:r w:rsidRPr="00D75DC6">
        <w:rPr>
          <w:rFonts w:asciiTheme="majorBidi" w:hAnsiTheme="majorBidi" w:cstheme="majorBidi"/>
          <w:sz w:val="24"/>
          <w:szCs w:val="24"/>
          <w:lang w:val="sv-SE"/>
        </w:rPr>
        <w:t>) dalam konsep kepemilikan (</w:t>
      </w:r>
      <w:r w:rsidRPr="00D75DC6">
        <w:rPr>
          <w:rFonts w:asciiTheme="majorBidi" w:hAnsiTheme="majorBidi" w:cstheme="majorBidi"/>
          <w:i/>
          <w:iCs/>
          <w:sz w:val="24"/>
          <w:szCs w:val="24"/>
          <w:lang w:val="sv-SE"/>
        </w:rPr>
        <w:t>al-milkiyyah</w:t>
      </w:r>
      <w:r w:rsidRPr="00D75DC6">
        <w:rPr>
          <w:rFonts w:asciiTheme="majorBidi" w:hAnsiTheme="majorBidi" w:cstheme="majorBidi"/>
          <w:sz w:val="24"/>
          <w:szCs w:val="24"/>
          <w:lang w:val="sv-SE"/>
        </w:rPr>
        <w:t xml:space="preserve">) juga dihubungkan dengan transaksi-transaksi yang ada dalam </w:t>
      </w:r>
      <w:r w:rsidRPr="00D75DC6">
        <w:rPr>
          <w:rFonts w:asciiTheme="majorBidi" w:hAnsiTheme="majorBidi" w:cstheme="majorBidi"/>
          <w:i/>
          <w:iCs/>
          <w:sz w:val="24"/>
          <w:szCs w:val="24"/>
          <w:lang w:val="sv-SE"/>
        </w:rPr>
        <w:t>fiqh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267"/>
      </w:r>
      <w:r w:rsidRPr="00D75DC6">
        <w:rPr>
          <w:rFonts w:asciiTheme="majorBidi" w:hAnsiTheme="majorBidi" w:cstheme="majorBidi"/>
          <w:sz w:val="24"/>
          <w:szCs w:val="24"/>
          <w:lang w:val="sv-SE"/>
        </w:rPr>
        <w:t xml:space="preserve"> seperti praktik jual beli dan hibah merupakan bentuk kategori opsional (</w:t>
      </w:r>
      <w:r w:rsidRPr="00D75DC6">
        <w:rPr>
          <w:rFonts w:asciiTheme="majorBidi" w:hAnsiTheme="majorBidi" w:cstheme="majorBidi"/>
          <w:i/>
          <w:iCs/>
          <w:sz w:val="24"/>
          <w:szCs w:val="24"/>
          <w:lang w:val="sv-SE"/>
        </w:rPr>
        <w:t>ikhtiya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dalam bertransaksi yang berujung dengan kepemilikan, dan juga berlakunya hak </w:t>
      </w:r>
      <w:r w:rsidRPr="00D75DC6">
        <w:rPr>
          <w:rFonts w:asciiTheme="majorBidi" w:hAnsiTheme="majorBidi" w:cstheme="majorBidi"/>
          <w:i/>
          <w:iCs/>
          <w:sz w:val="24"/>
          <w:szCs w:val="24"/>
          <w:lang w:val="sv-SE"/>
        </w:rPr>
        <w:t>khiya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terhadap penerima hak milik.</w:t>
      </w:r>
    </w:p>
    <w:p w:rsidR="00C6487E" w:rsidRPr="00D75DC6" w:rsidRDefault="00C6487E" w:rsidP="00E300C2">
      <w:pPr>
        <w:pStyle w:val="Heading2"/>
        <w:numPr>
          <w:ilvl w:val="0"/>
          <w:numId w:val="37"/>
        </w:numPr>
        <w:spacing w:before="0" w:line="36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Polarisasi Undang-undang Privatisasi di Indonesia</w:t>
      </w:r>
    </w:p>
    <w:p w:rsidR="00C6487E" w:rsidRPr="000B7119" w:rsidRDefault="00C6487E" w:rsidP="00E300C2">
      <w:pPr>
        <w:pStyle w:val="Heading3"/>
        <w:numPr>
          <w:ilvl w:val="0"/>
          <w:numId w:val="39"/>
        </w:numPr>
        <w:spacing w:before="0" w:line="360" w:lineRule="auto"/>
        <w:ind w:left="567" w:hanging="567"/>
        <w:jc w:val="both"/>
        <w:rPr>
          <w:rFonts w:asciiTheme="majorBidi" w:hAnsiTheme="majorBidi"/>
          <w:b/>
          <w:bCs/>
          <w:color w:val="auto"/>
        </w:rPr>
      </w:pPr>
      <w:r w:rsidRPr="000B7119">
        <w:rPr>
          <w:rFonts w:asciiTheme="majorBidi" w:hAnsiTheme="majorBidi"/>
          <w:b/>
          <w:bCs/>
          <w:color w:val="auto"/>
          <w:lang w:val="sv-SE"/>
        </w:rPr>
        <w:t>Pengertian Privatisasi</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Patrick Dunleavy mendefinisikan privatisasi sebagai pemindahan permanen aktivitas produksi barang dan jasa yang dilakukan oleh perusahaan negara ke perusahaan swasta atau dalam bentuk organisasi suka rela (seperti </w:t>
      </w:r>
      <w:r w:rsidRPr="00D75DC6">
        <w:rPr>
          <w:rFonts w:asciiTheme="majorBidi" w:hAnsiTheme="majorBidi" w:cstheme="majorBidi"/>
          <w:sz w:val="24"/>
          <w:szCs w:val="24"/>
        </w:rPr>
        <w:lastRenderedPageBreak/>
        <w:t>lembaga swadaya masyarakat).</w:t>
      </w:r>
      <w:r w:rsidRPr="00D75DC6">
        <w:rPr>
          <w:rStyle w:val="FootnoteReference"/>
          <w:rFonts w:asciiTheme="majorBidi" w:hAnsiTheme="majorBidi" w:cstheme="majorBidi"/>
          <w:sz w:val="24"/>
          <w:szCs w:val="24"/>
        </w:rPr>
        <w:footnoteReference w:id="268"/>
      </w:r>
      <w:r w:rsidRPr="00D75DC6">
        <w:rPr>
          <w:rFonts w:asciiTheme="majorBidi" w:hAnsiTheme="majorBidi" w:cstheme="majorBidi"/>
          <w:sz w:val="24"/>
          <w:szCs w:val="24"/>
        </w:rPr>
        <w:t xml:space="preserve"> Menurut Francis D. Tuggle, sebagaimana dikutip oleh Agnes Syu dalam bukunya </w:t>
      </w:r>
      <w:r w:rsidRPr="00D75DC6">
        <w:rPr>
          <w:rFonts w:asciiTheme="majorBidi" w:hAnsiTheme="majorBidi" w:cstheme="majorBidi"/>
          <w:i/>
          <w:iCs/>
          <w:sz w:val="24"/>
          <w:szCs w:val="24"/>
        </w:rPr>
        <w:t>From Economic Miracle to Privatization Success</w:t>
      </w:r>
      <w:r w:rsidRPr="00D75DC6">
        <w:rPr>
          <w:rFonts w:asciiTheme="majorBidi" w:hAnsiTheme="majorBidi" w:cstheme="majorBidi"/>
          <w:sz w:val="24"/>
          <w:szCs w:val="24"/>
        </w:rPr>
        <w:t>, menyatakan privatisasi dapat diartikan sebagai proses penjualan berkelanjutan yang sekurang-kurangnya sebesar 50% dari saham milik Pemerintah ke pemegang saham swasta.</w:t>
      </w:r>
      <w:r w:rsidRPr="00D75DC6">
        <w:rPr>
          <w:rStyle w:val="FootnoteReference"/>
          <w:rFonts w:asciiTheme="majorBidi" w:hAnsiTheme="majorBidi" w:cstheme="majorBidi"/>
          <w:sz w:val="24"/>
          <w:szCs w:val="24"/>
        </w:rPr>
        <w:footnoteReference w:id="269"/>
      </w:r>
      <w:r w:rsidRPr="00D75DC6">
        <w:rPr>
          <w:rFonts w:asciiTheme="majorBidi" w:hAnsiTheme="majorBidi" w:cs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Meski demikian, Dexter Whitfield</w:t>
      </w:r>
      <w:r w:rsidRPr="00D75DC6">
        <w:rPr>
          <w:rFonts w:asciiTheme="majorBidi" w:hAnsiTheme="majorBidi" w:cstheme="majorBidi"/>
          <w:sz w:val="24"/>
          <w:szCs w:val="24"/>
          <w:lang w:val="id-ID"/>
        </w:rPr>
        <w:t xml:space="preserve"> melihat</w:t>
      </w:r>
      <w:r w:rsidRPr="00D75DC6">
        <w:rPr>
          <w:rFonts w:asciiTheme="majorBidi" w:hAnsiTheme="majorBidi" w:cstheme="majorBidi"/>
          <w:sz w:val="24"/>
          <w:szCs w:val="24"/>
        </w:rPr>
        <w:t xml:space="preserve"> privatisasi</w:t>
      </w:r>
      <w:r w:rsidRPr="00D75DC6">
        <w:rPr>
          <w:rFonts w:asciiTheme="majorBidi" w:hAnsiTheme="majorBidi" w:cstheme="majorBidi"/>
          <w:sz w:val="24"/>
          <w:szCs w:val="24"/>
          <w:lang w:val="id-ID"/>
        </w:rPr>
        <w:t xml:space="preserve"> sebagai serangkaian proses yang melibatkan tidak hanya transfer fungsi atau </w:t>
      </w:r>
      <w:r w:rsidRPr="00D75DC6">
        <w:rPr>
          <w:rFonts w:asciiTheme="majorBidi" w:hAnsiTheme="majorBidi" w:cstheme="majorBidi"/>
          <w:sz w:val="24"/>
          <w:szCs w:val="24"/>
        </w:rPr>
        <w:t xml:space="preserve">transfer pelaksanaan </w:t>
      </w:r>
      <w:r w:rsidRPr="00D75DC6">
        <w:rPr>
          <w:rFonts w:asciiTheme="majorBidi" w:hAnsiTheme="majorBidi" w:cstheme="majorBidi"/>
          <w:sz w:val="24"/>
          <w:szCs w:val="24"/>
          <w:lang w:val="id-ID"/>
        </w:rPr>
        <w:t>layanan ke sektor swasta, tetapi juga privatisasi tata kelola</w:t>
      </w:r>
      <w:r w:rsidRPr="00D75DC6">
        <w:rPr>
          <w:rFonts w:asciiTheme="majorBidi" w:hAnsiTheme="majorBidi" w:cstheme="majorBidi"/>
          <w:sz w:val="24"/>
          <w:szCs w:val="24"/>
        </w:rPr>
        <w:t>, privatisasi area publik, marketisasi sekaligus privatisasi barang dan jasa, dan marketisasi barang publik secara global.</w:t>
      </w:r>
      <w:r w:rsidRPr="00D75DC6">
        <w:rPr>
          <w:rStyle w:val="FootnoteReference"/>
          <w:rFonts w:asciiTheme="majorBidi" w:hAnsiTheme="majorBidi" w:cstheme="majorBidi"/>
          <w:sz w:val="24"/>
          <w:szCs w:val="24"/>
        </w:rPr>
        <w:footnoteReference w:id="270"/>
      </w:r>
      <w:r w:rsidRPr="00D75DC6">
        <w:rPr>
          <w:rFonts w:asciiTheme="majorBidi" w:hAnsiTheme="majorBidi" w:cs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Definisi privatisasi yang dikemukakan berbagai tokoh di atas, sesuai dengan pengertian privatisasi yang ada dalam Undang-Undang Republik Indonesia No. 19 tahun 2003 tentang BUMN yang mendefinisikan privatisasi sebagai penjualan saham persero (perusahaan perseroan), baik sebagian maupun seluruhnya, kepada pihak lain dalam rangka meningkatkan kinerja dan nilai </w:t>
      </w:r>
      <w:r w:rsidRPr="00D75DC6">
        <w:rPr>
          <w:rFonts w:asciiTheme="majorBidi" w:hAnsiTheme="majorBidi" w:cstheme="majorBidi"/>
          <w:sz w:val="24"/>
          <w:szCs w:val="24"/>
        </w:rPr>
        <w:lastRenderedPageBreak/>
        <w:t>perusahaan, memperbesar manfaat bagi negara dan masyarakat, serta memperluas saham oleh masyarakat.</w:t>
      </w:r>
      <w:r w:rsidRPr="00D75DC6">
        <w:rPr>
          <w:rStyle w:val="FootnoteReference"/>
          <w:rFonts w:asciiTheme="majorBidi" w:hAnsiTheme="majorBidi" w:cstheme="majorBidi"/>
          <w:sz w:val="24"/>
          <w:szCs w:val="24"/>
        </w:rPr>
        <w:footnoteReference w:id="271"/>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Privatisasi merupakan salah satu upaya Pemerintah untuk mengalihkan sebagian atau keseluruhan aset yang dimiliki negara kepada pihak swasta. Pengalihan aset dapat diartikan pula sebagai pengalihan kewenangan pengelolaan dari Pemerintah kepada Swasta. Perubahan kepemilikan diharapkan akan berpengaruh terhadap kinerja perusahaan melalui peningkatan efisiensi penggunaan sumber daya. </w:t>
      </w:r>
      <w:r w:rsidRPr="00D75DC6">
        <w:rPr>
          <w:rFonts w:asciiTheme="majorBidi" w:hAnsiTheme="majorBidi" w:cstheme="majorBidi"/>
          <w:sz w:val="24"/>
          <w:szCs w:val="24"/>
        </w:rPr>
        <w:t>Cuervo dan Villalonga menegaskan bahwa kinerja perusahaan yang diprivatisasi pada umumnya akan meningkat.</w:t>
      </w:r>
      <w:r w:rsidRPr="00D75DC6">
        <w:rPr>
          <w:rStyle w:val="FootnoteReference"/>
          <w:rFonts w:asciiTheme="majorBidi" w:hAnsiTheme="majorBidi" w:cstheme="majorBidi"/>
          <w:sz w:val="24"/>
          <w:szCs w:val="24"/>
        </w:rPr>
        <w:footnoteReference w:id="272"/>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Berangkat dari pemikiran di atas, dapat dipahami bahwa privatisasi merupakan proses pemindahan (penjualan) kepemilikan publik yang dimiliki dan dikelola oleh negara dan lembaga-lembaga publik dialihkan menjadi kepemilikan swasta yang merupakan hak milik perseorangan atau golongan. Pemindahan ini mengakibatkan perubahan manajemen perusahaan sektor publik ke mekanisme swasta, dan juga berakibat terhadap pengalihan kekuasaan dan pemanfaatan suatu usaha. Privatisasi merupakan akumulasi dari telah terintegrasinya Indonesia dalam satu tata kelola sistem global.</w:t>
      </w:r>
    </w:p>
    <w:p w:rsidR="00C6487E" w:rsidRPr="000B7119" w:rsidRDefault="00C6487E" w:rsidP="00E300C2">
      <w:pPr>
        <w:pStyle w:val="Heading3"/>
        <w:numPr>
          <w:ilvl w:val="0"/>
          <w:numId w:val="39"/>
        </w:numPr>
        <w:spacing w:before="0" w:line="360" w:lineRule="auto"/>
        <w:ind w:left="567" w:hanging="567"/>
        <w:jc w:val="both"/>
        <w:rPr>
          <w:rFonts w:asciiTheme="majorBidi" w:hAnsiTheme="majorBidi"/>
          <w:b/>
          <w:bCs/>
          <w:color w:val="auto"/>
          <w:lang w:val="sv-SE"/>
        </w:rPr>
      </w:pPr>
      <w:r w:rsidRPr="000B7119">
        <w:rPr>
          <w:rFonts w:asciiTheme="majorBidi" w:hAnsiTheme="majorBidi"/>
          <w:b/>
          <w:bCs/>
          <w:color w:val="auto"/>
          <w:lang w:val="sv-SE"/>
        </w:rPr>
        <w:t>Sejarah Lahirnya Undang-undang Privatisasi di Indonesia</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Gagasan privatisasi pertama kali muncul atas saran dari Peter </w:t>
      </w:r>
      <w:r w:rsidRPr="00D75DC6">
        <w:rPr>
          <w:rFonts w:asciiTheme="majorBidi" w:hAnsiTheme="majorBidi" w:cstheme="majorBidi"/>
          <w:sz w:val="24"/>
          <w:szCs w:val="24"/>
        </w:rPr>
        <w:t xml:space="preserve">Ferdinand </w:t>
      </w:r>
      <w:r w:rsidRPr="00D75DC6">
        <w:rPr>
          <w:rFonts w:asciiTheme="majorBidi" w:hAnsiTheme="majorBidi" w:cstheme="majorBidi"/>
          <w:sz w:val="24"/>
          <w:szCs w:val="24"/>
          <w:lang w:val="en-ID"/>
        </w:rPr>
        <w:t xml:space="preserve">Drucker dalam bukunya </w:t>
      </w:r>
      <w:r w:rsidRPr="00D75DC6">
        <w:rPr>
          <w:rFonts w:asciiTheme="majorBidi" w:hAnsiTheme="majorBidi" w:cstheme="majorBidi"/>
          <w:i/>
          <w:iCs/>
          <w:sz w:val="24"/>
          <w:szCs w:val="24"/>
          <w:lang w:val="en-ID"/>
        </w:rPr>
        <w:t>The Age of Discontinuity</w:t>
      </w:r>
      <w:r w:rsidRPr="00D75DC6">
        <w:rPr>
          <w:rFonts w:asciiTheme="majorBidi" w:hAnsiTheme="majorBidi" w:cstheme="majorBidi"/>
          <w:sz w:val="24"/>
          <w:szCs w:val="24"/>
          <w:lang w:val="en-ID"/>
        </w:rPr>
        <w:t xml:space="preserve"> yang pertama kali terbit pada </w:t>
      </w:r>
      <w:r w:rsidRPr="00D75DC6">
        <w:rPr>
          <w:rFonts w:asciiTheme="majorBidi" w:hAnsiTheme="majorBidi" w:cstheme="majorBidi"/>
          <w:sz w:val="24"/>
          <w:szCs w:val="24"/>
          <w:lang w:val="en-ID"/>
        </w:rPr>
        <w:lastRenderedPageBreak/>
        <w:t>tahun 1969 dengan merujuk pada divestasi perusahaan-perusahaan negara.</w:t>
      </w:r>
      <w:r w:rsidRPr="00D75DC6">
        <w:rPr>
          <w:rStyle w:val="FootnoteReference"/>
          <w:rFonts w:asciiTheme="majorBidi" w:hAnsiTheme="majorBidi" w:cstheme="majorBidi"/>
          <w:sz w:val="24"/>
          <w:szCs w:val="24"/>
          <w:lang w:val="en-ID"/>
        </w:rPr>
        <w:footnoteReference w:id="273"/>
      </w:r>
      <w:r w:rsidRPr="00D75DC6">
        <w:rPr>
          <w:rFonts w:asciiTheme="majorBidi" w:hAnsiTheme="majorBidi" w:cstheme="majorBidi"/>
          <w:sz w:val="24"/>
          <w:szCs w:val="24"/>
          <w:lang w:val="en-ID"/>
        </w:rPr>
        <w:t xml:space="preserve"> Perdana Menteri Inggris (1979-1990), Margaret Thatcher, melakukan privatisasi terhadap Badan Usaha Milik Negara (BUMN) pada tahun 1980 an. </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Kemudian pada tahun 1992, kelompok negara-negara OECD (</w:t>
      </w:r>
      <w:r w:rsidRPr="00D75DC6">
        <w:rPr>
          <w:rFonts w:asciiTheme="majorBidi" w:hAnsiTheme="majorBidi" w:cstheme="majorBidi"/>
          <w:i/>
          <w:iCs/>
          <w:sz w:val="24"/>
          <w:szCs w:val="24"/>
          <w:lang w:val="en-ID"/>
        </w:rPr>
        <w:t>Organisation for Economic Cooperation and Development</w:t>
      </w:r>
      <w:r w:rsidRPr="00D75DC6">
        <w:rPr>
          <w:rFonts w:asciiTheme="majorBidi" w:hAnsiTheme="majorBidi" w:cstheme="majorBidi"/>
          <w:sz w:val="24"/>
          <w:szCs w:val="24"/>
          <w:lang w:val="en-ID"/>
        </w:rPr>
        <w:t xml:space="preserve">) menyebar-luaskan gagasan privatisasi perusahaan-perusahaan negara ke seluruh dunia seolah privatisasi merupakan </w:t>
      </w:r>
      <w:r w:rsidRPr="00D75DC6">
        <w:rPr>
          <w:rFonts w:asciiTheme="majorBidi" w:hAnsiTheme="majorBidi" w:cstheme="majorBidi"/>
          <w:i/>
          <w:iCs/>
          <w:sz w:val="24"/>
          <w:szCs w:val="24"/>
          <w:lang w:val="en-ID"/>
        </w:rPr>
        <w:t>panacea</w:t>
      </w:r>
      <w:r w:rsidRPr="00D75DC6">
        <w:rPr>
          <w:rFonts w:asciiTheme="majorBidi" w:hAnsiTheme="majorBidi" w:cstheme="majorBidi"/>
          <w:sz w:val="24"/>
          <w:szCs w:val="24"/>
          <w:lang w:val="en-ID"/>
        </w:rPr>
        <w:t xml:space="preserve"> (obat mujarab) bagi inefisiensi bisnis dan kinerja yang dialami perusahaan-perusahaan negara tersebut. Bahkan ada yang berpendapat lebih ekstrim bahwa privatisasi menjadi penentu penggerak perekonomian negara-negara berkembang.</w:t>
      </w:r>
      <w:r w:rsidRPr="00D75DC6">
        <w:rPr>
          <w:rStyle w:val="FootnoteReference"/>
          <w:rFonts w:asciiTheme="majorBidi" w:hAnsiTheme="majorBidi" w:cstheme="majorBidi"/>
          <w:sz w:val="24"/>
          <w:szCs w:val="24"/>
          <w:lang w:val="en-ID"/>
        </w:rPr>
        <w:footnoteReference w:id="274"/>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id-ID"/>
        </w:rPr>
        <w:t>Privatisasi patut disebut secara khusus sebagai salah satu operasi paling sukses dari seluruh kebijakan ekonomi Margaret Thatcher</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lang w:val="id-ID"/>
        </w:rPr>
        <w:footnoteReference w:id="275"/>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Thatcher</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 xml:space="preserve">dianggap sebagai pemimpin yang mempopulerkan kembali privatisasi perusahaan publik. </w:t>
      </w:r>
      <w:r w:rsidRPr="00D75DC6">
        <w:rPr>
          <w:rFonts w:asciiTheme="majorBidi" w:hAnsiTheme="majorBidi" w:cstheme="majorBidi"/>
          <w:sz w:val="24"/>
          <w:szCs w:val="24"/>
        </w:rPr>
        <w:t xml:space="preserve">Ia sangat membenci monopoli yang dilakukan oleh perusahaan milik negara terhadap sektor transportasi, komunikasi, dan energi yang dianggapnya sebagai lahan subur bagi praktik pengerukan keuntungan. </w:t>
      </w:r>
      <w:r w:rsidRPr="00D75DC6">
        <w:rPr>
          <w:rFonts w:asciiTheme="majorBidi" w:hAnsiTheme="majorBidi" w:cstheme="majorBidi"/>
          <w:sz w:val="24"/>
          <w:szCs w:val="24"/>
          <w:lang w:val="id-ID"/>
        </w:rPr>
        <w:t>Thatcher</w:t>
      </w:r>
      <w:r w:rsidRPr="00D75DC6">
        <w:rPr>
          <w:rFonts w:asciiTheme="majorBidi" w:hAnsiTheme="majorBidi" w:cstheme="majorBidi"/>
          <w:sz w:val="24"/>
          <w:szCs w:val="24"/>
        </w:rPr>
        <w:t xml:space="preserve"> secara intelektual </w:t>
      </w:r>
      <w:r w:rsidRPr="00D75DC6">
        <w:rPr>
          <w:rFonts w:asciiTheme="majorBidi" w:hAnsiTheme="majorBidi" w:cstheme="majorBidi"/>
          <w:sz w:val="24"/>
          <w:szCs w:val="24"/>
        </w:rPr>
        <w:lastRenderedPageBreak/>
        <w:t>percaya salah satu tujuan privatisasi adalah untuk memecah monopoli, maka dirinya menekankan pentingnya mekanisme pasar sebagai upaya menghadang hagemoni monopolistik.</w:t>
      </w:r>
      <w:r w:rsidRPr="00D75DC6">
        <w:rPr>
          <w:rStyle w:val="FootnoteReference"/>
          <w:rFonts w:asciiTheme="majorBidi" w:hAnsiTheme="majorBidi" w:cstheme="majorBidi"/>
          <w:sz w:val="24"/>
          <w:szCs w:val="24"/>
        </w:rPr>
        <w:footnoteReference w:id="276"/>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Kebijakan privatisasi di Indonesia untuk pertama kalinya terjadi ketika rezim orde baru berkuasa. Pengelolaan sumber daya alam (SDA) di Indonesia mengalami perubahan orientasi dan kebijakan. Pasca kemerdekaan, Indonesia masih kuat dengan prinsip </w:t>
      </w:r>
      <w:r w:rsidRPr="00D75DC6">
        <w:rPr>
          <w:rFonts w:asciiTheme="majorBidi" w:hAnsiTheme="majorBidi" w:cstheme="majorBidi"/>
          <w:i/>
          <w:iCs/>
          <w:sz w:val="24"/>
          <w:szCs w:val="24"/>
          <w:lang w:val="en-ID"/>
        </w:rPr>
        <w:t xml:space="preserve">state based management </w:t>
      </w:r>
      <w:r w:rsidRPr="00D75DC6">
        <w:rPr>
          <w:rFonts w:asciiTheme="majorBidi" w:hAnsiTheme="majorBidi" w:cstheme="majorBidi"/>
          <w:sz w:val="24"/>
          <w:szCs w:val="24"/>
          <w:lang w:val="en-ID"/>
        </w:rPr>
        <w:t xml:space="preserve">(manajemen berbasis negara), akan tetapi setelah beralihnya kekuasaan dari orde lama ke orde baru, pola kebijakan pengelolaan SDA mengalami perubahan yang signifikan. Fokus orde baru dalam pembangunan infrastruktur di berbagai bidang turut andil dalam keterlibatan Indonesia pada utang luar negeri, sehingga mengubah pola pengelolaan SDA di Indonesia menjadi </w:t>
      </w:r>
      <w:r w:rsidRPr="00D75DC6">
        <w:rPr>
          <w:rFonts w:asciiTheme="majorBidi" w:hAnsiTheme="majorBidi" w:cstheme="majorBidi"/>
          <w:i/>
          <w:iCs/>
          <w:sz w:val="24"/>
          <w:szCs w:val="24"/>
          <w:lang w:val="en-ID"/>
        </w:rPr>
        <w:t xml:space="preserve">corporate based management </w:t>
      </w:r>
      <w:r w:rsidRPr="00D75DC6">
        <w:rPr>
          <w:rFonts w:asciiTheme="majorBidi" w:hAnsiTheme="majorBidi" w:cstheme="majorBidi"/>
          <w:sz w:val="24"/>
          <w:szCs w:val="24"/>
          <w:lang w:val="en-ID"/>
        </w:rPr>
        <w:t>(manajemen berbasis perusahaan).</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Kondisi di atas diperkuat dengan diterbitkannya Undang-undang (UU) No. 1 Tahun 1967 tentang Penanaman Modal Asing (PMA). Dalam kaitannya dengan sumber daya alam (SDA), UU. PMA telah merubah karakter kebijakan pengelolaan SDA dan lingkungan hidup di Indonesia secara masif dan eksploitatif. Karakter ini diperparah dengan pola pengelolaan SDA yang sentralistik dengan pendekatan penyeragaman.</w:t>
      </w:r>
      <w:r w:rsidRPr="00D75DC6">
        <w:rPr>
          <w:rStyle w:val="FootnoteReference"/>
          <w:rFonts w:asciiTheme="majorBidi" w:hAnsiTheme="majorBidi" w:cstheme="majorBidi"/>
          <w:sz w:val="24"/>
          <w:szCs w:val="24"/>
          <w:lang w:val="en-ID"/>
        </w:rPr>
        <w:footnoteReference w:id="277"/>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lastRenderedPageBreak/>
        <w:t>Seiring dengan serentetan deregulasi sektor riil, finansial dan investasi asing, Pemerintah juga mulai mencanangkan kebijakan privatisasi. Belum terprogram secara rutin, utuh, hingga tahun 1987 tercatat tujuh BUMN skala kecil yang sudah diprivatisasi.</w:t>
      </w:r>
      <w:r w:rsidRPr="00D75DC6">
        <w:rPr>
          <w:rStyle w:val="FootnoteReference"/>
          <w:rFonts w:asciiTheme="majorBidi" w:hAnsiTheme="majorBidi" w:cstheme="majorBidi"/>
          <w:sz w:val="24"/>
          <w:szCs w:val="24"/>
          <w:lang w:val="en-ID"/>
        </w:rPr>
        <w:footnoteReference w:id="278"/>
      </w:r>
      <w:r w:rsidRPr="00D75DC6">
        <w:rPr>
          <w:rFonts w:asciiTheme="majorBidi" w:hAnsiTheme="majorBidi" w:cstheme="majorBidi"/>
          <w:sz w:val="24"/>
          <w:szCs w:val="24"/>
          <w:lang w:val="en-ID"/>
        </w:rPr>
        <w:t xml:space="preserve"> Pada 28 Juni 1989, Menteri Keuangan mengeluarkan keputusan tentang pokok-pokok penilaian kesehatan BUMN. Keputusan itu menegaskan bahwa berdasarkan rentabilitas (keuntungan), likuiditas (kemampuan melunasi kewajiban jangka pendek), dan solvabilitas (kemampuan melunasi kewajiban jangka panjang), BUMN dikategorikan ke dalam kelompok sangat sehat, sehat, kurang sehat, dan tidak sehat. Program privatisasi resmi diumumkan pada bulan November 1989. Dan sebanyak 52 (limapuluh dua) BUMN yang bergerak dibidang industri, keuangan, pertanian, dan jasa dipersiapkan untuk </w:t>
      </w:r>
      <w:r w:rsidRPr="00D75DC6">
        <w:rPr>
          <w:rFonts w:asciiTheme="majorBidi" w:hAnsiTheme="majorBidi" w:cstheme="majorBidi"/>
          <w:i/>
          <w:iCs/>
          <w:sz w:val="24"/>
          <w:szCs w:val="24"/>
          <w:lang w:val="en-ID"/>
        </w:rPr>
        <w:t>go public</w:t>
      </w:r>
      <w:r w:rsidRPr="00D75DC6">
        <w:rPr>
          <w:rStyle w:val="FootnoteReference"/>
          <w:rFonts w:asciiTheme="majorBidi" w:hAnsiTheme="majorBidi" w:cstheme="majorBidi"/>
          <w:sz w:val="24"/>
          <w:szCs w:val="24"/>
          <w:lang w:val="en-ID"/>
        </w:rPr>
        <w:footnoteReference w:id="279"/>
      </w:r>
      <w:r w:rsidRPr="00D75DC6">
        <w:rPr>
          <w:rFonts w:asciiTheme="majorBidi" w:hAnsiTheme="majorBidi" w:cstheme="majorBidi"/>
          <w:sz w:val="24"/>
          <w:szCs w:val="24"/>
          <w:lang w:val="en-ID"/>
        </w:rPr>
        <w:t>.</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Privatisasi besar-besaran diawali pada tahun 1991 hingga tahun 1997 di mana Pemerintah melakukan penjualan saham perdana di pasar modal dalam negeri dan pasar modal luar negeri. Tahun 1991 Pemerintah menjual 35% saham </w:t>
      </w:r>
      <w:r w:rsidRPr="00D75DC6">
        <w:rPr>
          <w:rFonts w:asciiTheme="majorBidi" w:hAnsiTheme="majorBidi" w:cstheme="majorBidi"/>
          <w:sz w:val="24"/>
          <w:szCs w:val="24"/>
          <w:lang w:val="en-ID"/>
        </w:rPr>
        <w:lastRenderedPageBreak/>
        <w:t xml:space="preserve">PT Semen Gresik, dilanjutkan tahun 1994, Pemerintah menjual 35% saham PT Indosat. Tahun 1995, Pemerintah menjual 35% saham PT Tambang Timah dan 23% saham PT Telkom, tahun 1996 saham BNI didivestasi 25% dan tahun 1997 saham PT Aneka Tambang dijual sebanyak 35%. Dalam catatan sejarah, tahun 1994 dan 1995 penjualan BUMN Indonesia telah masuk pasar modal internasional melalui </w:t>
      </w:r>
      <w:r w:rsidRPr="00D75DC6">
        <w:rPr>
          <w:rFonts w:asciiTheme="majorBidi" w:hAnsiTheme="majorBidi" w:cstheme="majorBidi"/>
          <w:i/>
          <w:iCs/>
          <w:sz w:val="24"/>
          <w:szCs w:val="24"/>
          <w:lang w:val="en-ID"/>
        </w:rPr>
        <w:t>dual setting</w:t>
      </w:r>
      <w:r w:rsidRPr="00D75DC6">
        <w:rPr>
          <w:rFonts w:asciiTheme="majorBidi" w:hAnsiTheme="majorBidi" w:cstheme="majorBidi"/>
          <w:sz w:val="24"/>
          <w:szCs w:val="24"/>
          <w:lang w:val="en-ID"/>
        </w:rPr>
        <w:t xml:space="preserve"> (pengaturan ganda) yaitu di New York dan London.</w:t>
      </w:r>
      <w:r w:rsidRPr="00D75DC6">
        <w:rPr>
          <w:rStyle w:val="FootnoteReference"/>
          <w:rFonts w:asciiTheme="majorBidi" w:hAnsiTheme="majorBidi" w:cstheme="majorBidi"/>
          <w:sz w:val="24"/>
          <w:szCs w:val="24"/>
          <w:lang w:val="en-ID"/>
        </w:rPr>
        <w:footnoteReference w:id="280"/>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Kebijakan privatisasi pada masa Orde Baru ini dilakukan untuk menutupi pembayaran utang luar negeri (ULN) Indonesia yang jumlahnya terus membengkak. Pada tahun 1985 hutang luar negeri Pemerintah sudah mencapai US$ 25,321 milyar. Tahun 1991 jumlah hutang luar negeri Pemerintah sudah membengkak dua kali lipat menjadi US$ 45,725 milyar. Jumlah </w:t>
      </w:r>
      <w:r w:rsidRPr="00D75DC6">
        <w:rPr>
          <w:rFonts w:asciiTheme="majorBidi" w:hAnsiTheme="majorBidi" w:cstheme="majorBidi"/>
          <w:i/>
          <w:iCs/>
          <w:sz w:val="24"/>
          <w:szCs w:val="24"/>
          <w:lang w:val="en-ID"/>
        </w:rPr>
        <w:t xml:space="preserve">High Leverage Network </w:t>
      </w:r>
      <w:r w:rsidRPr="00D75DC6">
        <w:rPr>
          <w:rFonts w:asciiTheme="majorBidi" w:hAnsiTheme="majorBidi" w:cstheme="majorBidi"/>
          <w:sz w:val="24"/>
          <w:szCs w:val="24"/>
          <w:lang w:val="en-ID"/>
        </w:rPr>
        <w:t>(HLN) Pemerintah terus bertambah hingga tahun 1995 mencapai US$ 59,588 milyar. Jadi proyek privatisasi sebenarnya tidak terlepas dari proyek menutupi beban utang yang dipakai rezim developmentalisme Orde Baru. Pemasukan hasil privatisasi BUMN tahun 1995-1997 menurunkan ULN Pemerintah menjadi US$ 53,865 milyar pada tahun 1997.</w:t>
      </w:r>
      <w:r w:rsidRPr="00D75DC6">
        <w:rPr>
          <w:rStyle w:val="FootnoteReference"/>
          <w:rFonts w:asciiTheme="majorBidi" w:hAnsiTheme="majorBidi" w:cstheme="majorBidi"/>
          <w:sz w:val="24"/>
          <w:szCs w:val="24"/>
          <w:lang w:val="en-ID"/>
        </w:rPr>
        <w:footnoteReference w:id="281"/>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Pasca orde baru kebijakan privatisasi masih terus dilanjutkan dan tidak dapat dihentikan. Apalagi konsep privatisasi telah masuk menjadi perjanjian antara Pemerintah rezim orde baru dengan IMF lewat </w:t>
      </w:r>
      <w:r w:rsidRPr="00D75DC6">
        <w:rPr>
          <w:rFonts w:asciiTheme="majorBidi" w:hAnsiTheme="majorBidi" w:cstheme="majorBidi"/>
          <w:i/>
          <w:iCs/>
          <w:sz w:val="24"/>
          <w:szCs w:val="24"/>
          <w:lang w:val="en-ID"/>
        </w:rPr>
        <w:t xml:space="preserve">Letter of Intent </w:t>
      </w:r>
      <w:r w:rsidRPr="00D75DC6">
        <w:rPr>
          <w:rFonts w:asciiTheme="majorBidi" w:hAnsiTheme="majorBidi" w:cstheme="majorBidi"/>
          <w:sz w:val="24"/>
          <w:szCs w:val="24"/>
          <w:lang w:val="en-ID"/>
        </w:rPr>
        <w:t xml:space="preserve">(LoI). Pada tahun 1998 Pemerintah kembali menjual 14% saham PT Semen Gresik kepada perusahaan asing Cemex. Tahun 1999 Pemerintah menjual 9,62%. saham PT Telkom, 51% saham PT Pelindo II kepada investor Hongkong, dan 49% saham </w:t>
      </w:r>
      <w:r w:rsidRPr="00D75DC6">
        <w:rPr>
          <w:rFonts w:asciiTheme="majorBidi" w:hAnsiTheme="majorBidi" w:cstheme="majorBidi"/>
          <w:sz w:val="24"/>
          <w:szCs w:val="24"/>
          <w:lang w:val="en-ID"/>
        </w:rPr>
        <w:lastRenderedPageBreak/>
        <w:t xml:space="preserve">PT Pelindo III investor Australia. Tahun 2001 Pemerintah kembali menjual 9,2% saham Kimia Farma, 19,8% saham Indofarma, 30% saham Socufindo, 11,9% saham PT Telkom. Antara tahun 2002-2006 privatisasi dilanjutkan dengan menjual saham 14 BUMN dengan cara IPO dan </w:t>
      </w:r>
      <w:r w:rsidRPr="00D75DC6">
        <w:rPr>
          <w:rFonts w:asciiTheme="majorBidi" w:hAnsiTheme="majorBidi" w:cstheme="majorBidi"/>
          <w:i/>
          <w:iCs/>
          <w:sz w:val="24"/>
          <w:szCs w:val="24"/>
          <w:lang w:val="en-ID"/>
        </w:rPr>
        <w:t>strategic sales</w:t>
      </w:r>
      <w:r w:rsidRPr="00D75DC6">
        <w:rPr>
          <w:rStyle w:val="FootnoteReference"/>
          <w:rFonts w:asciiTheme="majorBidi" w:hAnsiTheme="majorBidi" w:cstheme="majorBidi"/>
          <w:sz w:val="24"/>
          <w:szCs w:val="24"/>
          <w:lang w:val="en-ID"/>
        </w:rPr>
        <w:footnoteReference w:id="282"/>
      </w:r>
      <w:r w:rsidRPr="00D75DC6">
        <w:rPr>
          <w:rFonts w:asciiTheme="majorBidi" w:hAnsiTheme="majorBidi" w:cstheme="majorBidi"/>
          <w:sz w:val="24"/>
          <w:szCs w:val="24"/>
          <w:lang w:val="en-ID"/>
        </w:rPr>
        <w:t>.</w:t>
      </w:r>
      <w:r w:rsidRPr="00D75DC6">
        <w:rPr>
          <w:rStyle w:val="FootnoteReference"/>
          <w:rFonts w:asciiTheme="majorBidi" w:hAnsiTheme="majorBidi" w:cstheme="majorBidi"/>
          <w:sz w:val="24"/>
          <w:szCs w:val="24"/>
          <w:lang w:val="en-ID"/>
        </w:rPr>
        <w:footnoteReference w:id="283"/>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rPr>
        <w:t xml:space="preserve">Semenjak kejatuhan Soeharto pada Mei 1998, Pemerintahan yang baru masih dalam bayang-bayang IMF. Setidaknya sejak 1997 hingga 2003, Indonesia sudah meneken </w:t>
      </w:r>
      <w:hyperlink r:id="rId29" w:anchor="v=onepage&amp;q=31%20oktober%20Memorandum%20on%20Economic%20and%20Finance%20Policies%20(MEFP).&amp;f=false" w:tgtFrame="_blank" w:history="1">
        <w:r w:rsidRPr="00D75DC6">
          <w:rPr>
            <w:rStyle w:val="Hyperlink"/>
            <w:rFonts w:asciiTheme="majorBidi" w:hAnsiTheme="majorBidi"/>
            <w:color w:val="auto"/>
            <w:sz w:val="24"/>
            <w:szCs w:val="24"/>
          </w:rPr>
          <w:t xml:space="preserve">26 kali </w:t>
        </w:r>
      </w:hyperlink>
      <w:r w:rsidRPr="00D75DC6">
        <w:rPr>
          <w:rFonts w:asciiTheme="majorBidi" w:hAnsiTheme="majorBidi" w:cstheme="majorBidi"/>
          <w:sz w:val="24"/>
          <w:szCs w:val="24"/>
        </w:rPr>
        <w:t>LoI dengan IMF. Hingga Desember 2003, Indonesia memutuskan mengakhiri program dengan IMF. Berselang tiga tahun, utang Indonesia terhadap IMF berhasil dilunasi.</w:t>
      </w:r>
      <w:r w:rsidRPr="00D75DC6">
        <w:rPr>
          <w:rStyle w:val="FootnoteReference"/>
          <w:rFonts w:asciiTheme="majorBidi" w:hAnsiTheme="majorBidi" w:cstheme="majorBidi"/>
          <w:sz w:val="24"/>
          <w:szCs w:val="24"/>
        </w:rPr>
        <w:footnoteReference w:id="284"/>
      </w:r>
      <w:r w:rsidRPr="00D75DC6">
        <w:rPr>
          <w:rFonts w:asciiTheme="majorBidi" w:hAnsiTheme="majorBidi" w:cstheme="majorBidi"/>
          <w:sz w:val="24"/>
          <w:szCs w:val="24"/>
        </w:rPr>
        <w:t xml:space="preserve"> Kondisi BUMN yang kian bertambah dalam daftar penjualan ke pihak swasta (privatisasi), mondorong Presiden Megawati Soekarnoputri pada tanggal 19 Juni 2003 mengesahkan Undang-undang Nomor 19 tahun 2003 tentang Badan Usaha Milik Negara di Jakarta.</w:t>
      </w:r>
      <w:r w:rsidRPr="00D75DC6">
        <w:rPr>
          <w:rStyle w:val="FootnoteReference"/>
          <w:rFonts w:asciiTheme="majorBidi" w:hAnsiTheme="majorBidi" w:cstheme="majorBidi"/>
          <w:sz w:val="24"/>
          <w:szCs w:val="24"/>
        </w:rPr>
        <w:footnoteReference w:id="285"/>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Lahirnya </w:t>
      </w:r>
      <w:r w:rsidRPr="00D75DC6">
        <w:rPr>
          <w:rFonts w:asciiTheme="majorBidi" w:hAnsiTheme="majorBidi" w:cstheme="majorBidi"/>
          <w:sz w:val="24"/>
          <w:szCs w:val="24"/>
        </w:rPr>
        <w:t>Undang-undang Nomor 19 tahun 2003 tentang</w:t>
      </w:r>
      <w:r w:rsidRPr="00D75DC6">
        <w:rPr>
          <w:rFonts w:asciiTheme="majorBidi" w:hAnsiTheme="majorBidi" w:cstheme="majorBidi"/>
          <w:sz w:val="24"/>
          <w:szCs w:val="24"/>
          <w:lang w:val="en-ID"/>
        </w:rPr>
        <w:t xml:space="preserve"> BUMN seolah tak mampu membendung hasrat Pemerintah untuk melanjutkan privatisasi BUMN </w:t>
      </w:r>
      <w:r w:rsidRPr="00D75DC6">
        <w:rPr>
          <w:rFonts w:asciiTheme="majorBidi" w:hAnsiTheme="majorBidi" w:cstheme="majorBidi"/>
          <w:sz w:val="24"/>
          <w:szCs w:val="24"/>
          <w:lang w:val="en-ID"/>
        </w:rPr>
        <w:lastRenderedPageBreak/>
        <w:t>hingga pada tahun 2008, sudah ada sekitar 37 BUMN yang diprivatisasi oleh Pemerintah untuk mendorong pemasukan negara dan demi menutupi jumlah utang yang sangat besar. BUMN-BUMN yang diprivatisasi itu antara lain Kawasan Industri Medan, Kawasan Industri Makassar, Kawasan Industri Wijaya Kusuma, BNI Persero, Adhi Karya, PT Asuransi Jasa Indonesia, BTN, Jakarta Lloyd, Krakatau Steel, dan lain sebagainya.</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lang w:val="en-ID"/>
        </w:rPr>
        <w:t xml:space="preserve">Pada tahun 2005, Presiden ke-6 Susilo Bambang Yudhoyono meneken </w:t>
      </w:r>
      <w:r w:rsidRPr="00D75DC6">
        <w:rPr>
          <w:rFonts w:asciiTheme="majorBidi" w:hAnsiTheme="majorBidi"/>
          <w:sz w:val="24"/>
          <w:szCs w:val="24"/>
          <w:lang w:val="sv-SE"/>
        </w:rPr>
        <w:t xml:space="preserve">Peraturan Pemerintah No. 33 Tahun 2005 tentang Tata Cara Privatisasi. Peraturan Pemerintah (PP) ini lahir </w:t>
      </w:r>
      <w:r w:rsidRPr="00D75DC6">
        <w:rPr>
          <w:rFonts w:asciiTheme="majorBidi" w:hAnsiTheme="majorBidi"/>
          <w:sz w:val="24"/>
          <w:szCs w:val="24"/>
        </w:rPr>
        <w:t xml:space="preserve">untuk melaksanakan ketentuan Pasal 83 Undang-undang Nomor 19 Tahun 2003 tentang Badan Usaha Milik Negara, perlu untuk menetapkan Peraturan Pemerintah tentang Tata Cara Privatisasi Perusahaan Perseroan (Persero). Kemudian </w:t>
      </w:r>
      <w:r w:rsidRPr="00D75DC6">
        <w:rPr>
          <w:rFonts w:asciiTheme="majorBidi" w:hAnsiTheme="majorBidi"/>
          <w:sz w:val="24"/>
          <w:szCs w:val="24"/>
          <w:lang w:val="sv-SE"/>
        </w:rPr>
        <w:t xml:space="preserve">pada </w:t>
      </w:r>
      <w:r w:rsidRPr="00D75DC6">
        <w:rPr>
          <w:rFonts w:asciiTheme="majorBidi" w:hAnsiTheme="majorBidi"/>
          <w:sz w:val="24"/>
          <w:szCs w:val="24"/>
        </w:rPr>
        <w:t xml:space="preserve">13 Oktober 2006, Presiden membentuk Komite Privatisasi Perusahaan Perseroan (Persero) </w:t>
      </w:r>
      <w:r w:rsidRPr="00D75DC6">
        <w:rPr>
          <w:rFonts w:asciiTheme="majorBidi" w:hAnsiTheme="majorBidi"/>
          <w:sz w:val="24"/>
          <w:szCs w:val="24"/>
          <w:lang w:val="sv-SE"/>
        </w:rPr>
        <w:t>yang disahkan dalam bentuk Keputusan Presiden (KEPPRES) No. 18 Tahun 2006 tentang Pembentukan Komite Privatisasi.</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sz w:val="24"/>
          <w:szCs w:val="24"/>
          <w:lang w:val="sv-SE"/>
        </w:rPr>
        <w:t>KEPPRES No. 18 Tahun 2006 tentang Pembentukan Komite Privatisasi lahir</w:t>
      </w:r>
      <w:r w:rsidRPr="00D75DC6">
        <w:rPr>
          <w:rFonts w:asciiTheme="majorBidi" w:hAnsiTheme="majorBidi"/>
          <w:sz w:val="24"/>
          <w:szCs w:val="24"/>
          <w:lang w:val="en-ID"/>
        </w:rPr>
        <w:t xml:space="preserve"> dalam rangka melaksanakan ketentuan Pasal 79 Undang-undang Nomor 19 Tahun 2003 tentang Badan Usaha Milik Negara, perlu ditetapkan Keputusan Presiden tentang Komite Privatisasi Perusahaan Perseroan (Persero). Pasca ditetapkan PP </w:t>
      </w:r>
      <w:r w:rsidRPr="00D75DC6">
        <w:rPr>
          <w:rFonts w:asciiTheme="majorBidi" w:hAnsiTheme="majorBidi"/>
          <w:sz w:val="24"/>
          <w:szCs w:val="24"/>
          <w:lang w:val="sv-SE"/>
        </w:rPr>
        <w:t xml:space="preserve">No. 33 Tahun 2005 tentang Tata Cara Privatisasi, dan KEPPRES No. 18 Tahun 2006 tentang Pembentukan Komite Privatisasi, animo Pemerintah untuk melanjutkan tradisi privatisasi tetap berlanjut. Seolah mempunyai payung hukum yang memadai, pada 2006, Pemerintah tercatat memprivatisasi PT PGN, </w:t>
      </w:r>
      <w:r w:rsidRPr="00D75DC6">
        <w:rPr>
          <w:rFonts w:asciiTheme="majorBidi" w:hAnsiTheme="majorBidi"/>
          <w:sz w:val="24"/>
          <w:szCs w:val="24"/>
          <w:lang w:val="sv-SE"/>
        </w:rPr>
        <w:lastRenderedPageBreak/>
        <w:t xml:space="preserve">Tbk. Dengan 5,31% saham negara yang dijual, dan lagi-lagi Pemerintah menggunakan metode penempatan, </w:t>
      </w:r>
      <w:r w:rsidRPr="00D75DC6">
        <w:rPr>
          <w:rFonts w:asciiTheme="majorBidi" w:hAnsiTheme="majorBidi"/>
          <w:i/>
          <w:iCs/>
          <w:sz w:val="24"/>
          <w:szCs w:val="24"/>
          <w:lang w:val="sv-SE"/>
        </w:rPr>
        <w:t>placement</w:t>
      </w:r>
      <w:r w:rsidRPr="00D75DC6">
        <w:rPr>
          <w:rStyle w:val="FootnoteReference"/>
          <w:rFonts w:asciiTheme="majorBidi" w:hAnsiTheme="majorBidi"/>
          <w:sz w:val="24"/>
          <w:szCs w:val="24"/>
          <w:lang w:val="sv-SE"/>
        </w:rPr>
        <w:footnoteReference w:id="286"/>
      </w:r>
      <w:r w:rsidRPr="00D75DC6">
        <w:rPr>
          <w:rFonts w:asciiTheme="majorBidi" w:hAnsiTheme="majorBidi"/>
          <w:sz w:val="24"/>
          <w:szCs w:val="24"/>
          <w:lang w:val="sv-SE"/>
        </w:rPr>
        <w:t>.</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i/>
          <w:iCs/>
          <w:sz w:val="24"/>
          <w:szCs w:val="24"/>
          <w:lang w:val="en-ID"/>
        </w:rPr>
        <w:t>Private placement</w:t>
      </w:r>
      <w:r w:rsidRPr="00D75DC6">
        <w:rPr>
          <w:rFonts w:asciiTheme="majorBidi" w:hAnsiTheme="majorBidi" w:cstheme="majorBidi"/>
          <w:sz w:val="24"/>
          <w:szCs w:val="24"/>
          <w:lang w:val="en-ID"/>
        </w:rPr>
        <w:t xml:space="preserve"> tampaknya menjadi metode dominan yang dipilih Pemerintah dalam melakukan privatisasi. Privatisasi BUMN idealnya melalui pasar modal (IPO), karena keuntungan privatisasi melalui pasar modal adalah sifat transparansi dan meratanya kesempatan semua pihak untuk ikut memiliki saham BUMN, termasuk investor internasional. Dalam rentang waktu tiga tahun, tahun 2006 – 2009, Pemerintah total memprivatisasi lima BUMN skala besar, yaitu, </w:t>
      </w:r>
      <w:r w:rsidRPr="00D75DC6">
        <w:rPr>
          <w:rFonts w:asciiTheme="majorBidi" w:hAnsiTheme="majorBidi"/>
          <w:sz w:val="24"/>
          <w:szCs w:val="24"/>
          <w:lang w:val="sv-SE"/>
        </w:rPr>
        <w:t xml:space="preserve">PT PGN, Tbk sebagaimana di atas; </w:t>
      </w:r>
      <w:r w:rsidRPr="00D75DC6">
        <w:rPr>
          <w:rFonts w:asciiTheme="majorBidi" w:hAnsiTheme="majorBidi" w:cstheme="majorBidi"/>
          <w:sz w:val="24"/>
          <w:szCs w:val="24"/>
          <w:lang w:val="en-ID"/>
        </w:rPr>
        <w:t>PT. BNI, Tbk dengan total penjualan 11,3% saham negara dan 15% saham baru; PT. Jasa Marga, Tbk dengan total penjualan 30% saham baru; PT. Wijaya Karya, Tbk dengan total penjualan 31,7%; dan PT BTN, Tbk dengan total penjualan 27,08% saham baru.</w:t>
      </w:r>
      <w:r w:rsidRPr="00D75DC6">
        <w:rPr>
          <w:rStyle w:val="FootnoteReference"/>
          <w:rFonts w:asciiTheme="majorBidi" w:hAnsiTheme="majorBidi" w:cstheme="majorBidi"/>
          <w:sz w:val="24"/>
          <w:szCs w:val="24"/>
          <w:lang w:val="en-ID"/>
        </w:rPr>
        <w:footnoteReference w:id="287"/>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Pemerintah memandang PP </w:t>
      </w:r>
      <w:r w:rsidRPr="00D75DC6">
        <w:rPr>
          <w:rFonts w:asciiTheme="majorBidi" w:hAnsiTheme="majorBidi"/>
          <w:sz w:val="24"/>
          <w:szCs w:val="24"/>
          <w:lang w:val="sv-SE"/>
        </w:rPr>
        <w:t>No. 33 Tahun 2005 tentang Tata Cara Privatisasi</w:t>
      </w:r>
      <w:r w:rsidRPr="00D75DC6">
        <w:rPr>
          <w:rFonts w:asciiTheme="majorBidi" w:hAnsiTheme="majorBidi" w:cstheme="majorBidi"/>
          <w:sz w:val="24"/>
          <w:szCs w:val="24"/>
          <w:lang w:val="en-ID"/>
        </w:rPr>
        <w:t xml:space="preserve"> perlu direvisi dalam rangka memperlancar pelaksanaan privatisasi, sehingga dilakukan perubahan terhadap PP. No. 33 Tahun 2005 tentang Tata Cara Privatisasi Perusahaan Perseroan (Persero) dengan disahkannya </w:t>
      </w:r>
      <w:r w:rsidRPr="00D75DC6">
        <w:rPr>
          <w:rFonts w:asciiTheme="majorBidi" w:hAnsiTheme="majorBidi"/>
          <w:sz w:val="24"/>
          <w:szCs w:val="24"/>
          <w:lang w:val="sv-SE"/>
        </w:rPr>
        <w:t xml:space="preserve">PP. No. 59 Tahun </w:t>
      </w:r>
      <w:r w:rsidRPr="00D75DC6">
        <w:rPr>
          <w:rFonts w:asciiTheme="majorBidi" w:hAnsiTheme="majorBidi"/>
          <w:sz w:val="24"/>
          <w:szCs w:val="24"/>
          <w:lang w:val="sv-SE"/>
        </w:rPr>
        <w:lastRenderedPageBreak/>
        <w:t xml:space="preserve">2009. Di antara perubahan itu adalah penghapusan ayat 5 pasal 12 dalam </w:t>
      </w:r>
      <w:r w:rsidRPr="00D75DC6">
        <w:rPr>
          <w:rFonts w:asciiTheme="majorBidi" w:hAnsiTheme="majorBidi" w:cstheme="majorBidi"/>
          <w:sz w:val="24"/>
          <w:szCs w:val="24"/>
          <w:lang w:val="en-ID"/>
        </w:rPr>
        <w:t xml:space="preserve">PP </w:t>
      </w:r>
      <w:r w:rsidRPr="00D75DC6">
        <w:rPr>
          <w:rFonts w:asciiTheme="majorBidi" w:hAnsiTheme="majorBidi"/>
          <w:sz w:val="24"/>
          <w:szCs w:val="24"/>
          <w:lang w:val="sv-SE"/>
        </w:rPr>
        <w:t xml:space="preserve">No. 33 Tahun 2005 yang berbunyi: </w:t>
      </w:r>
      <w:r w:rsidRPr="00D75DC6">
        <w:rPr>
          <w:rFonts w:asciiTheme="majorBidi" w:hAnsiTheme="majorBidi" w:cstheme="majorBidi"/>
          <w:sz w:val="24"/>
          <w:szCs w:val="24"/>
          <w:lang w:val="en-ID"/>
        </w:rPr>
        <w:t>“</w:t>
      </w:r>
      <w:r w:rsidRPr="00D75DC6">
        <w:rPr>
          <w:rFonts w:asciiTheme="majorBidi" w:hAnsiTheme="majorBidi"/>
          <w:sz w:val="24"/>
          <w:szCs w:val="24"/>
          <w:lang w:val="en-ID"/>
        </w:rPr>
        <w:t>Menteri wajib melaksanakan program tahunan Privatisasi dengan berpedoman pada arahan dan rekomendasi”.</w:t>
      </w:r>
      <w:r w:rsidRPr="00D75DC6">
        <w:rPr>
          <w:rStyle w:val="FootnoteReference"/>
          <w:rFonts w:asciiTheme="majorBidi" w:hAnsiTheme="majorBidi"/>
          <w:sz w:val="24"/>
          <w:szCs w:val="24"/>
          <w:lang w:val="en-ID"/>
        </w:rPr>
        <w:footnoteReference w:id="288"/>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Sementara itu, pada tahun 2010, BUMN yang sudah siap diprivatisasi dan mendapat persetujuan DPR yaitu PT. Krakatau Steel, PT Garuda Indonesia, dan PT Pembangunan Perumahan (PP), PTPN III, PT Adikarya, dan PT Waskita Karya. Kemudian untuk melaksanakan ketentuan Pasal-pasal dalam PP. Nomor 59 Tahun 2009 tentang Tata Cara Privatisasi Perusahaan Perseroan (Persero), Pemerintah perlu menetapkan Peraturan Menteri BUMN yang mengatur lebih lanjut mengenai cara privatisasi, penyusunan program tahunan privatisasi, dan penunjukan lembaga dan/atau profesi penunjang serta profesi lainnya, hingga lahir </w:t>
      </w:r>
      <w:r w:rsidRPr="00D75DC6">
        <w:rPr>
          <w:rFonts w:asciiTheme="majorBidi" w:hAnsiTheme="majorBidi"/>
          <w:sz w:val="24"/>
          <w:szCs w:val="24"/>
          <w:lang w:val="sv-SE"/>
        </w:rPr>
        <w:t>Peraturan Menteri BUMN No. PER-01/MBU/2010 tentang Cara Privatisasi.</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Dari sekian daftar BUMN-BUMN yang telah diprivatisasi di atas, sebagian besar tidak 100% diprivatisasi tetapi dilakukan </w:t>
      </w:r>
      <w:r w:rsidRPr="00D75DC6">
        <w:rPr>
          <w:rFonts w:asciiTheme="majorBidi" w:hAnsiTheme="majorBidi" w:cstheme="majorBidi"/>
          <w:i/>
          <w:iCs/>
          <w:sz w:val="24"/>
          <w:szCs w:val="24"/>
          <w:lang w:val="en-ID"/>
        </w:rPr>
        <w:t xml:space="preserve">share </w:t>
      </w:r>
      <w:r w:rsidRPr="00D75DC6">
        <w:rPr>
          <w:rFonts w:asciiTheme="majorBidi" w:hAnsiTheme="majorBidi" w:cstheme="majorBidi"/>
          <w:sz w:val="24"/>
          <w:szCs w:val="24"/>
          <w:lang w:val="en-ID"/>
        </w:rPr>
        <w:t>kepemilikan. Tetapi bagaimanapun privatisasi menunjukkan penguasaan dan pengelolaan yang cenderung akan berorentasi pada hasil produksi, sehingga data di atas menunjukkan betapa sistemiknya privatisasi BUMN-BUMN di Indonesia.</w:t>
      </w:r>
    </w:p>
    <w:p w:rsidR="00C6487E" w:rsidRPr="000B7119" w:rsidRDefault="00C6487E" w:rsidP="00E300C2">
      <w:pPr>
        <w:pStyle w:val="Heading3"/>
        <w:numPr>
          <w:ilvl w:val="0"/>
          <w:numId w:val="39"/>
        </w:numPr>
        <w:spacing w:before="0" w:line="360" w:lineRule="auto"/>
        <w:ind w:left="567" w:hanging="567"/>
        <w:jc w:val="both"/>
        <w:rPr>
          <w:rFonts w:asciiTheme="majorBidi" w:hAnsiTheme="majorBidi"/>
          <w:b/>
          <w:bCs/>
          <w:color w:val="auto"/>
          <w:lang w:val="sv-SE"/>
        </w:rPr>
      </w:pPr>
      <w:r w:rsidRPr="000B7119">
        <w:rPr>
          <w:rFonts w:asciiTheme="majorBidi" w:hAnsiTheme="majorBidi"/>
          <w:b/>
          <w:bCs/>
          <w:color w:val="auto"/>
          <w:lang w:val="sv-SE"/>
        </w:rPr>
        <w:t>Revitalisasi Kebijakan Privatisasi di Indonesia</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Teori kelembagaan (</w:t>
      </w:r>
      <w:r w:rsidRPr="00D75DC6">
        <w:rPr>
          <w:rFonts w:asciiTheme="majorBidi" w:hAnsiTheme="majorBidi" w:cstheme="majorBidi"/>
          <w:i/>
          <w:iCs/>
          <w:sz w:val="24"/>
          <w:szCs w:val="24"/>
          <w:lang w:val="en-ID"/>
        </w:rPr>
        <w:t>agency theory</w:t>
      </w:r>
      <w:r w:rsidRPr="00D75DC6">
        <w:rPr>
          <w:rFonts w:asciiTheme="majorBidi" w:hAnsiTheme="majorBidi" w:cstheme="majorBidi"/>
          <w:sz w:val="24"/>
          <w:szCs w:val="24"/>
          <w:lang w:val="en-ID"/>
        </w:rPr>
        <w:t>) dan teori kebijakan publik yang berkaitan dengan privatisasi mengindikasikan bahwa kinerja perusahaan yang diprivatisasi pada umumnya akan meningkat.</w:t>
      </w:r>
      <w:r w:rsidRPr="00D75DC6">
        <w:rPr>
          <w:rStyle w:val="FootnoteReference"/>
          <w:rFonts w:asciiTheme="majorBidi" w:hAnsiTheme="majorBidi" w:cstheme="majorBidi"/>
          <w:sz w:val="24"/>
          <w:szCs w:val="24"/>
          <w:lang w:val="en-ID"/>
        </w:rPr>
        <w:footnoteReference w:id="289"/>
      </w:r>
      <w:r w:rsidRPr="00D75DC6">
        <w:rPr>
          <w:rFonts w:asciiTheme="majorBidi" w:hAnsiTheme="majorBidi" w:cstheme="majorBidi"/>
          <w:sz w:val="24"/>
          <w:szCs w:val="24"/>
          <w:lang w:val="en-ID"/>
        </w:rPr>
        <w:t xml:space="preserve"> Privatisasi dapat meningkatkan kinerja karena dapat mengubah insentif manajemen dan tata kelola perusahaan </w:t>
      </w:r>
      <w:r w:rsidRPr="00D75DC6">
        <w:rPr>
          <w:rFonts w:asciiTheme="majorBidi" w:hAnsiTheme="majorBidi" w:cstheme="majorBidi"/>
          <w:sz w:val="24"/>
          <w:szCs w:val="24"/>
          <w:lang w:val="en-ID"/>
        </w:rPr>
        <w:lastRenderedPageBreak/>
        <w:t>(</w:t>
      </w:r>
      <w:r w:rsidRPr="00D75DC6">
        <w:rPr>
          <w:rFonts w:asciiTheme="majorBidi" w:hAnsiTheme="majorBidi" w:cstheme="majorBidi"/>
          <w:i/>
          <w:iCs/>
          <w:sz w:val="24"/>
          <w:szCs w:val="24"/>
          <w:lang w:val="en-ID"/>
        </w:rPr>
        <w:t>corporate governance</w:t>
      </w:r>
      <w:r w:rsidRPr="00D75DC6">
        <w:rPr>
          <w:rFonts w:asciiTheme="majorBidi" w:hAnsiTheme="majorBidi" w:cstheme="majorBidi"/>
          <w:sz w:val="24"/>
          <w:szCs w:val="24"/>
          <w:lang w:val="en-ID"/>
        </w:rPr>
        <w:t>) yang lebih baik.</w:t>
      </w:r>
      <w:r w:rsidRPr="00D75DC6">
        <w:rPr>
          <w:rStyle w:val="FootnoteReference"/>
          <w:rFonts w:asciiTheme="majorBidi" w:hAnsiTheme="majorBidi" w:cstheme="majorBidi"/>
          <w:sz w:val="24"/>
          <w:szCs w:val="24"/>
          <w:lang w:val="en-ID"/>
        </w:rPr>
        <w:footnoteReference w:id="290"/>
      </w:r>
      <w:r w:rsidRPr="00D75DC6">
        <w:rPr>
          <w:rFonts w:asciiTheme="majorBidi" w:hAnsiTheme="majorBidi" w:cstheme="majorBidi"/>
          <w:sz w:val="24"/>
          <w:szCs w:val="24"/>
          <w:lang w:val="en-ID"/>
        </w:rPr>
        <w:t xml:space="preserve"> Dalam konteks pengelolaan BUMN, beberapa kebijakan publik yang dilakukan Pemerintah dapat diuraikan berdasarkan kajian legalitas dan kajian historis pengelolaan BUMN.</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Pemerintah Indonesia saat ini sedang mengembangkan infrastruktur di berbagai sektor agar Produk Domestik Bruto (PDB) terus meningkat. Kebijakan fiskal Indonesia masih terkendala dengan sumber dana dari pajak, opsi utang Luar Negeri dirasa jalan terakhir, maka Pemerintah menggunakan Badan Usaha Milik Negara (BUMN) sebagai salah satu instrumen menumbuhkan PDB Indonesia, namun, sebagian </w:t>
      </w:r>
      <w:r w:rsidRPr="00D75DC6">
        <w:rPr>
          <w:rFonts w:asciiTheme="majorBidi" w:hAnsiTheme="majorBidi" w:cstheme="majorBidi"/>
          <w:i/>
          <w:iCs/>
          <w:sz w:val="24"/>
          <w:szCs w:val="24"/>
          <w:lang w:val="en-ID"/>
        </w:rPr>
        <w:t>stakeholders</w:t>
      </w:r>
      <w:r w:rsidRPr="00D75DC6">
        <w:rPr>
          <w:rFonts w:asciiTheme="majorBidi" w:hAnsiTheme="majorBidi" w:cstheme="majorBidi"/>
          <w:sz w:val="24"/>
          <w:szCs w:val="24"/>
          <w:lang w:val="en-ID"/>
        </w:rPr>
        <w:t xml:space="preserve"> meragukan kinerja sebagian BUMN yang ternyata masih defisit meski sudah mendapatkan suntikan modal dari Pemerintah melalui Penyertaan Modal Negara (PMN).</w:t>
      </w:r>
      <w:r w:rsidRPr="00D75DC6">
        <w:rPr>
          <w:rStyle w:val="FootnoteReference"/>
          <w:rFonts w:asciiTheme="majorBidi" w:hAnsiTheme="majorBidi" w:cstheme="majorBidi"/>
          <w:sz w:val="24"/>
          <w:szCs w:val="24"/>
          <w:lang w:val="en-ID"/>
        </w:rPr>
        <w:footnoteReference w:id="291"/>
      </w:r>
      <w:r w:rsidRPr="00D75DC6">
        <w:rPr>
          <w:rFonts w:asciiTheme="majorBidi" w:hAnsiTheme="majorBidi" w:cstheme="majorBidi"/>
          <w:sz w:val="24"/>
          <w:szCs w:val="24"/>
          <w:lang w:val="en-ID"/>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Oleh karena itu, privatisasi dipilih menjadi solusi atas kendala tersebut. Dengan privatisasi, diharapkan Pemerintah mampu menutup defisit fiskal negara, dan mampu meningkatkan kinerja BUMN dengan membukukan laba yang positif, serta menciptakan lapangan kerja bagi masyarakat dan meningkatkan PDB. Hanya saja, keinginan tidak selalu berbanding lurus dengan kenyataan, dari sekian BUMN yang diprivatisasi ternyata ada yang menyisakan potensi penyimpangan masalah harga hingga penerapan kebijakan yang berbeda untuk setiap sektor, belum lagi permasalahan pembagian hak kepemilikan saham yang ikut diprivatisasi.</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Kebijakan privatisasi BUMN muncul pada tahun 2003 saat lahirnya UU. Nomor 19 Tahun 2003 tentang BUMN. Privatisasi BUMN diyakini merupakan solusi untuk mendapat suntikan modal Pemerintah di tengah utang negara yang menggurita, dan untuk mempercepat peningkatan kinerja BUMN, khususnya dalam rangka optimalisasi fungsi kepengurusan (manajemen) dan pengawasan terhadap BUMN. Alasan lain adalah kar</w:t>
      </w:r>
      <w:r w:rsidRPr="00D75DC6">
        <w:rPr>
          <w:rFonts w:asciiTheme="majorBidi" w:hAnsiTheme="majorBidi" w:cstheme="majorBidi"/>
          <w:sz w:val="24"/>
          <w:szCs w:val="24"/>
        </w:rPr>
        <w:t>ena BUMN memegang peran penting dalam mewujudkan pertumbuhan perekonomian nasional dan mewujudkan kesejahteraan masyarakat.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Pemerintah mendirikan BUMN ada yang berbentuk persero dan ada yang Perum (Perusahaan Umum) dan Perjan (Perusahaan Jawatan). Dalam kaitannya mendirikan BUMN yang berbentuk persero, Pemerintah bertujuan untuk menyediakan barang dan jasa yang bermutu tinggi dan berdaya saing kuat, dan untuk mengejar keuntungan guna meningkatkan nilai perusahaan. Sedangkan maksud Pemerintah mendirikan BUMN yang berbentuk Perum dan Perjan adalah untuk menyelenggarakan usaha untuk kemanfaatan umum berupa penyediaan barang dan jasa yang berkualitas dengan harga yang terjangkau oleh masyarakat berdasarkan prinsip pengelolaan perusahaan yang sehat.</w:t>
      </w:r>
      <w:r w:rsidRPr="00D75DC6">
        <w:rPr>
          <w:rStyle w:val="FootnoteReference"/>
          <w:rFonts w:asciiTheme="majorBidi" w:hAnsiTheme="majorBidi" w:cstheme="majorBidi"/>
          <w:sz w:val="24"/>
          <w:szCs w:val="24"/>
        </w:rPr>
        <w:footnoteReference w:id="292"/>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Pendirian Badan Usaha Milik Negara (BUMN) mempunyai dua tujuan utama, yaitu tujuan yang bersifat ekonomis dan tujuan yang bersifat sosial. Dalam tujuan yang bersifat ekonomis, BUMN dimaksudkan untuk mengelola sektor-sektor bisnis strategis, biasanya yang menyangkut hajat hidup orang banyak, agar tidak dikuasasi oleh pihak-pihak tertentu. Bidang-bidang usaha yang menguasai hajat hidup orang banyak seperti perusahaan listrik, minyak dan gas bumi dikuasai oleh BUMN, sebagaimana diamanatkan pada pasal 33 ayat (2) dan (3) UUD. 45 bahwa: “Cabang-cabang produksi yang penting bagi negara dan yang menguasai hajat hidup orang banyak dikuasai oleh negara; Bumi, air dan kekayaan alam yang terkandung di dalamnya dikuasai oleh negara dan dipergunakan untuk sebesar-besarnya kemakmuran rakyat”.</w:t>
      </w:r>
      <w:r w:rsidRPr="00D75DC6">
        <w:rPr>
          <w:rStyle w:val="FootnoteReference"/>
          <w:rFonts w:asciiTheme="majorBidi" w:hAnsiTheme="majorBidi" w:cstheme="majorBidi"/>
          <w:sz w:val="24"/>
          <w:szCs w:val="24"/>
        </w:rPr>
        <w:footnoteReference w:id="293"/>
      </w:r>
      <w:r w:rsidRPr="00D75DC6">
        <w:rPr>
          <w:rFonts w:asciiTheme="majorBidi" w:hAnsiTheme="majorBidi" w:cs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Sejalan dengan amanat tersebut, BUMN menjalankan fungsinya sebagai pengelola atas nama negara, tetapi fakta di lapangan menunjukkan tidak semua BUMN dinyatakan sehat, ada juga yang kurang sehat dan bahkan tidak sehat. Untuk memulihkan kondisi BUMN yang cukup memprihatinkan ini, perusahaan-perusahaan yang tergabung dalam BUMN perlu dibantu oleh Pemerintah dalam bentuk penyertaan modal Pemerintah. Sebagai sebuah entitas bisnis, keberlangsungan usaha BUMN tergantung pada kinerja pengelolaan kegiatan usahanya.</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BUMN yang mampu beroperasi secara efisien dan mampu menghasilkan keuntungan mempunyai peluang yang lebih besar dalam menjaga keberlangsungan usahanya. Begitu juga sebaliknya, jika kinerja BUMN buruk, </w:t>
      </w:r>
      <w:r w:rsidRPr="00D75DC6">
        <w:rPr>
          <w:rFonts w:asciiTheme="majorBidi" w:hAnsiTheme="majorBidi" w:cstheme="majorBidi"/>
          <w:sz w:val="24"/>
          <w:szCs w:val="24"/>
        </w:rPr>
        <w:lastRenderedPageBreak/>
        <w:t>tidak mampu menghasilkan keuntungan atau bahkan menggerus modal BUMN, maka perlu dilakukan langkah perbaikan untuk membenahi BUMN tersebut. Salah satu langkah untuk menyehatkan BUMN agar dapar beroperasi secara efisien, transparan, akuntabel, dan profesional adalah privatisasi.</w:t>
      </w:r>
      <w:r w:rsidRPr="00D75DC6">
        <w:rPr>
          <w:rStyle w:val="FootnoteReference"/>
          <w:rFonts w:asciiTheme="majorBidi" w:hAnsiTheme="majorBidi" w:cstheme="majorBidi"/>
          <w:sz w:val="24"/>
          <w:szCs w:val="24"/>
        </w:rPr>
        <w:footnoteReference w:id="294"/>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Selain menangani persoalan kinerja BUMN yang buruk, semenjak Indonesia mengalami krisis moneter tahun 1997, Pemerintah terus bekerja keras untuk melepaskan diri dari krisis ini. Berbagai upaya sudah dilakukan, termasuk saran dari IMF (</w:t>
      </w:r>
      <w:r w:rsidRPr="00D75DC6">
        <w:rPr>
          <w:rFonts w:asciiTheme="majorBidi" w:hAnsiTheme="majorBidi" w:cstheme="majorBidi"/>
          <w:i/>
          <w:iCs/>
          <w:sz w:val="24"/>
          <w:szCs w:val="24"/>
        </w:rPr>
        <w:t>International Monetary Fund</w:t>
      </w:r>
      <w:r w:rsidRPr="00D75DC6">
        <w:rPr>
          <w:rFonts w:asciiTheme="majorBidi" w:hAnsiTheme="majorBidi" w:cstheme="majorBidi"/>
          <w:sz w:val="24"/>
          <w:szCs w:val="24"/>
        </w:rPr>
        <w:t xml:space="preserve">), tetapi hal tersebut tidak mengurangi beban Pemerintah. Sebaliknya, jika sebelum krisis moneter dan kehadiran IMF defisit APBN selalu ditutup dengan utang luar negeri, sejak krisis moneter ditambah satu lagi, yaitu dengan memprivatisasi BUMN melalui salah satu upaya menjadikan BUMN perusahaan </w:t>
      </w:r>
      <w:r w:rsidRPr="00D75DC6">
        <w:rPr>
          <w:rFonts w:asciiTheme="majorBidi" w:hAnsiTheme="majorBidi" w:cstheme="majorBidi"/>
          <w:i/>
          <w:iCs/>
          <w:sz w:val="24"/>
          <w:szCs w:val="24"/>
        </w:rPr>
        <w:t>go public</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295"/>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Pasal 74 Undang-undang No. 19 Tahun 2003 menyebutkan bahwa privatisasi BUMN dilakukan dengan tujuan untuk meningkatkan kinerja dan nilai tambah perusahaan dan meningkatkan peran serta masyarakat dalam pemilikan saham Persero. Kemudian Pemerintah dapat melakukan privatisasi atas BUMN Persero dengan minimal kriteria, yaitu industri sektor usahanya kompetitif, dan industri sektor usaha yang unsur teknologinya cepat berubah. Jadi alasan utama suatu BUMN diprivatisasi adalah untuk menopang penerimaan negara dan </w:t>
      </w:r>
      <w:r w:rsidRPr="00D75DC6">
        <w:rPr>
          <w:rFonts w:asciiTheme="majorBidi" w:hAnsiTheme="majorBidi" w:cstheme="majorBidi"/>
          <w:sz w:val="24"/>
          <w:szCs w:val="24"/>
        </w:rPr>
        <w:lastRenderedPageBreak/>
        <w:t>membantu Pemerintah mengurangi defisit anggaran, menciptakan efisiensi ekonomi, mengurangi intervensi Pemerintah terhadap perekonomian, serta membuka pintu bagi persaingan yang sehat dalam perekonomian global.</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Privatisasi adalah penjualan persero, baik sebagian maupun seluruhnya kepada pihak lain, di mana persero, sesuai ketentuan pasal 1 ayat (2) UU. No. 19 Tahun 2003 tentang BUMN, adalah BUMN yang berbentuk perseroan terbatas yang modalnya terbagi dalam saham yang seluruh atau paling sedikit 51% (lima puluh satu persen) sahamnya dimiliki oleh Negara Republik Indonesia yang tujuan utamanya mengejar keuntungan. Sedangkan pihak yang membeli adalah investor yang merupakan mitra strategis atau investor finansial, baik sendiri maupun konsorsium yang berasal dari dalam atau luar negeri yang ikut serta dalam privatisasi Persero dengan memenuhi syarat yang ditetapkan.</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Privatisasi dapat dilaksanakan dengan tiga cara, sebagaimana dijelaskan dalam pasal 5 ayat (1) </w:t>
      </w:r>
      <w:r w:rsidRPr="00D75DC6">
        <w:rPr>
          <w:rFonts w:asciiTheme="majorBidi" w:hAnsiTheme="majorBidi"/>
          <w:sz w:val="24"/>
          <w:szCs w:val="24"/>
          <w:lang w:val="sv-SE"/>
        </w:rPr>
        <w:t>Peraturan Pemerintah (PP.) No. 33 Tahun 2005 tentang Tata Cara Privatisasi, yaitu dengan penjualan saham berdasarkan ketentuan pasar modal;</w:t>
      </w:r>
      <w:r w:rsidRPr="00D75DC6">
        <w:rPr>
          <w:rFonts w:asciiTheme="majorBidi" w:hAnsiTheme="majorBidi" w:cstheme="majorBidi"/>
          <w:sz w:val="24"/>
          <w:szCs w:val="24"/>
        </w:rPr>
        <w:t xml:space="preserve"> penjualan saham secara langsung kepada investor; dan penjualan saham kepada manajemen dan atau karyawan Persero yang bersangkutan. Pada poin kedua ini dijelaskan bahwa dalam hal penjualan saham secara langsung dilakukan kepada investor yang berstatus BUMN, Menteri dapat melakukan penunjukan langsung dengan memperhatikan ketentuan peraturan perundang-undangan di bidang Perseroan Terbatas, anggaran dasar BUMN yang bersangkutan, dan/atau perjanjian pemegang saham.</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Penjelasan poin kedua di atas tidak ada dalam </w:t>
      </w:r>
      <w:r w:rsidRPr="00D75DC6">
        <w:rPr>
          <w:rFonts w:asciiTheme="majorBidi" w:hAnsiTheme="majorBidi"/>
          <w:sz w:val="24"/>
          <w:szCs w:val="24"/>
          <w:lang w:val="sv-SE"/>
        </w:rPr>
        <w:t>(PP.) No. 33 Tahun 2005 tentang Tata Cara Privatisasi</w:t>
      </w:r>
      <w:r w:rsidRPr="00D75DC6">
        <w:rPr>
          <w:rFonts w:asciiTheme="majorBidi" w:hAnsiTheme="majorBidi" w:cstheme="majorBidi"/>
          <w:sz w:val="24"/>
          <w:szCs w:val="24"/>
        </w:rPr>
        <w:t xml:space="preserve">, tapi terdapat dalam pasal 5 ayat (1a) PP. </w:t>
      </w:r>
      <w:r w:rsidRPr="00D75DC6">
        <w:rPr>
          <w:rFonts w:asciiTheme="majorBidi" w:hAnsiTheme="majorBidi"/>
          <w:sz w:val="24"/>
          <w:szCs w:val="24"/>
          <w:lang w:val="sv-SE"/>
        </w:rPr>
        <w:t>No. 59 Tahun 2009 tentang Perubahan atas PP. No. 33 Tahun 2005 tentang Tata Cara Privatisasi. Privatisasi sebagai kegiatan melakukan penjualan kepemilikan Pemerintah kepada masyarakat atau swasta pasti akan menghasilkan kas atau aset yang sepenuhnya menjadi hak milik Pemerintah dan langsung disetor ke kas negara.</w:t>
      </w:r>
    </w:p>
    <w:p w:rsidR="00C6487E" w:rsidRPr="00D75DC6" w:rsidRDefault="00C6487E" w:rsidP="00C6487E">
      <w:pPr>
        <w:pStyle w:val="ListParagraph"/>
        <w:spacing w:after="0" w:line="480" w:lineRule="auto"/>
        <w:ind w:left="0" w:firstLine="851"/>
        <w:jc w:val="both"/>
        <w:rPr>
          <w:rFonts w:asciiTheme="majorBidi" w:hAnsiTheme="majorBidi"/>
          <w:sz w:val="24"/>
          <w:szCs w:val="24"/>
          <w:lang w:val="sv-SE"/>
        </w:rPr>
      </w:pPr>
      <w:r w:rsidRPr="00D75DC6">
        <w:rPr>
          <w:rFonts w:asciiTheme="majorBidi" w:hAnsiTheme="majorBidi" w:cstheme="majorBidi"/>
          <w:sz w:val="24"/>
          <w:szCs w:val="24"/>
        </w:rPr>
        <w:t xml:space="preserve">Guna merealisasikan dan mendukung privatisasi, Pemerintah membentuk Komite Privatisasi yang merupakan wadah koordinasi yang dibentuk oleh Pemerintah untuk membahas dan memutuskan kebijakan privatisasi sehubungan dengan kebijakan lintas sektoral, sebagaimana </w:t>
      </w:r>
      <w:r w:rsidRPr="00D75DC6">
        <w:rPr>
          <w:rFonts w:asciiTheme="majorBidi" w:hAnsiTheme="majorBidi"/>
          <w:sz w:val="24"/>
          <w:szCs w:val="24"/>
          <w:lang w:val="sv-SE"/>
        </w:rPr>
        <w:t>Keputusan Presiden No. 18 Tahun 2006 tentang Pembentukan Komite Privatisasi. Komite privatisasi merupakan wadah koordinasi antar sektor yang dipimpin oleh Menteri Koordinator yang membidangi perekonomian dengan anggota-anggotanya: Menteri BUMN, Menteri Keuangan, Menteri Teknis tempat Persero melakukan kegiatan usahanya. Keanggotaan Komite Privatisasi ditetapkan dengan keputusan Presiden.</w:t>
      </w:r>
      <w:r w:rsidRPr="00D75DC6">
        <w:rPr>
          <w:rStyle w:val="FootnoteReference"/>
          <w:rFonts w:asciiTheme="majorBidi" w:hAnsiTheme="majorBidi"/>
          <w:sz w:val="24"/>
          <w:szCs w:val="24"/>
          <w:lang w:val="sv-SE"/>
        </w:rPr>
        <w:footnoteReference w:id="296"/>
      </w:r>
    </w:p>
    <w:p w:rsidR="00C6487E" w:rsidRPr="00D75DC6" w:rsidRDefault="00C6487E" w:rsidP="00C6487E">
      <w:pPr>
        <w:pStyle w:val="ListParagraph"/>
        <w:spacing w:after="0" w:line="480" w:lineRule="auto"/>
        <w:ind w:left="0" w:firstLine="851"/>
        <w:jc w:val="both"/>
        <w:rPr>
          <w:rFonts w:asciiTheme="majorBidi" w:hAnsiTheme="majorBidi"/>
          <w:sz w:val="24"/>
          <w:szCs w:val="24"/>
        </w:rPr>
      </w:pPr>
      <w:r w:rsidRPr="00D75DC6">
        <w:rPr>
          <w:rFonts w:asciiTheme="majorBidi" w:hAnsiTheme="majorBidi"/>
          <w:sz w:val="24"/>
          <w:szCs w:val="24"/>
          <w:lang w:val="sv-SE"/>
        </w:rPr>
        <w:t xml:space="preserve">Pembentukan Komite Privatisasi sarat dengan intrik politik, keanggotaannya yang ditunjuk oleh Presiden memperlihatkan adanya campur tangan negara di dalam proses pendalaman mekanisme pasar kinerja BUMN. Artinya, kendatipun arah perkembangan menuju mekanisme pasar, proses dan jalan ke arah itu tidak mungkin terkuak tanpa adanya intervensi politik. Menurut </w:t>
      </w:r>
      <w:r w:rsidRPr="00D75DC6">
        <w:rPr>
          <w:rFonts w:asciiTheme="majorBidi" w:hAnsiTheme="majorBidi"/>
          <w:sz w:val="24"/>
          <w:szCs w:val="24"/>
          <w:lang w:val="sv-SE"/>
        </w:rPr>
        <w:lastRenderedPageBreak/>
        <w:t>logika meritokrasi</w:t>
      </w:r>
      <w:r w:rsidRPr="00D75DC6">
        <w:rPr>
          <w:rStyle w:val="FootnoteReference"/>
          <w:rFonts w:asciiTheme="majorBidi" w:hAnsiTheme="majorBidi"/>
          <w:sz w:val="24"/>
          <w:szCs w:val="24"/>
        </w:rPr>
        <w:footnoteReference w:id="297"/>
      </w:r>
      <w:r w:rsidRPr="00D75DC6">
        <w:rPr>
          <w:rFonts w:asciiTheme="majorBidi" w:hAnsiTheme="majorBidi"/>
          <w:sz w:val="24"/>
          <w:szCs w:val="24"/>
        </w:rPr>
        <w:t xml:space="preserve">, proses pedalaman sistem dan mekanisme pasar melalui privatisasi hanya mungkin berlangsung dengan campur tangan atau keikutsertaan pejabat-pejabat resmi di dalam negara. </w:t>
      </w:r>
      <w:r w:rsidRPr="00D75DC6">
        <w:rPr>
          <w:rFonts w:asciiTheme="majorBidi" w:hAnsiTheme="majorBidi"/>
          <w:sz w:val="24"/>
          <w:szCs w:val="24"/>
          <w:lang w:val="sv-SE"/>
        </w:rPr>
        <w:t>Dengan demikian, KEPPRES tentang Pembentukan Komite Privatisasi masih mencerminkan tarik ulur antara kekuatan pasar dan negara.</w:t>
      </w:r>
      <w:r w:rsidRPr="00D75DC6">
        <w:rPr>
          <w:rStyle w:val="FootnoteReference"/>
          <w:rFonts w:asciiTheme="majorBidi" w:hAnsiTheme="majorBidi"/>
          <w:sz w:val="24"/>
          <w:szCs w:val="24"/>
          <w:lang w:val="sv-SE"/>
        </w:rPr>
        <w:footnoteReference w:id="298"/>
      </w:r>
      <w:r w:rsidRPr="00D75DC6">
        <w:rPr>
          <w:rFonts w:asciiTheme="majorBidi" w:hAnsi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sz w:val="24"/>
          <w:szCs w:val="24"/>
          <w:lang w:val="sv-SE"/>
        </w:rPr>
      </w:pPr>
      <w:r w:rsidRPr="00D75DC6">
        <w:rPr>
          <w:rFonts w:asciiTheme="majorBidi" w:hAnsiTheme="majorBidi"/>
          <w:sz w:val="24"/>
          <w:szCs w:val="24"/>
          <w:lang w:val="sv-SE"/>
        </w:rPr>
        <w:t>Di Indonesia, Pemerintah dapat melakukan privatisasi setelah DPR-RI memberikan persetujuan atas RAPBN (Rancangan Anggaran Pendapatan dan Belanja Negara) yang di dalamnya terdapat target penerimaan negara dari hasil privatisasi. Rencana privatisasi sebagaimana dimaksud dituangkan dalam program tahunan privatisasi yang pelaksanaanya dikonsultasikan kepada DPR-RI sebagaimana ketentuan pasal 82 UU. No. 19 Tahun 2003 tentang BUMN. Persetujuan DPR-RI atas RAPBN sudah termasuk di dalamnya persetujuan atas rencana privatisasi BUMN yang akan dilaksanakan oleh Pemerintah sebagaimana dimaksud dalam pasal 24 UU. No. 17 Tahun 2003 tentang Keuangan Negara.</w:t>
      </w:r>
      <w:r w:rsidRPr="00D75DC6">
        <w:rPr>
          <w:rStyle w:val="FootnoteReference"/>
          <w:rFonts w:asciiTheme="majorBidi" w:hAnsiTheme="majorBidi"/>
          <w:sz w:val="24"/>
          <w:szCs w:val="24"/>
          <w:lang w:val="sv-SE"/>
        </w:rPr>
        <w:footnoteReference w:id="299"/>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Sebagai </w:t>
      </w:r>
      <w:r w:rsidRPr="00D75DC6">
        <w:rPr>
          <w:rFonts w:asciiTheme="majorBidi" w:hAnsiTheme="majorBidi" w:cstheme="majorBidi"/>
          <w:i/>
          <w:iCs/>
          <w:sz w:val="24"/>
          <w:szCs w:val="24"/>
        </w:rPr>
        <w:t xml:space="preserve">agent of development </w:t>
      </w:r>
      <w:r w:rsidRPr="00D75DC6">
        <w:rPr>
          <w:rFonts w:asciiTheme="majorBidi" w:hAnsiTheme="majorBidi" w:cstheme="majorBidi"/>
          <w:sz w:val="24"/>
          <w:szCs w:val="24"/>
        </w:rPr>
        <w:t xml:space="preserve">bagi Pemerintah, perpindahan kepemilikan BUMN kepada swasta harus mempertimbangkan banyak hal, terutama tentang mekanisme privatisasi lebih lanjut, penyusunan program tahunan privatisasi, dan </w:t>
      </w:r>
      <w:r w:rsidRPr="00D75DC6">
        <w:rPr>
          <w:rFonts w:asciiTheme="majorBidi" w:hAnsiTheme="majorBidi" w:cstheme="majorBidi"/>
          <w:sz w:val="24"/>
          <w:szCs w:val="24"/>
        </w:rPr>
        <w:lastRenderedPageBreak/>
        <w:t xml:space="preserve">penunjukan lembaga dan atau profesi penunjang serta profesi lainnya. Oleh karena itu, pada tanggal 1 Februari 2010, Menteri BUMN, Mustafa Abubakar menetapkan Peraturan </w:t>
      </w:r>
      <w:r w:rsidRPr="00D75DC6">
        <w:rPr>
          <w:rFonts w:asciiTheme="majorBidi" w:hAnsiTheme="majorBidi"/>
          <w:sz w:val="24"/>
          <w:szCs w:val="24"/>
          <w:lang w:val="sv-SE"/>
        </w:rPr>
        <w:t>Menteri BUMN No. PER-01/MBU/2010 tentang Cara Privatisasi di Jakarta.</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Berdasarkan hal tersebut, Pemerintah menganggap kebijakan privatisasi memang sangat penting sebagai bagian dari kebijakan reformasi BUMN. Revitalisasi BUMN sudah tidak dapat ditunda lagi mengingat selama ini banyak BUMN yang memiliki kinerja yang kurang memuaskan.</w:t>
      </w:r>
    </w:p>
    <w:p w:rsidR="00C6487E" w:rsidRPr="000B7119" w:rsidRDefault="00C6487E" w:rsidP="00E300C2">
      <w:pPr>
        <w:pStyle w:val="Heading3"/>
        <w:numPr>
          <w:ilvl w:val="0"/>
          <w:numId w:val="39"/>
        </w:numPr>
        <w:spacing w:before="0" w:line="360" w:lineRule="auto"/>
        <w:ind w:left="426" w:hanging="426"/>
        <w:jc w:val="both"/>
        <w:rPr>
          <w:rFonts w:asciiTheme="majorBidi" w:hAnsiTheme="majorBidi"/>
          <w:b/>
          <w:bCs/>
          <w:color w:val="auto"/>
          <w:lang w:val="sv-SE"/>
        </w:rPr>
      </w:pPr>
      <w:r w:rsidRPr="000B7119">
        <w:rPr>
          <w:rFonts w:asciiTheme="majorBidi" w:hAnsiTheme="majorBidi"/>
          <w:b/>
          <w:bCs/>
          <w:color w:val="auto"/>
          <w:lang w:val="sv-SE"/>
        </w:rPr>
        <w:t>Dampak Sosio-Ekonomi Pasca Diberlakukannya Privatisasi di Indonesia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Tanri Abeng sering mengingatkan, bahwa </w:t>
      </w:r>
      <w:r w:rsidRPr="00D75DC6">
        <w:rPr>
          <w:rFonts w:asciiTheme="majorBidi" w:hAnsiTheme="majorBidi" w:cstheme="majorBidi"/>
          <w:i/>
          <w:iCs/>
          <w:sz w:val="24"/>
          <w:szCs w:val="24"/>
          <w:lang w:val="sv-SE"/>
        </w:rPr>
        <w:t xml:space="preserve">the only economic player in town is BUMN </w:t>
      </w:r>
      <w:r w:rsidRPr="00D75DC6">
        <w:rPr>
          <w:rFonts w:asciiTheme="majorBidi" w:hAnsiTheme="majorBidi" w:cstheme="majorBidi"/>
          <w:sz w:val="24"/>
          <w:szCs w:val="24"/>
          <w:lang w:val="sv-SE"/>
        </w:rPr>
        <w:t>(Satu-satunya pelaku bisnis yang efektif yang tersisa pasca krisis adalah BUMN).</w:t>
      </w:r>
      <w:r w:rsidRPr="00D75DC6">
        <w:rPr>
          <w:rStyle w:val="FootnoteReference"/>
          <w:rFonts w:asciiTheme="majorBidi" w:hAnsiTheme="majorBidi" w:cstheme="majorBidi"/>
          <w:sz w:val="24"/>
          <w:szCs w:val="24"/>
          <w:lang w:val="sv-SE"/>
        </w:rPr>
        <w:footnoteReference w:id="300"/>
      </w:r>
      <w:r w:rsidRPr="00D75DC6">
        <w:rPr>
          <w:rFonts w:asciiTheme="majorBidi" w:hAnsiTheme="majorBidi" w:cstheme="majorBidi"/>
          <w:sz w:val="24"/>
          <w:szCs w:val="24"/>
          <w:lang w:val="sv-SE"/>
        </w:rPr>
        <w:t xml:space="preserve"> Program privatisasi yang gencar dilakukan oleh Pemerintah Indonesia banyak dilaksanakan menggunakan metode </w:t>
      </w:r>
      <w:r w:rsidRPr="00D75DC6">
        <w:rPr>
          <w:rFonts w:asciiTheme="majorBidi" w:hAnsiTheme="majorBidi" w:cstheme="majorBidi"/>
          <w:i/>
          <w:iCs/>
          <w:sz w:val="24"/>
          <w:szCs w:val="24"/>
          <w:lang w:val="sv-SE"/>
        </w:rPr>
        <w:t>Initial Public Offering</w:t>
      </w:r>
      <w:r w:rsidRPr="00D75DC6">
        <w:rPr>
          <w:rFonts w:asciiTheme="majorBidi" w:hAnsiTheme="majorBidi" w:cstheme="majorBidi"/>
          <w:sz w:val="24"/>
          <w:szCs w:val="24"/>
          <w:lang w:val="sv-SE"/>
        </w:rPr>
        <w:t xml:space="preserve"> (IPO) atau Penawaran Umum Perdana yang diharapkan dari segi ekonomi mikro meningkatkan produktivitas, profitabilitas, efisiensi dan pengurangan utang perusahaan BUMN. Privatisasi juga diharapkan dapat meningkatkan </w:t>
      </w:r>
      <w:r w:rsidRPr="00D75DC6">
        <w:rPr>
          <w:rFonts w:asciiTheme="majorBidi" w:hAnsiTheme="majorBidi" w:cstheme="majorBidi"/>
          <w:i/>
          <w:iCs/>
          <w:sz w:val="24"/>
          <w:szCs w:val="24"/>
          <w:lang w:val="sv-SE"/>
        </w:rPr>
        <w:t>good corporate governance</w:t>
      </w:r>
      <w:r w:rsidRPr="00D75DC6">
        <w:rPr>
          <w:rFonts w:asciiTheme="majorBidi" w:hAnsiTheme="majorBidi" w:cstheme="majorBidi"/>
          <w:sz w:val="24"/>
          <w:szCs w:val="24"/>
          <w:lang w:val="sv-SE"/>
        </w:rPr>
        <w:t xml:space="preserve"> (GCG), masuknya sumber keuangan baru ke perusahaan, dan pengembangan pasar.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Manfaat alih teknologi dan peningkatan jaringan juga diharapkan dalam privatisasi BUMN melalui proses </w:t>
      </w:r>
      <w:r w:rsidRPr="00D75DC6">
        <w:rPr>
          <w:rFonts w:asciiTheme="majorBidi" w:hAnsiTheme="majorBidi" w:cstheme="majorBidi"/>
          <w:i/>
          <w:iCs/>
          <w:sz w:val="24"/>
          <w:szCs w:val="24"/>
          <w:lang w:val="sv-SE"/>
        </w:rPr>
        <w:t>strategic sale</w:t>
      </w:r>
      <w:r w:rsidRPr="00D75DC6">
        <w:rPr>
          <w:rFonts w:asciiTheme="majorBidi" w:hAnsiTheme="majorBidi" w:cstheme="majorBidi"/>
          <w:sz w:val="24"/>
          <w:szCs w:val="24"/>
          <w:lang w:val="sv-SE"/>
        </w:rPr>
        <w:t xml:space="preserve"> (strategi penjualan). Dari sisi ekonomi makro, tujuan privatisasi berorientasi pada penerimaan fiskal, yaitu </w:t>
      </w:r>
      <w:r w:rsidRPr="00D75DC6">
        <w:rPr>
          <w:rFonts w:asciiTheme="majorBidi" w:hAnsiTheme="majorBidi" w:cstheme="majorBidi"/>
          <w:sz w:val="24"/>
          <w:szCs w:val="24"/>
          <w:lang w:val="sv-SE"/>
        </w:rPr>
        <w:lastRenderedPageBreak/>
        <w:t>untuk menambah APBN Pemerintah, perbaikan iklim investasi, menciptakan lapangan kerja dan pengembangan pasar modal. Obyektivitas ekonomi politik bertujuan melindungi aset nasional dengan pertimbangan melindungi bidang usaha yang berkaitan dengan nasionalisme, keamanan negara dan sumber daya alam.</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Proyek privatisasi Indonesia menuai pro dan kontra. Bagi mereka yang tidak setuju dengan privatisasi menganggap bahwa kebijakan privatisasi yang awalnya diharapkan mendorong pendapatan negara dan diharapkan menciptakan kesejahteraan masyarakatnya ternyata berdampak sebaliknya. Kesejahteraan sulit dicapai, bahkan di tengah melimpahnya energi, Indonesia malah krisis energi sehingga tarif dasar listrik dan BBM perlahan terus naik, dan sangat tergantung pada pasar internasional, minyak tanah pun sekarang dikonversi ke gas elpiji dan dampak kerusakan lingkungan akibat eksplorasi dan eksploitasi juga sangat besar.</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Privatisasi yang salah satunya untuk menutupi utang ternyata tidak berpengaruh signifikan. Dari tahun ke tahun, utang Indonesia luar negeri terus meningkat. Menurut data Direktorat Jenderal Pengelolaan Utang Kementerian Keuangan, hingga Februari 2014, jumlah utang luar negeri Pemerintah Indonesia mencapai Rp. 2.428,63 triliun dengan rasio 24,7 persen terhadap Produk </w:t>
      </w:r>
      <w:r w:rsidRPr="00D75DC6">
        <w:rPr>
          <w:rFonts w:asciiTheme="majorBidi" w:hAnsiTheme="majorBidi" w:cstheme="majorBidi"/>
          <w:sz w:val="24"/>
          <w:szCs w:val="24"/>
          <w:lang w:val="en-ID"/>
        </w:rPr>
        <w:lastRenderedPageBreak/>
        <w:t>Domestik Bruto (PDB).</w:t>
      </w:r>
      <w:r w:rsidRPr="00D75DC6">
        <w:rPr>
          <w:rStyle w:val="FootnoteReference"/>
          <w:rFonts w:asciiTheme="majorBidi" w:hAnsiTheme="majorBidi" w:cstheme="majorBidi"/>
          <w:sz w:val="24"/>
          <w:szCs w:val="24"/>
          <w:lang w:val="en-ID"/>
        </w:rPr>
        <w:footnoteReference w:id="301"/>
      </w:r>
      <w:r w:rsidRPr="00D75DC6">
        <w:rPr>
          <w:rFonts w:asciiTheme="majorBidi" w:hAnsiTheme="majorBidi" w:cstheme="majorBidi"/>
          <w:sz w:val="24"/>
          <w:szCs w:val="24"/>
          <w:lang w:val="en-ID"/>
        </w:rPr>
        <w:t xml:space="preserve"> Kekuatan ekonomi Indonesia telah masuk perangkap jebakan utang (</w:t>
      </w:r>
      <w:r w:rsidRPr="00D75DC6">
        <w:rPr>
          <w:rFonts w:asciiTheme="majorBidi" w:hAnsiTheme="majorBidi" w:cstheme="majorBidi"/>
          <w:i/>
          <w:iCs/>
          <w:sz w:val="24"/>
          <w:szCs w:val="24"/>
          <w:lang w:val="en-ID"/>
        </w:rPr>
        <w:t>debt trap</w:t>
      </w:r>
      <w:r w:rsidRPr="00D75DC6">
        <w:rPr>
          <w:rFonts w:asciiTheme="majorBidi" w:hAnsiTheme="majorBidi" w:cstheme="majorBidi"/>
          <w:sz w:val="24"/>
          <w:szCs w:val="24"/>
          <w:lang w:val="en-ID"/>
        </w:rPr>
        <w:t>) yang berkepanjangan hingga susah jalan keluarnya.</w:t>
      </w:r>
      <w:r w:rsidRPr="00D75DC6">
        <w:rPr>
          <w:rStyle w:val="FootnoteReference"/>
          <w:rFonts w:asciiTheme="majorBidi" w:hAnsiTheme="majorBidi" w:cstheme="majorBidi"/>
          <w:sz w:val="24"/>
          <w:szCs w:val="24"/>
          <w:lang w:val="en-ID"/>
        </w:rPr>
        <w:footnoteReference w:id="302"/>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Menurut data Badan Pusat Statistik (BPS) tahun 2015, bahwa 39,48% penduduk kabupaten Jaya Wijaya yang merupakan daerah operasi tambang emas Freeport hidup di bawah garis kemiskinan. 35% di antara mereka hidup di daerah pembuangan (</w:t>
      </w:r>
      <w:r w:rsidRPr="00D75DC6">
        <w:rPr>
          <w:rFonts w:asciiTheme="majorBidi" w:hAnsiTheme="majorBidi" w:cstheme="majorBidi"/>
          <w:i/>
          <w:iCs/>
          <w:sz w:val="24"/>
          <w:szCs w:val="24"/>
          <w:lang w:val="en-ID"/>
        </w:rPr>
        <w:t>tailing</w:t>
      </w:r>
      <w:r w:rsidRPr="00D75DC6">
        <w:rPr>
          <w:rFonts w:asciiTheme="majorBidi" w:hAnsiTheme="majorBidi" w:cstheme="majorBidi"/>
          <w:sz w:val="24"/>
          <w:szCs w:val="24"/>
          <w:lang w:val="en-ID"/>
        </w:rPr>
        <w:t xml:space="preserve">) yang penuh dengan zat berbahaya. </w:t>
      </w:r>
      <w:r w:rsidRPr="00D75DC6">
        <w:rPr>
          <w:rFonts w:asciiTheme="majorBidi" w:hAnsiTheme="majorBidi" w:cstheme="majorBidi"/>
          <w:sz w:val="24"/>
          <w:szCs w:val="24"/>
        </w:rPr>
        <w:t xml:space="preserve">Presiden Direktur Freeport Indonesia, Tony Wenas, mengatakan berdasarkan data 2018, Freeport memproduksi 6.065 ton konsentrat per hari, dalam setiap ton konsentrat terdapat </w:t>
      </w:r>
      <w:r w:rsidRPr="00D75DC6">
        <w:rPr>
          <w:rFonts w:asciiTheme="majorBidi" w:hAnsiTheme="majorBidi" w:cstheme="majorBidi"/>
          <w:sz w:val="24"/>
          <w:szCs w:val="24"/>
        </w:rPr>
        <w:lastRenderedPageBreak/>
        <w:t>26,5% tembaga, 39,34 gram emas, dan 70,37 gram perak. Jadi Freeport mampu memproduksi 240 Kg. lebih emas per hari dari bumi Papua.</w:t>
      </w:r>
      <w:r w:rsidRPr="00D75DC6">
        <w:rPr>
          <w:rStyle w:val="FootnoteReference"/>
          <w:rFonts w:asciiTheme="majorBidi" w:hAnsiTheme="majorBidi" w:cstheme="majorBidi"/>
          <w:sz w:val="24"/>
          <w:szCs w:val="24"/>
        </w:rPr>
        <w:footnoteReference w:id="303"/>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Ironisnya, dua provinsi di Kawasan Timur Indonesia yaitu Provinsi Papua dan Papua Barat, berdasarkan data Badan Pusat Statistik (BPS) tentang persentase penduduk miskin menurut provinsi se-Indonesia pada September 2019, merupakan wilayah dengan persentase penduduk miskin terbesar yaitu secara berurutan dari paling buncit 26,55% dan 21,51%.</w:t>
      </w:r>
      <w:r w:rsidRPr="00D75DC6">
        <w:rPr>
          <w:rStyle w:val="FootnoteReference"/>
          <w:rFonts w:asciiTheme="majorBidi" w:hAnsiTheme="majorBidi" w:cstheme="majorBidi"/>
          <w:sz w:val="24"/>
          <w:szCs w:val="24"/>
          <w:lang w:val="en-ID"/>
        </w:rPr>
        <w:footnoteReference w:id="304"/>
      </w:r>
      <w:r w:rsidRPr="00D75DC6">
        <w:rPr>
          <w:rFonts w:asciiTheme="majorBidi" w:hAnsiTheme="majorBidi" w:cstheme="majorBidi"/>
          <w:sz w:val="24"/>
          <w:szCs w:val="24"/>
          <w:lang w:val="en-ID"/>
        </w:rPr>
        <w:t xml:space="preserve"> Keadaan demikian merupakan salah satu dampak dari kebijakan terhadap kinerja pelayanan yang tidak tepat sasaran, proses pengalihan peran Pemerintah kepada sektor swasta memunculkan permasalahan baru yang juga berpotensi menjadi arena korupsi dan kolusi baru antara Pemerintah dengan pelaku usaha.</w:t>
      </w:r>
      <w:r w:rsidRPr="00D75DC6">
        <w:rPr>
          <w:rStyle w:val="FootnoteReference"/>
          <w:rFonts w:asciiTheme="majorBidi" w:hAnsiTheme="majorBidi" w:cstheme="majorBidi"/>
          <w:sz w:val="24"/>
          <w:szCs w:val="24"/>
          <w:lang w:val="en-ID"/>
        </w:rPr>
        <w:footnoteReference w:id="305"/>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Banyak pembicaraan publik yang difokuskan terhadap korupsi Pemerintah —yakni upaya para pejabat Pemerintah untuk menyelewengkan sebanyak mungkin demi keuntungan pribadi mereka. Inilah yang menyebabkan </w:t>
      </w:r>
      <w:r w:rsidRPr="00D75DC6">
        <w:rPr>
          <w:rFonts w:asciiTheme="majorBidi" w:hAnsiTheme="majorBidi" w:cstheme="majorBidi"/>
          <w:sz w:val="24"/>
          <w:szCs w:val="24"/>
          <w:lang w:val="en-ID"/>
        </w:rPr>
        <w:lastRenderedPageBreak/>
        <w:t xml:space="preserve">banyak pihak (termasuk lembaga-lembaga keuangan internasional) mendorong privatisasi— sehingga dengan satu dan lain cara mengalihkan pengelolaan sumberdaya alam ke sektor swasta. Dua dekade lalu, pada awal gelombang privatisasi, ada harapan privatisasi akan mampu menyelesaikan semua persoalan ini. </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Perusahaan-perusahaan swasta diyakini punya kemampuan untuk lebih efisien. Terutama jika sumberdaya tersebut dijual melalui tender, pemenang yang terpilih adalah yang dianggap paling mumpuni dalam bidang ekstraksi sumberdaya, efisiensi ekonomi akan lebih terjamin, dan pada saat bersamaan pendapatan Pemerintah bisa dimaksimalkan. Tapi, apa yang terjadi selama dua dekade terakhir menjadi semakin jelas, bahwa privatisasi ternyata tidak mampu menghapus praktik korupsi, atau lebih umum lagi, tidak mampu menghapus praktik peragenan.</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Ada masalah peragenan di perusahaan swasta, sebagaimana di perusahaan milik Pemerintah. Kasus ini terutama terjadi di negara-negara yang tidak memiliki tata kelola perusahaan yang baik (</w:t>
      </w:r>
      <w:r w:rsidRPr="00D75DC6">
        <w:rPr>
          <w:rFonts w:asciiTheme="majorBidi" w:hAnsiTheme="majorBidi" w:cstheme="majorBidi"/>
          <w:i/>
          <w:iCs/>
          <w:sz w:val="24"/>
          <w:szCs w:val="24"/>
          <w:lang w:val="en-ID"/>
        </w:rPr>
        <w:t>good corporate governance</w:t>
      </w:r>
      <w:r w:rsidRPr="00D75DC6">
        <w:rPr>
          <w:rFonts w:asciiTheme="majorBidi" w:hAnsiTheme="majorBidi" w:cstheme="majorBidi"/>
          <w:sz w:val="24"/>
          <w:szCs w:val="24"/>
          <w:lang w:val="en-ID"/>
        </w:rPr>
        <w:t xml:space="preserve">) yang berarti terjadi hampir di seluruh negara berkembang. Mereka yang mengontrol perusahaan (para petinggi perusahaan) secara tipikal punya peluang untuk menyelewengkan sumberdaya perusahaan demi keuntungan pribadi  mereka. Begitupun, karena pengawasan publik terhadap perusahaan swasta tidak </w:t>
      </w:r>
      <w:r w:rsidRPr="00D75DC6">
        <w:rPr>
          <w:rFonts w:asciiTheme="majorBidi" w:hAnsiTheme="majorBidi" w:cstheme="majorBidi"/>
          <w:sz w:val="24"/>
          <w:szCs w:val="24"/>
          <w:lang w:val="en-ID"/>
        </w:rPr>
        <w:lastRenderedPageBreak/>
        <w:t>sekuat terhadap perusahaan milik Pemerintah, maka penyimpangannya justru makin besar.</w:t>
      </w:r>
      <w:r w:rsidRPr="00D75DC6">
        <w:rPr>
          <w:rStyle w:val="FootnoteReference"/>
          <w:rFonts w:asciiTheme="majorBidi" w:hAnsiTheme="majorBidi" w:cstheme="majorBidi"/>
          <w:sz w:val="24"/>
          <w:szCs w:val="24"/>
          <w:lang w:val="en-ID"/>
        </w:rPr>
        <w:footnoteReference w:id="306"/>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Banyaknya proyek-proyek BUMN yang telah diprivatisasi ternyata belum mampu mendorong penyerapan tenaga kerja dari masyarakat. Banyak usaha-usaha kecil dan tradisional malah “mati gulung tikar” akibat liberalisasi perdagangan dan keuangan.</w:t>
      </w:r>
      <w:r w:rsidRPr="00D75DC6">
        <w:rPr>
          <w:rStyle w:val="FootnoteReference"/>
          <w:rFonts w:asciiTheme="majorBidi" w:hAnsiTheme="majorBidi" w:cstheme="majorBidi"/>
          <w:sz w:val="24"/>
          <w:szCs w:val="24"/>
          <w:lang w:val="en-ID"/>
        </w:rPr>
        <w:footnoteReference w:id="307"/>
      </w:r>
      <w:r w:rsidRPr="00D75DC6">
        <w:rPr>
          <w:rFonts w:asciiTheme="majorBidi" w:hAnsiTheme="majorBidi" w:cstheme="majorBidi"/>
          <w:sz w:val="24"/>
          <w:szCs w:val="24"/>
          <w:lang w:val="en-ID"/>
        </w:rPr>
        <w:t xml:space="preserve"> Ditambah dengan program pencabutan subsidi Pemerintah terhadap sektor-sektor publik tentunya berdampak terhadap pengusaha kecil menengah.</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Sementara itu, kubu yang pro privatisasi menganggap privatisasi merupakan instrumen kebijakan publik yang dapat digunakan Pemerintah untuk mendorong terjadinya persaingan bebas. Di samping itu, privatisasi juga dapat mengurangi dampak kegagalan pasar (</w:t>
      </w:r>
      <w:r w:rsidRPr="00D75DC6">
        <w:rPr>
          <w:rFonts w:asciiTheme="majorBidi" w:hAnsiTheme="majorBidi" w:cstheme="majorBidi"/>
          <w:i/>
          <w:iCs/>
          <w:sz w:val="24"/>
          <w:szCs w:val="24"/>
          <w:lang w:val="en-ID"/>
        </w:rPr>
        <w:t>market failure</w:t>
      </w:r>
      <w:r w:rsidRPr="00D75DC6">
        <w:rPr>
          <w:rFonts w:asciiTheme="majorBidi" w:hAnsiTheme="majorBidi" w:cstheme="majorBidi"/>
          <w:sz w:val="24"/>
          <w:szCs w:val="24"/>
          <w:lang w:val="en-ID"/>
        </w:rPr>
        <w:t>) yang disebabkan oleh (1) inefisiensi; (2) informasi yang tidak simetri; (3) biaya sosial; dan (4) intervensi Pemerintah. Oleh sebab itu, intervensi Pemerintah terhadap BUMN yang diprivatisasi seharusnya dapat diminimalkan, bahkan dalam kondisi tertentu perlu dihilangkan.</w:t>
      </w:r>
      <w:r w:rsidRPr="00D75DC6">
        <w:rPr>
          <w:rStyle w:val="FootnoteReference"/>
          <w:rFonts w:asciiTheme="majorBidi" w:hAnsiTheme="majorBidi" w:cstheme="majorBidi"/>
          <w:sz w:val="24"/>
          <w:szCs w:val="24"/>
          <w:lang w:val="en-ID"/>
        </w:rPr>
        <w:footnoteReference w:id="308"/>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lastRenderedPageBreak/>
        <w:t xml:space="preserve">Indra Bastian mengemukakan Setidaknya ada 4 (empat) alasan Pemerintah melakukan privatisasi BUMN di Indonesia. </w:t>
      </w:r>
      <w:r w:rsidRPr="00D75DC6">
        <w:rPr>
          <w:rFonts w:asciiTheme="majorBidi" w:hAnsiTheme="majorBidi" w:cstheme="majorBidi"/>
          <w:i/>
          <w:iCs/>
          <w:sz w:val="24"/>
          <w:szCs w:val="24"/>
          <w:lang w:val="en-ID"/>
        </w:rPr>
        <w:t xml:space="preserve">Pertama, </w:t>
      </w:r>
      <w:r w:rsidRPr="00D75DC6">
        <w:rPr>
          <w:rFonts w:asciiTheme="majorBidi" w:hAnsiTheme="majorBidi" w:cstheme="majorBidi"/>
          <w:sz w:val="24"/>
          <w:szCs w:val="24"/>
          <w:lang w:val="en-ID"/>
        </w:rPr>
        <w:t>Pemerintah hanya menjadi regulator dalam industri tertentu sehingga kepemilikan Pemerintah di BUMN harus dialihkan kepada pihak swasta untuk memberikan kesempatan bersaing yang sama (</w:t>
      </w:r>
      <w:r w:rsidRPr="00D75DC6">
        <w:rPr>
          <w:rFonts w:asciiTheme="majorBidi" w:hAnsiTheme="majorBidi" w:cstheme="majorBidi"/>
          <w:i/>
          <w:iCs/>
          <w:sz w:val="24"/>
          <w:szCs w:val="24"/>
          <w:lang w:val="en-ID"/>
        </w:rPr>
        <w:t>level playing field</w:t>
      </w:r>
      <w:r w:rsidRPr="00D75DC6">
        <w:rPr>
          <w:rFonts w:asciiTheme="majorBidi" w:hAnsiTheme="majorBidi" w:cstheme="majorBidi"/>
          <w:sz w:val="24"/>
          <w:szCs w:val="24"/>
          <w:lang w:val="en-ID"/>
        </w:rPr>
        <w:t>) kepada perusahaan-perusahaan yang bergerak dalam suatu industri tertentu. Suatu industri telah cukup kompetitif sehingga intervensi Pemerintah dalam bentuk BUMN tidak diperlukan lagi, dan mekanisme pasar telah berfungsi.</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i/>
          <w:iCs/>
          <w:sz w:val="24"/>
          <w:szCs w:val="24"/>
          <w:lang w:val="en-ID"/>
        </w:rPr>
        <w:t>Kedua</w:t>
      </w:r>
      <w:r w:rsidRPr="00D75DC6">
        <w:rPr>
          <w:rFonts w:asciiTheme="majorBidi" w:hAnsiTheme="majorBidi" w:cstheme="majorBidi"/>
          <w:sz w:val="24"/>
          <w:szCs w:val="24"/>
          <w:lang w:val="en-ID"/>
        </w:rPr>
        <w:t xml:space="preserve">, Sektor swasta didorong untuk mengembangkan usaha di industri tertentu sehingga peran Pemerintah dalam bentuk BUMN perlahan-lahan harus dikurangi. </w:t>
      </w:r>
      <w:r w:rsidRPr="00D75DC6">
        <w:rPr>
          <w:rFonts w:asciiTheme="majorBidi" w:hAnsiTheme="majorBidi" w:cstheme="majorBidi"/>
          <w:i/>
          <w:iCs/>
          <w:sz w:val="24"/>
          <w:szCs w:val="24"/>
          <w:lang w:val="en-ID"/>
        </w:rPr>
        <w:t>Ketiga</w:t>
      </w:r>
      <w:r w:rsidRPr="00D75DC6">
        <w:rPr>
          <w:rFonts w:asciiTheme="majorBidi" w:hAnsiTheme="majorBidi" w:cstheme="majorBidi"/>
          <w:sz w:val="24"/>
          <w:szCs w:val="24"/>
          <w:lang w:val="en-ID"/>
        </w:rPr>
        <w:t xml:space="preserve">, Kemampuan Pemerintah untuk terus menerus menambah investasi dalam BUMN semakin berkurang sehingga Pemerintah harus mengalihkan sebagian kepemilikan BUMN kepada swasta dalam bentuk penjualan saham atau masuk modal swasta agar BUMN tersebut tetap dapat berkembang dan berkompetisi dengan sehat di masa mendatang. Dan </w:t>
      </w:r>
      <w:r w:rsidRPr="00D75DC6">
        <w:rPr>
          <w:rFonts w:asciiTheme="majorBidi" w:hAnsiTheme="majorBidi" w:cstheme="majorBidi"/>
          <w:i/>
          <w:iCs/>
          <w:sz w:val="24"/>
          <w:szCs w:val="24"/>
          <w:lang w:val="en-ID"/>
        </w:rPr>
        <w:t>keempat</w:t>
      </w:r>
      <w:r w:rsidRPr="00D75DC6">
        <w:rPr>
          <w:rFonts w:asciiTheme="majorBidi" w:hAnsiTheme="majorBidi" w:cstheme="majorBidi"/>
          <w:sz w:val="24"/>
          <w:szCs w:val="24"/>
          <w:lang w:val="en-ID"/>
        </w:rPr>
        <w:t>, Privatisasi diperlukan juga untuk sumber dana dalam membantu membiayai APBN.</w:t>
      </w:r>
      <w:r w:rsidRPr="00D75DC6">
        <w:rPr>
          <w:rStyle w:val="FootnoteReference"/>
          <w:rFonts w:asciiTheme="majorBidi" w:hAnsiTheme="majorBidi" w:cstheme="majorBidi"/>
          <w:sz w:val="24"/>
          <w:szCs w:val="24"/>
          <w:lang w:val="en-ID"/>
        </w:rPr>
        <w:footnoteReference w:id="309"/>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 xml:space="preserve">Tidak adanya kontrol dari Pemerintah yang bertentangan dengan rancangan tujuan-tujuan Pemerintah, membuat perusahaan yang diprivatisasi lebih berfokus dengan menjadi perusahaan yang kompetitif, memproduksi dengan biaya yang rendah dan kualitas produk yang dapat diterima, barang dan jasa yang </w:t>
      </w:r>
      <w:r w:rsidRPr="00D75DC6">
        <w:rPr>
          <w:rFonts w:asciiTheme="majorBidi" w:hAnsiTheme="majorBidi" w:cstheme="majorBidi"/>
          <w:sz w:val="24"/>
          <w:szCs w:val="24"/>
          <w:lang w:val="en-ID"/>
        </w:rPr>
        <w:lastRenderedPageBreak/>
        <w:t xml:space="preserve">diinginkan oleh konsumen. Hal ini akan mengarah pada penggunaan sumber-sumber yang lebih efisien dan meningkatkan </w:t>
      </w:r>
      <w:r w:rsidRPr="00D75DC6">
        <w:rPr>
          <w:rFonts w:asciiTheme="majorBidi" w:hAnsiTheme="majorBidi" w:cstheme="majorBidi"/>
          <w:i/>
          <w:iCs/>
          <w:sz w:val="24"/>
          <w:szCs w:val="24"/>
          <w:lang w:val="en-ID"/>
        </w:rPr>
        <w:t xml:space="preserve">output </w:t>
      </w:r>
      <w:r w:rsidRPr="00D75DC6">
        <w:rPr>
          <w:rFonts w:asciiTheme="majorBidi" w:hAnsiTheme="majorBidi" w:cstheme="majorBidi"/>
          <w:sz w:val="24"/>
          <w:szCs w:val="24"/>
          <w:lang w:val="en-ID"/>
        </w:rPr>
        <w:t>ekonomi secara keseluruhan.</w:t>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Keuntungan besar dengan adanya privatisasi adalah pasar modal, di mana pasar modal dapat memfasilitasi dan memberikan kontribusi terhadap tabungan investasi dan pertumbuhan ekonomi. Privatisasi memiliki dampak makro ekonomi dalam pengembangan pasar modal melalui penjualan saham kepada publik dan privatisasi sekuritas yang dapat diperdagangkan, sehingga membantu menciptakan perluasan dan diversifikasi kepemilikan saham oleh masyarakat luas, munculnya perusahaan-perusahaan baru yang tercatat di bursa saham, entitas dana investasi baru, dan merangsang penciptaan lingkup operasi agen-agen pasar modal.</w:t>
      </w:r>
      <w:r w:rsidRPr="00D75DC6">
        <w:rPr>
          <w:rStyle w:val="FootnoteReference"/>
          <w:rFonts w:asciiTheme="majorBidi" w:hAnsiTheme="majorBidi" w:cstheme="majorBidi"/>
          <w:sz w:val="24"/>
          <w:szCs w:val="24"/>
          <w:lang w:val="en-ID"/>
        </w:rPr>
        <w:footnoteReference w:id="310"/>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en-ID"/>
        </w:rPr>
        <w:t>Privatisasi BUMN menjadi arus-utama, khususnya sejak era reformasi setelah terbentuknya Kementerian BUMN pada tahun 1998. Dalam waktu kurang dari satu tahun privatisasi BUMN mencapai angka yang membanggakan, yakni lebih dari Rp. 9 triliun.</w:t>
      </w:r>
      <w:r w:rsidRPr="00D75DC6">
        <w:rPr>
          <w:rStyle w:val="FootnoteReference"/>
          <w:rFonts w:asciiTheme="majorBidi" w:hAnsiTheme="majorBidi" w:cstheme="majorBidi"/>
          <w:sz w:val="24"/>
          <w:szCs w:val="24"/>
          <w:lang w:val="en-ID"/>
        </w:rPr>
        <w:footnoteReference w:id="311"/>
      </w:r>
      <w:r w:rsidRPr="00D75DC6">
        <w:rPr>
          <w:rFonts w:asciiTheme="majorBidi" w:hAnsiTheme="majorBidi" w:cstheme="majorBidi"/>
          <w:sz w:val="24"/>
          <w:szCs w:val="24"/>
          <w:lang w:val="en-ID"/>
        </w:rPr>
        <w:t xml:space="preserve"> Tidak kalah penting yang harus diperhatikan dalam upaya privatisasi BUMN adalah Persero yang dapat diprivatisasi harus memenuhi setidaknya dua kriteria, yang pertama adalah sektor usaha BUMN yang akan diprivatisasi harus kompetitif tetapi tidak boleh menyangkut hajat hidup orang banyak, dan yang kedua sektor usaha perusahaan yang diprivatisasi harus ada unsur teknologinya cepat usang.</w:t>
      </w:r>
    </w:p>
    <w:p w:rsidR="00C6487E" w:rsidRPr="00D75DC6" w:rsidRDefault="00C6487E" w:rsidP="00C6487E">
      <w:pPr>
        <w:spacing w:after="0" w:line="480" w:lineRule="auto"/>
        <w:ind w:firstLine="851"/>
        <w:jc w:val="both"/>
        <w:rPr>
          <w:rFonts w:asciiTheme="majorBidi" w:hAnsiTheme="majorBidi" w:cstheme="majorBidi"/>
          <w:sz w:val="24"/>
          <w:szCs w:val="24"/>
          <w:lang w:val="en-ID"/>
        </w:rPr>
        <w:sectPr w:rsidR="00C6487E" w:rsidRPr="00D75DC6" w:rsidSect="0041364B">
          <w:headerReference w:type="default" r:id="rId30"/>
          <w:pgSz w:w="11907" w:h="16839" w:code="9"/>
          <w:pgMar w:top="2268" w:right="1701" w:bottom="1701" w:left="2268" w:header="720" w:footer="720" w:gutter="0"/>
          <w:pgNumType w:start="146"/>
          <w:cols w:space="720"/>
          <w:titlePg/>
          <w:docGrid w:linePitch="360"/>
        </w:sectPr>
      </w:pPr>
    </w:p>
    <w:p w:rsidR="00C6487E" w:rsidRPr="00D75DC6" w:rsidRDefault="00C6487E" w:rsidP="00C6487E">
      <w:pPr>
        <w:pStyle w:val="Heading1"/>
        <w:spacing w:before="0" w:line="480" w:lineRule="auto"/>
        <w:jc w:val="center"/>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BAB IV</w:t>
      </w:r>
    </w:p>
    <w:p w:rsidR="00C6487E" w:rsidRPr="00D75DC6" w:rsidRDefault="00C6487E" w:rsidP="00C6487E">
      <w:pPr>
        <w:pStyle w:val="Heading1"/>
        <w:spacing w:before="0"/>
        <w:jc w:val="center"/>
        <w:rPr>
          <w:rFonts w:asciiTheme="majorBidi" w:hAnsiTheme="majorBidi"/>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&lt;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&lt;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&lt;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xml:space="preserve"> SEBAGAI DASAR PEMIKIRAN KEBIJAKAN </w:t>
      </w:r>
      <w:r w:rsidRPr="00D75DC6">
        <w:rPr>
          <w:rFonts w:asciiTheme="majorBidi" w:hAnsiTheme="majorBidi"/>
          <w:i/>
          <w:iCs/>
          <w:color w:val="auto"/>
          <w:sz w:val="24"/>
          <w:szCs w:val="24"/>
          <w:lang w:val="sv-SE"/>
        </w:rPr>
        <w:t>AL-MILKIYYAH AL-FARDIYYAH</w:t>
      </w:r>
      <w:r w:rsidRPr="00D75DC6">
        <w:rPr>
          <w:rFonts w:asciiTheme="majorBidi" w:hAnsiTheme="majorBidi"/>
          <w:color w:val="auto"/>
          <w:sz w:val="24"/>
          <w:szCs w:val="24"/>
          <w:lang w:val="sv-SE"/>
        </w:rPr>
        <w:t xml:space="preserve"> (</w:t>
      </w:r>
      <w:r w:rsidRPr="00D75DC6">
        <w:rPr>
          <w:rFonts w:asciiTheme="majorBidi" w:hAnsiTheme="majorBidi"/>
          <w:i/>
          <w:iCs/>
          <w:color w:val="auto"/>
          <w:sz w:val="24"/>
          <w:szCs w:val="24"/>
          <w:lang w:val="sv-SE"/>
        </w:rPr>
        <w:t>PRIVATE PROPERTY</w:t>
      </w:r>
      <w:r w:rsidRPr="00D75DC6">
        <w:rPr>
          <w:rFonts w:asciiTheme="majorBidi" w:hAnsiTheme="majorBidi"/>
          <w:color w:val="auto"/>
          <w:sz w:val="24"/>
          <w:szCs w:val="24"/>
          <w:lang w:val="sv-SE"/>
        </w:rPr>
        <w:t>) DALAM PRIVATISASI BUMN DI INDONESIA</w:t>
      </w:r>
    </w:p>
    <w:p w:rsidR="00C6487E" w:rsidRPr="00D75DC6" w:rsidRDefault="00C6487E" w:rsidP="00C6487E">
      <w:pPr>
        <w:spacing w:after="0" w:line="480" w:lineRule="auto"/>
        <w:jc w:val="center"/>
        <w:rPr>
          <w:rFonts w:asciiTheme="majorBidi" w:hAnsiTheme="majorBidi"/>
          <w:b/>
          <w:bCs/>
          <w:sz w:val="24"/>
          <w:szCs w:val="24"/>
          <w:lang w:val="sv-SE"/>
        </w:rPr>
      </w:pPr>
    </w:p>
    <w:p w:rsidR="00C6487E" w:rsidRPr="00D75DC6" w:rsidRDefault="00C6487E" w:rsidP="00E300C2">
      <w:pPr>
        <w:pStyle w:val="Heading2"/>
        <w:numPr>
          <w:ilvl w:val="0"/>
          <w:numId w:val="44"/>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xml:space="preserve"> dan </w:t>
      </w:r>
      <w:r w:rsidRPr="00D75DC6">
        <w:rPr>
          <w:rFonts w:asciiTheme="majorBidi" w:hAnsiTheme="majorBidi"/>
          <w:i/>
          <w:iCs/>
          <w:color w:val="auto"/>
          <w:sz w:val="24"/>
          <w:szCs w:val="24"/>
          <w:lang w:val="sv-SE"/>
        </w:rPr>
        <w:t>al-Milkiyyah al-Fardiyyah</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dasar pemikiran baru dalam diskursus hukum Islam </w:t>
      </w:r>
      <w:r w:rsidRPr="00D75DC6">
        <w:rPr>
          <w:rFonts w:asciiTheme="majorBidi" w:hAnsiTheme="majorBidi" w:cstheme="majorBidi"/>
          <w:sz w:val="24"/>
          <w:szCs w:val="24"/>
          <w:lang w:val="sv-SE"/>
        </w:rPr>
        <w:t xml:space="preserve">akan memutakhirkan konsep </w:t>
      </w:r>
      <w:r w:rsidRPr="00D75DC6">
        <w:rPr>
          <w:rFonts w:asciiTheme="majorBidi" w:hAnsiTheme="majorBidi" w:cstheme="majorBidi"/>
          <w:i/>
          <w:iCs/>
          <w:sz w:val="24"/>
          <w:szCs w:val="24"/>
          <w:lang w:val="sv-SE"/>
        </w:rPr>
        <w:t xml:space="preserve">fiqh </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cstheme="majorBidi"/>
          <w:sz w:val="24"/>
          <w:szCs w:val="24"/>
          <w:lang w:val="sv-SE"/>
        </w:rPr>
        <w:t xml:space="preserve">dalam wajah lamanya yang kaku, </w:t>
      </w:r>
      <w:r w:rsidRPr="00D75DC6">
        <w:rPr>
          <w:rFonts w:asciiTheme="majorBidi" w:hAnsiTheme="majorBidi" w:cstheme="majorBidi"/>
          <w:i/>
          <w:iCs/>
          <w:sz w:val="24"/>
          <w:szCs w:val="24"/>
          <w:lang w:val="sv-SE"/>
        </w:rPr>
        <w:t>out-of date</w:t>
      </w:r>
      <w:r w:rsidRPr="00D75DC6">
        <w:rPr>
          <w:rFonts w:asciiTheme="majorBidi" w:hAnsiTheme="majorBidi" w:cstheme="majorBidi"/>
          <w:sz w:val="24"/>
          <w:szCs w:val="24"/>
          <w:lang w:val="sv-SE"/>
        </w:rPr>
        <w:t xml:space="preserve">, konservatif, nyaris </w:t>
      </w:r>
      <w:r w:rsidRPr="00D75DC6">
        <w:rPr>
          <w:rFonts w:asciiTheme="majorBidi" w:hAnsiTheme="majorBidi" w:cstheme="majorBidi"/>
          <w:i/>
          <w:iCs/>
          <w:sz w:val="24"/>
          <w:szCs w:val="24"/>
          <w:lang w:val="sv-SE"/>
        </w:rPr>
        <w:t xml:space="preserve">untouchable </w:t>
      </w:r>
      <w:r w:rsidRPr="00D75DC6">
        <w:rPr>
          <w:rFonts w:asciiTheme="majorBidi" w:hAnsiTheme="majorBidi" w:cstheme="majorBidi"/>
          <w:sz w:val="24"/>
          <w:szCs w:val="24"/>
          <w:lang w:val="sv-SE"/>
        </w:rPr>
        <w:t>dan kurang aplikatif.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melihat kenyataan mandulnya konsep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ini ditandai dengan sistematika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yang stagnan dengan pembahasan dimulai dari ibadah. Menurutnya, karakteristik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yang seperti ini kurang inovatif dan kurang responsif terhadap masalah sosial, politik, dan ekonomi.</w:t>
      </w:r>
      <w:r w:rsidRPr="00D75DC6">
        <w:rPr>
          <w:rStyle w:val="FootnoteReference"/>
          <w:rFonts w:asciiTheme="majorBidi" w:hAnsiTheme="majorBidi" w:cstheme="majorBidi"/>
          <w:sz w:val="24"/>
          <w:szCs w:val="24"/>
          <w:lang w:val="sv-SE"/>
        </w:rPr>
        <w:footnoteReference w:id="312"/>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id-ID"/>
        </w:rPr>
        <w:t>M</w:t>
      </w:r>
      <w:r w:rsidRPr="00D75DC6">
        <w:rPr>
          <w:rFonts w:asciiTheme="majorBidi" w:hAnsiTheme="majorBidi"/>
          <w:i/>
          <w:iCs/>
          <w:sz w:val="24"/>
          <w:szCs w:val="24"/>
        </w:rPr>
        <w:t>aqās</w:t>
      </w:r>
      <w:r w:rsidRPr="00D75DC6">
        <w:rPr>
          <w:rFonts w:ascii="Times New Arabic" w:hAnsi="Times New Arabic"/>
          <w:i/>
          <w:iCs/>
          <w:sz w:val="24"/>
          <w:szCs w:val="24"/>
        </w:rPr>
        <w:t>}</w:t>
      </w:r>
      <w:r w:rsidRPr="00D75DC6">
        <w:rPr>
          <w:rFonts w:asciiTheme="majorBidi" w:hAnsiTheme="majorBidi"/>
          <w:i/>
          <w:iCs/>
          <w:sz w:val="24"/>
          <w:szCs w:val="24"/>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hadir untuk mengembalikan kelenturan dan elastisitas </w:t>
      </w:r>
      <w:r w:rsidRPr="00D75DC6">
        <w:rPr>
          <w:rFonts w:asciiTheme="majorBidi" w:hAnsiTheme="majorBidi" w:cstheme="majorBidi"/>
          <w:i/>
          <w:iCs/>
          <w:sz w:val="24"/>
          <w:szCs w:val="24"/>
          <w:lang w:val="sv-SE"/>
        </w:rPr>
        <w:t xml:space="preserve">fiqh </w:t>
      </w:r>
      <w:r w:rsidRPr="00D75DC6">
        <w:rPr>
          <w:rFonts w:asciiTheme="majorBidi" w:hAnsiTheme="majorBidi"/>
          <w:i/>
          <w:iCs/>
          <w:sz w:val="24"/>
          <w:szCs w:val="24"/>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dengan menjadikan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sz w:val="24"/>
          <w:szCs w:val="24"/>
          <w:lang w:val="sv-SE"/>
        </w:rPr>
        <w:t xml:space="preserve">sebagai </w:t>
      </w:r>
      <w:r w:rsidRPr="00D75DC6">
        <w:rPr>
          <w:rFonts w:asciiTheme="majorBidi" w:hAnsiTheme="majorBidi" w:cstheme="majorBidi"/>
          <w:i/>
          <w:iCs/>
          <w:sz w:val="24"/>
          <w:szCs w:val="24"/>
          <w:lang w:val="sv-SE"/>
        </w:rPr>
        <w:t xml:space="preserve">the ultimate goal </w:t>
      </w:r>
      <w:r w:rsidRPr="00D75DC6">
        <w:rPr>
          <w:rFonts w:asciiTheme="majorBidi" w:hAnsiTheme="majorBidi" w:cstheme="majorBidi"/>
          <w:sz w:val="24"/>
          <w:szCs w:val="24"/>
          <w:lang w:val="sv-SE"/>
        </w:rPr>
        <w:t>dalam proses tersebut.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dalam Konferensi ke-18 Majelis Ulama Eropa untuk Fatwa dan Penelitian yang diselenggarakan pada tanggal 1-5 Juli 2008, menulis sebuah </w:t>
      </w:r>
      <w:r w:rsidRPr="00D75DC6">
        <w:rPr>
          <w:rFonts w:asciiTheme="majorBidi" w:hAnsiTheme="majorBidi" w:cstheme="majorBidi"/>
          <w:i/>
          <w:iCs/>
          <w:sz w:val="24"/>
          <w:szCs w:val="24"/>
          <w:lang w:val="sv-SE"/>
        </w:rPr>
        <w:t xml:space="preserve">paper </w:t>
      </w:r>
      <w:r w:rsidRPr="00D75DC6">
        <w:rPr>
          <w:rFonts w:asciiTheme="majorBidi" w:hAnsiTheme="majorBidi" w:cstheme="majorBidi"/>
          <w:sz w:val="24"/>
          <w:szCs w:val="24"/>
          <w:lang w:val="sv-SE"/>
        </w:rPr>
        <w:t>ilmiah dengan judul “</w:t>
      </w:r>
      <w:r w:rsidRPr="00D75DC6">
        <w:rPr>
          <w:rFonts w:asciiTheme="majorBidi" w:hAnsiTheme="majorBidi" w:cstheme="majorBidi" w:hint="cs"/>
          <w:sz w:val="24"/>
          <w:szCs w:val="24"/>
          <w:rtl/>
        </w:rPr>
        <w:t>مقاصد الشريعة المتعلقة بالمال</w:t>
      </w:r>
      <w:r w:rsidRPr="00D75DC6">
        <w:rPr>
          <w:rFonts w:asciiTheme="majorBidi" w:hAnsiTheme="majorBidi" w:cstheme="majorBidi"/>
          <w:sz w:val="24"/>
          <w:szCs w:val="24"/>
          <w:lang w:val="sv-SE"/>
        </w:rPr>
        <w:t>” “Tujuan-tujuan syariat yang berkaitan dengan harta”. Dalam tulisannya,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menulis enam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yang perlu diketahui yang berkenan dengan harta.</w:t>
      </w:r>
      <w:r w:rsidRPr="00D75DC6">
        <w:rPr>
          <w:rStyle w:val="FootnoteReference"/>
          <w:rFonts w:asciiTheme="majorBidi" w:hAnsiTheme="majorBidi" w:cstheme="majorBidi"/>
          <w:sz w:val="24"/>
          <w:szCs w:val="24"/>
          <w:lang w:val="sv-SE"/>
        </w:rPr>
        <w:footnoteReference w:id="313"/>
      </w:r>
      <w:r w:rsidRPr="00D75DC6">
        <w:rPr>
          <w:rFonts w:asciiTheme="majorBidi" w:hAnsiTheme="majorBidi"/>
          <w:sz w:val="24"/>
          <w:szCs w:val="24"/>
          <w:lang w:val="sv-SE"/>
        </w:rPr>
        <w:t xml:space="preserve"> </w:t>
      </w:r>
      <w:r w:rsidRPr="00D75DC6">
        <w:rPr>
          <w:rFonts w:asciiTheme="majorBidi" w:hAnsiTheme="majorBidi"/>
          <w:i/>
          <w:iCs/>
          <w:sz w:val="24"/>
          <w:szCs w:val="24"/>
          <w:lang w:val="sv-SE"/>
        </w:rPr>
        <w:t>Pertama</w:t>
      </w:r>
      <w:r w:rsidRPr="00D75DC6">
        <w:rPr>
          <w:rFonts w:asciiTheme="majorBidi" w:hAnsiTheme="majorBidi"/>
          <w:sz w:val="24"/>
          <w:szCs w:val="24"/>
          <w:lang w:val="sv-SE"/>
        </w:rPr>
        <w:t>, mengetahui tujuan tentang nilai dan kedudukan harta (</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qi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mat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wa </w:t>
      </w:r>
      <w:r w:rsidRPr="00D75DC6">
        <w:rPr>
          <w:rFonts w:asciiTheme="majorBidi" w:hAnsiTheme="majorBidi" w:cstheme="majorBidi"/>
          <w:i/>
          <w:iCs/>
          <w:sz w:val="24"/>
          <w:szCs w:val="24"/>
          <w:lang w:val="sv-SE"/>
        </w:rPr>
        <w:lastRenderedPageBreak/>
        <w:t>manzilatih</w:t>
      </w:r>
      <w:r w:rsidRPr="00D75DC6">
        <w:rPr>
          <w:rFonts w:asciiTheme="majorBidi" w:hAnsiTheme="majorBidi" w:cstheme="majorBidi"/>
          <w:sz w:val="24"/>
          <w:szCs w:val="24"/>
          <w:lang w:val="sv-SE"/>
        </w:rPr>
        <w:t>), di sini ia membicarakan urgensi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peringatan bahaya fitnahnya harta.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mengetahui tujuan hubungan antara harta, keyakinan, dan moral,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mengingatkan bahwa harta merupakan sarana, bukan tujuan, kemudian harus meyakini bahwa pemilik harta secara hakiki adalah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sedangkan manusia sebagai pengaturnya. </w:t>
      </w: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xml:space="preserve">, mengetahui tujuan produktivitas harta </w:t>
      </w:r>
      <w:r w:rsidRPr="00D75DC6">
        <w:rPr>
          <w:rFonts w:asciiTheme="majorBidi" w:hAnsiTheme="majorBidi"/>
          <w:sz w:val="24"/>
          <w:szCs w:val="24"/>
          <w:lang w:val="sv-SE"/>
        </w:rPr>
        <w:t>(</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inta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j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pada bagian ini, ,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berbicara tentang pentingnya kerja keras dalam entitas pertumbuhan aset harta, di samping itu, ia juga memperingatkan agar menjauhi pekerjaan kotor yang haram yang tidak bisa dibersihkan dengan sedekah.</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Keempat</w:t>
      </w:r>
      <w:r w:rsidRPr="00D75DC6">
        <w:rPr>
          <w:rFonts w:asciiTheme="majorBidi" w:hAnsiTheme="majorBidi" w:cstheme="majorBidi"/>
          <w:sz w:val="24"/>
          <w:szCs w:val="24"/>
          <w:lang w:val="sv-SE"/>
        </w:rPr>
        <w:t xml:space="preserve">, mengetahui tujuan konsumsi harta </w:t>
      </w:r>
      <w:r w:rsidRPr="00D75DC6">
        <w:rPr>
          <w:rFonts w:asciiTheme="majorBidi" w:hAnsiTheme="majorBidi"/>
          <w:sz w:val="24"/>
          <w:szCs w:val="24"/>
          <w:lang w:val="sv-SE"/>
        </w:rPr>
        <w:t>(</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Istihla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k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konsumsi yang mengedepankan etika dan moral, tidak dengan arogansi dan kemewahan, selain bicara tentang konsumsi,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juga bicara tentang tujuan memelihara lingkungan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 xml:space="preserve">, mengetahui tujuan sirkulasi harta </w:t>
      </w:r>
      <w:r w:rsidRPr="00D75DC6">
        <w:rPr>
          <w:rFonts w:asciiTheme="majorBidi" w:hAnsiTheme="majorBidi"/>
          <w:sz w:val="24"/>
          <w:szCs w:val="24"/>
          <w:lang w:val="sv-SE"/>
        </w:rPr>
        <w:t>(</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Tada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wul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kelima ini menjelaskan tentang kekayaan tidak boleh dimonopoli oleh sebagian orang saja, karena dapat berakibat menghilangkan tujuan sirkulasi harta, yaitu beredarnya harta dari satu tangan ke banyak tangan.</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Dan </w:t>
      </w:r>
      <w:r w:rsidRPr="00D75DC6">
        <w:rPr>
          <w:rFonts w:asciiTheme="majorBidi" w:hAnsiTheme="majorBidi"/>
          <w:i/>
          <w:iCs/>
          <w:sz w:val="24"/>
          <w:szCs w:val="24"/>
          <w:lang w:val="sv-SE"/>
        </w:rPr>
        <w:t>keenam</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 xml:space="preserve">mengetahui tujuan distribusi dan pemerataan harta </w:t>
      </w:r>
      <w:r w:rsidRPr="00D75DC6">
        <w:rPr>
          <w:rFonts w:asciiTheme="majorBidi" w:hAnsiTheme="majorBidi"/>
          <w:sz w:val="24"/>
          <w:szCs w:val="24"/>
          <w:lang w:val="sv-SE"/>
        </w:rPr>
        <w:t>(</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Tawzi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menyatakan distribusi dan pemerataan komposisi harta harus tepat sasaran antara individu, golongan, dan masyarakat luas, di sini ia juga menyinggung soal aset harta yang menyangkut </w:t>
      </w:r>
      <w:r w:rsidRPr="00D75DC6">
        <w:rPr>
          <w:rFonts w:asciiTheme="majorBidi" w:hAnsiTheme="majorBidi" w:cstheme="majorBidi"/>
          <w:sz w:val="24"/>
          <w:szCs w:val="24"/>
          <w:lang w:val="sv-SE"/>
        </w:rPr>
        <w:lastRenderedPageBreak/>
        <w:t>hajat hidup orang banyak, seperti sumber daya alam dalam perut bumi, tidak boleh dimiliki secara individu.</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Enam formula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di atas yang menjelaskan tentang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‘ah </w:t>
      </w:r>
      <w:r w:rsidRPr="00D75DC6">
        <w:rPr>
          <w:rFonts w:asciiTheme="majorBidi" w:hAnsiTheme="majorBidi"/>
          <w:sz w:val="24"/>
          <w:szCs w:val="24"/>
          <w:lang w:val="sv-SE"/>
        </w:rPr>
        <w:t>yang berkaitan dengan harta diklaim oleh 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&lt;</w:t>
      </w:r>
      <w:r w:rsidRPr="00D75DC6">
        <w:rPr>
          <w:rFonts w:asciiTheme="majorBidi" w:hAnsiTheme="majorBidi" w:cstheme="majorBidi"/>
          <w:sz w:val="24"/>
          <w:szCs w:val="24"/>
          <w:lang w:val="id-ID"/>
        </w:rPr>
        <w:t>shu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w:t>
      </w:r>
      <w:r w:rsidRPr="00D75DC6">
        <w:rPr>
          <w:rFonts w:asciiTheme="majorBidi" w:hAnsiTheme="majorBidi" w:cstheme="majorBidi"/>
          <w:sz w:val="24"/>
          <w:szCs w:val="24"/>
          <w:lang w:val="sv-SE"/>
        </w:rPr>
        <w:t xml:space="preserve">, penulis buku </w:t>
      </w:r>
      <w:r w:rsidRPr="00D75DC6">
        <w:rPr>
          <w:rFonts w:asciiTheme="majorBidi" w:hAnsiTheme="majorBidi" w:cstheme="majorBidi"/>
          <w:i/>
          <w:iCs/>
          <w:sz w:val="24"/>
          <w:szCs w:val="24"/>
          <w:lang w:val="sv-SE"/>
        </w:rPr>
        <w:t>Ru’a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idiyyah fi</w:t>
      </w:r>
      <w:r w:rsidRPr="00D75DC6">
        <w:rPr>
          <w:rFonts w:ascii="Times New Arabic" w:hAnsi="Times New Arabic"/>
          <w:i/>
          <w:iCs/>
          <w:sz w:val="24"/>
          <w:szCs w:val="24"/>
          <w:lang w:val="sv-SE"/>
        </w:rPr>
        <w:t xml:space="preserve">&gt;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sebagai yang pertama dalam sejarah diskursus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w:t>
      </w:r>
      <w:r w:rsidRPr="00D75DC6">
        <w:rPr>
          <w:rStyle w:val="FootnoteReference"/>
          <w:rFonts w:asciiTheme="majorBidi" w:hAnsiTheme="majorBidi"/>
          <w:sz w:val="24"/>
          <w:szCs w:val="24"/>
          <w:lang w:val="sv-SE"/>
        </w:rPr>
        <w:footnoteReference w:id="314"/>
      </w:r>
      <w:r w:rsidRPr="00D75DC6">
        <w:rPr>
          <w:rFonts w:asciiTheme="majorBidi" w:hAnsiTheme="majorBidi"/>
          <w:sz w:val="24"/>
          <w:szCs w:val="24"/>
          <w:lang w:val="sv-SE"/>
        </w:rPr>
        <w:t xml:space="preserve"> Namun setelah dikomparasikan dengan formula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yang berkaitan dengan harta yang digagas 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r,</w:t>
      </w:r>
      <w:r w:rsidRPr="00D75DC6">
        <w:rPr>
          <w:rFonts w:asciiTheme="majorBidi" w:hAnsiTheme="majorBidi" w:cstheme="majorBidi"/>
          <w:sz w:val="24"/>
          <w:szCs w:val="24"/>
          <w:lang w:val="sv-SE"/>
        </w:rPr>
        <w:t xml:space="preserve"> maka terlihat ada beberapa kesamaan, seperti konsep </w:t>
      </w:r>
      <w:r w:rsidRPr="00D75DC6">
        <w:rPr>
          <w:rFonts w:asciiTheme="majorBidi" w:hAnsiTheme="majorBidi"/>
          <w:i/>
          <w:iCs/>
          <w:sz w:val="24"/>
          <w:szCs w:val="24"/>
          <w:lang w:val="sv-SE"/>
        </w:rPr>
        <w:t>al-</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al-muta</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alliqah bi Tada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wul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(mengetahui tujuan sirkulasi harta) yang digagas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ini sama dengan konsepnya </w:t>
      </w:r>
      <w:r w:rsidRPr="00D75DC6">
        <w:rPr>
          <w:rFonts w:asciiTheme="majorBidi" w:hAnsiTheme="majorBidi"/>
          <w:sz w:val="24"/>
          <w:szCs w:val="24"/>
          <w:lang w:val="sv-SE"/>
        </w:rPr>
        <w:t>Ibn ‘A</w:t>
      </w:r>
      <w:r w:rsidRPr="00D75DC6">
        <w:rPr>
          <w:rFonts w:ascii="Times New Arabic" w:hAnsi="Times New Arabic"/>
          <w:sz w:val="24"/>
          <w:szCs w:val="24"/>
          <w:lang w:val="sv-SE"/>
        </w:rPr>
        <w:t>&lt;</w:t>
      </w:r>
      <w:r w:rsidRPr="00D75DC6">
        <w:rPr>
          <w:rFonts w:asciiTheme="majorBidi" w:hAnsiTheme="majorBidi"/>
          <w:sz w:val="24"/>
          <w:szCs w:val="24"/>
          <w:lang w:val="sv-SE"/>
        </w:rPr>
        <w:t>shu</w:t>
      </w:r>
      <w:r w:rsidRPr="00D75DC6">
        <w:rPr>
          <w:rFonts w:ascii="Times New Arabic" w:hAnsi="Times New Arabic"/>
          <w:sz w:val="24"/>
          <w:szCs w:val="24"/>
          <w:lang w:val="sv-SE"/>
        </w:rPr>
        <w:t>&gt;</w:t>
      </w:r>
      <w:r w:rsidRPr="00D75DC6">
        <w:rPr>
          <w:rFonts w:asciiTheme="majorBidi" w:hAnsiTheme="majorBidi"/>
          <w:sz w:val="24"/>
          <w:szCs w:val="24"/>
          <w:lang w:val="sv-SE"/>
        </w:rPr>
        <w:t>r</w:t>
      </w:r>
      <w:r w:rsidRPr="00D75DC6">
        <w:rPr>
          <w:rFonts w:asciiTheme="majorBidi" w:hAnsiTheme="majorBidi" w:cstheme="majorBidi"/>
          <w:sz w:val="24"/>
          <w:szCs w:val="24"/>
          <w:lang w:val="sv-SE"/>
        </w:rPr>
        <w:t xml:space="preserve"> tentang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(sirkulasi dan peredaran harta), perbedaan hanya dari sisi bahasa sedangkan isinya sama, sebagaimana yang dijelaskan dalam bab II.</w:t>
      </w:r>
      <w:r w:rsidRPr="00D75DC6">
        <w:rPr>
          <w:rStyle w:val="FootnoteReference"/>
          <w:rFonts w:asciiTheme="majorBidi" w:hAnsiTheme="majorBidi" w:cstheme="majorBidi"/>
          <w:sz w:val="24"/>
          <w:szCs w:val="24"/>
          <w:lang w:val="sv-SE"/>
        </w:rPr>
        <w:footnoteReference w:id="315"/>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Pendapat yang unggul bukan hanya memiliki dasar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teks otoritatif tapi juga bisa menjamin tercapainya kemaslahatan dan terhindar dari kemafsadatan. Oleh karenanya, menggunakan kacamata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untuk mengaplikasikan nilai-nilai kemanusiaan yang universal, seperti kemaslahatan, keadilan, egaliter, toleransi, kesetaraan ke dalam konteks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secara khusus dan ekonomi Islam secara luas menjadi sebuah keniscayaan.</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Perubahan dan perkembangan teori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raditional Arabic"/>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rPr>
        <w:t xml:space="preserve"> selalu mengalami pembaruan yang disesuaikan dengan konteksnya, perbedaan </w:t>
      </w:r>
      <w:r w:rsidRPr="00D75DC6">
        <w:rPr>
          <w:rFonts w:asciiTheme="majorBidi" w:hAnsiTheme="majorBidi" w:cstheme="majorBidi"/>
          <w:sz w:val="24"/>
          <w:szCs w:val="24"/>
        </w:rPr>
        <w:lastRenderedPageBreak/>
        <w:t xml:space="preserve">interpretasi klasik dan modern lebih ke titik tekan keduanya. Jasser Auda menggeser pemaknaan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rPr>
        <w:t>(proteksi harta) dengan peningkatan pada sisi keutamaan kepedulian dan kepekaan sosial, pengembangan ekonomi, meningkatkan kesejahteraan manusia, mempersempit jurang pemisah antara kaya dan miskin dan mengurangi bahkan menghilangkan perbedaan antar strata sosial-ekonomi.</w:t>
      </w:r>
      <w:r w:rsidRPr="00D75DC6">
        <w:rPr>
          <w:rStyle w:val="FootnoteReference"/>
          <w:rFonts w:asciiTheme="majorBidi" w:hAnsiTheme="majorBidi" w:cstheme="majorBidi"/>
          <w:sz w:val="24"/>
          <w:szCs w:val="24"/>
        </w:rPr>
        <w:footnoteReference w:id="316"/>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Al-Qard</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wi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lebih lanjut merespon sikap kaum milenial dengan memberi pencerahan terkait sikap manusia terhadap harta, ia menyatakan: “jika manusia menginginkan harta, maka sesungguhnya ia tidak memperolehnya dengan mengumpulkan harta sebanyak-banyaknya. Betapa banyak kita temukan manusia memiliki harta seperti Qa</w:t>
      </w:r>
      <w:r w:rsidRPr="00D75DC6">
        <w:rPr>
          <w:rFonts w:ascii="Times New Arabic" w:hAnsi="Times New Arabic" w:cstheme="majorBidi"/>
          <w:sz w:val="24"/>
          <w:szCs w:val="24"/>
        </w:rPr>
        <w:t>&gt;</w:t>
      </w:r>
      <w:r w:rsidRPr="00D75DC6">
        <w:rPr>
          <w:rFonts w:asciiTheme="majorBidi" w:hAnsiTheme="majorBidi" w:cstheme="majorBidi"/>
          <w:sz w:val="24"/>
          <w:szCs w:val="24"/>
        </w:rPr>
        <w:t>ru</w:t>
      </w:r>
      <w:r w:rsidRPr="00D75DC6">
        <w:rPr>
          <w:rFonts w:ascii="Times New Arabic" w:hAnsi="Times New Arabic" w:cstheme="majorBidi"/>
          <w:sz w:val="24"/>
          <w:szCs w:val="24"/>
        </w:rPr>
        <w:t>&gt;</w:t>
      </w:r>
      <w:r w:rsidRPr="00D75DC6">
        <w:rPr>
          <w:rFonts w:asciiTheme="majorBidi" w:hAnsiTheme="majorBidi" w:cstheme="majorBidi"/>
          <w:sz w:val="24"/>
          <w:szCs w:val="24"/>
        </w:rPr>
        <w:t>n tetapi ia tidak bisa menikmatinya, bahkan ia justru tersiksa dengan hartanya.</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Sebab ia telah menjadikan hartanya sebagai tuhannya, lalu harta menjadikan pemiliknya sebagai budaknya”.</w:t>
      </w:r>
      <w:r w:rsidRPr="00D75DC6">
        <w:rPr>
          <w:rStyle w:val="FootnoteReference"/>
          <w:rFonts w:asciiTheme="majorBidi" w:hAnsiTheme="majorBidi"/>
          <w:sz w:val="24"/>
          <w:szCs w:val="24"/>
        </w:rPr>
        <w:footnoteReference w:id="317"/>
      </w:r>
    </w:p>
    <w:p w:rsidR="00C6487E" w:rsidRPr="00D75DC6" w:rsidRDefault="00C6487E" w:rsidP="00C6487E">
      <w:pPr>
        <w:spacing w:after="0" w:line="480" w:lineRule="auto"/>
        <w:ind w:firstLine="720"/>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Dalam rangka mewujudkan tujuan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rPr>
        <w:t xml:space="preserve">(proteksi harta), </w:t>
      </w:r>
      <w:r w:rsidRPr="00D75DC6">
        <w:rPr>
          <w:rFonts w:asciiTheme="majorBidi" w:hAnsiTheme="majorBidi" w:cstheme="majorBidi"/>
          <w:sz w:val="24"/>
          <w:szCs w:val="24"/>
          <w:lang w:val="sv-SE"/>
        </w:rPr>
        <w:t xml:space="preserve">pemerintah dapat menerapkan kebijakan strategis yang berhubungan dengan mekanisme pasar, ekspor impor, pajak, pemerataan perekonomian, sidak penimbunan barang dalam pasar, stabilitas harga, laju inflasi dan lain sebagainya. Di samping itu, masyarakat juga dituntut agar menjaga harta miliknya sendiri dan milik orang lain. Oleh karena itu, apabila ada orang mengambil harta orang lain dengan batil meskipun pada mulanya tidak bermaksud demikian, tapi karena ada peluang dan </w:t>
      </w:r>
      <w:r w:rsidRPr="00D75DC6">
        <w:rPr>
          <w:rFonts w:asciiTheme="majorBidi" w:hAnsiTheme="majorBidi" w:cstheme="majorBidi"/>
          <w:sz w:val="24"/>
          <w:szCs w:val="24"/>
          <w:lang w:val="sv-SE"/>
        </w:rPr>
        <w:lastRenderedPageBreak/>
        <w:t>kesempatan hingga akhirnya melakukannya, maka ia wajib menggantinya dan mendapat hukuman atas perbuatannya (</w:t>
      </w:r>
      <w:r w:rsidRPr="00D75DC6">
        <w:rPr>
          <w:rFonts w:asciiTheme="majorBidi" w:hAnsiTheme="majorBidi" w:cstheme="majorBidi"/>
          <w:i/>
          <w:iCs/>
          <w:sz w:val="24"/>
          <w:szCs w:val="24"/>
          <w:lang w:val="sv-SE"/>
        </w:rPr>
        <w:t>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yah</w:t>
      </w:r>
      <w:r w:rsidRPr="00D75DC6">
        <w:rPr>
          <w:rFonts w:asciiTheme="majorBidi" w:hAnsiTheme="majorBidi" w:cstheme="majorBidi"/>
          <w:sz w:val="24"/>
          <w:szCs w:val="24"/>
          <w:lang w:val="sv-SE"/>
        </w:rPr>
        <w:t>).</w:t>
      </w:r>
    </w:p>
    <w:p w:rsidR="00C6487E" w:rsidRPr="00D75DC6" w:rsidRDefault="00C6487E" w:rsidP="00C6487E">
      <w:pPr>
        <w:spacing w:after="0" w:line="480" w:lineRule="auto"/>
        <w:ind w:firstLine="851"/>
        <w:jc w:val="both"/>
        <w:rPr>
          <w:rFonts w:asciiTheme="majorBidi" w:hAnsiTheme="majorBidi"/>
          <w:i/>
          <w:iCs/>
          <w:sz w:val="24"/>
          <w:szCs w:val="24"/>
          <w:lang w:val="sv-SE"/>
        </w:rPr>
      </w:pPr>
      <w:r w:rsidRPr="00D75DC6">
        <w:rPr>
          <w:rFonts w:asciiTheme="majorBidi" w:hAnsiTheme="majorBidi" w:cstheme="majorBidi"/>
          <w:sz w:val="24"/>
          <w:szCs w:val="24"/>
          <w:lang w:val="sv-SE"/>
        </w:rPr>
        <w:t>Tujuan akhir ekonomi Islam (</w:t>
      </w:r>
      <w:r w:rsidRPr="00D75DC6">
        <w:rPr>
          <w:rFonts w:asciiTheme="majorBidi" w:hAnsiTheme="majorBidi" w:cstheme="majorBidi"/>
          <w:i/>
          <w:iCs/>
          <w:sz w:val="24"/>
          <w:szCs w:val="24"/>
          <w:lang w:val="sv-SE"/>
        </w:rPr>
        <w:t>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adalah sebagaimana tujuan syariat Islam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sz w:val="24"/>
          <w:szCs w:val="24"/>
          <w:lang w:val="sv-SE"/>
        </w:rPr>
        <w:t>), yaitu mencapai kebahagiaan (</w:t>
      </w:r>
      <w:r w:rsidRPr="00D75DC6">
        <w:rPr>
          <w:rFonts w:asciiTheme="majorBidi" w:hAnsiTheme="majorBidi" w:cstheme="majorBidi"/>
          <w:i/>
          <w:iCs/>
          <w:sz w:val="24"/>
          <w:szCs w:val="24"/>
          <w:lang w:val="sv-SE"/>
        </w:rPr>
        <w:t>fala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di dunia dan akhirat melalui dinamika kehidupan yang baik, terhormat dan berkah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 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ayyibah</w:t>
      </w:r>
      <w:r w:rsidRPr="00D75DC6">
        <w:rPr>
          <w:rFonts w:asciiTheme="majorBidi" w:hAnsiTheme="majorBidi" w:cstheme="majorBidi"/>
          <w:sz w:val="24"/>
          <w:szCs w:val="24"/>
          <w:lang w:val="sv-SE"/>
        </w:rPr>
        <w:t xml:space="preserve">). Ini yang disebut dengan kebahagiaan hakiki dambaan setiap manusia, bukan kebahagiaan semu yang seringkali menimbulkan penderitaan dan kesengsaraan. Oleh karena itu, untuk menyusun sebuah bangunan ekonomi Islam yang kokoh dan benar, tidak bisa dipisahkan dari teori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yang khusus berbicara tentang ekonomi Islam yang disebut dengan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m</w:t>
      </w:r>
      <w:r w:rsidRPr="00D75DC6">
        <w:rPr>
          <w:rFonts w:asciiTheme="majorBidi" w:hAnsiTheme="majorBidi"/>
          <w:i/>
          <w:iCs/>
          <w:sz w:val="24"/>
          <w:szCs w:val="24"/>
          <w:lang w:val="sv-SE"/>
        </w:rPr>
        <w:t>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Salah satu poin yang menjadi dasar perbedaan antara sistem ekonomi Islam dengan sistem ekonomi lainnya adalah pada falsafahnya yang terdiri dari nilai-nilai dan tujuan. Dalam ekonomi Islam, nilai-nilai ekonomi yang berprinsip universal bersumber dari al-Qur’an, Hadis, Ijma</w:t>
      </w:r>
      <w:r w:rsidRPr="00D75DC6">
        <w:rPr>
          <w:rFonts w:ascii="Times New Arabic" w:hAnsi="Times New Arabic" w:cstheme="majorBidi"/>
          <w:sz w:val="24"/>
          <w:szCs w:val="24"/>
        </w:rPr>
        <w:t>&gt;</w:t>
      </w:r>
      <w:r w:rsidRPr="00D75DC6">
        <w:rPr>
          <w:rFonts w:asciiTheme="majorBidi" w:hAnsiTheme="majorBidi" w:cstheme="majorBidi"/>
          <w:sz w:val="24"/>
          <w:szCs w:val="24"/>
        </w:rPr>
        <w:t>‘ dan hasil penalaran (</w:t>
      </w:r>
      <w:r w:rsidRPr="00D75DC6">
        <w:rPr>
          <w:rFonts w:asciiTheme="majorBidi" w:hAnsiTheme="majorBidi" w:cstheme="majorBidi"/>
          <w:i/>
          <w:iCs/>
          <w:sz w:val="24"/>
          <w:szCs w:val="24"/>
        </w:rPr>
        <w:t>jtiha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Di saat sistem ekonomi lain hanya terfokus pada keuntungan, maksimisasi laba (</w:t>
      </w:r>
      <w:r w:rsidRPr="00D75DC6">
        <w:rPr>
          <w:rFonts w:asciiTheme="majorBidi" w:hAnsiTheme="majorBidi" w:cstheme="majorBidi"/>
          <w:i/>
          <w:iCs/>
          <w:sz w:val="24"/>
          <w:szCs w:val="24"/>
        </w:rPr>
        <w:t>profit oriented</w:t>
      </w:r>
      <w:r w:rsidRPr="00D75DC6">
        <w:rPr>
          <w:rFonts w:asciiTheme="majorBidi" w:hAnsiTheme="majorBidi" w:cstheme="majorBidi"/>
          <w:sz w:val="24"/>
          <w:szCs w:val="24"/>
        </w:rPr>
        <w:t>) dan kepemilikan individu (</w:t>
      </w:r>
      <w:r w:rsidRPr="00D75DC6">
        <w:rPr>
          <w:rFonts w:asciiTheme="majorBidi" w:hAnsiTheme="majorBidi" w:cstheme="majorBidi"/>
          <w:i/>
          <w:iCs/>
          <w:sz w:val="24"/>
          <w:szCs w:val="24"/>
        </w:rPr>
        <w:t>private property</w:t>
      </w:r>
      <w:r w:rsidRPr="00D75DC6">
        <w:rPr>
          <w:rFonts w:asciiTheme="majorBidi" w:hAnsiTheme="majorBidi" w:cstheme="majorBidi"/>
          <w:sz w:val="24"/>
          <w:szCs w:val="24"/>
        </w:rPr>
        <w:t>) semata dari suatu kegiatan ekonomi, sistem ekonomi Islam lebih jauh membahas nilai-nilai dan etika yang terkandung dalam setiap kegiatan ekonomi tersebut. Nilai-nilai inilah yang selalu mendasari setiap kegiatan ekonomi Islam.</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Ekonomi Islam sudah semestinya dibangun tanpa menafikan realitas yang ada namun tetap dalam bingkai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Ini karena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sz w:val="24"/>
          <w:szCs w:val="24"/>
        </w:rPr>
        <w:t xml:space="preserve"> sendiri berupaya untuk mengekspresikan penekanan terhadap hubungan </w:t>
      </w:r>
      <w:r w:rsidRPr="00D75DC6">
        <w:rPr>
          <w:rFonts w:asciiTheme="majorBidi" w:hAnsiTheme="majorBidi" w:cstheme="majorBidi"/>
          <w:sz w:val="24"/>
          <w:szCs w:val="24"/>
        </w:rPr>
        <w:lastRenderedPageBreak/>
        <w:t xml:space="preserve">antara kandungan kehendak </w:t>
      </w:r>
      <w:r w:rsidRPr="00D75DC6">
        <w:rPr>
          <w:rFonts w:asciiTheme="majorBidi" w:hAnsiTheme="majorBidi" w:cstheme="majorBidi"/>
          <w:i/>
          <w:iCs/>
          <w:sz w:val="24"/>
          <w:szCs w:val="24"/>
        </w:rPr>
        <w:t>sha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ri‘</w:t>
      </w:r>
      <w:r w:rsidRPr="00D75DC6">
        <w:rPr>
          <w:rFonts w:asciiTheme="majorBidi" w:hAnsiTheme="majorBidi" w:cstheme="majorBidi"/>
          <w:sz w:val="24"/>
          <w:szCs w:val="24"/>
        </w:rPr>
        <w:t xml:space="preserve"> dengan kemaslahatan manusia.</w:t>
      </w:r>
      <w:r w:rsidRPr="00D75DC6">
        <w:rPr>
          <w:rStyle w:val="FootnoteReference"/>
          <w:rFonts w:asciiTheme="majorBidi" w:hAnsiTheme="majorBidi" w:cstheme="majorBidi"/>
          <w:sz w:val="24"/>
          <w:szCs w:val="24"/>
        </w:rPr>
        <w:footnoteReference w:id="318"/>
      </w:r>
      <w:r w:rsidRPr="00D75DC6">
        <w:rPr>
          <w:rFonts w:asciiTheme="majorBidi" w:hAnsiTheme="majorBidi" w:cstheme="majorBidi"/>
          <w:sz w:val="24"/>
          <w:szCs w:val="24"/>
        </w:rPr>
        <w:t xml:space="preserve"> Teori </w:t>
      </w:r>
      <w:r w:rsidRPr="00D75DC6">
        <w:rPr>
          <w:rFonts w:asciiTheme="majorBidi" w:hAnsiTheme="majorBidi" w:cstheme="majorBidi"/>
          <w:i/>
          <w:iCs/>
          <w:sz w:val="24"/>
          <w:szCs w:val="24"/>
        </w:rPr>
        <w:t xml:space="preserve">maqāṣhid </w:t>
      </w:r>
      <w:r w:rsidRPr="00D75DC6">
        <w:rPr>
          <w:rFonts w:asciiTheme="majorBidi" w:hAnsiTheme="majorBidi" w:cstheme="majorBidi"/>
          <w:sz w:val="24"/>
          <w:szCs w:val="24"/>
        </w:rPr>
        <w:t>menempati posisi yang sangat sentral dan vital dalam merumuskan metodologi pengembangan ekonomi Islam.</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Hal ini karena teori </w:t>
      </w:r>
      <w:r w:rsidRPr="00D75DC6">
        <w:rPr>
          <w:rFonts w:asciiTheme="majorBidi" w:hAnsiTheme="majorBidi" w:cstheme="majorBidi"/>
          <w:i/>
          <w:iCs/>
          <w:sz w:val="24"/>
          <w:szCs w:val="24"/>
        </w:rPr>
        <w:t xml:space="preserve">maqāṣhid </w:t>
      </w:r>
      <w:r w:rsidRPr="00D75DC6">
        <w:rPr>
          <w:rFonts w:asciiTheme="majorBidi" w:hAnsiTheme="majorBidi" w:cstheme="majorBidi"/>
          <w:sz w:val="24"/>
          <w:szCs w:val="24"/>
        </w:rPr>
        <w:t xml:space="preserve">dapat mengantarkan para mujtahid untuk menentukan kemaslahatan, baik </w:t>
      </w:r>
      <w:r w:rsidRPr="00D75DC6">
        <w:rPr>
          <w:rFonts w:asciiTheme="majorBidi" w:hAnsiTheme="majorBidi" w:cstheme="majorBidi"/>
          <w:sz w:val="24"/>
          <w:szCs w:val="24"/>
          <w:lang w:val="sv-SE"/>
        </w:rPr>
        <w:t xml:space="preserve">yang berasal dari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mans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atau hasil interpretasi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mustanbat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yang sesuai dengan tipologi hukum Islam.</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Bangunan ekonomi Islam didasarkan pada fondasi utama yaitu teologi (</w:t>
      </w:r>
      <w:r w:rsidRPr="00D75DC6">
        <w:rPr>
          <w:rFonts w:asciiTheme="majorBidi" w:hAnsiTheme="majorBidi" w:cstheme="majorBidi"/>
          <w:i/>
          <w:iCs/>
          <w:sz w:val="24"/>
          <w:szCs w:val="24"/>
        </w:rPr>
        <w:t>tawh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fondasi berikutnya adalah syariah dan akhlak. Implementasi syariah dan akhlak merupakan refleksi dari </w:t>
      </w:r>
      <w:r w:rsidRPr="00D75DC6">
        <w:rPr>
          <w:rFonts w:asciiTheme="majorBidi" w:hAnsiTheme="majorBidi" w:cstheme="majorBidi"/>
          <w:i/>
          <w:iCs/>
          <w:sz w:val="24"/>
          <w:szCs w:val="24"/>
        </w:rPr>
        <w:t>tawh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sehingga apabila landasan </w:t>
      </w:r>
      <w:r w:rsidRPr="00D75DC6">
        <w:rPr>
          <w:rFonts w:asciiTheme="majorBidi" w:hAnsiTheme="majorBidi" w:cstheme="majorBidi"/>
          <w:i/>
          <w:iCs/>
          <w:sz w:val="24"/>
          <w:szCs w:val="24"/>
        </w:rPr>
        <w:t>tawh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tidak kokoh, maka akan mengakibatkan penerapan syariah dan akhlak rapuh. Dasar muatan syariah adalah membimbing aktivitas ekonomi, seperti privatisasi, agar sesuai dengan syariah, sedangkan aplikasi akhlak memandu aktivitas ekonomi agar senantiasa mengedepankan moralitas dan etika untuk mencapai tujuan. Akhlak yang terpancar dari </w:t>
      </w:r>
      <w:r w:rsidRPr="00D75DC6">
        <w:rPr>
          <w:rFonts w:asciiTheme="majorBidi" w:hAnsiTheme="majorBidi" w:cstheme="majorBidi"/>
          <w:i/>
          <w:iCs/>
          <w:sz w:val="24"/>
          <w:szCs w:val="24"/>
        </w:rPr>
        <w:t>tawh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akan membentuk integritas </w:t>
      </w:r>
      <w:r w:rsidRPr="00D75DC6">
        <w:rPr>
          <w:rFonts w:asciiTheme="majorBidi" w:hAnsiTheme="majorBidi" w:cstheme="majorBidi"/>
          <w:i/>
          <w:iCs/>
          <w:sz w:val="24"/>
          <w:szCs w:val="24"/>
        </w:rPr>
        <w:t>good corporate governance</w:t>
      </w:r>
      <w:r w:rsidRPr="00D75DC6">
        <w:rPr>
          <w:rFonts w:asciiTheme="majorBidi" w:hAnsiTheme="majorBidi" w:cstheme="majorBidi"/>
          <w:sz w:val="24"/>
          <w:szCs w:val="24"/>
        </w:rPr>
        <w:t xml:space="preserve"> dan kegiatan ekonomi yang disiplin dan baik.</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Sudah menjadi ketetapan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bahwa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merupakan salah satu pilar pokok tegaknya syariat dan masuk dalam kategori kebutuhan primer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meski hal ini masih terjadi </w:t>
      </w:r>
      <w:r w:rsidRPr="00D75DC6">
        <w:rPr>
          <w:rFonts w:asciiTheme="majorBidi" w:hAnsiTheme="majorBidi" w:cstheme="majorBidi"/>
          <w:i/>
          <w:iCs/>
          <w:sz w:val="24"/>
          <w:szCs w:val="24"/>
          <w:lang w:val="sv-SE"/>
        </w:rPr>
        <w:t xml:space="preserve">debatable </w:t>
      </w:r>
      <w:r w:rsidRPr="00D75DC6">
        <w:rPr>
          <w:rFonts w:asciiTheme="majorBidi" w:hAnsiTheme="majorBidi" w:cstheme="majorBidi"/>
          <w:sz w:val="24"/>
          <w:szCs w:val="24"/>
          <w:lang w:val="sv-SE"/>
        </w:rPr>
        <w:t>seperti penjelaskan dalam bab II, maka pertumbuhan ekonomi dan mekanismenya seperti transaksi jual beli (</w:t>
      </w:r>
      <w:r w:rsidRPr="00D75DC6">
        <w:rPr>
          <w:rFonts w:asciiTheme="majorBidi" w:hAnsiTheme="majorBidi" w:cstheme="majorBidi"/>
          <w:i/>
          <w:iCs/>
          <w:sz w:val="24"/>
          <w:szCs w:val="24"/>
          <w:lang w:val="sv-SE"/>
        </w:rPr>
        <w:t>bai‘</w:t>
      </w:r>
      <w:r w:rsidRPr="00D75DC6">
        <w:rPr>
          <w:rFonts w:asciiTheme="majorBidi" w:hAnsiTheme="majorBidi" w:cstheme="majorBidi"/>
          <w:sz w:val="24"/>
          <w:szCs w:val="24"/>
          <w:lang w:val="sv-SE"/>
        </w:rPr>
        <w:t>), sewa menyewa (</w:t>
      </w:r>
      <w:r w:rsidRPr="00D75DC6">
        <w:rPr>
          <w:rFonts w:asciiTheme="majorBidi" w:hAnsiTheme="majorBidi" w:cstheme="majorBidi"/>
          <w:i/>
          <w:iCs/>
          <w:sz w:val="24"/>
          <w:szCs w:val="24"/>
          <w:lang w:val="sv-SE"/>
        </w:rPr>
        <w:t>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w:t>
      </w:r>
      <w:r w:rsidRPr="00D75DC6">
        <w:rPr>
          <w:rFonts w:asciiTheme="majorBidi" w:hAnsiTheme="majorBidi" w:cstheme="majorBidi"/>
          <w:sz w:val="24"/>
          <w:szCs w:val="24"/>
          <w:lang w:val="sv-SE"/>
        </w:rPr>
        <w:t>) dan akad pesan (</w:t>
      </w:r>
      <w:r w:rsidRPr="00D75DC6">
        <w:rPr>
          <w:rFonts w:asciiTheme="majorBidi" w:hAnsiTheme="majorBidi" w:cstheme="majorBidi"/>
          <w:i/>
          <w:iCs/>
          <w:sz w:val="24"/>
          <w:szCs w:val="24"/>
          <w:lang w:val="sv-SE"/>
        </w:rPr>
        <w:t>salam</w:t>
      </w:r>
      <w:r w:rsidRPr="00D75DC6">
        <w:rPr>
          <w:rFonts w:asciiTheme="majorBidi" w:hAnsiTheme="majorBidi" w:cstheme="majorBidi"/>
          <w:sz w:val="24"/>
          <w:szCs w:val="24"/>
          <w:lang w:val="sv-SE"/>
        </w:rPr>
        <w:t>) merupakan kebutuhan pendukung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P</w:t>
      </w:r>
      <w:r w:rsidRPr="00D75DC6">
        <w:rPr>
          <w:rFonts w:asciiTheme="majorBidi" w:hAnsiTheme="majorBidi" w:cstheme="majorBidi"/>
          <w:sz w:val="24"/>
          <w:szCs w:val="24"/>
        </w:rPr>
        <w:t>roteksi harta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xml:space="preserve">) yang </w:t>
      </w:r>
      <w:r w:rsidRPr="00D75DC6">
        <w:rPr>
          <w:rFonts w:asciiTheme="majorBidi" w:hAnsiTheme="majorBidi" w:cstheme="majorBidi"/>
          <w:sz w:val="24"/>
          <w:szCs w:val="24"/>
        </w:rPr>
        <w:lastRenderedPageBreak/>
        <w:t xml:space="preserve">paling utama adalah proteksi harta publik yang dalam pengaturannya bisa tercapai dengan proteksi harta individual, kelompok dan korporasi. </w:t>
      </w:r>
      <w:r w:rsidRPr="00D75DC6">
        <w:rPr>
          <w:rFonts w:asciiTheme="majorBidi" w:hAnsiTheme="majorBidi" w:cstheme="majorBidi"/>
          <w:sz w:val="24"/>
          <w:szCs w:val="24"/>
          <w:lang w:val="sv-SE"/>
        </w:rPr>
        <w:t>Pengaturan sirkulasi keuangan publik sebuah keniscayaan yang harus terus dijaga agar tujuan utama dari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dapat tercapai.</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rPr>
        <w:t>Proteksi harta individual berarti proteksi harta milik individu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milkiyyat al-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al-fardiyyah</w:t>
      </w:r>
      <w:r w:rsidRPr="00D75DC6">
        <w:rPr>
          <w:rFonts w:asciiTheme="majorBidi" w:hAnsiTheme="majorBidi" w:cstheme="majorBidi"/>
          <w:sz w:val="24"/>
          <w:szCs w:val="24"/>
        </w:rPr>
        <w:t xml:space="preserve">) yang diklasifikasikan sebagai </w:t>
      </w:r>
      <w:r w:rsidRPr="00D75DC6">
        <w:rPr>
          <w:rFonts w:asciiTheme="majorBidi" w:hAnsiTheme="majorBidi" w:cstheme="majorBidi"/>
          <w:sz w:val="24"/>
          <w:szCs w:val="24"/>
          <w:lang w:val="sv-SE"/>
        </w:rPr>
        <w:t>kebutuhan primer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Dalam konteks ini, al-Badra</w:t>
      </w:r>
      <w:r w:rsidRPr="00D75DC6">
        <w:rPr>
          <w:rFonts w:ascii="Times New Arabic" w:hAnsi="Times New Arabic"/>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sz w:val="24"/>
          <w:szCs w:val="24"/>
          <w:lang w:val="sv-SE"/>
        </w:rPr>
        <w:t xml:space="preserve"> memaparkan mencuatnya argumentasi sebagian orang bahwa yang wajib dijaga itu harta milik individu orang Muslim, sedangkan harta milik individu non Muslim tidak wajib dijaga, artinya, boleh saja diambil (dirampas) tanpa ada sanksi pidana Islam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sz w:val="24"/>
          <w:szCs w:val="24"/>
          <w:lang w:val="sv-SE"/>
        </w:rPr>
        <w:t>).</w:t>
      </w:r>
      <w:r w:rsidRPr="00D75DC6">
        <w:rPr>
          <w:rStyle w:val="FootnoteReference"/>
          <w:rFonts w:asciiTheme="majorBidi" w:hAnsiTheme="majorBidi"/>
          <w:sz w:val="24"/>
          <w:szCs w:val="24"/>
          <w:lang w:val="sv-SE"/>
        </w:rPr>
        <w:footnoteReference w:id="319"/>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sz w:val="24"/>
          <w:szCs w:val="24"/>
          <w:lang w:val="sv-SE"/>
        </w:rPr>
        <w:t>Pada bab II telah dijelaskan p</w:t>
      </w:r>
      <w:r w:rsidRPr="00D75DC6">
        <w:rPr>
          <w:rFonts w:asciiTheme="majorBidi" w:hAnsiTheme="majorBidi" w:cstheme="majorBidi"/>
          <w:sz w:val="24"/>
          <w:szCs w:val="24"/>
          <w:lang w:val="sv-SE"/>
        </w:rPr>
        <w:t xml:space="preserve">rinsip-prinsip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dalam pandangan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yang kelima yaitu </w:t>
      </w:r>
      <w:r w:rsidRPr="00D75DC6">
        <w:rPr>
          <w:rFonts w:asciiTheme="majorBidi" w:hAnsiTheme="majorBidi" w:cstheme="majorBidi"/>
          <w:i/>
          <w:iCs/>
          <w:sz w:val="24"/>
          <w:szCs w:val="24"/>
          <w:lang w:val="sv-SE"/>
        </w:rPr>
        <w:t>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min al-‘uqu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 xml:space="preserve">(tujuan diberlakukannya sanksi hukuman) yang berupa sanksi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Pemilahan kepemilikan Muslim dan non Muslim</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seperti pemahaman di atas, pasti akan menimbulkan ketimpangan sosial yang mengarah kepada tindak pidana pencurian dan perampasan harta milik non muslim, sehingga hal ini harus ditolak karena tidak sesuai dengan tujuan </w:t>
      </w:r>
      <w:r w:rsidRPr="00D75DC6">
        <w:rPr>
          <w:rFonts w:asciiTheme="majorBidi" w:hAnsiTheme="majorBidi" w:cstheme="majorBidi"/>
          <w:i/>
          <w:iCs/>
          <w:sz w:val="24"/>
          <w:szCs w:val="24"/>
          <w:lang w:val="sv-SE"/>
        </w:rPr>
        <w:t>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min al-‘uqu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tidak lain adalah untuk memperbaiki prilaku manusia, dan tatanan hidup manusia tidak mungkin bisa stabil dan kondusif bila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ini tidak ditegakkan.</w:t>
      </w:r>
    </w:p>
    <w:p w:rsidR="00C6487E" w:rsidRPr="00D75DC6" w:rsidRDefault="00C6487E" w:rsidP="00C6487E">
      <w:pPr>
        <w:spacing w:after="0" w:line="480" w:lineRule="auto"/>
        <w:ind w:firstLine="851"/>
        <w:jc w:val="both"/>
        <w:rPr>
          <w:rFonts w:asciiTheme="majorBidi" w:hAnsiTheme="majorBidi" w:cstheme="majorBidi"/>
          <w:sz w:val="24"/>
          <w:szCs w:val="24"/>
          <w:rtl/>
          <w:lang w:val="sv-SE"/>
        </w:rPr>
      </w:pPr>
      <w:r w:rsidRPr="00D75DC6">
        <w:rPr>
          <w:rFonts w:asciiTheme="majorBidi" w:hAnsiTheme="majorBidi"/>
          <w:sz w:val="24"/>
          <w:szCs w:val="24"/>
          <w:lang w:val="sv-SE"/>
        </w:rPr>
        <w:lastRenderedPageBreak/>
        <w:t xml:space="preserve">Pemikiran dikotomi </w:t>
      </w:r>
      <w:r w:rsidRPr="00D75DC6">
        <w:rPr>
          <w:rFonts w:asciiTheme="majorBidi" w:hAnsiTheme="majorBidi" w:cstheme="majorBidi"/>
          <w:sz w:val="24"/>
          <w:szCs w:val="24"/>
          <w:lang w:val="sv-SE"/>
        </w:rPr>
        <w:t>kepemilikan Muslim dan non Muslim</w:t>
      </w:r>
      <w:r w:rsidRPr="00D75DC6">
        <w:rPr>
          <w:rFonts w:asciiTheme="majorBidi" w:hAnsiTheme="majorBidi" w:cstheme="majorBidi"/>
          <w:i/>
          <w:iCs/>
          <w:sz w:val="24"/>
          <w:szCs w:val="24"/>
          <w:lang w:val="sv-SE"/>
        </w:rPr>
        <w:t xml:space="preserve"> </w:t>
      </w:r>
      <w:r w:rsidRPr="00D75DC6">
        <w:rPr>
          <w:rFonts w:asciiTheme="majorBidi" w:hAnsiTheme="majorBidi"/>
          <w:sz w:val="24"/>
          <w:szCs w:val="24"/>
          <w:lang w:val="sv-SE"/>
        </w:rPr>
        <w:t>di atas jelas jauh dari nilai-nilai universal Islam (</w:t>
      </w:r>
      <w:r w:rsidRPr="00D75DC6">
        <w:rPr>
          <w:rFonts w:asciiTheme="majorBidi" w:hAnsiTheme="majorBidi"/>
          <w:i/>
          <w:iCs/>
          <w:sz w:val="24"/>
          <w:szCs w:val="24"/>
          <w:lang w:val="sv-SE"/>
        </w:rPr>
        <w:t>al-maqa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cstheme="majorBidi"/>
          <w:i/>
          <w:iCs/>
          <w:sz w:val="24"/>
          <w:szCs w:val="24"/>
          <w:lang w:val="sv-SE"/>
        </w:rPr>
        <w:t>kulliya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heme="majorBidi" w:hAnsiTheme="majorBidi"/>
          <w:sz w:val="24"/>
          <w:szCs w:val="24"/>
          <w:lang w:val="sv-SE"/>
        </w:rPr>
        <w:t>) yang memegang teguh prinsip toleransi (</w:t>
      </w:r>
      <w:r w:rsidRPr="00D75DC6">
        <w:rPr>
          <w:rFonts w:asciiTheme="majorBidi" w:hAnsiTheme="majorBidi"/>
          <w:i/>
          <w:iCs/>
          <w:sz w:val="24"/>
          <w:szCs w:val="24"/>
          <w:lang w:val="sv-SE"/>
        </w:rPr>
        <w:t>al-sama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karena terbukti Islam sangat menghormati harta non Muslim </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fir dhimmiy</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20"/>
      </w:r>
      <w:r w:rsidRPr="00D75DC6">
        <w:rPr>
          <w:rFonts w:asciiTheme="majorBidi" w:hAnsiTheme="majorBidi" w:cstheme="majorBidi"/>
          <w:sz w:val="24"/>
          <w:szCs w:val="24"/>
          <w:lang w:val="sv-SE"/>
        </w:rPr>
        <w:t xml:space="preserve"> sebagaimana yang dikatakan oleh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bin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lib </w:t>
      </w:r>
      <w:r w:rsidRPr="00D75DC6">
        <w:rPr>
          <w:rFonts w:asciiTheme="majorBidi" w:hAnsiTheme="majorBidi" w:cstheme="majorBidi"/>
          <w:i/>
          <w:iCs/>
          <w:sz w:val="24"/>
          <w:szCs w:val="24"/>
          <w:lang w:val="sv-SE"/>
        </w:rPr>
        <w:t>karramalla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 wajhah</w:t>
      </w:r>
      <w:r w:rsidRPr="00D75DC6">
        <w:rPr>
          <w:rFonts w:asciiTheme="majorBidi" w:hAnsiTheme="majorBidi" w:cstheme="majorBidi"/>
          <w:sz w:val="24"/>
          <w:szCs w:val="24"/>
          <w:lang w:val="sv-SE"/>
        </w:rPr>
        <w:t xml:space="preserve"> “mereka (</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fir dhimmiy</w:t>
      </w:r>
      <w:r w:rsidRPr="00D75DC6">
        <w:rPr>
          <w:rFonts w:asciiTheme="majorBidi" w:hAnsiTheme="majorBidi" w:cstheme="majorBidi"/>
          <w:sz w:val="24"/>
          <w:szCs w:val="24"/>
          <w:lang w:val="sv-SE"/>
        </w:rPr>
        <w:t>) membayar pajak (</w:t>
      </w:r>
      <w:r w:rsidRPr="00D75DC6">
        <w:rPr>
          <w:rFonts w:asciiTheme="majorBidi" w:hAnsiTheme="majorBidi" w:cstheme="majorBidi"/>
          <w:i/>
          <w:iCs/>
          <w:sz w:val="24"/>
          <w:szCs w:val="24"/>
          <w:lang w:val="sv-SE"/>
        </w:rPr>
        <w:t>jizyah</w:t>
      </w:r>
      <w:r w:rsidRPr="00D75DC6">
        <w:rPr>
          <w:rFonts w:asciiTheme="majorBidi" w:hAnsiTheme="majorBidi" w:cstheme="majorBidi"/>
          <w:sz w:val="24"/>
          <w:szCs w:val="24"/>
          <w:lang w:val="sv-SE"/>
        </w:rPr>
        <w:t>) supaya hartanya dan darahnya seperti harta dan darah kita (kaum Muslimin)”.</w:t>
      </w:r>
      <w:r w:rsidRPr="00D75DC6">
        <w:rPr>
          <w:rStyle w:val="FootnoteReference"/>
          <w:rFonts w:asciiTheme="majorBidi" w:hAnsiTheme="majorBidi" w:cstheme="majorBidi"/>
          <w:sz w:val="24"/>
          <w:szCs w:val="24"/>
          <w:lang w:val="sv-SE"/>
        </w:rPr>
        <w:footnoteReference w:id="321"/>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Sahabat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bin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lib menjadikan pajak (</w:t>
      </w:r>
      <w:r w:rsidRPr="00D75DC6">
        <w:rPr>
          <w:rFonts w:asciiTheme="majorBidi" w:hAnsiTheme="majorBidi" w:cstheme="majorBidi"/>
          <w:i/>
          <w:iCs/>
          <w:sz w:val="24"/>
          <w:szCs w:val="24"/>
          <w:lang w:val="sv-SE"/>
        </w:rPr>
        <w:t>jizyah</w:t>
      </w:r>
      <w:r w:rsidRPr="00D75DC6">
        <w:rPr>
          <w:rFonts w:asciiTheme="majorBidi" w:hAnsiTheme="majorBidi" w:cstheme="majorBidi"/>
          <w:sz w:val="24"/>
          <w:szCs w:val="24"/>
          <w:lang w:val="sv-SE"/>
        </w:rPr>
        <w:t xml:space="preserve">) yang dibayarkan oleh </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fir dhimmiy </w:t>
      </w:r>
      <w:r w:rsidRPr="00D75DC6">
        <w:rPr>
          <w:rFonts w:asciiTheme="majorBidi" w:hAnsiTheme="majorBidi" w:cstheme="majorBidi"/>
          <w:sz w:val="24"/>
          <w:szCs w:val="24"/>
          <w:lang w:val="sv-SE"/>
        </w:rPr>
        <w:t>sebagai dasar pertimbangan hukum (</w:t>
      </w:r>
      <w:r w:rsidRPr="00D75DC6">
        <w:rPr>
          <w:rFonts w:asciiTheme="majorBidi" w:hAnsiTheme="majorBidi" w:cstheme="majorBidi"/>
          <w:i/>
          <w:iCs/>
          <w:sz w:val="24"/>
          <w:szCs w:val="24"/>
          <w:lang w:val="sv-SE"/>
        </w:rPr>
        <w:t>ta‘li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atas keharaman menyerang dan membunuh mereka, serta mencuri, merampas dan memakan dengan batil harta mereka seperti keharaman hal itu atas nyawa dan harta kaum Muslimin. Tidak sampai di situ saja, Islam sangat menjunjung tinggi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dan menolak </w:t>
      </w:r>
      <w:r w:rsidRPr="00D75DC6">
        <w:rPr>
          <w:rFonts w:asciiTheme="majorBidi" w:hAnsiTheme="majorBidi"/>
          <w:sz w:val="24"/>
          <w:szCs w:val="24"/>
          <w:lang w:val="sv-SE"/>
        </w:rPr>
        <w:t>isu primordial membeda-bedakan suku, agama, ras, dan antar golongan (SARA)</w:t>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Salah satu bukti Islam sangat menjunjung tinggi </w:t>
      </w:r>
      <w:r w:rsidRPr="00D75DC6">
        <w:rPr>
          <w:rFonts w:asciiTheme="majorBidi" w:hAnsiTheme="majorBidi" w:cstheme="majorBidi"/>
          <w:i/>
          <w:iCs/>
          <w:sz w:val="24"/>
          <w:szCs w:val="24"/>
          <w:lang w:val="sv-SE"/>
        </w:rPr>
        <w:t xml:space="preserve">private property </w:t>
      </w:r>
      <w:r w:rsidRPr="00D75DC6">
        <w:rPr>
          <w:rFonts w:asciiTheme="majorBidi" w:hAnsiTheme="majorBidi" w:cstheme="majorBidi"/>
          <w:sz w:val="24"/>
          <w:szCs w:val="24"/>
          <w:lang w:val="sv-SE"/>
        </w:rPr>
        <w:t>tanpa pandang bulu adalah keputusan yang dibuat oleh Shuraikh bin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rith, seorang Pemuka 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yang menjabat 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(Hakim Agung) di Ku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fah pada era Khalifah ‘Umar bin al-Khat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w:t>
      </w:r>
      <w:r w:rsidRPr="00D75DC6">
        <w:rPr>
          <w:rStyle w:val="FootnoteReference"/>
          <w:rFonts w:asciiTheme="majorBidi" w:hAnsiTheme="majorBidi" w:cstheme="majorBidi"/>
          <w:sz w:val="24"/>
          <w:szCs w:val="24"/>
          <w:lang w:val="sv-SE"/>
        </w:rPr>
        <w:footnoteReference w:id="322"/>
      </w:r>
      <w:r w:rsidRPr="00D75DC6">
        <w:rPr>
          <w:rFonts w:asciiTheme="majorBidi" w:hAnsiTheme="majorBidi" w:cstheme="majorBidi"/>
          <w:sz w:val="24"/>
          <w:szCs w:val="24"/>
          <w:lang w:val="sv-SE"/>
        </w:rPr>
        <w:t xml:space="preserve">, tatkala memutus perkara yang menimpa seorang Muslim </w:t>
      </w:r>
      <w:r w:rsidRPr="00D75DC6">
        <w:rPr>
          <w:rFonts w:asciiTheme="majorBidi" w:hAnsiTheme="majorBidi" w:cstheme="majorBidi"/>
          <w:sz w:val="24"/>
          <w:szCs w:val="24"/>
          <w:lang w:val="sv-SE"/>
        </w:rPr>
        <w:lastRenderedPageBreak/>
        <w:t xml:space="preserve">yang memecahkan gentong berisi </w:t>
      </w:r>
      <w:r w:rsidRPr="00D75DC6">
        <w:rPr>
          <w:rFonts w:asciiTheme="majorBidi" w:hAnsiTheme="majorBidi" w:cstheme="majorBidi"/>
          <w:i/>
          <w:iCs/>
          <w:sz w:val="24"/>
          <w:szCs w:val="24"/>
          <w:lang w:val="sv-SE"/>
        </w:rPr>
        <w:t>khamar</w:t>
      </w:r>
      <w:r w:rsidRPr="00D75DC6">
        <w:rPr>
          <w:rFonts w:asciiTheme="majorBidi" w:hAnsiTheme="majorBidi" w:cstheme="majorBidi"/>
          <w:sz w:val="24"/>
          <w:szCs w:val="24"/>
          <w:lang w:val="sv-SE"/>
        </w:rPr>
        <w:t xml:space="preserve"> (minuman keras dari anggur) milik seorang </w:t>
      </w:r>
      <w:r w:rsidRPr="00D75DC6">
        <w:rPr>
          <w:rFonts w:asciiTheme="majorBidi" w:hAnsiTheme="majorBidi" w:cstheme="majorBidi"/>
          <w:i/>
          <w:iCs/>
          <w:sz w:val="24"/>
          <w:szCs w:val="24"/>
          <w:lang w:val="sv-SE"/>
        </w:rPr>
        <w:t>k</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fir dhimmiy</w:t>
      </w:r>
      <w:r w:rsidRPr="00D75DC6">
        <w:rPr>
          <w:rFonts w:asciiTheme="majorBidi" w:hAnsiTheme="majorBidi" w:cstheme="majorBidi"/>
          <w:sz w:val="24"/>
          <w:szCs w:val="24"/>
          <w:lang w:val="sv-SE"/>
        </w:rPr>
        <w:t xml:space="preserve"> dengan kewajiban menggantinya, Shuraikh berhujah bahwa khamar milik </w:t>
      </w:r>
      <w:r w:rsidRPr="00D75DC6">
        <w:rPr>
          <w:rFonts w:asciiTheme="majorBidi" w:hAnsiTheme="majorBidi" w:cstheme="majorBidi"/>
          <w:i/>
          <w:iCs/>
          <w:sz w:val="24"/>
          <w:szCs w:val="24"/>
          <w:lang w:val="sv-SE"/>
        </w:rPr>
        <w:t>k</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fir dhimmiy</w:t>
      </w:r>
      <w:r w:rsidRPr="00D75DC6">
        <w:rPr>
          <w:rFonts w:asciiTheme="majorBidi" w:hAnsiTheme="majorBidi" w:cstheme="majorBidi"/>
          <w:sz w:val="24"/>
          <w:szCs w:val="24"/>
          <w:lang w:val="sv-SE"/>
        </w:rPr>
        <w:t xml:space="preserve"> merupakan harta pribadinya yang dilindungi oleh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sehingga siapa pun yang merusaknya maka wajib menggantinya.</w:t>
      </w:r>
      <w:r w:rsidRPr="00D75DC6">
        <w:rPr>
          <w:rStyle w:val="FootnoteReference"/>
          <w:rFonts w:asciiTheme="majorBidi" w:hAnsiTheme="majorBidi" w:cstheme="majorBidi"/>
          <w:sz w:val="24"/>
          <w:szCs w:val="24"/>
          <w:lang w:val="sv-SE"/>
        </w:rPr>
        <w:footnoteReference w:id="323"/>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Tindakan hakim Shuraikh di atas sesuai dengan penjelasan </w:t>
      </w:r>
      <w:r w:rsidRPr="00D75DC6">
        <w:rPr>
          <w:rFonts w:asciiTheme="majorBidi" w:hAnsiTheme="majorBidi"/>
          <w:sz w:val="24"/>
          <w:szCs w:val="24"/>
          <w:lang w:val="sv-SE"/>
        </w:rPr>
        <w:t>indikator p</w:t>
      </w:r>
      <w:r w:rsidRPr="00D75DC6">
        <w:rPr>
          <w:rFonts w:asciiTheme="majorBidi" w:hAnsiTheme="majorBidi" w:cstheme="majorBidi"/>
          <w:sz w:val="24"/>
          <w:szCs w:val="24"/>
          <w:lang w:val="sv-SE"/>
        </w:rPr>
        <w:t>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s</w:t>
      </w:r>
      <w:r w:rsidRPr="00D75DC6">
        <w:rPr>
          <w:rFonts w:asciiTheme="majorBidi" w:hAnsiTheme="majorBidi"/>
          <w:sz w:val="24"/>
          <w:szCs w:val="24"/>
          <w:lang w:val="sv-SE"/>
        </w:rPr>
        <w:t xml:space="preserve">ebagai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berupa larangan merusak harta dan kewajiban menggantinya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yang terdapat pada bab II. Maka dari itu, perbuatan merusak harta milik orang lain dengan cara dibakar, dicuri, dicopet, dirampok, ditipu, dikorupsi, cuci uang (</w:t>
      </w:r>
      <w:r w:rsidRPr="00D75DC6">
        <w:rPr>
          <w:rFonts w:asciiTheme="majorBidi" w:hAnsiTheme="majorBidi" w:cstheme="majorBidi"/>
          <w:i/>
          <w:iCs/>
          <w:sz w:val="24"/>
          <w:szCs w:val="24"/>
          <w:lang w:val="sv-SE"/>
        </w:rPr>
        <w:t>money laundry</w:t>
      </w:r>
      <w:r w:rsidRPr="00D75DC6">
        <w:rPr>
          <w:rFonts w:asciiTheme="majorBidi" w:hAnsiTheme="majorBidi" w:cstheme="majorBidi"/>
          <w:sz w:val="24"/>
          <w:szCs w:val="24"/>
          <w:lang w:val="sv-SE"/>
        </w:rPr>
        <w:t>), dan segala tindakan tercela yang menyebabkan raibnya harta orang lain, maka masuk dalam kategori hukum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dan mendapat sanksi pidana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Jasser Auda menyatakan bahwa akar masalah perekonomian yang sedang melanda dunia saat ini adalah faktor ketidakadilan dalam perlakuan hak-hak orang kaya dan miskin dan kesenjangan kepemilikan antara borjuis dan proletar. Semisal orang kaya dipermudah mendapat akses informasi, </w:t>
      </w:r>
      <w:r w:rsidRPr="00D75DC6">
        <w:rPr>
          <w:rFonts w:asciiTheme="majorBidi" w:hAnsiTheme="majorBidi" w:cstheme="majorBidi"/>
          <w:i/>
          <w:iCs/>
          <w:sz w:val="24"/>
          <w:szCs w:val="24"/>
          <w:lang w:val="sv-SE"/>
        </w:rPr>
        <w:t>knowledge</w:t>
      </w:r>
      <w:r w:rsidRPr="00D75DC6">
        <w:rPr>
          <w:rFonts w:asciiTheme="majorBidi" w:hAnsiTheme="majorBidi" w:cstheme="majorBidi"/>
          <w:sz w:val="24"/>
          <w:szCs w:val="24"/>
          <w:lang w:val="sv-SE"/>
        </w:rPr>
        <w:t xml:space="preserve">, teknologi digital, sedangkan orang miskin susah mendapatkan itu semua, kemudian para </w:t>
      </w:r>
      <w:r w:rsidRPr="00D75DC6">
        <w:rPr>
          <w:rFonts w:asciiTheme="majorBidi" w:hAnsiTheme="majorBidi" w:cstheme="majorBidi"/>
          <w:sz w:val="24"/>
          <w:szCs w:val="24"/>
          <w:lang w:val="sv-SE"/>
        </w:rPr>
        <w:lastRenderedPageBreak/>
        <w:t xml:space="preserve">konglomerat memiliki apa yang ia kehendaki, sedangkan kaum fakir miskin menghendaki apa yang ia tidak bisa miliki. </w:t>
      </w:r>
    </w:p>
    <w:p w:rsidR="00C6487E" w:rsidRPr="00D75DC6" w:rsidRDefault="00C6487E" w:rsidP="00C6487E">
      <w:pPr>
        <w:spacing w:after="0" w:line="480" w:lineRule="auto"/>
        <w:ind w:firstLine="851"/>
        <w:jc w:val="both"/>
        <w:rPr>
          <w:rFonts w:asciiTheme="majorBidi" w:hAnsiTheme="majorBidi" w:cstheme="majorBidi"/>
          <w:sz w:val="24"/>
          <w:szCs w:val="24"/>
          <w:rtl/>
          <w:lang w:val="sv-SE"/>
        </w:rPr>
      </w:pPr>
      <w:r w:rsidRPr="00D75DC6">
        <w:rPr>
          <w:rFonts w:asciiTheme="majorBidi" w:hAnsiTheme="majorBidi" w:cstheme="majorBidi"/>
          <w:sz w:val="24"/>
          <w:szCs w:val="24"/>
          <w:lang w:val="sv-SE"/>
        </w:rPr>
        <w:t xml:space="preserve">Menurutnya, ketidakadilan perlakuan hak dan kesenjangan kepemilikan merupakan hal yang berlawanan dengan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 al-shari</w:t>
      </w:r>
      <w:r w:rsidRPr="00D75DC6">
        <w:rPr>
          <w:rFonts w:ascii="Times New Arabic" w:hAnsi="Times New Arabic"/>
          <w:i/>
          <w:iCs/>
          <w:sz w:val="24"/>
          <w:szCs w:val="24"/>
          <w:lang w:val="id-ID"/>
        </w:rPr>
        <w:t>&gt;</w:t>
      </w:r>
      <w:r w:rsidRPr="00D75DC6">
        <w:rPr>
          <w:rFonts w:asciiTheme="majorBidi" w:hAnsiTheme="majorBidi"/>
          <w:i/>
          <w:iCs/>
          <w:sz w:val="24"/>
          <w:szCs w:val="24"/>
          <w:lang w:val="id-ID"/>
        </w:rPr>
        <w:t>‘ah</w:t>
      </w:r>
      <w:r w:rsidRPr="00D75DC6">
        <w:rPr>
          <w:rFonts w:asciiTheme="majorBidi" w:hAnsiTheme="majorBidi"/>
          <w:sz w:val="24"/>
          <w:szCs w:val="24"/>
          <w:lang w:val="sv-SE"/>
        </w:rPr>
        <w:t>, di mana nilai-nilai Islam mengajarkan keadilan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al-‘adl</w:t>
      </w:r>
      <w:r w:rsidRPr="00D75DC6">
        <w:rPr>
          <w:rFonts w:asciiTheme="majorBidi" w:hAnsiTheme="majorBidi" w:cstheme="majorBidi"/>
          <w:sz w:val="24"/>
          <w:szCs w:val="24"/>
          <w:lang w:val="sv-SE"/>
        </w:rPr>
        <w:t>) dan egaliter (</w:t>
      </w:r>
      <w:r w:rsidRPr="00D75DC6">
        <w:rPr>
          <w:rFonts w:asciiTheme="majorBidi" w:hAnsiTheme="majorBidi" w:cstheme="majorBidi"/>
          <w:i/>
          <w:iCs/>
          <w:sz w:val="24"/>
          <w:szCs w:val="24"/>
          <w:lang w:val="sv-SE"/>
        </w:rPr>
        <w:t>al-musa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wah</w:t>
      </w:r>
      <w:r w:rsidRPr="00D75DC6">
        <w:rPr>
          <w:rFonts w:asciiTheme="majorBidi" w:hAnsiTheme="majorBidi" w:cstheme="majorBidi"/>
          <w:sz w:val="24"/>
          <w:szCs w:val="24"/>
          <w:lang w:val="sv-SE"/>
        </w:rPr>
        <w:t>) dengan sesama umat manusia,</w:t>
      </w:r>
      <w:r w:rsidRPr="00D75DC6">
        <w:rPr>
          <w:rStyle w:val="FootnoteReference"/>
          <w:rFonts w:asciiTheme="majorBidi" w:hAnsiTheme="majorBidi" w:cstheme="majorBidi"/>
          <w:sz w:val="24"/>
          <w:szCs w:val="24"/>
          <w:lang w:val="sv-SE"/>
        </w:rPr>
        <w:footnoteReference w:id="324"/>
      </w:r>
      <w:r w:rsidRPr="00D75DC6">
        <w:rPr>
          <w:rFonts w:asciiTheme="majorBidi" w:hAnsiTheme="majorBidi" w:cstheme="majorBidi"/>
          <w:sz w:val="24"/>
          <w:szCs w:val="24"/>
          <w:lang w:val="sv-SE"/>
        </w:rPr>
        <w:t xml:space="preserve"> sebagaimana hadis riwayat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bin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w:t>
      </w:r>
    </w:p>
    <w:p w:rsidR="00C6487E" w:rsidRPr="00D75DC6" w:rsidRDefault="00C6487E" w:rsidP="00C6487E">
      <w:pPr>
        <w:bidi/>
        <w:spacing w:line="240" w:lineRule="auto"/>
        <w:jc w:val="both"/>
        <w:rPr>
          <w:rFonts w:ascii="Traditional Arabic" w:hAnsi="Traditional Arabic" w:cs="Traditional Arabic"/>
          <w:sz w:val="32"/>
          <w:szCs w:val="32"/>
          <w:lang w:val="sv-SE"/>
        </w:rPr>
      </w:pPr>
      <w:r w:rsidRPr="00D75DC6">
        <w:rPr>
          <w:rFonts w:ascii="Traditional Arabic" w:hAnsi="Traditional Arabic" w:cs="Traditional Arabic"/>
          <w:sz w:val="32"/>
          <w:szCs w:val="32"/>
          <w:rtl/>
          <w:lang w:val="en-ID"/>
        </w:rPr>
        <w:t>عن أبي نضرة حدثني من سمع : خطبة رسول الله صلى الله عليه و سلم في وسط أيام التشريق فقال يا أيها الناس ألا إن ربكم واحد وإن أباكم واحد إلا لا فضل لعربي على أعجمي ولا لعجمي على عربي ولا لأحمر على أسود ولا أسود على أحمر إلا بالتقوى أبلغت قالوا بلغ رسول الله صلى الله عليه و سلم</w:t>
      </w:r>
      <w:r w:rsidRPr="00D75DC6">
        <w:rPr>
          <w:rFonts w:ascii="Traditional Arabic" w:hAnsi="Traditional Arabic" w:cs="Traditional Arabic" w:hint="cs"/>
          <w:sz w:val="32"/>
          <w:szCs w:val="32"/>
          <w:rtl/>
          <w:lang w:val="en-ID"/>
        </w:rPr>
        <w:t>. رواه أحمد</w:t>
      </w:r>
      <w:r w:rsidRPr="00D75DC6">
        <w:rPr>
          <w:rStyle w:val="FootnoteReference"/>
          <w:rFonts w:ascii="Traditional Arabic" w:hAnsi="Traditional Arabic" w:cs="Traditional Arabic"/>
          <w:sz w:val="32"/>
          <w:szCs w:val="32"/>
          <w:lang w:val="sv-SE"/>
        </w:rPr>
        <w:footnoteReference w:id="325"/>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Hadis di atas secara tegas menyebut tidak ada kelebihan seorang manusia di atas manusia lainnya berdasarkan etnik dan warna kulit. Sabda Nabi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sesuai dengan pesan al-Qur’an surat </w:t>
      </w:r>
      <w:r w:rsidRPr="00D75DC6">
        <w:rPr>
          <w:rFonts w:asciiTheme="majorBidi" w:hAnsiTheme="majorBidi" w:cstheme="majorBidi"/>
          <w:i/>
          <w:iCs/>
          <w:sz w:val="24"/>
          <w:szCs w:val="24"/>
        </w:rPr>
        <w:t>al-H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ujura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w:t>
      </w:r>
      <w:r w:rsidRPr="00D75DC6">
        <w:rPr>
          <w:rFonts w:asciiTheme="majorBidi" w:hAnsiTheme="majorBidi" w:cstheme="majorBidi"/>
          <w:sz w:val="24"/>
          <w:szCs w:val="24"/>
        </w:rPr>
        <w:t xml:space="preserve"> ayat 13: “Yang paling mulia di sisi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adalah orang yang bertakwa”. Demikian syariat Islam membawa pesan universal kemanusiaan yang disampaikan Nabi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lang w:val="sv-SE"/>
        </w:rPr>
        <w:lastRenderedPageBreak/>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rPr>
        <w:t xml:space="preserve"> pada khutbah </w:t>
      </w:r>
      <w:r w:rsidRPr="00D75DC6">
        <w:rPr>
          <w:rFonts w:asciiTheme="majorBidi" w:hAnsiTheme="majorBidi" w:cstheme="majorBidi"/>
          <w:sz w:val="24"/>
          <w:szCs w:val="24"/>
          <w:lang w:val="sv-SE"/>
        </w:rPr>
        <w:t xml:space="preserve">haji </w:t>
      </w:r>
      <w:r w:rsidRPr="00D75DC6">
        <w:rPr>
          <w:rFonts w:asciiTheme="majorBidi" w:hAnsiTheme="majorBidi" w:cstheme="majorBidi"/>
          <w:i/>
          <w:iCs/>
          <w:sz w:val="24"/>
          <w:szCs w:val="24"/>
          <w:lang w:val="sv-SE"/>
        </w:rPr>
        <w:t>wada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nya</w:t>
      </w:r>
      <w:r w:rsidRPr="00D75DC6">
        <w:rPr>
          <w:rFonts w:asciiTheme="majorBidi" w:hAnsiTheme="majorBidi" w:cstheme="majorBidi"/>
          <w:sz w:val="24"/>
          <w:szCs w:val="24"/>
        </w:rPr>
        <w:t>. Semangat keadilan dan egaliterianisme dalam kepemilikan atas dasar kemanusiaan ini yang menjadi dasar konsep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w:t>
      </w:r>
    </w:p>
    <w:p w:rsidR="00C6487E" w:rsidRPr="00D75DC6" w:rsidRDefault="00C6487E" w:rsidP="00C6487E">
      <w:pPr>
        <w:spacing w:after="0" w:line="480" w:lineRule="auto"/>
        <w:ind w:firstLine="851"/>
        <w:jc w:val="both"/>
        <w:rPr>
          <w:rFonts w:asciiTheme="majorBidi" w:hAnsiTheme="majorBidi" w:cstheme="majorBidi"/>
          <w:sz w:val="24"/>
          <w:szCs w:val="36"/>
        </w:rPr>
      </w:pPr>
      <w:r w:rsidRPr="00D75DC6">
        <w:rPr>
          <w:rFonts w:asciiTheme="majorBidi" w:hAnsiTheme="majorBidi" w:cstheme="majorBidi"/>
          <w:sz w:val="24"/>
          <w:szCs w:val="24"/>
          <w:lang w:val="sv-SE"/>
        </w:rPr>
        <w:t xml:space="preserve">Selain itu, kepemilikan individu yang pro keadilan dan anti kesenjangan juga merupakan fondasi utama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berkaitan dengan pertukaran dan peredaran harta (</w:t>
      </w:r>
      <w:r w:rsidRPr="00D75DC6">
        <w:rPr>
          <w:rFonts w:asciiTheme="majorBidi" w:hAnsiTheme="majorBidi" w:cstheme="majorBidi"/>
          <w:i/>
          <w:iCs/>
          <w:sz w:val="24"/>
          <w:szCs w:val="24"/>
          <w:lang w:val="sv-SE"/>
        </w:rPr>
        <w:t>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w:t>
      </w:r>
      <w:r w:rsidRPr="00D75DC6">
        <w:rPr>
          <w:rFonts w:asciiTheme="majorBidi" w:hAnsiTheme="majorBidi" w:cstheme="majorBidi"/>
          <w:sz w:val="24"/>
          <w:szCs w:val="24"/>
          <w:lang w:val="sv-SE"/>
        </w:rPr>
        <w:t xml:space="preserve">) seperti yang telah dijelaskan pada bab II tentang hierarki </w:t>
      </w:r>
      <w:r w:rsidRPr="00D75DC6">
        <w:rPr>
          <w:rFonts w:asciiTheme="majorBidi" w:hAnsiTheme="majorBidi"/>
          <w:i/>
          <w:iCs/>
          <w:sz w:val="24"/>
          <w:szCs w:val="24"/>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berdasarkan pangkal kemaslahatan</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Inilah tujuan mulia sirkulasi harta yang merupakan suatu keniscayaan, melarang barang dan jasa milik individu mengendap pada golongan tertentu akibat dimonopoli dan dikuasai orang-orang kaya.</w:t>
      </w:r>
      <w:r w:rsidRPr="00D75DC6">
        <w:rPr>
          <w:rStyle w:val="FootnoteReference"/>
          <w:rFonts w:asciiTheme="majorBidi" w:hAnsiTheme="majorBidi"/>
          <w:sz w:val="24"/>
          <w:szCs w:val="24"/>
          <w:lang w:val="sv-SE"/>
        </w:rPr>
        <w:footnoteReference w:id="326"/>
      </w:r>
      <w:r w:rsidRPr="00D75DC6">
        <w:rPr>
          <w:rFonts w:asciiTheme="majorBidi" w:hAnsiTheme="majorBidi"/>
          <w:sz w:val="24"/>
          <w:szCs w:val="24"/>
          <w:lang w:val="sv-SE"/>
        </w:rPr>
        <w:t xml:space="preserve">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menyinggung perilaku ini dalam surat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ashr</w:t>
      </w:r>
      <w:r w:rsidRPr="00D75DC6">
        <w:rPr>
          <w:rFonts w:asciiTheme="majorBidi" w:hAnsiTheme="majorBidi" w:cstheme="majorBidi"/>
          <w:sz w:val="24"/>
          <w:szCs w:val="24"/>
          <w:lang w:val="sv-SE"/>
        </w:rPr>
        <w:t xml:space="preserve"> ayat 7 yang artinya: “...</w:t>
      </w:r>
      <w:r w:rsidRPr="00D75DC6">
        <w:rPr>
          <w:rFonts w:asciiTheme="majorBidi" w:hAnsiTheme="majorBidi" w:cstheme="majorBidi"/>
          <w:sz w:val="24"/>
          <w:szCs w:val="36"/>
        </w:rPr>
        <w:t>supaya harta itu jangan beredar di antara orang-orang kaya saja di antara kamu</w:t>
      </w:r>
      <w:r w:rsidRPr="00D75DC6">
        <w:rPr>
          <w:rFonts w:asciiTheme="majorBidi" w:hAnsiTheme="majorBidi" w:cstheme="majorBidi"/>
          <w:i/>
          <w:iCs/>
          <w:sz w:val="24"/>
          <w:szCs w:val="36"/>
        </w:rPr>
        <w:t>…</w:t>
      </w:r>
      <w:r w:rsidRPr="00D75DC6">
        <w:rPr>
          <w:rFonts w:asciiTheme="majorBidi" w:hAnsiTheme="majorBidi" w:cstheme="majorBidi"/>
          <w:sz w:val="24"/>
          <w:szCs w:val="36"/>
        </w:rPr>
        <w:t>”.</w:t>
      </w:r>
    </w:p>
    <w:p w:rsidR="00C6487E" w:rsidRPr="00D75DC6" w:rsidRDefault="00C6487E" w:rsidP="00E300C2">
      <w:pPr>
        <w:pStyle w:val="Heading2"/>
        <w:numPr>
          <w:ilvl w:val="0"/>
          <w:numId w:val="44"/>
        </w:numPr>
        <w:spacing w:before="0" w:line="480" w:lineRule="auto"/>
        <w:ind w:left="567" w:hanging="567"/>
        <w:jc w:val="both"/>
        <w:rPr>
          <w:rFonts w:asciiTheme="majorBidi" w:hAnsiTheme="majorBidi"/>
          <w:i/>
          <w:iCs/>
          <w:color w:val="auto"/>
          <w:sz w:val="24"/>
          <w:szCs w:val="24"/>
          <w:lang w:val="sv-SE"/>
        </w:rPr>
      </w:pPr>
      <w:r w:rsidRPr="00D75DC6">
        <w:rPr>
          <w:rFonts w:asciiTheme="majorBidi" w:hAnsiTheme="majorBidi"/>
          <w:color w:val="auto"/>
          <w:sz w:val="24"/>
          <w:szCs w:val="24"/>
          <w:lang w:val="sv-SE"/>
        </w:rPr>
        <w:t xml:space="preserve">Kaidah Pokok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xml:space="preserve"> dalam </w:t>
      </w:r>
      <w:r w:rsidRPr="00D75DC6">
        <w:rPr>
          <w:rFonts w:asciiTheme="majorBidi" w:hAnsiTheme="majorBidi"/>
          <w:i/>
          <w:iCs/>
          <w:color w:val="auto"/>
          <w:sz w:val="24"/>
          <w:szCs w:val="24"/>
          <w:lang w:val="sv-SE"/>
        </w:rPr>
        <w:t>al-Milkiyyah al-Fardiyyah</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sebagai bagian dari konsep</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yang merupakan produk dari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secara konsisten mendasarkan </w:t>
      </w:r>
      <w:r w:rsidRPr="00D75DC6">
        <w:rPr>
          <w:rFonts w:asciiTheme="majorBidi" w:hAnsiTheme="majorBidi"/>
          <w:i/>
          <w:iCs/>
          <w:sz w:val="24"/>
          <w:szCs w:val="24"/>
          <w:lang w:val="sv-SE"/>
        </w:rPr>
        <w:t>istinba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hukumnya pada kaidah-kaidah umum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 xml:space="preserve">yang menekankan pada urgensi nilai-nilai universal Islam, maksud, tujuan, hikmah dan </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 xml:space="preserve">illat </w:t>
      </w:r>
      <w:r w:rsidRPr="00D75DC6">
        <w:rPr>
          <w:rFonts w:asciiTheme="majorBidi" w:hAnsiTheme="majorBidi"/>
          <w:sz w:val="24"/>
          <w:szCs w:val="24"/>
          <w:lang w:val="sv-SE"/>
        </w:rPr>
        <w:t xml:space="preserve">hukum Islam. Fitur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 xml:space="preserve">yang berkaitan dengan harta </w:t>
      </w:r>
      <w:r w:rsidRPr="00D75DC6">
        <w:rPr>
          <w:rFonts w:asciiTheme="majorBidi" w:hAnsiTheme="majorBidi" w:cstheme="majorBidi"/>
          <w:sz w:val="24"/>
          <w:szCs w:val="24"/>
          <w:lang w:val="sv-SE"/>
        </w:rPr>
        <w:t xml:space="preserve">mempunyai sepuluh kaidah </w:t>
      </w:r>
      <w:r w:rsidRPr="00D75DC6">
        <w:rPr>
          <w:rFonts w:asciiTheme="majorBidi" w:hAnsiTheme="majorBidi"/>
          <w:sz w:val="24"/>
          <w:szCs w:val="24"/>
          <w:lang w:val="sv-SE"/>
        </w:rPr>
        <w:t xml:space="preserve">yang memuat </w:t>
      </w:r>
      <w:r w:rsidRPr="00D75DC6">
        <w:rPr>
          <w:rFonts w:asciiTheme="majorBidi" w:hAnsiTheme="majorBidi" w:cstheme="majorBidi"/>
          <w:sz w:val="24"/>
          <w:szCs w:val="24"/>
          <w:lang w:val="sv-SE"/>
        </w:rPr>
        <w:t>entitas kemaslahatan dan menolak kemafsadatan sebagai upaya reaktualisasi kepemilikan individu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dalam konteks privatisasi di Indonesia.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Pada bab II telah dijelaskan sepuluh kaidah itu adalah: kaidah kewajiban bekerja dan cari pendapatan (</w:t>
      </w:r>
      <w:r w:rsidRPr="00D75DC6">
        <w:rPr>
          <w:rFonts w:asciiTheme="majorBidi" w:hAnsiTheme="majorBidi" w:cstheme="majorBidi"/>
          <w:i/>
          <w:iCs/>
          <w:sz w:val="24"/>
          <w:szCs w:val="24"/>
          <w:lang w:val="sv-SE"/>
        </w:rPr>
        <w:t>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al-‘amal wa al-iktisa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w:t>
      </w:r>
      <w:r w:rsidRPr="00D75DC6">
        <w:rPr>
          <w:rFonts w:asciiTheme="majorBidi" w:hAnsiTheme="majorBidi" w:cstheme="majorBidi"/>
          <w:sz w:val="24"/>
          <w:szCs w:val="24"/>
          <w:lang w:val="sv-SE"/>
        </w:rPr>
        <w:t>), kaidah legalitas jual-beli dan utang-piutang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 al-bay‘ wa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yun</w:t>
      </w:r>
      <w:r w:rsidRPr="00D75DC6">
        <w:rPr>
          <w:rFonts w:asciiTheme="majorBidi" w:hAnsiTheme="majorBidi" w:cstheme="majorBidi"/>
          <w:sz w:val="24"/>
          <w:szCs w:val="24"/>
          <w:lang w:val="sv-SE"/>
        </w:rPr>
        <w:t>), kaidah mendorong bersedekah dan alokasi harta bagi yang membutuhkan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aththu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 wa badhl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li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kaidah memastikan harta berada di tangan pemiliknya (</w:t>
      </w:r>
      <w:r w:rsidRPr="00D75DC6">
        <w:rPr>
          <w:rFonts w:asciiTheme="majorBidi" w:hAnsiTheme="majorBidi" w:cstheme="majorBidi"/>
          <w:i/>
          <w:iCs/>
          <w:sz w:val="24"/>
          <w:szCs w:val="24"/>
          <w:lang w:val="sv-SE"/>
        </w:rPr>
        <w:t>al-ibqa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aydi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kaidah proporsional dalam membelanjakan harta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Selanjutnya kaidah larangan konsumsi harta dengan cara batil (</w:t>
      </w:r>
      <w:r w:rsidRPr="00D75DC6">
        <w:rPr>
          <w:rFonts w:asciiTheme="majorBidi" w:hAnsiTheme="majorBidi" w:cstheme="majorBidi"/>
          <w:i/>
          <w:iCs/>
          <w:sz w:val="24"/>
          <w:szCs w:val="24"/>
          <w:lang w:val="sv-SE"/>
        </w:rPr>
        <w:t>man‘u 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lang w:val="sv-SE"/>
        </w:rPr>
        <w:t>), kaidah larangan merusak harta dan kewajiban menggantinya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kaidah munghukum dan memerangi para penjarah harta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qabat al-mu‘tadi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‘alaiha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rabatuhum</w:t>
      </w:r>
      <w:r w:rsidRPr="00D75DC6">
        <w:rPr>
          <w:rFonts w:asciiTheme="majorBidi" w:hAnsiTheme="majorBidi" w:cstheme="majorBidi"/>
          <w:sz w:val="24"/>
          <w:szCs w:val="24"/>
          <w:lang w:val="sv-SE"/>
        </w:rPr>
        <w:t>), kaidah larangan berlebih-lebihan dan pemborosan terhadap harta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wa al-tabdhi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dan kaidah menjauhi kerugian materi dan menambalnya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‘an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jabruhu</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27"/>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Kaidah-kaidah tersebut secara eksplisit menunjukkan betapa pendekatan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menekankan pertimbangan faktor kemaslahatan dan kemafsadatan dalam menentukan hukum yang berkaitan dengan kepemilikan individu. Hal ini tidak serta merta menjadikan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di atas teks otoritatif dalam pengambilan hukum, melainkan diletakkan dalam posisi tidak terputus dengan konteks kehidupan manusia sebagai wilayah dan subjek hukum. Benang penghubungnya adalah maksud, tujuan, hikmah dan </w:t>
      </w:r>
      <w:r w:rsidRPr="00D75DC6">
        <w:rPr>
          <w:rFonts w:asciiTheme="majorBidi" w:hAnsiTheme="majorBidi" w:cstheme="majorBidi"/>
          <w:i/>
          <w:iCs/>
          <w:sz w:val="24"/>
          <w:szCs w:val="24"/>
          <w:lang w:val="sv-SE"/>
        </w:rPr>
        <w:t xml:space="preserve">‘illah </w:t>
      </w:r>
      <w:r w:rsidRPr="00D75DC6">
        <w:rPr>
          <w:rFonts w:asciiTheme="majorBidi" w:hAnsiTheme="majorBidi" w:cstheme="majorBidi"/>
          <w:sz w:val="24"/>
          <w:szCs w:val="24"/>
          <w:lang w:val="sv-SE"/>
        </w:rPr>
        <w:t xml:space="preserve">yang dibawa oleh teks-teks suci itu sendiri.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Urgensi aplikasi kaidah-kaidah itu terlihat dalam proses penentuan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private property</w:t>
      </w:r>
      <w:r w:rsidRPr="00D75DC6">
        <w:rPr>
          <w:rFonts w:asciiTheme="majorBidi" w:hAnsiTheme="majorBidi" w:cstheme="majorBidi"/>
          <w:sz w:val="24"/>
          <w:szCs w:val="24"/>
          <w:lang w:val="sv-SE"/>
        </w:rPr>
        <w:t>) yang sangat bisa dirasakan jika dapat dijadikan konsiderasi dalam poin-poin pembuatan undang-undang privatisasi di Indonesia. Indonesia sebagai negara multi religius</w:t>
      </w:r>
      <w:r w:rsidRPr="00D75DC6">
        <w:rPr>
          <w:rStyle w:val="FootnoteReference"/>
          <w:rFonts w:asciiTheme="majorBidi" w:hAnsiTheme="majorBidi" w:cstheme="majorBidi"/>
          <w:sz w:val="24"/>
          <w:szCs w:val="24"/>
          <w:lang w:val="sv-SE"/>
        </w:rPr>
        <w:footnoteReference w:id="328"/>
      </w:r>
      <w:r w:rsidRPr="00D75DC6">
        <w:rPr>
          <w:rFonts w:asciiTheme="majorBidi" w:hAnsiTheme="majorBidi" w:cstheme="majorBidi"/>
          <w:sz w:val="24"/>
          <w:szCs w:val="24"/>
          <w:lang w:val="sv-SE"/>
        </w:rPr>
        <w:t xml:space="preserve"> menolak penerapan syariat agama tertentu dalam undang-undangnya, meski demikian, </w:t>
      </w:r>
      <w:r w:rsidRPr="00D75DC6">
        <w:rPr>
          <w:rFonts w:asciiTheme="majorBidi" w:hAnsiTheme="majorBidi" w:cstheme="majorBidi"/>
          <w:sz w:val="24"/>
          <w:szCs w:val="24"/>
          <w:lang w:val="en-ID"/>
        </w:rPr>
        <w:t xml:space="preserve">nilai-nilai mulia universal, keadilan, kesetaraan, kebebasan, toleransi, kemajuan berperadaban, persaudaraan, hak-hak manusia, dan kemanusiaan, </w:t>
      </w:r>
      <w:r w:rsidRPr="00D75DC6">
        <w:rPr>
          <w:rFonts w:asciiTheme="majorBidi" w:hAnsiTheme="majorBidi" w:cstheme="majorBidi"/>
          <w:sz w:val="24"/>
          <w:szCs w:val="24"/>
          <w:lang w:val="sv-SE"/>
        </w:rPr>
        <w:t xml:space="preserve">yang berasal dari Islam yang </w:t>
      </w:r>
      <w:r w:rsidRPr="00D75DC6">
        <w:rPr>
          <w:rFonts w:asciiTheme="majorBidi" w:hAnsiTheme="majorBidi" w:cstheme="majorBidi"/>
          <w:i/>
          <w:iCs/>
          <w:sz w:val="24"/>
          <w:szCs w:val="24"/>
          <w:lang w:val="sv-SE"/>
        </w:rPr>
        <w:t xml:space="preserve">applicable </w:t>
      </w:r>
      <w:r w:rsidRPr="00D75DC6">
        <w:rPr>
          <w:rFonts w:asciiTheme="majorBidi" w:hAnsiTheme="majorBidi" w:cstheme="majorBidi"/>
          <w:sz w:val="24"/>
          <w:szCs w:val="24"/>
          <w:lang w:val="sv-SE"/>
        </w:rPr>
        <w:t>dengan kultur budaya bangsa, dapat dipakai sebagai konsiderasi dalam perumusan undang-undangnya, termasuk undang-undang privatisasi.</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kewajiban bekerja dan cari pendapatan (</w:t>
      </w:r>
      <w:r w:rsidRPr="00D75DC6">
        <w:rPr>
          <w:rFonts w:asciiTheme="majorBidi" w:hAnsiTheme="majorBidi" w:cstheme="majorBidi"/>
          <w:i/>
          <w:iCs/>
          <w:sz w:val="24"/>
          <w:szCs w:val="24"/>
          <w:lang w:val="sv-SE"/>
        </w:rPr>
        <w:t>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al-‘amal wa al-iktisa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w:t>
      </w:r>
      <w:r w:rsidRPr="00D75DC6">
        <w:rPr>
          <w:rFonts w:asciiTheme="majorBidi" w:hAnsiTheme="majorBidi" w:cstheme="majorBidi"/>
          <w:sz w:val="24"/>
          <w:szCs w:val="24"/>
          <w:lang w:val="sv-SE"/>
        </w:rPr>
        <w:t>) ditujukan agar kepemilikan pribadi paling utama adalah jika diperoleh dari bekerja sebagai proses mendapat penghasilan yang akan menjadi milik individual, sebagaimana spirit dalam hadisnya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Bardah “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ditanya soal pekerjaan paling mulia?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menjawab: pekerjaan laki-laki dengan tangannya sendiri dan setiap perniagaan yang baik”.</w:t>
      </w:r>
      <w:r w:rsidRPr="00D75DC6">
        <w:rPr>
          <w:rStyle w:val="FootnoteReference"/>
          <w:rFonts w:asciiTheme="majorBidi" w:hAnsiTheme="majorBidi" w:cstheme="majorBidi"/>
          <w:sz w:val="24"/>
          <w:szCs w:val="24"/>
          <w:lang w:val="sv-SE"/>
        </w:rPr>
        <w:footnoteReference w:id="329"/>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Urgensi bekerja mencari pengahasilan tidak saja untuk dijadikan koleksi kepemilikan pribadi, tapi juga untuk memenuhi kebutuhan makan dan minum yang apabila tidak dipenuhi akan terjadi kelaparan dan bisa merenggut nyawa, </w:t>
      </w:r>
      <w:r w:rsidRPr="00D75DC6">
        <w:rPr>
          <w:rFonts w:asciiTheme="majorBidi" w:hAnsiTheme="majorBidi" w:cstheme="majorBidi"/>
          <w:sz w:val="24"/>
          <w:szCs w:val="24"/>
          <w:lang w:val="sv-SE"/>
        </w:rPr>
        <w:lastRenderedPageBreak/>
        <w:t>akibatnya melanggar proteksi nyawa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al-nafs</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Ba</w:t>
      </w:r>
      <w:r w:rsidRPr="00D75DC6">
        <w:rPr>
          <w:rFonts w:ascii="Times New Arabic" w:hAnsi="Times New Arabic" w:cstheme="majorBidi"/>
          <w:sz w:val="24"/>
          <w:szCs w:val="24"/>
        </w:rPr>
        <w:t>&gt;</w:t>
      </w:r>
      <w:r w:rsidRPr="00D75DC6">
        <w:rPr>
          <w:rFonts w:asciiTheme="majorBidi" w:hAnsiTheme="majorBidi" w:cstheme="majorBidi"/>
          <w:sz w:val="24"/>
          <w:szCs w:val="24"/>
        </w:rPr>
        <w:t>sim ‘Alawi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mencontohkan aplikasi kaidah ini dengan mengatakan saat ini antar negara di dunia tengah terjadi perang ekonomi global (</w:t>
      </w:r>
      <w:r w:rsidRPr="00D75DC6">
        <w:rPr>
          <w:rFonts w:asciiTheme="majorBidi" w:hAnsiTheme="majorBidi" w:cstheme="majorBidi"/>
          <w:i/>
          <w:iCs/>
          <w:sz w:val="24"/>
          <w:szCs w:val="24"/>
        </w:rPr>
        <w:t>global economic war</w:t>
      </w:r>
      <w:r w:rsidRPr="00D75DC6">
        <w:rPr>
          <w:rFonts w:asciiTheme="majorBidi" w:hAnsiTheme="majorBidi" w:cstheme="majorBidi"/>
          <w:sz w:val="24"/>
          <w:szCs w:val="24"/>
        </w:rPr>
        <w:t xml:space="preserve">), negara dengan rasio </w:t>
      </w:r>
      <w:r w:rsidRPr="00D75DC6">
        <w:rPr>
          <w:rFonts w:asciiTheme="majorBidi" w:hAnsiTheme="majorBidi" w:cstheme="majorBidi"/>
          <w:i/>
          <w:iCs/>
          <w:sz w:val="24"/>
          <w:szCs w:val="24"/>
        </w:rPr>
        <w:t xml:space="preserve">employment </w:t>
      </w:r>
      <w:r w:rsidRPr="00D75DC6">
        <w:rPr>
          <w:rFonts w:asciiTheme="majorBidi" w:hAnsiTheme="majorBidi" w:cstheme="majorBidi"/>
          <w:sz w:val="24"/>
          <w:szCs w:val="24"/>
        </w:rPr>
        <w:t xml:space="preserve">(pekerjaan) yang tinggi menunjukkan peran pemerintah telah sukses memerangi </w:t>
      </w:r>
      <w:r w:rsidRPr="00D75DC6">
        <w:rPr>
          <w:rFonts w:asciiTheme="majorBidi" w:hAnsiTheme="majorBidi" w:cstheme="majorBidi"/>
          <w:i/>
          <w:iCs/>
          <w:sz w:val="24"/>
          <w:szCs w:val="24"/>
        </w:rPr>
        <w:t xml:space="preserve">unemployment </w:t>
      </w:r>
      <w:r w:rsidRPr="00D75DC6">
        <w:rPr>
          <w:rFonts w:asciiTheme="majorBidi" w:hAnsiTheme="majorBidi" w:cstheme="majorBidi"/>
          <w:sz w:val="24"/>
          <w:szCs w:val="24"/>
        </w:rPr>
        <w:t>(pengangguran) dengan membuka lebar kesempatan kerja dan menyediakan lapangan pekerjaan yang memadai.</w:t>
      </w:r>
      <w:r w:rsidRPr="00D75DC6">
        <w:rPr>
          <w:rStyle w:val="FootnoteReference"/>
          <w:rFonts w:asciiTheme="majorBidi" w:hAnsiTheme="majorBidi" w:cstheme="majorBidi"/>
          <w:sz w:val="24"/>
          <w:szCs w:val="24"/>
        </w:rPr>
        <w:footnoteReference w:id="330"/>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Termasuk penerapan kaidah ini adalah bekerja sebagai upaya memberantas pengangguran. Islam sangat membenci pengangguran, bahkan hal ini dibuat dalil wajibnya setiap mukalaf bekerja mencari penghasilan. ‘Umar bin Khat</w:t>
      </w:r>
      <w:r w:rsidRPr="00D75DC6">
        <w:rPr>
          <w:rFonts w:ascii="Times New Arabic" w:hAnsi="Times New Arabic" w:cstheme="majorBidi"/>
          <w:sz w:val="24"/>
          <w:szCs w:val="24"/>
        </w:rPr>
        <w: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b pernah mengatakan terkait dengan pengangguran “Janganlah kalian berpangku tangan dari mencari rizki dan mengucap “</w:t>
      </w:r>
      <w:r w:rsidRPr="00D75DC6">
        <w:rPr>
          <w:rFonts w:asciiTheme="majorBidi" w:hAnsiTheme="majorBidi" w:cstheme="majorBidi"/>
          <w:i/>
          <w:iCs/>
          <w:sz w:val="24"/>
          <w:szCs w:val="24"/>
        </w:rPr>
        <w:t>Yaa 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 berilah kami rizki</w:t>
      </w:r>
      <w:r w:rsidRPr="00D75DC6">
        <w:rPr>
          <w:rFonts w:asciiTheme="majorBidi" w:hAnsiTheme="majorBidi" w:cstheme="majorBidi"/>
          <w:sz w:val="24"/>
          <w:szCs w:val="24"/>
        </w:rPr>
        <w:t>”, kalian semua tahu bahwa langit tidak akan menurunkan emas dan perak”.</w:t>
      </w:r>
      <w:r w:rsidRPr="00D75DC6">
        <w:rPr>
          <w:rStyle w:val="FootnoteReference"/>
          <w:rFonts w:asciiTheme="majorBidi" w:hAnsiTheme="majorBidi" w:cstheme="majorBidi"/>
          <w:sz w:val="24"/>
          <w:szCs w:val="24"/>
        </w:rPr>
        <w:footnoteReference w:id="331"/>
      </w:r>
      <w:r w:rsidRPr="00D75DC6">
        <w:rPr>
          <w:rFonts w:asciiTheme="majorBidi" w:hAnsiTheme="majorBidi" w:cstheme="majorBidi"/>
          <w:sz w:val="24"/>
          <w:szCs w:val="24"/>
        </w:rPr>
        <w:t xml:space="preserve"> Ada juga A</w:t>
      </w:r>
      <w:r w:rsidRPr="00D75DC6">
        <w:rPr>
          <w:rFonts w:ascii="Times New Arabic" w:hAnsi="Times New Arabic" w:cstheme="majorBidi"/>
          <w:sz w:val="24"/>
          <w:szCs w:val="24"/>
        </w:rPr>
        <w:t>&lt;</w:t>
      </w:r>
      <w:r w:rsidRPr="00D75DC6">
        <w:rPr>
          <w:rFonts w:asciiTheme="majorBidi" w:hAnsiTheme="majorBidi" w:cstheme="majorBidi"/>
          <w:sz w:val="24"/>
          <w:szCs w:val="24"/>
        </w:rPr>
        <w:t>tha</w:t>
      </w:r>
      <w:r w:rsidRPr="00D75DC6">
        <w:rPr>
          <w:rFonts w:ascii="Times New Arabic" w:hAnsi="Times New Arabic" w:cstheme="majorBidi"/>
          <w:sz w:val="24"/>
          <w:szCs w:val="24"/>
        </w:rPr>
        <w:t>&gt;</w:t>
      </w:r>
      <w:r w:rsidRPr="00D75DC6">
        <w:rPr>
          <w:rFonts w:asciiTheme="majorBidi" w:hAnsiTheme="majorBidi" w:cstheme="majorBidi"/>
          <w:sz w:val="24"/>
          <w:szCs w:val="24"/>
        </w:rPr>
        <w:t>r Luqma</w:t>
      </w:r>
      <w:r w:rsidRPr="00D75DC6">
        <w:rPr>
          <w:rFonts w:ascii="Times New Arabic" w:hAnsi="Times New Arabic" w:cstheme="majorBidi"/>
          <w:sz w:val="24"/>
          <w:szCs w:val="24"/>
        </w:rPr>
        <w:t>&gt;</w:t>
      </w:r>
      <w:r w:rsidRPr="00D75DC6">
        <w:rPr>
          <w:rFonts w:asciiTheme="majorBidi" w:hAnsiTheme="majorBidi" w:cstheme="majorBidi"/>
          <w:sz w:val="24"/>
          <w:szCs w:val="24"/>
        </w:rPr>
        <w:t>n al-H</w:t>
      </w:r>
      <w:r w:rsidRPr="00D75DC6">
        <w:rPr>
          <w:rFonts w:ascii="Times New Arabic" w:hAnsi="Times New Arabic" w:cstheme="majorBidi"/>
          <w:sz w:val="24"/>
          <w:szCs w:val="24"/>
        </w:rPr>
        <w:t>{</w:t>
      </w:r>
      <w:r w:rsidRPr="00D75DC6">
        <w:rPr>
          <w:rFonts w:asciiTheme="majorBidi" w:hAnsiTheme="majorBidi" w:cstheme="majorBidi"/>
          <w:sz w:val="24"/>
          <w:szCs w:val="24"/>
        </w:rPr>
        <w:t>aki</w:t>
      </w:r>
      <w:r w:rsidRPr="00D75DC6">
        <w:rPr>
          <w:rFonts w:ascii="Times New Arabic" w:hAnsi="Times New Arabic" w:cstheme="majorBidi"/>
          <w:sz w:val="24"/>
          <w:szCs w:val="24"/>
        </w:rPr>
        <w:t>&gt;</w:t>
      </w:r>
      <w:r w:rsidRPr="00D75DC6">
        <w:rPr>
          <w:rFonts w:asciiTheme="majorBidi" w:hAnsiTheme="majorBidi" w:cstheme="majorBidi"/>
          <w:sz w:val="24"/>
          <w:szCs w:val="24"/>
        </w:rPr>
        <w:t>m yang memberi nasehat kepada putra-putranya “Wahai anakku, hindarilah kemiskinan dengan bekerja yang halal, sesungguhnya orang miskin akan diberi ujian tiga hal, yaitu rapuh agamanya, lemah pikirannya, dan hilang kehormatannya”.</w:t>
      </w:r>
      <w:r w:rsidRPr="00D75DC6">
        <w:rPr>
          <w:rStyle w:val="FootnoteReference"/>
          <w:rFonts w:asciiTheme="majorBidi" w:hAnsiTheme="majorBidi" w:cstheme="majorBidi"/>
          <w:sz w:val="24"/>
          <w:szCs w:val="24"/>
        </w:rPr>
        <w:footnoteReference w:id="332"/>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Ah</w:t>
      </w:r>
      <w:r w:rsidRPr="00D75DC6">
        <w:rPr>
          <w:rFonts w:ascii="Times New Arabic" w:hAnsi="Times New Arabic" w:cstheme="majorBidi"/>
          <w:sz w:val="24"/>
          <w:szCs w:val="24"/>
        </w:rPr>
        <w:t>}</w:t>
      </w:r>
      <w:r w:rsidRPr="00D75DC6">
        <w:rPr>
          <w:rFonts w:asciiTheme="majorBidi" w:hAnsiTheme="majorBidi" w:cstheme="majorBidi"/>
          <w:sz w:val="24"/>
          <w:szCs w:val="24"/>
        </w:rPr>
        <w:t>mad al-H</w:t>
      </w:r>
      <w:r w:rsidRPr="00D75DC6">
        <w:rPr>
          <w:rFonts w:ascii="Times New Arabic" w:hAnsi="Times New Arabic" w:cstheme="majorBidi"/>
          <w:sz w:val="24"/>
          <w:szCs w:val="24"/>
        </w:rPr>
        <w:t>{</w:t>
      </w:r>
      <w:r w:rsidRPr="00D75DC6">
        <w:rPr>
          <w:rFonts w:asciiTheme="majorBidi" w:hAnsiTheme="majorBidi" w:cstheme="majorBidi"/>
          <w:sz w:val="24"/>
          <w:szCs w:val="24"/>
        </w:rPr>
        <w:t>as</w:t>
      </w:r>
      <w:r w:rsidRPr="00D75DC6">
        <w:rPr>
          <w:rFonts w:ascii="Times New Arabic" w:hAnsi="Times New Arabic" w:cstheme="majorBidi"/>
          <w:sz w:val="24"/>
          <w:szCs w:val="24"/>
        </w:rPr>
        <w:t>}</w:t>
      </w:r>
      <w:r w:rsidRPr="00D75DC6">
        <w:rPr>
          <w:rFonts w:asciiTheme="majorBidi" w:hAnsiTheme="majorBidi" w:cstheme="majorBidi"/>
          <w:sz w:val="24"/>
          <w:szCs w:val="24"/>
        </w:rPr>
        <w:t>ri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seorang profesor </w:t>
      </w:r>
      <w:r w:rsidRPr="00D75DC6">
        <w:rPr>
          <w:rFonts w:asciiTheme="majorBidi" w:hAnsiTheme="majorBidi" w:cstheme="majorBidi"/>
          <w:i/>
          <w:iCs/>
          <w:sz w:val="24"/>
          <w:szCs w:val="24"/>
        </w:rPr>
        <w:t xml:space="preserve">fiqh </w:t>
      </w:r>
      <w:r w:rsidRPr="00D75DC6">
        <w:rPr>
          <w:rFonts w:asciiTheme="majorBidi" w:hAnsiTheme="majorBidi" w:cstheme="majorBidi"/>
          <w:sz w:val="24"/>
          <w:szCs w:val="24"/>
        </w:rPr>
        <w:t xml:space="preserve">Islam dan ekonomi Islam Al-Azhar University, dalam bukunya </w:t>
      </w:r>
      <w:r w:rsidRPr="00D75DC6">
        <w:rPr>
          <w:rFonts w:asciiTheme="majorBidi" w:hAnsiTheme="majorBidi" w:cstheme="majorBidi"/>
          <w:i/>
          <w:iCs/>
          <w:sz w:val="24"/>
          <w:szCs w:val="24"/>
        </w:rPr>
        <w:t>Al-Siya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sah </w:t>
      </w:r>
      <w:r w:rsidRPr="00D75DC6">
        <w:rPr>
          <w:rFonts w:asciiTheme="majorBidi" w:hAnsiTheme="majorBidi" w:cstheme="majorBidi"/>
          <w:i/>
          <w:iCs/>
          <w:sz w:val="24"/>
          <w:szCs w:val="24"/>
          <w:lang w:val="sv-SE"/>
        </w:rPr>
        <w:t>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wa al-Naz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m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imes New Arabic" w:hAnsi="Times New Arabic" w:cstheme="majorBidi"/>
          <w:i/>
          <w:iCs/>
          <w:lang w:val="sv-SE"/>
        </w:rPr>
        <w:t xml:space="preserve"> </w:t>
      </w:r>
      <w:r w:rsidRPr="00D75DC6">
        <w:rPr>
          <w:rFonts w:asciiTheme="majorBidi" w:hAnsiTheme="majorBidi" w:cstheme="majorBidi"/>
          <w:lang w:val="sv-SE"/>
        </w:rPr>
        <w:t>(</w:t>
      </w:r>
      <w:r w:rsidRPr="00D75DC6">
        <w:rPr>
          <w:rFonts w:asciiTheme="majorBidi" w:hAnsiTheme="majorBidi" w:cstheme="majorBidi"/>
          <w:sz w:val="24"/>
          <w:szCs w:val="24"/>
        </w:rPr>
        <w:t xml:space="preserve">politik ekonomi dan perencanaan harta dalam </w:t>
      </w:r>
      <w:r w:rsidRPr="00D75DC6">
        <w:rPr>
          <w:rFonts w:asciiTheme="majorBidi" w:hAnsiTheme="majorBidi" w:cstheme="majorBidi"/>
          <w:i/>
          <w:iCs/>
          <w:sz w:val="24"/>
          <w:szCs w:val="24"/>
        </w:rPr>
        <w:t xml:space="preserve">fiqh </w:t>
      </w:r>
      <w:r w:rsidRPr="00D75DC6">
        <w:rPr>
          <w:rFonts w:asciiTheme="majorBidi" w:hAnsiTheme="majorBidi" w:cstheme="majorBidi"/>
          <w:sz w:val="24"/>
          <w:szCs w:val="24"/>
        </w:rPr>
        <w:t>Islam) mengatakan “orang yang mampu bekerja tapi ia tidak bekerja, maka orang itu telah menjadi musuh bagi dirinya sendiri, bagi agamanya, dan bagi bumi di mana ia berjalan”.</w:t>
      </w:r>
      <w:r w:rsidRPr="00D75DC6">
        <w:rPr>
          <w:rStyle w:val="FootnoteReference"/>
          <w:rFonts w:asciiTheme="majorBidi" w:hAnsiTheme="majorBidi" w:cstheme="majorBidi"/>
          <w:sz w:val="24"/>
          <w:szCs w:val="24"/>
        </w:rPr>
        <w:footnoteReference w:id="333"/>
      </w:r>
      <w:r w:rsidRPr="00D75DC6">
        <w:rPr>
          <w:rFonts w:asciiTheme="majorBidi" w:hAnsiTheme="majorBidi" w:cstheme="majorBidi"/>
          <w:sz w:val="24"/>
          <w:szCs w:val="24"/>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Petuah-petuah di atas menegaskan hinanya profesi pengangguran dan pemalas, di mana pengangguran dapat menyebabkan kemiskinan, kelaparan dan kematian, sedangkan pemalas dapat menyebabkan rusaknya tatanan kehidupan di dunia. Sebaliknya, kaidah kewajiban bekerja untuk mencari penghasilan sebagai indikator </w:t>
      </w:r>
      <w:r w:rsidRPr="00D75DC6">
        <w:rPr>
          <w:rFonts w:asciiTheme="majorBidi" w:hAnsiTheme="majorBidi" w:cstheme="majorBidi"/>
          <w:sz w:val="24"/>
          <w:szCs w:val="24"/>
          <w:lang w:val="sv-SE"/>
        </w:rPr>
        <w:t>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jika dipadukan dengan </w:t>
      </w:r>
      <w:r w:rsidRPr="00D75DC6">
        <w:rPr>
          <w:rFonts w:asciiTheme="majorBidi" w:hAnsiTheme="majorBidi" w:cstheme="majorBidi"/>
          <w:sz w:val="24"/>
          <w:szCs w:val="24"/>
        </w:rPr>
        <w:t>etos kerja yang terbangun dengan fondasi kokoh, maka akan mampu menumbuh-kembangkan perekonomian global.</w:t>
      </w:r>
    </w:p>
    <w:p w:rsidR="00C6487E" w:rsidRPr="00D75DC6" w:rsidRDefault="00C6487E" w:rsidP="00C6487E">
      <w:pPr>
        <w:pStyle w:val="ListParagraph"/>
        <w:spacing w:after="0" w:line="480" w:lineRule="auto"/>
        <w:ind w:left="0" w:firstLine="851"/>
        <w:jc w:val="both"/>
        <w:rPr>
          <w:rFonts w:asciiTheme="majorBidi" w:hAnsiTheme="majorBidi"/>
          <w:sz w:val="24"/>
          <w:szCs w:val="24"/>
          <w:lang w:val="sv-SE"/>
        </w:rPr>
      </w:pPr>
      <w:r w:rsidRPr="00D75DC6">
        <w:rPr>
          <w:rFonts w:asciiTheme="majorBidi" w:hAnsiTheme="majorBidi" w:cstheme="majorBidi"/>
          <w:sz w:val="24"/>
          <w:szCs w:val="24"/>
          <w:lang w:val="sv-SE"/>
        </w:rPr>
        <w:t xml:space="preserve">Kaidah </w:t>
      </w:r>
      <w:r w:rsidRPr="00D75DC6">
        <w:rPr>
          <w:rFonts w:asciiTheme="majorBidi" w:hAnsiTheme="majorBidi" w:cstheme="majorBidi"/>
          <w:i/>
          <w:iCs/>
          <w:sz w:val="24"/>
          <w:szCs w:val="24"/>
          <w:lang w:val="sv-SE"/>
        </w:rPr>
        <w:t xml:space="preserve">kedua </w:t>
      </w:r>
      <w:r w:rsidRPr="00D75DC6">
        <w:rPr>
          <w:rFonts w:asciiTheme="majorBidi" w:hAnsiTheme="majorBidi" w:cstheme="majorBidi"/>
          <w:sz w:val="24"/>
          <w:szCs w:val="24"/>
          <w:lang w:val="sv-SE"/>
        </w:rPr>
        <w:t>tentang legalitas jual-beli dan utang-piutang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 al-bay‘ wa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yun</w:t>
      </w:r>
      <w:r w:rsidRPr="00D75DC6">
        <w:rPr>
          <w:rFonts w:asciiTheme="majorBidi" w:hAnsiTheme="majorBidi" w:cstheme="majorBidi"/>
          <w:sz w:val="24"/>
          <w:szCs w:val="24"/>
          <w:lang w:val="sv-SE"/>
        </w:rPr>
        <w:t xml:space="preserve">) menegaskan salah satu fungsi harta milik pribadi yang berhubungan dengan profitabel (jual-beli) dan non profitabel (utang-piutang). </w:t>
      </w:r>
      <w:r w:rsidRPr="00D75DC6">
        <w:rPr>
          <w:rFonts w:asciiTheme="majorBidi" w:hAnsiTheme="majorBidi"/>
          <w:sz w:val="24"/>
          <w:szCs w:val="24"/>
          <w:lang w:val="sv-SE"/>
        </w:rPr>
        <w:t xml:space="preserve">Dewasa ini, permasalahan yang muncul dalam transaksi jual beli semakin kompleks, beragam model perniagaan muncul saat ini mulai dari jual beli </w:t>
      </w:r>
      <w:r w:rsidRPr="00D75DC6">
        <w:rPr>
          <w:rFonts w:asciiTheme="majorBidi" w:hAnsiTheme="majorBidi"/>
          <w:i/>
          <w:iCs/>
          <w:sz w:val="24"/>
          <w:szCs w:val="24"/>
          <w:lang w:val="sv-SE"/>
        </w:rPr>
        <w:t>online</w:t>
      </w:r>
      <w:r w:rsidRPr="00D75DC6">
        <w:rPr>
          <w:rFonts w:asciiTheme="majorBidi" w:hAnsiTheme="majorBidi"/>
          <w:sz w:val="24"/>
          <w:szCs w:val="24"/>
          <w:lang w:val="sv-SE"/>
        </w:rPr>
        <w:t xml:space="preserve">, jual beli akun dengan uang virtual, hingga jual beli sperma, dan sebagainya. </w:t>
      </w:r>
      <w:r w:rsidRPr="00D75DC6">
        <w:rPr>
          <w:rFonts w:asciiTheme="majorBidi" w:hAnsiTheme="majorBidi"/>
          <w:sz w:val="24"/>
          <w:szCs w:val="24"/>
          <w:lang w:val="sv-SE"/>
        </w:rPr>
        <w:lastRenderedPageBreak/>
        <w:t xml:space="preserve">Semua pihak yang bertransaksi dalam jual beli pasti menginginkan kebutuhannya tercapai, penjual mendapat untung dari barang dagangannya dan pembeli mendapat sesuatu yang diinginkannya.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Hal demikian, jika tidak disikapi dengan bijak, maka bisa jadi jual beli dijadikan sebagai alat menumpuk kekayaan pribadi, bukan alat untuk memenuhi kebutuhan sebagaimana tujuan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awal disyariatkannya jual-beli yaitu mengupayakan terpenuhinya kebutuhan manusia untuk memiliki dan memanfaatkan sesuatu yang ada dalam kekuasaan orang lain (milik orang lain) melalui cara tukar menukar, baik menggunakan metode barter barang atau </w:t>
      </w:r>
      <w:r w:rsidRPr="00D75DC6">
        <w:rPr>
          <w:rFonts w:asciiTheme="majorBidi" w:hAnsiTheme="majorBidi" w:cstheme="majorBidi"/>
          <w:i/>
          <w:iCs/>
          <w:sz w:val="24"/>
          <w:szCs w:val="24"/>
          <w:lang w:val="sv-SE"/>
        </w:rPr>
        <w:t xml:space="preserve">thaman </w:t>
      </w:r>
      <w:r w:rsidRPr="00D75DC6">
        <w:rPr>
          <w:rFonts w:asciiTheme="majorBidi" w:hAnsiTheme="majorBidi" w:cstheme="majorBidi"/>
          <w:sz w:val="24"/>
          <w:szCs w:val="24"/>
          <w:lang w:val="sv-SE"/>
        </w:rPr>
        <w:t xml:space="preserve">dengan </w:t>
      </w:r>
      <w:r w:rsidRPr="00D75DC6">
        <w:rPr>
          <w:rFonts w:asciiTheme="majorBidi" w:hAnsiTheme="majorBidi" w:cstheme="majorBidi"/>
          <w:i/>
          <w:iCs/>
          <w:sz w:val="24"/>
          <w:szCs w:val="24"/>
          <w:lang w:val="sv-SE"/>
        </w:rPr>
        <w:t>mabi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dan dengan tanpa ada kesukaran dan hal yang membahayakan.</w:t>
      </w:r>
      <w:r w:rsidRPr="00D75DC6">
        <w:rPr>
          <w:rStyle w:val="FootnoteReference"/>
          <w:rFonts w:asciiTheme="majorBidi" w:hAnsiTheme="majorBidi" w:cstheme="majorBidi"/>
          <w:sz w:val="24"/>
          <w:szCs w:val="24"/>
          <w:lang w:val="sv-SE"/>
        </w:rPr>
        <w:footnoteReference w:id="334"/>
      </w:r>
    </w:p>
    <w:p w:rsidR="00C6487E" w:rsidRPr="00D75DC6" w:rsidRDefault="00C6487E" w:rsidP="00C6487E">
      <w:pPr>
        <w:pStyle w:val="ListParagraph"/>
        <w:spacing w:after="0" w:line="480" w:lineRule="auto"/>
        <w:ind w:left="0" w:firstLine="851"/>
        <w:jc w:val="both"/>
        <w:rPr>
          <w:rFonts w:ascii="Times New Arabic" w:hAnsi="Times New Arabic" w:cstheme="majorBidi"/>
          <w:i/>
          <w:iCs/>
          <w:sz w:val="24"/>
          <w:szCs w:val="24"/>
          <w:lang w:val="sv-SE"/>
        </w:rPr>
      </w:pPr>
      <w:r w:rsidRPr="00D75DC6">
        <w:rPr>
          <w:rFonts w:asciiTheme="majorBidi" w:hAnsiTheme="majorBidi" w:cstheme="majorBidi"/>
          <w:sz w:val="24"/>
          <w:szCs w:val="24"/>
          <w:lang w:val="sv-SE"/>
        </w:rPr>
        <w:t>Sementara itu, utang-piutang dijadikan sebagai metode pemindahan kepemilikan individu kepada orang lain yang bersifat tolong menolong. 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Tarba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mengungkap salah satu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yang tercapai dalam utang piutang adalah sirkulasi dan peredaran harta (</w:t>
      </w:r>
      <w:r w:rsidRPr="00D75DC6">
        <w:rPr>
          <w:rFonts w:asciiTheme="majorBidi" w:hAnsiTheme="majorBidi" w:cstheme="majorBidi"/>
          <w:i/>
          <w:iCs/>
          <w:sz w:val="24"/>
          <w:szCs w:val="24"/>
          <w:lang w:val="sv-SE"/>
        </w:rPr>
        <w:t>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harta akan beredar dari </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’in </w:t>
      </w:r>
      <w:r w:rsidRPr="00D75DC6">
        <w:rPr>
          <w:rFonts w:asciiTheme="majorBidi" w:hAnsiTheme="majorBidi" w:cstheme="majorBidi"/>
          <w:sz w:val="24"/>
          <w:szCs w:val="24"/>
          <w:lang w:val="sv-SE"/>
        </w:rPr>
        <w:t xml:space="preserve">(orang yang berpiutang) ke </w:t>
      </w:r>
      <w:r w:rsidRPr="00D75DC6">
        <w:rPr>
          <w:rFonts w:asciiTheme="majorBidi" w:hAnsiTheme="majorBidi" w:cstheme="majorBidi"/>
          <w:i/>
          <w:iCs/>
          <w:sz w:val="24"/>
          <w:szCs w:val="24"/>
          <w:lang w:val="sv-SE"/>
        </w:rPr>
        <w:t>madi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(orang yang berutang) sehingga tercapai kemaslahatan dan hilang kesukaran.</w:t>
      </w:r>
      <w:r w:rsidRPr="00D75DC6">
        <w:rPr>
          <w:rStyle w:val="FootnoteReference"/>
          <w:rFonts w:asciiTheme="majorBidi" w:hAnsiTheme="majorBidi" w:cstheme="majorBidi"/>
          <w:sz w:val="24"/>
          <w:szCs w:val="24"/>
          <w:lang w:val="sv-SE"/>
        </w:rPr>
        <w:footnoteReference w:id="335"/>
      </w:r>
      <w:r w:rsidRPr="00D75DC6">
        <w:rPr>
          <w:rFonts w:asciiTheme="majorBidi" w:hAnsiTheme="majorBidi" w:cstheme="majorBidi"/>
          <w:sz w:val="24"/>
          <w:szCs w:val="24"/>
          <w:lang w:val="sv-SE"/>
        </w:rPr>
        <w:t xml:space="preserve"> Berbeda halnya kalau utang-piutang itu mengarah kepada upaya pengambilan keuntungan dengan mengharuskan adanya tambahan dari setiap utang-piutang atau disebut dengan </w:t>
      </w:r>
      <w:r w:rsidRPr="00D75DC6">
        <w:rPr>
          <w:rFonts w:asciiTheme="majorBidi" w:hAnsiTheme="majorBidi" w:cstheme="majorBidi"/>
          <w:i/>
          <w:iCs/>
          <w:sz w:val="24"/>
          <w:szCs w:val="24"/>
          <w:lang w:val="sv-SE"/>
        </w:rPr>
        <w:t>riba</w:t>
      </w:r>
      <w:r w:rsidRPr="00D75DC6">
        <w:rPr>
          <w:rFonts w:ascii="Times New Arabic" w:hAnsi="Times New Arabic" w:cstheme="majorBidi"/>
          <w:i/>
          <w:iCs/>
          <w:sz w:val="24"/>
          <w:szCs w:val="24"/>
          <w:lang w:val="sv-SE"/>
        </w:rPr>
        <w:t>&gt;.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lastRenderedPageBreak/>
        <w:t>Al-Fakhr al-Ra</w:t>
      </w:r>
      <w:r w:rsidRPr="00D75DC6">
        <w:rPr>
          <w:rFonts w:ascii="Times New Arabic" w:hAnsi="Times New Arabic"/>
          <w:sz w:val="24"/>
          <w:szCs w:val="24"/>
          <w:lang w:val="sv-SE"/>
        </w:rPr>
        <w:t>&gt;</w:t>
      </w:r>
      <w:r w:rsidRPr="00D75DC6">
        <w:rPr>
          <w:rFonts w:asciiTheme="majorBidi" w:hAnsiTheme="majorBidi" w:cstheme="majorBidi"/>
          <w:sz w:val="24"/>
          <w:szCs w:val="24"/>
          <w:lang w:val="sv-SE"/>
        </w:rPr>
        <w:t>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menjelaskan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(tujuan) pengharaman riba </w:t>
      </w:r>
      <w:r w:rsidRPr="00D75DC6">
        <w:rPr>
          <w:rFonts w:asciiTheme="majorBidi" w:hAnsiTheme="majorBidi" w:cstheme="majorBidi"/>
          <w:sz w:val="24"/>
          <w:szCs w:val="24"/>
          <w:lang w:val="sv-SE"/>
        </w:rPr>
        <w:t>ada empat.</w:t>
      </w:r>
      <w:r w:rsidRPr="00D75DC6">
        <w:rPr>
          <w:rStyle w:val="FootnoteReference"/>
          <w:rFonts w:asciiTheme="majorBidi" w:hAnsiTheme="majorBidi" w:cstheme="majorBidi"/>
          <w:sz w:val="24"/>
          <w:szCs w:val="24"/>
          <w:lang w:val="sv-SE"/>
        </w:rPr>
        <w:footnoteReference w:id="336"/>
      </w:r>
      <w:r w:rsidRPr="00D75DC6">
        <w:rPr>
          <w:rFonts w:asciiTheme="majorBidi" w:hAnsiTheme="majorBidi" w:cstheme="majorBidi"/>
          <w:sz w:val="24"/>
          <w:szCs w:val="24"/>
          <w:lang w:val="sv-SE"/>
        </w:rPr>
        <w:t xml:space="preserve"> Pertama, riba diharamkan karena dalam praktiknya ada unsur mengambil harta orang lain tanpa ada gantinya (</w:t>
      </w:r>
      <w:r w:rsidRPr="00D75DC6">
        <w:rPr>
          <w:rFonts w:asciiTheme="majorBidi" w:hAnsiTheme="majorBidi" w:cstheme="majorBidi"/>
          <w:i/>
          <w:iCs/>
          <w:sz w:val="24"/>
          <w:szCs w:val="24"/>
          <w:lang w:val="sv-SE"/>
        </w:rPr>
        <w:t>akhdh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al-insa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min ghairi ‘iwad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semisal orang menjual satu dirham dengan dua dirham secara tunai maupun kredit, atau utang satu dirham dengan mengembalikan dua dirham secara tempo, maka tambahan satu dirham itu tidak ada gantinya dan ini merupakan bentuk merebut harta orang lain secara semena-mena yang dilarang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“keharaman (mengambil) harta orang Muslim itu sebagaimana keharaman (mengalirkan) darahnya”.</w:t>
      </w:r>
      <w:r w:rsidRPr="00D75DC6">
        <w:rPr>
          <w:rStyle w:val="FootnoteReference"/>
          <w:rFonts w:asciiTheme="majorBidi" w:hAnsiTheme="majorBidi" w:cstheme="majorBidi"/>
          <w:sz w:val="24"/>
          <w:szCs w:val="24"/>
          <w:lang w:val="sv-SE"/>
        </w:rPr>
        <w:footnoteReference w:id="337"/>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Al-Ra</w:t>
      </w:r>
      <w:r w:rsidRPr="00D75DC6">
        <w:rPr>
          <w:rFonts w:ascii="Times New Arabic" w:hAnsi="Times New Arabic"/>
          <w:sz w:val="24"/>
          <w:szCs w:val="24"/>
          <w:lang w:val="sv-SE"/>
        </w:rPr>
        <w:t>&gt;</w:t>
      </w:r>
      <w:r w:rsidRPr="00D75DC6">
        <w:rPr>
          <w:rFonts w:asciiTheme="majorBidi" w:hAnsiTheme="majorBidi" w:cstheme="majorBidi"/>
          <w:sz w:val="24"/>
          <w:szCs w:val="24"/>
          <w:lang w:val="sv-SE"/>
        </w:rPr>
        <w:t>zi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lebih lanjut mengemukakan bila ada yang protes bahwa satu dirham itu merupakan ganti dari laba yang dihasilkan apabila uang satu dirham itu digunakan untuk berbisnis maka akan mendapatkan keuntungan satu dirham, dengan demikian satu dirham tambahan itu juga ada gantinya. Maka dijawab keuntungan dalam berbisnis itu </w:t>
      </w:r>
      <w:r w:rsidRPr="00D75DC6">
        <w:rPr>
          <w:rFonts w:asciiTheme="majorBidi" w:hAnsiTheme="majorBidi" w:cstheme="majorBidi"/>
          <w:i/>
          <w:iCs/>
          <w:sz w:val="24"/>
          <w:szCs w:val="24"/>
          <w:lang w:val="sv-SE"/>
        </w:rPr>
        <w:t xml:space="preserve">unpredictable </w:t>
      </w:r>
      <w:r w:rsidRPr="00D75DC6">
        <w:rPr>
          <w:rFonts w:asciiTheme="majorBidi" w:hAnsiTheme="majorBidi" w:cstheme="majorBidi"/>
          <w:sz w:val="24"/>
          <w:szCs w:val="24"/>
          <w:lang w:val="sv-SE"/>
        </w:rPr>
        <w:t xml:space="preserve">(tidak bisa diprediksi) bisa untung dan juga bisa rugi, sedangkan mengambil tambahan satu dirham melalui riba itu </w:t>
      </w:r>
      <w:r w:rsidRPr="00D75DC6">
        <w:rPr>
          <w:rFonts w:asciiTheme="majorBidi" w:hAnsiTheme="majorBidi" w:cstheme="majorBidi"/>
          <w:sz w:val="24"/>
          <w:szCs w:val="24"/>
          <w:lang w:val="sv-SE"/>
        </w:rPr>
        <w:lastRenderedPageBreak/>
        <w:t>dilakukan dan ditentukan secara pasti (</w:t>
      </w:r>
      <w:r w:rsidRPr="00D75DC6">
        <w:rPr>
          <w:rFonts w:asciiTheme="majorBidi" w:hAnsiTheme="majorBidi" w:cstheme="majorBidi"/>
          <w:i/>
          <w:iCs/>
          <w:sz w:val="24"/>
          <w:szCs w:val="24"/>
          <w:lang w:val="sv-SE"/>
        </w:rPr>
        <w:t>predictable</w:t>
      </w:r>
      <w:r w:rsidRPr="00D75DC6">
        <w:rPr>
          <w:rFonts w:asciiTheme="majorBidi" w:hAnsiTheme="majorBidi" w:cstheme="majorBidi"/>
          <w:sz w:val="24"/>
          <w:szCs w:val="24"/>
          <w:lang w:val="sv-SE"/>
        </w:rPr>
        <w:t>), maka hal itu tidak bisa digunakan sebagai sanggahan karena beda konteks.</w:t>
      </w:r>
      <w:r w:rsidRPr="00D75DC6">
        <w:rPr>
          <w:rStyle w:val="FootnoteReference"/>
          <w:rFonts w:asciiTheme="majorBidi" w:hAnsiTheme="majorBidi" w:cstheme="majorBidi"/>
          <w:sz w:val="24"/>
          <w:szCs w:val="24"/>
          <w:lang w:val="sv-SE"/>
        </w:rPr>
        <w:footnoteReference w:id="338"/>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(tujuan) pengharaman riba kedua adalah riba menyebabkan orang menjadi malas bekerja, karena pelaku riba dengan mudahnya mendapat keuntungan cukup dengan akad tambahan yang dibebankan kepada pihak kedua di setiap transaksi tanpa perlu bersusah payah bekerja atau berbisnis mencari laba keuntungan, padahal sendi-sendi kehidupan akan mati bila pembangunan, bisnis, dan lapangan pekerjaan menjadi lenyap akibat alih profesi sebagi pemalas.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ketiga adalah riba dapat menghapus utang piutang yang berbasis tolong menolong dan non profit, hal ini bisa terjadi karena riba selalu mengharuskan ada tambahan baik dalam jual beli maupun utang piutang, sehingga akad utang piutang yang semula </w:t>
      </w:r>
      <w:r w:rsidRPr="00D75DC6">
        <w:rPr>
          <w:rFonts w:asciiTheme="majorBidi" w:hAnsiTheme="majorBidi"/>
          <w:i/>
          <w:iCs/>
          <w:sz w:val="24"/>
          <w:szCs w:val="24"/>
          <w:lang w:val="sv-SE"/>
        </w:rPr>
        <w:t>tabarru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(non profitabel) berubah menjadi </w:t>
      </w:r>
      <w:r w:rsidRPr="00D75DC6">
        <w:rPr>
          <w:rFonts w:asciiTheme="majorBidi" w:hAnsiTheme="majorBidi"/>
          <w:i/>
          <w:iCs/>
          <w:sz w:val="24"/>
          <w:szCs w:val="24"/>
          <w:lang w:val="sv-SE"/>
        </w:rPr>
        <w:t>tija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rah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profit oriented</w:t>
      </w:r>
      <w:r w:rsidRPr="00D75DC6">
        <w:rPr>
          <w:rFonts w:asciiTheme="majorBidi" w:hAnsiTheme="majorBidi" w:cstheme="majorBidi"/>
          <w:sz w:val="24"/>
          <w:szCs w:val="24"/>
          <w:lang w:val="sv-SE"/>
        </w:rPr>
        <w:t xml:space="preserve">). Dan </w:t>
      </w:r>
      <w:r w:rsidRPr="00D75DC6">
        <w:rPr>
          <w:rFonts w:asciiTheme="majorBidi" w:hAnsiTheme="majorBidi"/>
          <w:i/>
          <w:iCs/>
          <w:sz w:val="24"/>
          <w:szCs w:val="24"/>
          <w:lang w:val="sv-SE"/>
        </w:rPr>
        <w:t>m</w:t>
      </w:r>
      <w:r w:rsidRPr="00D75DC6">
        <w:rPr>
          <w:rFonts w:asciiTheme="majorBidi" w:hAnsiTheme="majorBidi"/>
          <w:i/>
          <w:iCs/>
          <w:sz w:val="24"/>
          <w:szCs w:val="24"/>
          <w:lang w:val="id-ID"/>
        </w:rPr>
        <w:t>aqās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(tujuan) pengharaman riba yang keempat, terakhir, adalah riba memperkaya kaum borjuis, karena pada umumnya orang yang memperutangi adalah orang kaya sedangkan pengutang adalah orang miskin, jadi kalau yang memberi utangan diperbolehkan menarik keuntungan (melalui riba) dari pengutang, maka tak ubahnya itu si kaya memeras harta si miskin. Jelas hal ini bertentangan dengan syariat yang diturunkan sebagai rahmat bagi semesta alam.</w:t>
      </w:r>
      <w:r w:rsidRPr="00D75DC6">
        <w:rPr>
          <w:rStyle w:val="FootnoteReference"/>
          <w:rFonts w:asciiTheme="majorBidi" w:hAnsiTheme="majorBidi"/>
          <w:sz w:val="24"/>
          <w:szCs w:val="24"/>
          <w:lang w:val="sv-SE"/>
        </w:rPr>
        <w:footnoteReference w:id="339"/>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Realitas saat ini mengemuka banyak </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’in </w:t>
      </w:r>
      <w:r w:rsidRPr="00D75DC6">
        <w:rPr>
          <w:rFonts w:asciiTheme="majorBidi" w:hAnsiTheme="majorBidi" w:cstheme="majorBidi"/>
          <w:sz w:val="24"/>
          <w:szCs w:val="24"/>
          <w:lang w:val="sv-SE"/>
        </w:rPr>
        <w:t xml:space="preserve">yang justru mencari keuntungan dari </w:t>
      </w:r>
      <w:r w:rsidRPr="00D75DC6">
        <w:rPr>
          <w:rFonts w:asciiTheme="majorBidi" w:hAnsiTheme="majorBidi" w:cstheme="majorBidi"/>
          <w:i/>
          <w:iCs/>
          <w:sz w:val="24"/>
          <w:szCs w:val="24"/>
          <w:lang w:val="sv-SE"/>
        </w:rPr>
        <w:t>madi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munculnya obligasi atau sukuk adalah bukti bahwa </w:t>
      </w:r>
      <w:r w:rsidRPr="00D75DC6">
        <w:rPr>
          <w:rFonts w:asciiTheme="majorBidi" w:hAnsiTheme="majorBidi" w:cstheme="majorBidi"/>
          <w:sz w:val="24"/>
          <w:szCs w:val="24"/>
          <w:lang w:val="sv-SE"/>
        </w:rPr>
        <w:lastRenderedPageBreak/>
        <w:t xml:space="preserve">transaksi surat utang termasuk investasi, bukan murni tolong menolong lagi. Pergeseran makna utang piutang dari non profit ke profitabel, dari tolong menolong ke investasi, bukan bertujuan merubah teori </w:t>
      </w:r>
      <w:r w:rsidRPr="00D75DC6">
        <w:rPr>
          <w:rFonts w:asciiTheme="majorBidi" w:hAnsiTheme="majorBidi" w:cstheme="majorBidi"/>
          <w:i/>
          <w:iCs/>
          <w:sz w:val="24"/>
          <w:szCs w:val="24"/>
          <w:lang w:val="sv-SE"/>
        </w:rPr>
        <w:t>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yun </w:t>
      </w:r>
      <w:r w:rsidRPr="00D75DC6">
        <w:rPr>
          <w:rFonts w:asciiTheme="majorBidi" w:hAnsiTheme="majorBidi" w:cstheme="majorBidi"/>
          <w:sz w:val="24"/>
          <w:szCs w:val="24"/>
          <w:lang w:val="sv-SE"/>
        </w:rPr>
        <w:t xml:space="preserve">dalam </w:t>
      </w:r>
      <w:r w:rsidRPr="00D75DC6">
        <w:rPr>
          <w:rFonts w:asciiTheme="majorBidi" w:hAnsiTheme="majorBidi" w:cstheme="majorBidi"/>
          <w:i/>
          <w:iCs/>
          <w:sz w:val="24"/>
          <w:szCs w:val="24"/>
          <w:lang w:val="sv-SE"/>
        </w:rPr>
        <w:t xml:space="preserve">fiqh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tapi lebih ke permasalahan yang ada dalam sukuk atau obligasi tidak bisa disederhanakan hanya menggunakan teori</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yun </w:t>
      </w:r>
      <w:r w:rsidRPr="00D75DC6">
        <w:rPr>
          <w:rFonts w:asciiTheme="majorBidi" w:hAnsiTheme="majorBidi" w:cstheme="majorBidi"/>
          <w:sz w:val="24"/>
          <w:szCs w:val="24"/>
          <w:lang w:val="sv-SE"/>
        </w:rPr>
        <w:t>saja, akan tetapi melibatkan teori-teori lain seperti teori</w:t>
      </w:r>
      <w:r w:rsidRPr="00D75DC6">
        <w:rPr>
          <w:rFonts w:asciiTheme="majorBidi" w:hAnsiTheme="majorBidi" w:cstheme="majorBidi"/>
          <w:i/>
          <w:iCs/>
          <w:sz w:val="24"/>
          <w:szCs w:val="24"/>
          <w:lang w:val="sv-SE"/>
        </w:rPr>
        <w:t xml:space="preserve"> waka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lah </w:t>
      </w:r>
      <w:r w:rsidRPr="00D75DC6">
        <w:rPr>
          <w:rFonts w:asciiTheme="majorBidi" w:hAnsiTheme="majorBidi" w:cstheme="majorBidi"/>
          <w:sz w:val="24"/>
          <w:szCs w:val="24"/>
          <w:lang w:val="sv-SE"/>
        </w:rPr>
        <w:t xml:space="preserve">(wakil-mewakilkan), </w:t>
      </w:r>
      <w:r w:rsidRPr="00D75DC6">
        <w:rPr>
          <w:rFonts w:asciiTheme="majorBidi" w:hAnsiTheme="majorBidi" w:cstheme="majorBidi"/>
          <w:i/>
          <w:iCs/>
          <w:sz w:val="24"/>
          <w:szCs w:val="24"/>
          <w:lang w:val="sv-SE"/>
        </w:rPr>
        <w:t>istithma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(pengembangan harta), dan </w:t>
      </w:r>
      <w:r w:rsidRPr="00D75DC6">
        <w:rPr>
          <w:rFonts w:asciiTheme="majorBidi" w:hAnsiTheme="majorBidi" w:cstheme="majorBidi"/>
          <w:i/>
          <w:iCs/>
          <w:sz w:val="24"/>
          <w:szCs w:val="24"/>
          <w:lang w:val="sv-SE"/>
        </w:rPr>
        <w:t xml:space="preserve">ujrah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fee/ </w:t>
      </w:r>
      <w:r w:rsidRPr="00D75DC6">
        <w:rPr>
          <w:rFonts w:asciiTheme="majorBidi" w:hAnsiTheme="majorBidi" w:cstheme="majorBidi"/>
          <w:sz w:val="24"/>
          <w:szCs w:val="24"/>
          <w:lang w:val="sv-SE"/>
        </w:rPr>
        <w:t>upah).</w:t>
      </w:r>
      <w:r w:rsidRPr="00D75DC6">
        <w:rPr>
          <w:rStyle w:val="FootnoteReference"/>
          <w:rFonts w:asciiTheme="majorBidi" w:hAnsiTheme="majorBidi" w:cstheme="majorBidi"/>
          <w:sz w:val="24"/>
          <w:szCs w:val="24"/>
          <w:lang w:val="sv-SE"/>
        </w:rPr>
        <w:footnoteReference w:id="340"/>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mendorong bersedekah dan alokasi harta bagi yang membutuhkan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aththu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adaqah wa badhl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li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xml:space="preserve">) tepat digunakan dalam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karena dalam realitas kehidupan, biasanya harta milik pribadi ringan dibelanjakan untuk memenuhi kebutuhan pribadi, tapi berat dipergunakan untuk sosial seperti bersedekah dan membantu bagi yang membutuhkan.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mengajarkan bersedekah kepada para Sahabat bukan sebatas menganjurkan saja, tapi perintah praktik secara langsung. Dalam </w:t>
      </w:r>
      <w:r w:rsidRPr="00D75DC6">
        <w:rPr>
          <w:rFonts w:asciiTheme="majorBidi" w:hAnsiTheme="majorBidi" w:cstheme="majorBidi"/>
          <w:i/>
          <w:iCs/>
          <w:sz w:val="24"/>
          <w:szCs w:val="24"/>
          <w:lang w:val="sv-SE"/>
        </w:rPr>
        <w:t>Al-Manhal al-‘Adhb al-Mawru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Sunan 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wud</w:t>
      </w:r>
      <w:r w:rsidRPr="00D75DC6">
        <w:rPr>
          <w:rFonts w:asciiTheme="majorBidi" w:hAnsiTheme="majorBidi" w:cstheme="majorBidi"/>
          <w:sz w:val="24"/>
          <w:szCs w:val="24"/>
          <w:lang w:val="sv-SE"/>
        </w:rPr>
        <w:t>, diceritakan bahwa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Sa‘i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al-Khudri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berkata: </w:t>
      </w:r>
    </w:p>
    <w:p w:rsidR="00C6487E" w:rsidRPr="00D75DC6" w:rsidRDefault="00C6487E" w:rsidP="00C6487E">
      <w:pPr>
        <w:ind w:left="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“Datang seorang lelaki (ada yang mengatakan namanya Sulaik bin ‘Amr al-Ghat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masuk ke masjid (dan saat itu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sedang berkhutbah Jum‘ah). Kemudian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perintah kepada jamaah Jum‘ah untuk melemparkan (dikumpulkan untuk disedekahkan) pakaiannya. Setelah terkumpul pakaian jamaah Jum‘ah,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perintah kepada lelaki yang baru masuk itu mengambil dua potong pakaian. Kemudian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menyeru (para jamaah Jum‘ah) untuk bersedekah (ini pada khutbah Jum‘ah berikutnya), tiba-tiba lelaki yang pernah diberi dua potong pakaian melemparkan (untuk disedekahkan) salah satu pakaiannya, namun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bersabda: “Ambil kembali pakaianmu” (H.R.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Hadis di atas memberi pelajaran bahwa bersedekah itu diambilkan dari barang </w:t>
      </w:r>
      <w:r w:rsidRPr="00D75DC6">
        <w:rPr>
          <w:rFonts w:asciiTheme="majorBidi" w:hAnsiTheme="majorBidi" w:cstheme="majorBidi"/>
          <w:i/>
          <w:iCs/>
          <w:sz w:val="24"/>
          <w:szCs w:val="24"/>
          <w:lang w:val="sv-SE"/>
        </w:rPr>
        <w:t>private property</w:t>
      </w:r>
      <w:r w:rsidRPr="00D75DC6">
        <w:rPr>
          <w:rFonts w:asciiTheme="majorBidi" w:hAnsiTheme="majorBidi" w:cstheme="majorBidi"/>
          <w:sz w:val="24"/>
          <w:szCs w:val="24"/>
          <w:lang w:val="sv-SE"/>
        </w:rPr>
        <w:t xml:space="preserve"> (milik pribadi, di sini berupa pakaian) dan boleh dilakukan secara kolektif, boleh ditampakkan, dan tidak memandang status sosial kaya atau miskin. Kalau seumpama bersedekah itu khusus untuk orang kaya, mestinya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secara khusus perintahnya, tapi ternyata memakai </w:t>
      </w:r>
      <w:r w:rsidRPr="00D75DC6">
        <w:rPr>
          <w:rFonts w:asciiTheme="majorBidi" w:hAnsiTheme="majorBidi" w:cstheme="majorBidi"/>
          <w:i/>
          <w:iCs/>
          <w:sz w:val="24"/>
          <w:szCs w:val="24"/>
          <w:lang w:val="sv-SE"/>
        </w:rPr>
        <w:t>khit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(bicara kepada seluruhnya).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Selain itu, menurut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al-Subki, hadis di atas juga menegaskan hukumnya makruh mendermakan suatu barang milik pribadi yang ia sendiri membutuhkannya, bahkan seorang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(Presiden) seyogyanya menolak jika ada orang yang mensedekahkan barang miliknya namun ia sendiri membutuhkan barang itu.</w:t>
      </w:r>
      <w:r w:rsidRPr="00D75DC6">
        <w:rPr>
          <w:rStyle w:val="FootnoteReference"/>
          <w:rFonts w:asciiTheme="majorBidi" w:hAnsiTheme="majorBidi" w:cstheme="majorBidi"/>
          <w:sz w:val="24"/>
          <w:szCs w:val="24"/>
          <w:lang w:val="sv-SE"/>
        </w:rPr>
        <w:footnoteReference w:id="341"/>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Manusia pada umumnya lebih suka diberi daripada memberi, tapi tidak bagi sebagian orang karena pegang prinsip hadis “Tangan di atas lebih baik daripada tangan di bawah, dan mulailah dari orang yang menjadi tanggunganmu”.</w:t>
      </w:r>
      <w:r w:rsidRPr="00D75DC6">
        <w:rPr>
          <w:rStyle w:val="FootnoteReference"/>
          <w:rFonts w:asciiTheme="majorBidi" w:hAnsiTheme="majorBidi" w:cstheme="majorBidi"/>
          <w:sz w:val="24"/>
          <w:szCs w:val="24"/>
          <w:lang w:val="sv-SE"/>
        </w:rPr>
        <w:footnoteReference w:id="342"/>
      </w:r>
      <w:r w:rsidRPr="00D75DC6">
        <w:rPr>
          <w:rFonts w:asciiTheme="majorBidi" w:hAnsiTheme="majorBidi" w:cstheme="majorBidi"/>
          <w:sz w:val="24"/>
          <w:szCs w:val="24"/>
          <w:vertAlign w:val="superscript"/>
          <w:lang w:val="sv-SE"/>
        </w:rPr>
        <w:t>,</w:t>
      </w:r>
      <w:r w:rsidRPr="00D75DC6">
        <w:rPr>
          <w:rStyle w:val="FootnoteReference"/>
          <w:rFonts w:asciiTheme="majorBidi" w:hAnsiTheme="majorBidi" w:cstheme="majorBidi"/>
          <w:sz w:val="24"/>
          <w:szCs w:val="24"/>
          <w:lang w:val="sv-SE"/>
        </w:rPr>
        <w:footnoteReference w:id="343"/>
      </w:r>
      <w:r w:rsidRPr="00D75DC6">
        <w:rPr>
          <w:rFonts w:asciiTheme="majorBidi" w:hAnsiTheme="majorBidi" w:cstheme="majorBidi"/>
          <w:sz w:val="24"/>
          <w:szCs w:val="24"/>
          <w:lang w:val="sv-SE"/>
        </w:rPr>
        <w:t xml:space="preserve"> Diceritakan Khalifah ‘Abd al-‘Azi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 bin Marwa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pernah kirim surat kepada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bin ‘Umar yang isinya “Sebutkan kebutuhanmu maka akan aku penuhi”, lalu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bin ‘Umar membalas surat Khalifah dengan mengutip hadis di atas dan ia tambahi dengan “dan saya yakin tangan di atas itu pemberi, dan tangan di bawah itu peminta, sedangkan saya sedikitpun tidak memintamu dan saya tidak menolak rizki pemberian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melalui dirimu dan salam”.</w:t>
      </w:r>
      <w:r w:rsidRPr="00D75DC6">
        <w:rPr>
          <w:rStyle w:val="FootnoteReference"/>
          <w:rFonts w:asciiTheme="majorBidi" w:hAnsiTheme="majorBidi" w:cstheme="majorBidi"/>
          <w:sz w:val="24"/>
          <w:szCs w:val="24"/>
          <w:lang w:val="sv-SE"/>
        </w:rPr>
        <w:footnoteReference w:id="344"/>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Sementara itu, mengalokasikan sebagian harta milik pribadi untuk membantu kebutuhan orang lain merupakan tindakan yang sangat dipuji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Saking cintanya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terhadap orang yang mau menyisihkan hartanya untuk orang yang membutuhkan, beliau bersabda: </w:t>
      </w:r>
    </w:p>
    <w:p w:rsidR="00C6487E" w:rsidRPr="00D75DC6" w:rsidRDefault="00C6487E" w:rsidP="00C6487E">
      <w:pPr>
        <w:bidi/>
        <w:spacing w:line="240" w:lineRule="auto"/>
        <w:jc w:val="both"/>
        <w:rPr>
          <w:rFonts w:asciiTheme="majorBidi" w:hAnsiTheme="majorBidi" w:cstheme="majorBidi"/>
          <w:sz w:val="24"/>
          <w:szCs w:val="24"/>
        </w:rPr>
      </w:pPr>
      <w:r w:rsidRPr="00D75DC6">
        <w:rPr>
          <w:rFonts w:ascii="Traditional Arabic" w:hAnsi="Traditional Arabic" w:cs="Traditional Arabic"/>
          <w:sz w:val="32"/>
          <w:szCs w:val="32"/>
          <w:rtl/>
          <w:lang w:val="en-ID"/>
        </w:rPr>
        <w:t>عن النبي صلى الله عليه و سلم قال</w:t>
      </w:r>
      <w:r w:rsidRPr="00D75DC6">
        <w:rPr>
          <w:rFonts w:ascii="Traditional Arabic" w:hAnsi="Traditional Arabic" w:cs="Traditional Arabic" w:hint="cs"/>
          <w:sz w:val="32"/>
          <w:szCs w:val="32"/>
          <w:rtl/>
          <w:lang w:val="en-ID"/>
        </w:rPr>
        <w:t>:</w:t>
      </w:r>
      <w:r w:rsidRPr="00D75DC6">
        <w:rPr>
          <w:rFonts w:ascii="Traditional Arabic" w:hAnsi="Traditional Arabic" w:cs="Traditional Arabic"/>
          <w:sz w:val="32"/>
          <w:szCs w:val="32"/>
          <w:rtl/>
          <w:lang w:val="en-ID"/>
        </w:rPr>
        <w:t xml:space="preserve"> "</w:t>
      </w:r>
      <w:r w:rsidRPr="00D75DC6">
        <w:rPr>
          <w:rFonts w:ascii="Traditional Arabic" w:hAnsi="Traditional Arabic" w:cs="Traditional Arabic" w:hint="cs"/>
          <w:sz w:val="32"/>
          <w:szCs w:val="32"/>
          <w:rtl/>
          <w:lang w:val="en-ID"/>
        </w:rPr>
        <w:t xml:space="preserve"> </w:t>
      </w:r>
      <w:r w:rsidRPr="00D75DC6">
        <w:rPr>
          <w:rFonts w:ascii="Traditional Arabic" w:hAnsi="Traditional Arabic" w:cs="Traditional Arabic"/>
          <w:sz w:val="32"/>
          <w:szCs w:val="32"/>
          <w:rtl/>
          <w:lang w:val="en-ID"/>
        </w:rPr>
        <w:t>أيما مسلم كسا مسلما ثوبا على عري كساه الله من خضر</w:t>
      </w:r>
      <w:r w:rsidRPr="00D75DC6">
        <w:rPr>
          <w:rStyle w:val="FootnoteReference"/>
          <w:rFonts w:ascii="Traditional Arabic" w:hAnsi="Traditional Arabic" w:cs="Traditional Arabic"/>
          <w:sz w:val="32"/>
          <w:szCs w:val="32"/>
          <w:rtl/>
          <w:lang w:val="en-ID"/>
        </w:rPr>
        <w:footnoteReference w:id="345"/>
      </w:r>
      <w:r w:rsidRPr="00D75DC6">
        <w:rPr>
          <w:rFonts w:ascii="Traditional Arabic" w:hAnsi="Traditional Arabic" w:cs="Traditional Arabic"/>
          <w:sz w:val="32"/>
          <w:szCs w:val="32"/>
          <w:rtl/>
          <w:lang w:val="en-ID"/>
        </w:rPr>
        <w:t xml:space="preserve"> الجنة وأيما مسلم أطعم مسلما على جوع أطعمه الله من ثمار الجنة وأيما مسلم سقى مسلما على ظمأ سقاه الله عزوجل من الرحيق المختوم"</w:t>
      </w:r>
      <w:r w:rsidRPr="00D75DC6">
        <w:rPr>
          <w:rStyle w:val="FootnoteReference"/>
          <w:rFonts w:ascii="Traditional Arabic" w:hAnsi="Traditional Arabic" w:cs="Traditional Arabic"/>
          <w:sz w:val="32"/>
          <w:szCs w:val="32"/>
          <w:rtl/>
          <w:lang w:val="en-ID"/>
        </w:rPr>
        <w:footnoteReference w:id="346"/>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Anjuran dalam Hadis di atas tidak terbatas bagi individu, tapi untuk seluruh komponen masyarakat, baik individu atau golongan, rakyat jelata atau teknokrat, swasta maupun negeri, semuanya dapat berlomba dalam kebajikan melalui semangat universalitas Islam (</w:t>
      </w:r>
      <w:r w:rsidRPr="00D75DC6">
        <w:rPr>
          <w:rFonts w:asciiTheme="majorBidi" w:hAnsiTheme="majorBidi" w:cstheme="majorBidi"/>
          <w:i/>
          <w:iCs/>
          <w:sz w:val="24"/>
          <w:szCs w:val="24"/>
          <w:lang w:val="sv-SE"/>
        </w:rPr>
        <w:t>li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mmah</w:t>
      </w:r>
      <w:r w:rsidRPr="00D75DC6">
        <w:rPr>
          <w:rFonts w:asciiTheme="majorBidi" w:hAnsiTheme="majorBidi" w:cstheme="majorBidi"/>
          <w:sz w:val="24"/>
          <w:szCs w:val="24"/>
          <w:lang w:val="sv-SE"/>
        </w:rPr>
        <w:t>). Mengalokasikan harta harus memakai skala prioritas, dan tentu keluarga menempati prioritas utama dalam urusan nafkah sebagaimana Hadis “</w:t>
      </w:r>
      <w:r w:rsidRPr="00D75DC6">
        <w:rPr>
          <w:rFonts w:asciiTheme="majorBidi" w:hAnsiTheme="majorBidi" w:cstheme="majorBidi"/>
          <w:i/>
          <w:iCs/>
          <w:sz w:val="24"/>
          <w:szCs w:val="24"/>
          <w:lang w:val="sv-SE"/>
        </w:rPr>
        <w:t>ibda’ bi man ta‘u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“mulailah dari orang yang menjadi tanggunganmu” (H.R. al-Dhahabi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47"/>
      </w:r>
    </w:p>
    <w:p w:rsidR="00C6487E" w:rsidRPr="00D75DC6" w:rsidRDefault="00C6487E" w:rsidP="00C6487E">
      <w:pPr>
        <w:pStyle w:val="ListParagraph"/>
        <w:spacing w:after="0" w:line="480" w:lineRule="auto"/>
        <w:ind w:left="0" w:firstLine="851"/>
        <w:jc w:val="both"/>
        <w:rPr>
          <w:rFonts w:asciiTheme="majorBidi" w:hAnsiTheme="majorBidi"/>
          <w:i/>
          <w:iCs/>
          <w:sz w:val="24"/>
          <w:szCs w:val="24"/>
          <w:lang w:val="sv-SE"/>
        </w:rPr>
      </w:pPr>
      <w:r w:rsidRPr="00D75DC6">
        <w:rPr>
          <w:rFonts w:asciiTheme="majorBidi" w:hAnsiTheme="majorBidi" w:cstheme="majorBidi"/>
          <w:sz w:val="24"/>
          <w:szCs w:val="24"/>
          <w:lang w:val="sv-SE"/>
        </w:rPr>
        <w:lastRenderedPageBreak/>
        <w:t>Oleh karena itu, rancangan anggaran pendapatan dan belanja negara (RAPBN) dan rancangan anggaran belanja (RAB) lainnya yang berkenaan dengan alokasi dana bagi yang membutuhkan atau untuk kaum proletar, dinilai termasuk dalam semangat implementasi alokasi harta bagi yang membutuhkan (</w:t>
      </w:r>
      <w:r w:rsidRPr="00D75DC6">
        <w:rPr>
          <w:rFonts w:asciiTheme="majorBidi" w:hAnsiTheme="majorBidi" w:cstheme="majorBidi"/>
          <w:i/>
          <w:iCs/>
          <w:sz w:val="24"/>
          <w:szCs w:val="24"/>
          <w:lang w:val="sv-SE"/>
        </w:rPr>
        <w:t>badhl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li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yang merupakan indikator tujuan proteksi harta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dalam diskursus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keempat</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memastikan harta berada di tangan pemiliknya (</w:t>
      </w:r>
      <w:r w:rsidRPr="00D75DC6">
        <w:rPr>
          <w:rFonts w:asciiTheme="majorBidi" w:hAnsiTheme="majorBidi" w:cstheme="majorBidi"/>
          <w:i/>
          <w:iCs/>
          <w:sz w:val="24"/>
          <w:szCs w:val="24"/>
          <w:lang w:val="sv-SE"/>
        </w:rPr>
        <w:t>al-ibqa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aydi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dapat diimplementasikan dalam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sebagai penegasan hak milik bagi setiap individu atas barang yang dimilikinya. Orang yang menolong dan membantu secara finansial akan menjadi raja bagi orang yang ditolongnya, itulah inti dari hakikat seluruh kepemilikan yang ada di muka bumi merupakan kepunyaan pemilik absolut, yakni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yang senantiasa menolong dan memberikan harta milik-Nya kepada seluruh hamba-Nya tanpa memandang latar belakang suku, agama, ras, antar golongan, dan warna kulit.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menjelaskan bahwa hak kepemilikan yang ada pada manusia pasti berkelindan dengan hak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ri‘ </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Inilah yang menjadi sebab manusia tidak bebas menggunakan hak kepemilikannya, dalam arti bebas tanpa batas. Artinya, manusia boleh menggunakan hak miliknya selama tidak nabrak larangan-larangan yang telah dibuat </w:t>
      </w:r>
      <w:r w:rsidRPr="00D75DC6">
        <w:rPr>
          <w:rFonts w:asciiTheme="majorBidi" w:hAnsiTheme="majorBidi" w:cstheme="majorBidi"/>
          <w:i/>
          <w:iCs/>
          <w:sz w:val="24"/>
          <w:szCs w:val="24"/>
          <w:lang w:val="sv-SE"/>
        </w:rPr>
        <w:t>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heme="majorBidi" w:hAnsiTheme="majorBidi" w:cstheme="majorBidi"/>
          <w:sz w:val="24"/>
          <w:szCs w:val="24"/>
          <w:lang w:val="sv-SE"/>
        </w:rPr>
        <w:t xml:space="preserve">. Semisal nyawa, akal pikiran, organ tubuh, yang semuanya milik manusia, tapi manusia tidak boleh semaunya sendiri menghilangkan nyawanya sendiri, tidak boleh mabuk yang merusak akal </w:t>
      </w:r>
      <w:r w:rsidRPr="00D75DC6">
        <w:rPr>
          <w:rFonts w:asciiTheme="majorBidi" w:hAnsiTheme="majorBidi" w:cstheme="majorBidi"/>
          <w:sz w:val="24"/>
          <w:szCs w:val="24"/>
          <w:lang w:val="sv-SE"/>
        </w:rPr>
        <w:lastRenderedPageBreak/>
        <w:t>pikirannya, tidak boleh melukai tubuhnya seperti menindik bukan pada tempatnya dan menato</w:t>
      </w:r>
      <w:r w:rsidRPr="00D75DC6">
        <w:rPr>
          <w:rStyle w:val="FootnoteReference"/>
          <w:rFonts w:asciiTheme="majorBidi" w:hAnsiTheme="majorBidi" w:cstheme="majorBidi"/>
          <w:sz w:val="24"/>
          <w:szCs w:val="24"/>
          <w:lang w:val="sv-SE"/>
        </w:rPr>
        <w:footnoteReference w:id="348"/>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Begitu juga manusia, menurut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sebagai pemilik harta tidak boleh menggunakan hartanya untuk riba dan suap, sebab semuanya itu (nyawa, akal, tubuh dan harta) secara hakiki adalah milik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maka manusia harus tunduk dengan pemilik absolut.</w:t>
      </w:r>
      <w:r w:rsidRPr="00D75DC6">
        <w:rPr>
          <w:rStyle w:val="FootnoteReference"/>
          <w:rFonts w:asciiTheme="majorBidi" w:hAnsiTheme="majorBidi" w:cstheme="majorBidi"/>
          <w:sz w:val="24"/>
          <w:szCs w:val="24"/>
          <w:lang w:val="sv-SE"/>
        </w:rPr>
        <w:footnoteReference w:id="349"/>
      </w:r>
      <w:r w:rsidRPr="00D75DC6">
        <w:rPr>
          <w:rFonts w:asciiTheme="majorBidi" w:hAnsiTheme="majorBidi" w:cstheme="majorBidi"/>
          <w:sz w:val="24"/>
          <w:szCs w:val="24"/>
          <w:lang w:val="sv-SE"/>
        </w:rPr>
        <w:t xml:space="preserve"> Hal ini tentu berbeda kalau pemberi harta adalah selain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yang sangat mungkin ada pamrihnya, seperti pengusaha memberi hadiah sejumlah harta kepada penguasa agar dimuluskan sebagai pemenang tender, di sisi lain penguasa memberi sejumlah uang kepada konstituennya agar pada pemilu mendatang memilihnya kembali.</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menjelaskan bahwa setiap </w:t>
      </w:r>
      <w:r w:rsidRPr="00D75DC6">
        <w:rPr>
          <w:rFonts w:asciiTheme="majorBidi" w:hAnsiTheme="majorBidi" w:cstheme="majorBidi"/>
          <w:i/>
          <w:iCs/>
          <w:sz w:val="24"/>
          <w:szCs w:val="24"/>
          <w:lang w:val="sv-SE"/>
        </w:rPr>
        <w:t>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xml:space="preserve">, baik itu berkaitan dengan syariat maupun mukalaf, tidak terlepas dari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hak mukalaf, dan kombinasi antara keduanya. </w:t>
      </w:r>
      <w:r w:rsidRPr="00D75DC6">
        <w:rPr>
          <w:rFonts w:asciiTheme="majorBidi" w:hAnsiTheme="majorBidi" w:cstheme="majorBidi"/>
          <w:i/>
          <w:iCs/>
          <w:sz w:val="24"/>
          <w:szCs w:val="24"/>
        </w:rPr>
        <w:t>Pertama</w:t>
      </w:r>
      <w:r w:rsidRPr="00D75DC6">
        <w:rPr>
          <w:rFonts w:asciiTheme="majorBidi" w:hAnsiTheme="majorBidi" w:cstheme="majorBidi"/>
          <w:sz w:val="24"/>
          <w:szCs w:val="24"/>
        </w:rPr>
        <w:t xml:space="preserve">,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semata, maksud dari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adalah apa saja hukum yang disyariatkan dengan tujuan tegaknya kemaslahatan dan kesejahteraan umum. Dalam konteks ini, mukalaf tidak memiliki pilihan selain melaksanakannya. Bagian ini terdiri dari: (1) ibadah yang murni (</w:t>
      </w:r>
      <w:r w:rsidRPr="00D75DC6">
        <w:rPr>
          <w:rFonts w:asciiTheme="majorBidi" w:hAnsiTheme="majorBidi" w:cstheme="majorBidi"/>
          <w:i/>
          <w:iCs/>
          <w:sz w:val="24"/>
          <w:szCs w:val="24"/>
        </w:rPr>
        <w:t>al-‘iba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dah al-mah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w:t>
      </w:r>
      <w:r w:rsidRPr="00D75DC6">
        <w:rPr>
          <w:rFonts w:asciiTheme="majorBidi" w:hAnsiTheme="majorBidi" w:cstheme="majorBidi"/>
          <w:sz w:val="24"/>
          <w:szCs w:val="24"/>
        </w:rPr>
        <w:t>) seperti salat, zakat, puasa, dan lain-lain. (2)</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ibadah yang di dalamnya ada pembebanan lantaran orang lain, seperti zakat fitrah, nafkah, dan lain-lain. (3) segala bentuk hukuman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w:t>
      </w:r>
      <w:r w:rsidRPr="00D75DC6">
        <w:rPr>
          <w:rFonts w:asciiTheme="majorBidi" w:hAnsiTheme="majorBidi" w:cstheme="majorBidi"/>
          <w:sz w:val="24"/>
          <w:szCs w:val="24"/>
        </w:rPr>
        <w:t xml:space="preserve">) selain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heme="majorBidi" w:hAnsiTheme="majorBidi" w:cstheme="majorBidi"/>
          <w:sz w:val="24"/>
          <w:szCs w:val="24"/>
        </w:rPr>
        <w:t xml:space="preserve">. </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i/>
          <w:iCs/>
          <w:sz w:val="24"/>
          <w:szCs w:val="24"/>
        </w:rPr>
        <w:lastRenderedPageBreak/>
        <w:t>Kedua</w:t>
      </w:r>
      <w:r w:rsidRPr="00D75DC6">
        <w:rPr>
          <w:rFonts w:asciiTheme="majorBidi" w:hAnsiTheme="majorBidi" w:cstheme="majorBidi"/>
          <w:sz w:val="24"/>
          <w:szCs w:val="24"/>
        </w:rPr>
        <w:t>, hak mukalaf semata, maksudnya ialah hukum yang disyariatkan dengan tujuan kemaslahatan khusus. Cirinya adalah bila kemaslahatan ini tidak tercapai maka yang merasa dirugikan bukanlah umat secara umum, tetapi individu dari umat. Contohnya hak memiliki barang yang sudah dibeli, menerima pembayaran utang, menerima pembayaran terhadap benda yang dirusak orang, dan sebagainya. Dalam bagian ini, kepada mukalaf diberikan hak untuk memilih, jika ia menghendaki maka boleh mengambilnya, dan boleh juga menggugurkannya, karena di sini tidak terdapat kemaslahatan umum, yang apabila tidak tercapai akan merugikan umat secara umum.</w:t>
      </w:r>
      <w:r w:rsidRPr="00D75DC6">
        <w:rPr>
          <w:rStyle w:val="FootnoteReference"/>
          <w:rFonts w:asciiTheme="majorBidi" w:hAnsiTheme="majorBidi" w:cstheme="majorBidi"/>
          <w:sz w:val="24"/>
          <w:szCs w:val="24"/>
        </w:rPr>
        <w:footnoteReference w:id="350"/>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rPr>
        <w:t>Ketiga</w:t>
      </w:r>
      <w:r w:rsidRPr="00D75DC6">
        <w:rPr>
          <w:rFonts w:asciiTheme="majorBidi" w:hAnsiTheme="majorBidi" w:cstheme="majorBidi"/>
          <w:sz w:val="24"/>
          <w:szCs w:val="24"/>
        </w:rPr>
        <w:t xml:space="preserve">, kombinasi hak antara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 xml:space="preserve">dan hak mukalaf, maksud dari kombinasi hak di sini adalah adanya saling keterkaitan hak antara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 xml:space="preserve">dan hak mukalaf atas suatu perkara, seperti </w:t>
      </w:r>
      <w:r w:rsidRPr="00D75DC6">
        <w:rPr>
          <w:rFonts w:asciiTheme="majorBidi" w:hAnsiTheme="majorBidi" w:cstheme="majorBidi"/>
          <w:i/>
          <w:iCs/>
          <w:sz w:val="24"/>
          <w:szCs w:val="24"/>
        </w:rPr>
        <w:t>qis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rPr>
        <w:t xml:space="preserve"> dan </w:t>
      </w:r>
      <w:r w:rsidRPr="00D75DC6">
        <w:rPr>
          <w:rFonts w:asciiTheme="majorBidi" w:hAnsiTheme="majorBidi" w:cstheme="majorBidi"/>
          <w:i/>
          <w:iCs/>
          <w:sz w:val="24"/>
          <w:szCs w:val="24"/>
        </w:rPr>
        <w:t xml:space="preserve">qadhf. </w:t>
      </w:r>
      <w:r w:rsidRPr="00D75DC6">
        <w:rPr>
          <w:rFonts w:asciiTheme="majorBidi" w:hAnsiTheme="majorBidi" w:cstheme="majorBidi"/>
          <w:sz w:val="24"/>
          <w:szCs w:val="24"/>
        </w:rPr>
        <w:t>Seseorang yang membunuh dengan disengaja (</w:t>
      </w:r>
      <w:r w:rsidRPr="00D75DC6">
        <w:rPr>
          <w:rFonts w:asciiTheme="majorBidi" w:hAnsiTheme="majorBidi" w:cstheme="majorBidi"/>
          <w:i/>
          <w:iCs/>
          <w:sz w:val="24"/>
          <w:szCs w:val="24"/>
        </w:rPr>
        <w:t>qatl ‘amd</w:t>
      </w:r>
      <w:r w:rsidRPr="00D75DC6">
        <w:rPr>
          <w:rFonts w:asciiTheme="majorBidi" w:hAnsiTheme="majorBidi" w:cstheme="majorBidi"/>
          <w:sz w:val="24"/>
          <w:szCs w:val="24"/>
        </w:rPr>
        <w:t xml:space="preserve">) semestinya hukuman baginya adalah dibunuh, namun boleh saja ahli waris korban mengampuninya sehingga pembunuh tidak harus dibunuh, hal ini yang menjadikan hak mukalaf lebih dominan dari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 xml:space="preserve">Meski demikian, hakim tetap boleh memberi hukuman dera atau bui bagi pembunuh sebagai pelajaran agar ada efek jera, hal ini merupakan bukti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ta‘a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w:t>
      </w:r>
      <w:r w:rsidRPr="00D75DC6">
        <w:rPr>
          <w:rFonts w:ascii="Times New Arabic" w:hAnsi="Times New Arabic" w:cstheme="majorBidi"/>
          <w:i/>
          <w:iCs/>
          <w:sz w:val="24"/>
          <w:szCs w:val="24"/>
        </w:rPr>
        <w:t xml:space="preserve">&gt; </w:t>
      </w:r>
      <w:r w:rsidRPr="00D75DC6">
        <w:rPr>
          <w:rFonts w:asciiTheme="majorBidi" w:hAnsiTheme="majorBidi" w:cstheme="majorBidi"/>
          <w:sz w:val="24"/>
          <w:szCs w:val="24"/>
        </w:rPr>
        <w:t>tidak sepenuhnya hilang.</w:t>
      </w:r>
      <w:r w:rsidRPr="00D75DC6">
        <w:rPr>
          <w:rStyle w:val="FootnoteReference"/>
          <w:rFonts w:asciiTheme="majorBidi" w:hAnsiTheme="majorBidi" w:cstheme="majorBidi"/>
          <w:sz w:val="24"/>
          <w:szCs w:val="24"/>
        </w:rPr>
        <w:footnoteReference w:id="351"/>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Ibn Taimiyyah menyatakan terkadang harta lebih baik tetap berada pada pemiliknya daripada disalurkan ke jalan yang salah, seperti orang yang menolak pemberian orang lain untuk empat alasan yang dijadikan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 xml:space="preserve">(tujuan) dalam </w:t>
      </w:r>
      <w:r w:rsidRPr="00D75DC6">
        <w:rPr>
          <w:rFonts w:asciiTheme="majorBidi" w:hAnsiTheme="majorBidi" w:cstheme="majorBidi"/>
          <w:sz w:val="24"/>
          <w:szCs w:val="24"/>
          <w:lang w:val="sv-SE"/>
        </w:rPr>
        <w:lastRenderedPageBreak/>
        <w:t>aplikasi kaidah ini, yaitu menolak agar dirinya tidak bergantung kepada pemberinya (</w:t>
      </w:r>
      <w:r w:rsidRPr="00D75DC6">
        <w:rPr>
          <w:rFonts w:asciiTheme="majorBidi" w:hAnsiTheme="majorBidi" w:cstheme="majorBidi"/>
          <w:i/>
          <w:iCs/>
          <w:sz w:val="24"/>
          <w:szCs w:val="24"/>
          <w:lang w:val="sv-SE"/>
        </w:rPr>
        <w:t>ghaniyyun nafsuhu</w:t>
      </w:r>
      <w:r w:rsidRPr="00D75DC6">
        <w:rPr>
          <w:rFonts w:asciiTheme="majorBidi" w:hAnsiTheme="majorBidi" w:cstheme="majorBidi"/>
          <w:sz w:val="24"/>
          <w:szCs w:val="24"/>
          <w:lang w:val="sv-SE"/>
        </w:rPr>
        <w:t>), menolak agar harkat martabatnya tetap mulia (</w:t>
      </w:r>
      <w:r w:rsidRPr="00D75DC6">
        <w:rPr>
          <w:rFonts w:asciiTheme="majorBidi" w:hAnsiTheme="majorBidi" w:cstheme="majorBidi"/>
          <w:i/>
          <w:iCs/>
          <w:sz w:val="24"/>
          <w:szCs w:val="24"/>
          <w:lang w:val="sv-SE"/>
        </w:rPr>
        <w:t>‘izzuha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menolak agar selamat agamanya (</w:t>
      </w:r>
      <w:r w:rsidRPr="00D75DC6">
        <w:rPr>
          <w:rFonts w:asciiTheme="majorBidi" w:hAnsiTheme="majorBidi" w:cstheme="majorBidi"/>
          <w:i/>
          <w:iCs/>
          <w:sz w:val="24"/>
          <w:szCs w:val="24"/>
          <w:lang w:val="sv-SE"/>
        </w:rPr>
        <w:t>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mah 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nihi</w:t>
      </w:r>
      <w:r w:rsidRPr="00D75DC6">
        <w:rPr>
          <w:rFonts w:asciiTheme="majorBidi" w:hAnsiTheme="majorBidi" w:cstheme="majorBidi"/>
          <w:sz w:val="24"/>
          <w:szCs w:val="24"/>
          <w:lang w:val="sv-SE"/>
        </w:rPr>
        <w:t>), maksudnya selamat dari keharaman suap, gratifikasi, dan sebagainya, dan menolak agar selamat dunianya (</w:t>
      </w:r>
      <w:r w:rsidRPr="00D75DC6">
        <w:rPr>
          <w:rFonts w:asciiTheme="majorBidi" w:hAnsiTheme="majorBidi" w:cstheme="majorBidi"/>
          <w:i/>
          <w:iCs/>
          <w:sz w:val="24"/>
          <w:szCs w:val="24"/>
          <w:lang w:val="sv-SE"/>
        </w:rPr>
        <w:t>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mah dunya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w:t>
      </w:r>
      <w:r w:rsidRPr="00D75DC6">
        <w:rPr>
          <w:rFonts w:asciiTheme="majorBidi" w:hAnsiTheme="majorBidi" w:cstheme="majorBidi"/>
          <w:sz w:val="24"/>
          <w:szCs w:val="24"/>
          <w:lang w:val="sv-SE"/>
        </w:rPr>
        <w:t>), seperti halnya selamat dari kehinaan karena akan menghamba kepada pemberinya.</w:t>
      </w:r>
      <w:r w:rsidRPr="00D75DC6">
        <w:rPr>
          <w:rStyle w:val="FootnoteReference"/>
          <w:rFonts w:asciiTheme="majorBidi" w:hAnsiTheme="majorBidi" w:cstheme="majorBidi"/>
          <w:sz w:val="24"/>
          <w:szCs w:val="24"/>
          <w:lang w:val="sv-SE"/>
        </w:rPr>
        <w:footnoteReference w:id="352"/>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proporsional dalam membelanjakan harta (</w:t>
      </w:r>
      <w:r w:rsidRPr="00D75DC6">
        <w:rPr>
          <w:rFonts w:asciiTheme="majorBidi" w:hAnsiTheme="majorBidi" w:cstheme="majorBidi"/>
          <w:i/>
          <w:iCs/>
          <w:sz w:val="24"/>
          <w:szCs w:val="24"/>
          <w:lang w:val="sv-SE"/>
        </w:rPr>
        <w:t>al-wasat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al-infa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xml:space="preserve">) yang diterapkan dalam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adalah kaidah yang khusus berlaku untuk pentasarufan harta milik pribadi, baik untuk </w:t>
      </w:r>
      <w:r w:rsidRPr="00D75DC6">
        <w:rPr>
          <w:rFonts w:asciiTheme="majorBidi" w:hAnsiTheme="majorBidi" w:cstheme="majorBidi"/>
          <w:i/>
          <w:iCs/>
          <w:sz w:val="24"/>
          <w:szCs w:val="24"/>
          <w:lang w:val="sv-SE"/>
        </w:rPr>
        <w:t xml:space="preserve">profit oriented </w:t>
      </w:r>
      <w:r w:rsidRPr="00D75DC6">
        <w:rPr>
          <w:rFonts w:asciiTheme="majorBidi" w:hAnsiTheme="majorBidi" w:cstheme="majorBidi"/>
          <w:sz w:val="24"/>
          <w:szCs w:val="24"/>
          <w:lang w:val="sv-SE"/>
        </w:rPr>
        <w:t xml:space="preserve">maupun </w:t>
      </w:r>
      <w:r w:rsidRPr="00D75DC6">
        <w:rPr>
          <w:rFonts w:asciiTheme="majorBidi" w:hAnsiTheme="majorBidi" w:cstheme="majorBidi"/>
          <w:i/>
          <w:iCs/>
          <w:sz w:val="24"/>
          <w:szCs w:val="24"/>
          <w:lang w:val="sv-SE"/>
        </w:rPr>
        <w:t>non profit oriented</w:t>
      </w:r>
      <w:r w:rsidRPr="00D75DC6">
        <w:rPr>
          <w:rFonts w:asciiTheme="majorBidi" w:hAnsiTheme="majorBidi" w:cstheme="majorBidi"/>
          <w:sz w:val="24"/>
          <w:szCs w:val="24"/>
          <w:lang w:val="sv-SE"/>
        </w:rPr>
        <w:t xml:space="preserve"> yang saat ini dikenal dengan istilah produktif dan konsumtif. Produktif merupakan bentuk pembelanjaan harta melalui jalur investasi yang </w:t>
      </w:r>
      <w:r w:rsidRPr="00D75DC6">
        <w:rPr>
          <w:rFonts w:ascii="Times New Roman" w:hAnsi="Times New Roman" w:cs="Times New Roman"/>
          <w:sz w:val="24"/>
          <w:szCs w:val="24"/>
          <w:lang w:val="sv-SE"/>
        </w:rPr>
        <w:t>berdampak pada produktivitas sektor usaha</w:t>
      </w:r>
      <w:r w:rsidRPr="00D75DC6">
        <w:rPr>
          <w:rFonts w:asciiTheme="majorBidi" w:hAnsiTheme="majorBidi" w:cstheme="majorBidi"/>
          <w:sz w:val="24"/>
          <w:szCs w:val="24"/>
          <w:lang w:val="sv-SE"/>
        </w:rPr>
        <w:t xml:space="preserve"> yang mengarah ke profitabel, sedangkan konsumtif merupakan bentuk penggunaan harta yang </w:t>
      </w:r>
      <w:r w:rsidRPr="00D75DC6">
        <w:rPr>
          <w:rFonts w:ascii="Times New Roman" w:hAnsi="Times New Roman" w:cs="Times New Roman"/>
          <w:sz w:val="24"/>
          <w:szCs w:val="24"/>
          <w:lang w:val="sv-SE"/>
        </w:rPr>
        <w:t>biasanya digunakan untuk memenuhi kebutuhan konsumsi yang mengarah ke non profit tapi berdampak pada peningkatan daya beli masyarakat, di mana keduanya (produktif dan konsumtif) berkontribusi pada pertumbuhan ekonomi suatu negara.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Proporsional dalam membelanjakan harta harus diikuti dengan proporsional dalam produktif dan konsumtif, dengan kata lain tidak dikonsumsi semuanya tanpa ada yang diinvestasikan, dan begitupun sebaliknya, jadi harus ada sebagian untuk konsumtif dan sebagian lainnya untuk investasi. Polarisasi harta untuk hal produktif dan konsumtif ini sebagai bagian dari manajemen pengeluaran </w:t>
      </w:r>
      <w:r w:rsidRPr="00D75DC6">
        <w:rPr>
          <w:rFonts w:asciiTheme="majorBidi" w:hAnsiTheme="majorBidi" w:cstheme="majorBidi"/>
          <w:sz w:val="24"/>
          <w:szCs w:val="24"/>
          <w:lang w:val="sv-SE"/>
        </w:rPr>
        <w:lastRenderedPageBreak/>
        <w:t xml:space="preserve">keuangan, sehingga tata kelola yang baik terhadap harta akan menjadikan harta lebih bermaslahat dan sesuai peruntukannya.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Harta dibiarkan begitu saja tidak akan beranak pinak, justru menghambat pertumbuhan perekonomian, sedangkan harta dibelanjakan terus menerus akan habis, maka dicari cara harta yang dibelanjakan dan tidak habis, yaitu dengan diinvestasikan. Dalam konteks ini,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hin</w:t>
      </w:r>
      <w:r w:rsidRPr="00D75DC6">
        <w:rPr>
          <w:rFonts w:asciiTheme="majorBidi" w:hAnsiTheme="majorBidi" w:cstheme="majorBidi" w:hint="cs"/>
          <w:sz w:val="24"/>
          <w:szCs w:val="24"/>
          <w:rtl/>
          <w:lang w:val="sv-SE"/>
        </w:rPr>
        <w:t xml:space="preserve">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mengatakan:</w:t>
      </w:r>
      <w:r w:rsidRPr="00D75DC6">
        <w:rPr>
          <w:rFonts w:asciiTheme="majorBidi" w:hAnsiTheme="majorBidi" w:cstheme="majorBidi"/>
          <w:sz w:val="24"/>
          <w:szCs w:val="24"/>
          <w:rtl/>
          <w:lang w:val="sv-SE"/>
        </w:rPr>
        <w:t>المال عقيم لا يلد مالا، ولا يوجد ميزة لمال شخص على مال شخص آخر</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53"/>
      </w:r>
      <w:r w:rsidRPr="00D75DC6">
        <w:rPr>
          <w:rFonts w:asciiTheme="majorBidi" w:hAnsiTheme="majorBidi" w:cstheme="majorBidi"/>
          <w:sz w:val="24"/>
          <w:szCs w:val="24"/>
          <w:lang w:val="sv-SE"/>
        </w:rPr>
        <w:t xml:space="preserve"> Pernyataan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hin ini menegaskan bahwa sistem bunga di perbankan dan lembaga keuangan lainnya tidak dibenarkan, karena secara logika, jika harta berbunga mestinya tidak mandul, tapi karena mandul maka tidak berbunga.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hin tampak berpijak pada </w:t>
      </w:r>
      <w:r w:rsidRPr="00D75DC6">
        <w:rPr>
          <w:rFonts w:asciiTheme="majorBidi" w:hAnsiTheme="majorBidi" w:cstheme="majorBidi"/>
          <w:i/>
          <w:iCs/>
          <w:sz w:val="24"/>
          <w:szCs w:val="24"/>
          <w:lang w:val="sv-SE"/>
        </w:rPr>
        <w:t xml:space="preserve">‘illat </w:t>
      </w:r>
      <w:r w:rsidRPr="00D75DC6">
        <w:rPr>
          <w:rFonts w:asciiTheme="majorBidi" w:hAnsiTheme="majorBidi" w:cstheme="majorBidi"/>
          <w:sz w:val="24"/>
          <w:szCs w:val="24"/>
          <w:lang w:val="sv-SE"/>
        </w:rPr>
        <w:t xml:space="preserve">pengharaman riba, ia menderivasi dari keharaman </w:t>
      </w:r>
      <w:r w:rsidRPr="00D75DC6">
        <w:rPr>
          <w:rFonts w:asciiTheme="majorBidi" w:hAnsiTheme="majorBidi" w:cstheme="majorBidi"/>
          <w:i/>
          <w:iCs/>
          <w:sz w:val="24"/>
          <w:szCs w:val="24"/>
          <w:lang w:val="sv-SE"/>
        </w:rPr>
        <w:t>riba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al-fad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dan</w:t>
      </w:r>
      <w:r w:rsidRPr="00D75DC6">
        <w:rPr>
          <w:rFonts w:asciiTheme="majorBidi" w:hAnsiTheme="majorBidi" w:cstheme="majorBidi"/>
          <w:i/>
          <w:iCs/>
          <w:sz w:val="24"/>
          <w:szCs w:val="24"/>
          <w:lang w:val="sv-SE"/>
        </w:rPr>
        <w:t xml:space="preserve"> riba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al-qard</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yakni larangan terdapat kelebihan dalam transaksi jual beli emas dan perak yang sama kualitas, kadar dan jenisnya, dan juga dalam utang piutang, sehingga ia menyimpulkan kalau harta tidak beranak (berbunga).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Selain </w:t>
      </w:r>
      <w:r w:rsidRPr="00D75DC6">
        <w:rPr>
          <w:rFonts w:asciiTheme="majorBidi" w:hAnsiTheme="majorBidi" w:cstheme="majorBidi"/>
          <w:i/>
          <w:iCs/>
          <w:sz w:val="24"/>
          <w:szCs w:val="24"/>
          <w:lang w:val="sv-SE"/>
        </w:rPr>
        <w:t xml:space="preserve">‘illat </w:t>
      </w:r>
      <w:r w:rsidRPr="00D75DC6">
        <w:rPr>
          <w:rFonts w:asciiTheme="majorBidi" w:hAnsiTheme="majorBidi" w:cstheme="majorBidi"/>
          <w:sz w:val="24"/>
          <w:szCs w:val="24"/>
          <w:lang w:val="sv-SE"/>
        </w:rPr>
        <w:t>pengharaman riba,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hin juga melihat ada </w:t>
      </w:r>
      <w:r w:rsidRPr="00D75DC6">
        <w:rPr>
          <w:rFonts w:asciiTheme="majorBidi" w:hAnsiTheme="majorBidi" w:cstheme="majorBidi"/>
          <w:i/>
          <w:iCs/>
          <w:sz w:val="24"/>
          <w:szCs w:val="24"/>
          <w:lang w:val="sv-SE"/>
        </w:rPr>
        <w:t xml:space="preserve">‘illat </w:t>
      </w:r>
      <w:r w:rsidRPr="00D75DC6">
        <w:rPr>
          <w:rFonts w:asciiTheme="majorBidi" w:hAnsiTheme="majorBidi" w:cstheme="majorBidi"/>
          <w:sz w:val="24"/>
          <w:szCs w:val="24"/>
          <w:lang w:val="sv-SE"/>
        </w:rPr>
        <w:t xml:space="preserve">pengharaman di </w:t>
      </w:r>
      <w:r w:rsidRPr="00D75DC6">
        <w:rPr>
          <w:rFonts w:asciiTheme="majorBidi" w:hAnsiTheme="majorBidi" w:cstheme="majorBidi"/>
          <w:i/>
          <w:iCs/>
          <w:sz w:val="24"/>
          <w:szCs w:val="24"/>
          <w:lang w:val="sv-SE"/>
        </w:rPr>
        <w:t>qima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(untung-untungan), </w:t>
      </w:r>
      <w:r w:rsidRPr="00D75DC6">
        <w:rPr>
          <w:rFonts w:asciiTheme="majorBidi" w:hAnsiTheme="majorBidi" w:cstheme="majorBidi"/>
          <w:i/>
          <w:iCs/>
          <w:sz w:val="24"/>
          <w:szCs w:val="24"/>
          <w:lang w:val="sv-SE"/>
        </w:rPr>
        <w:t xml:space="preserve">maisir </w:t>
      </w:r>
      <w:r w:rsidRPr="00D75DC6">
        <w:rPr>
          <w:rFonts w:asciiTheme="majorBidi" w:hAnsiTheme="majorBidi" w:cstheme="majorBidi"/>
          <w:sz w:val="24"/>
          <w:szCs w:val="24"/>
          <w:lang w:val="sv-SE"/>
        </w:rPr>
        <w:t xml:space="preserve">(judi),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(menimbun), dan segala bentuk transaksi yang dilarang. Lebih lanjut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hin mengatakan kalau menginginkan harta itu tumbuh berkembang, maka tidak ada jalan lain kecuali dengan dinvestasikan.</w:t>
      </w:r>
      <w:r w:rsidRPr="00D75DC6">
        <w:rPr>
          <w:rStyle w:val="FootnoteReference"/>
          <w:rFonts w:asciiTheme="majorBidi" w:hAnsiTheme="majorBidi" w:cstheme="majorBidi"/>
          <w:sz w:val="24"/>
          <w:szCs w:val="24"/>
        </w:rPr>
        <w:footnoteReference w:id="354"/>
      </w:r>
      <w:r w:rsidRPr="00D75DC6">
        <w:rPr>
          <w:rFonts w:asciiTheme="majorBidi" w:hAnsiTheme="majorBidi" w:cstheme="majorBidi"/>
          <w:sz w:val="24"/>
          <w:szCs w:val="24"/>
          <w:lang w:val="sv-SE"/>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Argumentasi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hin tentang kemandulan harta menguatkan apa yang telah tokoh sentral filsuf Yunani kuno, Aristoles, katakan 24 abad yang lalu sebagaimana dikutip oleh Murray N. Rothbard: </w:t>
      </w:r>
      <w:r w:rsidRPr="00D75DC6">
        <w:rPr>
          <w:rFonts w:asciiTheme="majorBidi" w:hAnsiTheme="majorBidi" w:cstheme="majorBidi"/>
          <w:sz w:val="24"/>
          <w:szCs w:val="24"/>
        </w:rPr>
        <w:t>“Morally, condemning the lending of money at interest is unnatural. Since money is employed only to facilitate exchanges, it is "barren" and cannot itself increase wealth. Therefore, the charging of interest, which incorrectly thought to imply a direct productivity of money, was strongly condemned as contrary to nature”.</w:t>
      </w:r>
      <w:r w:rsidRPr="00D75DC6">
        <w:rPr>
          <w:rStyle w:val="FootnoteReference"/>
          <w:rFonts w:asciiTheme="majorBidi" w:hAnsiTheme="majorBidi" w:cstheme="majorBidi"/>
          <w:sz w:val="24"/>
          <w:szCs w:val="24"/>
        </w:rPr>
        <w:footnoteReference w:id="355"/>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Harta mandul bukan berarti tidak boleh diperbanyak, ada dua jalan untuk bisa melipatgandakan harta, cara pertama haram dan cara kedua mubah. Metode memperbanyak harta yang diharamkan seperti melalui </w:t>
      </w:r>
      <w:r w:rsidRPr="00D75DC6">
        <w:rPr>
          <w:rFonts w:asciiTheme="majorBidi" w:hAnsiTheme="majorBidi" w:cstheme="majorBidi"/>
          <w:i/>
          <w:iCs/>
          <w:sz w:val="24"/>
          <w:szCs w:val="24"/>
          <w:lang w:val="sv-SE"/>
        </w:rPr>
        <w:t>riba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(untung-untungan), </w:t>
      </w:r>
      <w:r w:rsidRPr="00D75DC6">
        <w:rPr>
          <w:rFonts w:asciiTheme="majorBidi" w:hAnsiTheme="majorBidi" w:cstheme="majorBidi"/>
          <w:i/>
          <w:iCs/>
          <w:sz w:val="24"/>
          <w:szCs w:val="24"/>
          <w:lang w:val="sv-SE"/>
        </w:rPr>
        <w:t xml:space="preserve">maisir </w:t>
      </w:r>
      <w:r w:rsidRPr="00D75DC6">
        <w:rPr>
          <w:rFonts w:asciiTheme="majorBidi" w:hAnsiTheme="majorBidi" w:cstheme="majorBidi"/>
          <w:sz w:val="24"/>
          <w:szCs w:val="24"/>
          <w:lang w:val="sv-SE"/>
        </w:rPr>
        <w:t xml:space="preserve">(judi),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tika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(menimbun), dan segala bentuk transaksi yang dilarang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 xml:space="preserve">Ibn Rushd menyebut esensi larangan yang harus dijauhi dalam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itu ada empat, yaitu: (1) objek yang ditransaksikan adalah sesuatu yang haram (</w:t>
      </w:r>
      <w:r w:rsidRPr="00D75DC6">
        <w:rPr>
          <w:rFonts w:asciiTheme="majorBidi" w:hAnsiTheme="majorBidi"/>
          <w:i/>
          <w:iCs/>
          <w:sz w:val="24"/>
          <w:szCs w:val="24"/>
          <w:lang w:val="sv-SE"/>
        </w:rPr>
        <w:t>tah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‘ain al-mabi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sz w:val="24"/>
          <w:szCs w:val="24"/>
          <w:lang w:val="sv-SE"/>
        </w:rPr>
        <w:t xml:space="preserve">), (2) </w:t>
      </w:r>
      <w:r w:rsidRPr="00D75DC6">
        <w:rPr>
          <w:rFonts w:asciiTheme="majorBidi" w:hAnsiTheme="majorBidi"/>
          <w:i/>
          <w:iCs/>
          <w:sz w:val="24"/>
          <w:szCs w:val="24"/>
          <w:lang w:val="sv-SE"/>
        </w:rPr>
        <w:t>riba</w:t>
      </w:r>
      <w:r w:rsidRPr="00D75DC6">
        <w:rPr>
          <w:rFonts w:ascii="Times New Arabic" w:hAnsi="Times New Arabic"/>
          <w:i/>
          <w:iCs/>
          <w:sz w:val="24"/>
          <w:szCs w:val="24"/>
          <w:lang w:val="sv-SE"/>
        </w:rPr>
        <w:t>&gt;</w:t>
      </w:r>
      <w:r w:rsidRPr="00D75DC6">
        <w:rPr>
          <w:rFonts w:asciiTheme="majorBidi" w:hAnsiTheme="majorBidi" w:cstheme="majorBidi"/>
          <w:sz w:val="24"/>
          <w:szCs w:val="24"/>
          <w:lang w:val="sv-SE"/>
        </w:rPr>
        <w:t xml:space="preserve">, (3) </w:t>
      </w:r>
      <w:r w:rsidRPr="00D75DC6">
        <w:rPr>
          <w:rFonts w:asciiTheme="majorBidi" w:hAnsiTheme="majorBidi" w:cstheme="majorBidi"/>
          <w:i/>
          <w:iCs/>
          <w:sz w:val="24"/>
          <w:szCs w:val="24"/>
          <w:lang w:val="sv-SE"/>
        </w:rPr>
        <w:lastRenderedPageBreak/>
        <w:t xml:space="preserve">gharar </w:t>
      </w:r>
      <w:r w:rsidRPr="00D75DC6">
        <w:rPr>
          <w:rFonts w:asciiTheme="majorBidi" w:hAnsiTheme="majorBidi" w:cstheme="majorBidi"/>
          <w:sz w:val="24"/>
          <w:szCs w:val="24"/>
          <w:lang w:val="sv-SE"/>
        </w:rPr>
        <w:t xml:space="preserve">(ketidak-jelasan), dan (4) syarat yang mengarah kepada </w:t>
      </w:r>
      <w:r w:rsidRPr="00D75DC6">
        <w:rPr>
          <w:rFonts w:asciiTheme="majorBidi" w:hAnsiTheme="majorBidi"/>
          <w:i/>
          <w:iCs/>
          <w:sz w:val="24"/>
          <w:szCs w:val="24"/>
          <w:lang w:val="sv-SE"/>
        </w:rPr>
        <w:t>riba</w:t>
      </w:r>
      <w:r w:rsidRPr="00D75DC6">
        <w:rPr>
          <w:rFonts w:ascii="Times New Arabic" w:hAnsi="Times New Arabic"/>
          <w:i/>
          <w:iCs/>
          <w:sz w:val="24"/>
          <w:szCs w:val="24"/>
          <w:lang w:val="sv-SE"/>
        </w:rPr>
        <w:t>&gt;</w:t>
      </w:r>
      <w:r w:rsidRPr="00D75DC6">
        <w:rPr>
          <w:rFonts w:asciiTheme="majorBidi" w:hAnsiTheme="majorBidi" w:cstheme="majorBidi"/>
          <w:sz w:val="24"/>
          <w:szCs w:val="24"/>
          <w:lang w:val="sv-SE"/>
        </w:rPr>
        <w:t xml:space="preserve"> atau </w:t>
      </w:r>
      <w:r w:rsidRPr="00D75DC6">
        <w:rPr>
          <w:rFonts w:asciiTheme="majorBidi" w:hAnsiTheme="majorBidi" w:cstheme="majorBidi"/>
          <w:i/>
          <w:iCs/>
          <w:sz w:val="24"/>
          <w:szCs w:val="24"/>
          <w:lang w:val="sv-SE"/>
        </w:rPr>
        <w:t xml:space="preserve">gharar </w:t>
      </w:r>
      <w:r w:rsidRPr="00D75DC6">
        <w:rPr>
          <w:rFonts w:asciiTheme="majorBidi" w:hAnsiTheme="majorBidi" w:cstheme="majorBidi"/>
          <w:sz w:val="24"/>
          <w:szCs w:val="24"/>
          <w:lang w:val="sv-SE"/>
        </w:rPr>
        <w:t>atau kepada keduanya (</w:t>
      </w:r>
      <w:r w:rsidRPr="00D75DC6">
        <w:rPr>
          <w:rFonts w:asciiTheme="majorBidi" w:hAnsiTheme="majorBidi"/>
          <w:i/>
          <w:iCs/>
          <w:sz w:val="24"/>
          <w:szCs w:val="24"/>
          <w:lang w:val="sv-SE"/>
        </w:rPr>
        <w:t>al-shuru</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allati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ta’u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ila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hadhayn aw li majmu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‘ihima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56"/>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Metode pengembangan harta yang diperbolehkan adalah diinvestasikan melalui bisnis perdagangan, jasa, produksi pertanian dan perikanan, dan segala bentuk transaksi yang tidak terdapat larangannya 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sebagaimana </w:t>
      </w:r>
      <w:r w:rsidRPr="00D75DC6">
        <w:rPr>
          <w:rFonts w:asciiTheme="majorBidi" w:hAnsiTheme="majorBidi" w:cstheme="majorBidi"/>
          <w:i/>
          <w:iCs/>
          <w:sz w:val="24"/>
          <w:szCs w:val="24"/>
          <w:lang w:val="sv-SE"/>
        </w:rPr>
        <w:t>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‘idah fiqhiyyah </w:t>
      </w:r>
      <w:r w:rsidRPr="00D75DC6">
        <w:rPr>
          <w:rFonts w:asciiTheme="majorBidi" w:hAnsiTheme="majorBidi" w:cstheme="majorBidi"/>
          <w:sz w:val="24"/>
          <w:szCs w:val="24"/>
          <w:lang w:val="sv-SE"/>
        </w:rPr>
        <w:t xml:space="preserve">yang mengatakan: “Hukum asal dalam semua bentuk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adalah boleh dilakukan kecuali ada dalil yang mengharamkannya”.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Prinsip dalam kaidah di atas mengandung pengertian bahwa seluruh jenis transaksi dan akad hukumnya boleh dan dapat dilakukan selama tidak ada dalil yang melarangnya. Ibn Rajab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mengungkapkan sebagian ulama mengklaim bahwa konsensus ulama (</w:t>
      </w:r>
      <w:r w:rsidRPr="00D75DC6">
        <w:rPr>
          <w:rFonts w:asciiTheme="majorBidi" w:hAnsiTheme="majorBidi" w:cstheme="majorBidi"/>
          <w:i/>
          <w:iCs/>
          <w:sz w:val="24"/>
          <w:szCs w:val="24"/>
          <w:lang w:val="sv-SE"/>
        </w:rPr>
        <w:t>Ijma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telah sepakat dengan kaidah itu.</w:t>
      </w:r>
      <w:r w:rsidRPr="00D75DC6">
        <w:rPr>
          <w:rStyle w:val="FootnoteReference"/>
          <w:rFonts w:asciiTheme="majorBidi" w:hAnsiTheme="majorBidi" w:cstheme="majorBidi"/>
          <w:sz w:val="24"/>
          <w:szCs w:val="24"/>
          <w:lang w:val="sv-SE"/>
        </w:rPr>
        <w:footnoteReference w:id="357"/>
      </w:r>
      <w:r w:rsidRPr="00D75DC6">
        <w:rPr>
          <w:rFonts w:asciiTheme="majorBidi" w:hAnsiTheme="majorBidi" w:cstheme="majorBidi"/>
          <w:sz w:val="24"/>
          <w:szCs w:val="24"/>
          <w:lang w:val="sv-SE"/>
        </w:rPr>
        <w:t xml:space="preserve"> Penerapan kaidah ini, menurut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mempertegas jawaban dari perdebatan bahwa yang harus dimintai dalil itu adalah yang mengatakan hukumnya transaksi ini haram, bukan yang mengatakan hukumnya transaksi ini boleh, karena pada </w:t>
      </w:r>
      <w:r w:rsidRPr="00D75DC6">
        <w:rPr>
          <w:rFonts w:asciiTheme="majorBidi" w:hAnsiTheme="majorBidi" w:cstheme="majorBidi"/>
          <w:sz w:val="24"/>
          <w:szCs w:val="24"/>
          <w:lang w:val="sv-SE"/>
        </w:rPr>
        <w:lastRenderedPageBreak/>
        <w:t>prinsipnya, kalau tidak ada dalil yang melarang maka boleh, bukan sebaliknya (kalau tidak ada dalil yang memperbolehkan maka haram).</w:t>
      </w:r>
      <w:r w:rsidRPr="00D75DC6">
        <w:rPr>
          <w:rStyle w:val="FootnoteReference"/>
          <w:rFonts w:asciiTheme="majorBidi" w:hAnsiTheme="majorBidi" w:cstheme="majorBidi"/>
          <w:sz w:val="24"/>
          <w:szCs w:val="24"/>
        </w:rPr>
        <w:footnoteReference w:id="358"/>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lang w:val="sv-SE"/>
        </w:rPr>
        <w:t>Pemaparan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di atas adalah sejalan dengan nafas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sz w:val="24"/>
          <w:szCs w:val="24"/>
          <w:lang w:val="sv-SE"/>
        </w:rPr>
        <w:t xml:space="preserve">, yakni </w:t>
      </w:r>
      <w:r w:rsidRPr="00D75DC6">
        <w:rPr>
          <w:rFonts w:asciiTheme="majorBidi" w:hAnsiTheme="majorBidi"/>
          <w:i/>
          <w:iCs/>
          <w:sz w:val="24"/>
          <w:szCs w:val="24"/>
          <w:lang w:val="sv-SE"/>
        </w:rPr>
        <w:t>raf</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u al-h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 xml:space="preserve">araj </w:t>
      </w:r>
      <w:r w:rsidRPr="00D75DC6">
        <w:rPr>
          <w:rFonts w:asciiTheme="majorBidi" w:hAnsiTheme="majorBidi" w:cstheme="majorBidi"/>
          <w:sz w:val="24"/>
          <w:szCs w:val="24"/>
          <w:lang w:val="sv-SE"/>
        </w:rPr>
        <w:t xml:space="preserve">(menghilangkan kesempitan) dan </w:t>
      </w:r>
      <w:r w:rsidRPr="00D75DC6">
        <w:rPr>
          <w:rFonts w:asciiTheme="majorBidi" w:hAnsiTheme="majorBidi" w:cstheme="majorBidi"/>
          <w:i/>
          <w:iCs/>
          <w:sz w:val="24"/>
          <w:szCs w:val="24"/>
          <w:lang w:val="sv-SE"/>
        </w:rPr>
        <w:t>al-da‘wah ila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lam insa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niy muta‘a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win </w:t>
      </w:r>
      <w:r w:rsidRPr="00D75DC6">
        <w:rPr>
          <w:rFonts w:asciiTheme="majorBidi" w:hAnsiTheme="majorBidi" w:cstheme="majorBidi"/>
          <w:sz w:val="24"/>
          <w:szCs w:val="24"/>
          <w:lang w:val="sv-SE"/>
        </w:rPr>
        <w:t xml:space="preserve">(menyeru pada dunia yang humanis dan kooperatif). Seiring perkembangan zaman dan globalisasi, transaksi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akan terus mengalami pertumbuhan dan perubahan serta kemajuan dengan metode yang berbeda-beda dan permasalahan yang semakin kompleks. Untuk itu, reformulasi </w:t>
      </w:r>
      <w:r w:rsidRPr="00D75DC6">
        <w:rPr>
          <w:rFonts w:asciiTheme="majorBidi" w:hAnsiTheme="majorBidi" w:cstheme="majorBidi"/>
          <w:i/>
          <w:iCs/>
          <w:sz w:val="24"/>
          <w:szCs w:val="24"/>
          <w:lang w:val="sv-SE"/>
        </w:rPr>
        <w:t xml:space="preserve">fiqh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dengan implementasi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akan mendorong fleksibilitas dan kelenturan hukum Islam yang adaptif dan solutif dengan perubahan.</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 xml:space="preserve">keenam </w:t>
      </w:r>
      <w:r w:rsidRPr="00D75DC6">
        <w:rPr>
          <w:rFonts w:asciiTheme="majorBidi" w:hAnsiTheme="majorBidi" w:cstheme="majorBidi"/>
          <w:sz w:val="24"/>
          <w:szCs w:val="24"/>
          <w:lang w:val="sv-SE"/>
        </w:rPr>
        <w:t>tentang larangan konsumsi harta dengan cara batil (</w:t>
      </w:r>
      <w:r w:rsidRPr="00D75DC6">
        <w:rPr>
          <w:rFonts w:asciiTheme="majorBidi" w:hAnsiTheme="majorBidi" w:cstheme="majorBidi"/>
          <w:i/>
          <w:iCs/>
          <w:sz w:val="24"/>
          <w:szCs w:val="24"/>
          <w:lang w:val="sv-SE"/>
        </w:rPr>
        <w:t>man‘u 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lang w:val="sv-SE"/>
        </w:rPr>
        <w:t xml:space="preserve">) dalam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merupakan prinsip dasar metode memperoleh kepemilikan pribadi harus bebas dari cara-cara yang batil. Definisi harta menurut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adalah kepemilikan atas suatu barang di mana pemiliknya boleh menghalangi orang lain jika mau merebutnya.</w:t>
      </w:r>
      <w:r w:rsidRPr="00D75DC6">
        <w:rPr>
          <w:rStyle w:val="FootnoteReference"/>
          <w:rFonts w:asciiTheme="majorBidi" w:hAnsiTheme="majorBidi" w:cstheme="majorBidi"/>
          <w:sz w:val="24"/>
          <w:szCs w:val="24"/>
        </w:rPr>
        <w:footnoteReference w:id="359"/>
      </w:r>
      <w:r w:rsidRPr="00D75DC6">
        <w:rPr>
          <w:rFonts w:asciiTheme="majorBidi" w:hAnsiTheme="majorBidi" w:cstheme="majorBidi"/>
          <w:sz w:val="24"/>
          <w:szCs w:val="24"/>
          <w:lang w:val="sv-SE"/>
        </w:rPr>
        <w:t xml:space="preserve"> Ada banyak mekanisme kepemilikan pribadi diperoleh dari harta secara batil. Al-Harari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dalam tafsirnya yang berjumlah 33 jilid mengungkap </w:t>
      </w:r>
      <w:r w:rsidRPr="00D75DC6">
        <w:rPr>
          <w:rFonts w:asciiTheme="majorBidi" w:hAnsiTheme="majorBidi" w:cstheme="majorBidi"/>
          <w:sz w:val="24"/>
          <w:szCs w:val="24"/>
        </w:rPr>
        <w:t xml:space="preserve">empat hal orang bisa </w:t>
      </w:r>
      <w:r w:rsidRPr="00D75DC6">
        <w:rPr>
          <w:rFonts w:asciiTheme="majorBidi" w:hAnsiTheme="majorBidi" w:cstheme="majorBidi"/>
          <w:sz w:val="24"/>
          <w:szCs w:val="24"/>
        </w:rPr>
        <w:lastRenderedPageBreak/>
        <w:t xml:space="preserve">divonis sebagai pemakan harta dengan cara batil. Pertama, dengan cara menggasab, merampas, merampok, mencuri, menyamun dan membegal.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Kedua, dengan melalui permainan dan perbuatan yang dilarang seperti diperoleh dari berjudi dan untung-untungan, dari ongkos menyanyi, dan dari uang hasil penjualan khamar (dan sejenisnya) dan alat musik. Ketiga, melalui suap, baik suap di pengadilan seperti menyuap hakim dan saksi palsu, maupun suap di luar pengadilan. Keempat, berkhianat atas amanah titipan dengan mengambil sedikit atau banyak harta dari barang titipan itu.</w:t>
      </w:r>
      <w:r w:rsidRPr="00D75DC6">
        <w:rPr>
          <w:rStyle w:val="FootnoteReference"/>
          <w:rFonts w:asciiTheme="majorBidi" w:hAnsiTheme="majorBidi" w:cstheme="majorBidi"/>
          <w:sz w:val="24"/>
          <w:szCs w:val="24"/>
        </w:rPr>
        <w:footnoteReference w:id="360"/>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Setelah mengetahui hal-hal yang dapat menjerumuskan manusia ke kubangan pemakan harta secara batil, kemudian perlu dimengerti juga ukuran standar barang yang dikonsumsi oleh seseorang hingga dapat disebut sebagai konsumer harta secara batil. Al-Qurt</w:t>
      </w:r>
      <w:r w:rsidRPr="00D75DC6">
        <w:rPr>
          <w:rFonts w:ascii="Times New Arabic" w:hAnsi="Times New Arabic" w:cstheme="majorBidi"/>
          <w:sz w:val="24"/>
          <w:szCs w:val="24"/>
        </w:rPr>
        <w:t>}</w:t>
      </w:r>
      <w:r w:rsidRPr="00D75DC6">
        <w:rPr>
          <w:rFonts w:asciiTheme="majorBidi" w:hAnsiTheme="majorBidi" w:cstheme="majorBidi"/>
          <w:sz w:val="24"/>
          <w:szCs w:val="24"/>
        </w:rPr>
        <w:t>ubi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menyatakan </w:t>
      </w:r>
      <w:r w:rsidRPr="00D75DC6">
        <w:rPr>
          <w:rFonts w:asciiTheme="majorBidi" w:hAnsiTheme="majorBidi" w:cstheme="majorBidi"/>
          <w:i/>
          <w:iCs/>
          <w:sz w:val="24"/>
          <w:szCs w:val="24"/>
        </w:rPr>
        <w:t>Ahlu al-Sunnah wa al-Jama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‘ah </w:t>
      </w:r>
      <w:r w:rsidRPr="00D75DC6">
        <w:rPr>
          <w:rFonts w:asciiTheme="majorBidi" w:hAnsiTheme="majorBidi" w:cstheme="majorBidi"/>
          <w:sz w:val="24"/>
          <w:szCs w:val="24"/>
        </w:rPr>
        <w:t>sepakat bahwa harta yang dikonsumsi secara batil walau secuil asal sudah dikategorikan sebagai “</w:t>
      </w:r>
      <w:r w:rsidRPr="00D75DC6">
        <w:rPr>
          <w:rFonts w:asciiTheme="majorBidi" w:hAnsiTheme="majorBidi" w:cstheme="majorBidi"/>
          <w:i/>
          <w:iCs/>
          <w:sz w:val="24"/>
          <w:szCs w:val="24"/>
        </w:rPr>
        <w:t>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“harta”, maka bisa mengantarkan konsumer tersebut ke predikat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siq</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361"/>
      </w:r>
      <w:r w:rsidRPr="00D75DC6">
        <w:rPr>
          <w:rFonts w:asciiTheme="majorBidi" w:hAnsiTheme="majorBidi" w:cs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lastRenderedPageBreak/>
        <w:t xml:space="preserve">Kemudian Bishr bin al-Mu‘tamar, salah satu pemuka Mu’tazilah, menyebut konsumer harta secara batil tidak dianggap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siq </w:t>
      </w:r>
      <w:r w:rsidRPr="00D75DC6">
        <w:rPr>
          <w:rFonts w:asciiTheme="majorBidi" w:hAnsiTheme="majorBidi" w:cstheme="majorBidi"/>
          <w:sz w:val="24"/>
          <w:szCs w:val="24"/>
        </w:rPr>
        <w:t xml:space="preserve">kalau harta yang digarong tidak sampai 200 dirham, jadi kalau kurang dari 200 dirham tidak dianggap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siq</w:t>
      </w:r>
      <w:r w:rsidRPr="00D75DC6">
        <w:rPr>
          <w:rFonts w:asciiTheme="majorBidi" w:hAnsiTheme="majorBidi" w:cstheme="majorBidi"/>
          <w:sz w:val="24"/>
          <w:szCs w:val="24"/>
        </w:rPr>
        <w:t>. Sedangkan Ibn al-Juba</w:t>
      </w:r>
      <w:r w:rsidRPr="00D75DC6">
        <w:rPr>
          <w:rFonts w:ascii="Times New Arabic" w:hAnsi="Times New Arabic" w:cstheme="majorBidi"/>
          <w:sz w:val="24"/>
          <w:szCs w:val="24"/>
        </w:rPr>
        <w:t>&gt;</w:t>
      </w:r>
      <w:r w:rsidRPr="00D75DC6">
        <w:rPr>
          <w:rFonts w:asciiTheme="majorBidi" w:hAnsiTheme="majorBidi" w:cstheme="majorBidi"/>
          <w:sz w:val="24"/>
          <w:szCs w:val="24"/>
        </w:rPr>
        <w:t>’i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mengatakan meskipun hanya 10 dirham tetap dikatakan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siq</w:t>
      </w:r>
      <w:r w:rsidRPr="00D75DC6">
        <w:rPr>
          <w:rFonts w:asciiTheme="majorBidi" w:hAnsiTheme="majorBidi" w:cstheme="majorBidi"/>
          <w:sz w:val="24"/>
          <w:szCs w:val="24"/>
        </w:rPr>
        <w:t>, tapi kalau kurang dari itu, maka tidak.</w:t>
      </w:r>
      <w:r w:rsidRPr="00D75DC6">
        <w:rPr>
          <w:rStyle w:val="FootnoteReference"/>
          <w:rFonts w:asciiTheme="majorBidi" w:hAnsiTheme="majorBidi" w:cstheme="majorBidi"/>
          <w:sz w:val="24"/>
          <w:szCs w:val="24"/>
        </w:rPr>
        <w:footnoteReference w:id="362"/>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Pendapat </w:t>
      </w:r>
      <w:r w:rsidRPr="00D75DC6">
        <w:rPr>
          <w:rFonts w:asciiTheme="majorBidi" w:hAnsiTheme="majorBidi" w:cstheme="majorBidi"/>
          <w:i/>
          <w:iCs/>
          <w:sz w:val="24"/>
          <w:szCs w:val="24"/>
        </w:rPr>
        <w:t>Ahlu al-Sunnah wa al-Jama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w:t>
      </w:r>
      <w:r w:rsidRPr="00D75DC6">
        <w:rPr>
          <w:rFonts w:asciiTheme="majorBidi" w:hAnsiTheme="majorBidi" w:cstheme="majorBidi"/>
          <w:sz w:val="24"/>
          <w:szCs w:val="24"/>
        </w:rPr>
        <w:t xml:space="preserve"> secara manhaj dan rasional lebih kuat setidaknya karena tiga hal. Pertama, jika batas minimal </w:t>
      </w:r>
      <w:r w:rsidRPr="00D75DC6">
        <w:rPr>
          <w:rFonts w:asciiTheme="majorBidi" w:hAnsiTheme="majorBidi" w:cstheme="majorBidi"/>
          <w:i/>
          <w:iCs/>
          <w:sz w:val="24"/>
          <w:szCs w:val="24"/>
          <w:lang w:val="sv-SE"/>
        </w:rPr>
        <w:t>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rPr>
        <w:t xml:space="preserve"> ditentukan nominalnya, maka sebagian orang akan menggunakan kesempatan mengambil harta secara batil di bawah nominal itu. Semisal, peraturan menetapkan tidak dianggap kriminal orang yang mencuri di bawah 200 dirham, lalu orang akan berusaha mencuri di bawah 200 dirham agar tidak disebut kriminal, atau sebagian mereka beranggapan kalau mencuri di bawah itu tidak termasuk larangan berat, begitu juga yang 10 dirham.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rPr>
        <w:t xml:space="preserve">Sementara itu, jika tidak ditetapkan batas minimalnya, hanya dijelaskan selama masih disebut “harta”, maka siapa pun yang memiliki harta secara batil termasuk </w:t>
      </w:r>
      <w:r w:rsidRPr="00D75DC6">
        <w:rPr>
          <w:rFonts w:asciiTheme="majorBidi" w:hAnsiTheme="majorBidi" w:cstheme="majorBidi"/>
          <w:i/>
          <w:iCs/>
          <w:sz w:val="24"/>
          <w:szCs w:val="24"/>
          <w:lang w:val="sv-SE"/>
        </w:rPr>
        <w:t>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rPr>
        <w:t xml:space="preserve">, dengan demikian, setiap orang akan berpikir ulang ketika hendak menyimpan harta dengan cara batil, karena khawatir dicap sebagai pemakan harta yang batil yang dapat menjadikan dirinya sebagai orang </w:t>
      </w:r>
      <w:r w:rsidRPr="00D75DC6">
        <w:rPr>
          <w:rFonts w:asciiTheme="majorBidi" w:hAnsiTheme="majorBidi" w:cstheme="majorBidi"/>
          <w:i/>
          <w:iCs/>
          <w:sz w:val="24"/>
          <w:szCs w:val="24"/>
        </w:rPr>
        <w:t>fa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siq</w:t>
      </w:r>
      <w:r w:rsidRPr="00D75DC6">
        <w:rPr>
          <w:rFonts w:asciiTheme="majorBidi" w:hAnsiTheme="majorBidi" w:cstheme="majorBidi"/>
          <w:sz w:val="24"/>
          <w:szCs w:val="24"/>
        </w:rPr>
        <w:t>.</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Alasan kedua, tidak semua yang sedikit itu ditoleransi, sebagaimana keharaman minum khamar meski hanya setetes yang jelas tidak memabukkan, berdasarkan hadis “apa yang jika (dikonsumsi) banyak memabukkan, maka sedikitnya (mengkonsumsi) haram” dan hadis “setiap yang memabukkan adalah khamar, dan setiap khamar adalah haram”.</w:t>
      </w:r>
      <w:r w:rsidRPr="00D75DC6">
        <w:rPr>
          <w:rStyle w:val="FootnoteReference"/>
          <w:rFonts w:asciiTheme="majorBidi" w:hAnsiTheme="majorBidi" w:cstheme="majorBidi"/>
          <w:sz w:val="24"/>
          <w:szCs w:val="24"/>
        </w:rPr>
        <w:footnoteReference w:id="363"/>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Dari sini, dapat dipahami bahwa secuil yang didapatkan secara batil maka termasuk </w:t>
      </w:r>
      <w:r w:rsidRPr="00D75DC6">
        <w:rPr>
          <w:rFonts w:asciiTheme="majorBidi" w:hAnsiTheme="majorBidi" w:cstheme="majorBidi"/>
          <w:i/>
          <w:iCs/>
          <w:sz w:val="24"/>
          <w:szCs w:val="24"/>
          <w:lang w:val="sv-SE"/>
        </w:rPr>
        <w:t>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rPr>
        <w:t xml:space="preserve">. Dan alasan ketiga, muatan </w:t>
      </w:r>
      <w:r w:rsidRPr="00D75DC6">
        <w:rPr>
          <w:rFonts w:asciiTheme="majorBidi" w:hAnsiTheme="majorBidi" w:cstheme="majorBidi"/>
          <w:i/>
          <w:iCs/>
          <w:sz w:val="24"/>
          <w:szCs w:val="24"/>
          <w:lang w:val="sv-SE"/>
        </w:rPr>
        <w:t>akl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bi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il</w:t>
      </w:r>
      <w:r w:rsidRPr="00D75DC6">
        <w:rPr>
          <w:rFonts w:asciiTheme="majorBidi" w:hAnsiTheme="majorBidi" w:cstheme="majorBidi"/>
          <w:sz w:val="24"/>
          <w:szCs w:val="24"/>
        </w:rPr>
        <w:t xml:space="preserve"> bukan terletak di sedikit banyaknya, tapi lebih ke tujuan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rPr>
        <w:t>) larangan itu adalah upaya melindungi harta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ifz</w:t>
      </w:r>
      <w:r w:rsidRPr="00D75DC6">
        <w:rPr>
          <w:rFonts w:ascii="Times New Arabic" w:hAnsi="Times New Arabic" w:cstheme="majorBidi"/>
          <w:i/>
          <w:iCs/>
          <w:sz w:val="24"/>
          <w:szCs w:val="24"/>
        </w:rPr>
        <w:t xml:space="preserve">} </w:t>
      </w:r>
      <w:r w:rsidRPr="00D75DC6">
        <w:rPr>
          <w:rFonts w:asciiTheme="majorBidi" w:hAnsiTheme="majorBidi" w:cstheme="majorBidi"/>
          <w:i/>
          <w:iCs/>
          <w:sz w:val="24"/>
          <w:szCs w:val="24"/>
        </w:rPr>
        <w:t>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w:t>
      </w:r>
      <w:r w:rsidRPr="00D75DC6">
        <w:rPr>
          <w:rFonts w:asciiTheme="majorBidi" w:hAnsiTheme="majorBidi" w:cstheme="majorBidi"/>
          <w:sz w:val="24"/>
          <w:szCs w:val="24"/>
        </w:rPr>
        <w:t>) dari kerusakan, dan ini tidak memandang sedikit atau banyak.</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ketujuh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larangan merusak harta dan kewajiban menggantinya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wuju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bermaksud melindungi harta milik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dari segala ancaman yang dapat merusaknya dan kewajiban mengganti bagi siapa pun yang terlanjur merusaknya. Mereka semua yang terlibat sebagai perusak harta orang lain dalam term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disebut </w:t>
      </w:r>
      <w:r w:rsidRPr="00D75DC6">
        <w:rPr>
          <w:rFonts w:asciiTheme="majorBidi" w:hAnsiTheme="majorBidi" w:cstheme="majorBidi"/>
          <w:i/>
          <w:iCs/>
          <w:sz w:val="24"/>
          <w:szCs w:val="24"/>
          <w:lang w:val="sv-SE"/>
        </w:rPr>
        <w:t>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yang wajib untuk ditentang (</w:t>
      </w:r>
      <w:r w:rsidRPr="00D75DC6">
        <w:rPr>
          <w:rFonts w:asciiTheme="majorBidi" w:hAnsiTheme="majorBidi" w:cstheme="majorBidi"/>
          <w:i/>
          <w:iCs/>
          <w:sz w:val="24"/>
          <w:szCs w:val="24"/>
          <w:lang w:val="sv-SE"/>
        </w:rPr>
        <w:t>daf‘u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’il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Selain dikenakan sanksi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 xml:space="preserve">) baik berupa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qis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maupun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’il </w:t>
      </w:r>
      <w:r w:rsidRPr="00D75DC6">
        <w:rPr>
          <w:rFonts w:asciiTheme="majorBidi" w:hAnsiTheme="majorBidi" w:cstheme="majorBidi"/>
          <w:sz w:val="24"/>
          <w:szCs w:val="24"/>
          <w:lang w:val="sv-SE"/>
        </w:rPr>
        <w:t>juga dituntut untuk mengembalikan harta yang telah dirampasnya, sebagaimana hadis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al-yad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akhadhat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atta tu’addiyahu</w:t>
      </w:r>
      <w:r w:rsidRPr="00D75DC6">
        <w:rPr>
          <w:rFonts w:asciiTheme="majorBidi" w:hAnsiTheme="majorBidi" w:cstheme="majorBidi"/>
          <w:sz w:val="24"/>
          <w:szCs w:val="24"/>
          <w:lang w:val="sv-SE"/>
        </w:rPr>
        <w:t xml:space="preserve">” “Apa yang diambil oleh tangan harus dikembalikan”.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Hadis di atas oleh banyak Ulama dijadikan sebagai dalil wajibnya mengganti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barang yang rusak ketika dipinjam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riyah</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64"/>
      </w:r>
      <w:r w:rsidRPr="00D75DC6">
        <w:rPr>
          <w:rFonts w:asciiTheme="majorBidi" w:hAnsiTheme="majorBidi" w:cstheme="majorBidi"/>
          <w:sz w:val="24"/>
          <w:szCs w:val="24"/>
          <w:lang w:val="sv-SE"/>
        </w:rPr>
        <w:t xml:space="preserve"> namun esensi dan substansinya adalah kewajiban mengganti barang milik orang lain yang rusak ketika berada di tangan seseorang, baik rusaknya saat disewa, dipinjam, dicuri, dirampok, dikorupsi, digelapkan dan sebagainya.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Semisal harta hasil kejahatan korupsi atau penggelapan ternyata masih utuh atau tidak rusak, maka kewajibannya hanya mengembalikan kepada pemiliknya, ditambah sanksi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yang harus diterimanya, karena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adalah hak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atas manusia yang tidak bisa diwariskan (kecuali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ad al-qadhf </w:t>
      </w:r>
      <w:r w:rsidRPr="00D75DC6">
        <w:rPr>
          <w:rFonts w:asciiTheme="majorBidi" w:hAnsiTheme="majorBidi" w:cstheme="majorBidi"/>
          <w:sz w:val="24"/>
          <w:szCs w:val="24"/>
          <w:lang w:val="sv-SE"/>
        </w:rPr>
        <w:t>/ penuduh zina yang masih pro kontra ulama antara yang membolehkan diwaris dan tidak), dan tidak bisa ditebus dengan uang/harta, serta tidak bisa dicabut kalau sudah sampai meja hakim, dan juga tidak ada amnesti.</w:t>
      </w:r>
      <w:r w:rsidRPr="00D75DC6">
        <w:rPr>
          <w:rStyle w:val="FootnoteReference"/>
          <w:rFonts w:asciiTheme="majorBidi" w:hAnsiTheme="majorBidi" w:cstheme="majorBidi"/>
          <w:sz w:val="24"/>
          <w:szCs w:val="24"/>
          <w:lang w:val="sv-SE"/>
        </w:rPr>
        <w:footnoteReference w:id="365"/>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Kemudian jika harta hasil korupsi atau penggelapan itu bercampur dengan harta lainnya, maka diambil kadar atau nominal dari harta yang telah dikorupsi atau digelapkan. Harta hasil korupsi atau penggelapan apabila telah habis sedang mereka tidak mempunyai penggantinya, maka tetap menjadi beban utang bagi mereka yang wajib dibayarkan kepada pemilik harta yang sah, kecuali jika dibebaskan (</w:t>
      </w:r>
      <w:r w:rsidRPr="00D75DC6">
        <w:rPr>
          <w:rFonts w:asciiTheme="majorBidi" w:hAnsiTheme="majorBidi" w:cstheme="majorBidi"/>
          <w:i/>
          <w:iCs/>
          <w:sz w:val="24"/>
          <w:szCs w:val="24"/>
          <w:lang w:val="sv-SE"/>
        </w:rPr>
        <w:t>ibra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oleh pemiliknya, karena utang piutang termasuk hak manusia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damiyyi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jadi bisa diwaris dan menerima pembatalan.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Intinya, sanksi hukum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bagi para pelaku kejahatan korupsi, penggelapan, </w:t>
      </w:r>
      <w:r w:rsidRPr="00D75DC6">
        <w:rPr>
          <w:rFonts w:asciiTheme="majorBidi" w:hAnsiTheme="majorBidi" w:cstheme="majorBidi"/>
          <w:i/>
          <w:iCs/>
          <w:sz w:val="24"/>
          <w:szCs w:val="24"/>
          <w:lang w:val="sv-SE"/>
        </w:rPr>
        <w:t xml:space="preserve">money laundry </w:t>
      </w:r>
      <w:r w:rsidRPr="00D75DC6">
        <w:rPr>
          <w:rFonts w:asciiTheme="majorBidi" w:hAnsiTheme="majorBidi" w:cstheme="majorBidi"/>
          <w:sz w:val="24"/>
          <w:szCs w:val="24"/>
          <w:lang w:val="sv-SE"/>
        </w:rPr>
        <w:t xml:space="preserve">dan sebagainya tidak bisa gugur karena haknya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sedangkan pengembalian harta yang digarong termasuk hak manusia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damiyyi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yang menerima diwaris dan diampuni.</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kedelapan</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munghukum dan memerangi para penjarah harta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qabat al-mu‘tadi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‘alaiha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rabatuhum</w:t>
      </w:r>
      <w:r w:rsidRPr="00D75DC6">
        <w:rPr>
          <w:rFonts w:asciiTheme="majorBidi" w:hAnsiTheme="majorBidi" w:cstheme="majorBidi"/>
          <w:sz w:val="24"/>
          <w:szCs w:val="24"/>
          <w:lang w:val="sv-SE"/>
        </w:rPr>
        <w:t xml:space="preserve">) ditujukan kepada setiap individu yang harta kepemilikannya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berasal dari mencuri, mencopet, merampok, menipu, korupsi, cuci uang (</w:t>
      </w:r>
      <w:r w:rsidRPr="00D75DC6">
        <w:rPr>
          <w:rFonts w:asciiTheme="majorBidi" w:hAnsiTheme="majorBidi" w:cstheme="majorBidi"/>
          <w:i/>
          <w:iCs/>
          <w:sz w:val="24"/>
          <w:szCs w:val="24"/>
          <w:lang w:val="sv-SE"/>
        </w:rPr>
        <w:t>money laundry</w:t>
      </w:r>
      <w:r w:rsidRPr="00D75DC6">
        <w:rPr>
          <w:rFonts w:asciiTheme="majorBidi" w:hAnsiTheme="majorBidi" w:cstheme="majorBidi"/>
          <w:sz w:val="24"/>
          <w:szCs w:val="24"/>
          <w:lang w:val="sv-SE"/>
        </w:rPr>
        <w:t>), dan segala tindakan tercela yang menyebabkan raibnya harta orang lain.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ajar al-‘Asqala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dalam </w:t>
      </w:r>
      <w:r w:rsidRPr="00D75DC6">
        <w:rPr>
          <w:rFonts w:asciiTheme="majorBidi" w:hAnsiTheme="majorBidi" w:cstheme="majorBidi"/>
          <w:i/>
          <w:iCs/>
          <w:sz w:val="24"/>
          <w:szCs w:val="24"/>
          <w:lang w:val="sv-SE"/>
        </w:rPr>
        <w:t>magnum opus</w:t>
      </w:r>
      <w:r w:rsidRPr="00D75DC6">
        <w:rPr>
          <w:rFonts w:asciiTheme="majorBidi" w:hAnsiTheme="majorBidi" w:cstheme="majorBidi"/>
          <w:sz w:val="24"/>
          <w:szCs w:val="24"/>
          <w:lang w:val="sv-SE"/>
        </w:rPr>
        <w:t xml:space="preserve">nya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mengutip pernyataan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mujtahid madhhab</w:t>
      </w:r>
      <w:r w:rsidRPr="00D75DC6">
        <w:rPr>
          <w:rFonts w:asciiTheme="majorBidi" w:hAnsiTheme="majorBidi" w:cstheme="majorBidi"/>
          <w:sz w:val="24"/>
          <w:szCs w:val="24"/>
          <w:lang w:val="sv-SE"/>
        </w:rPr>
        <w:t xml:space="preserve">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bahwa tujuan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menetapkan hukum potong tangan bagi pencuri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 yad 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riqiha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adalah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sendiri menyebutnya dengan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aun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(proteksi harta).</w:t>
      </w:r>
      <w:r w:rsidRPr="00D75DC6">
        <w:rPr>
          <w:rStyle w:val="FootnoteReference"/>
          <w:rFonts w:asciiTheme="majorBidi" w:hAnsiTheme="majorBidi" w:cstheme="majorBidi"/>
          <w:sz w:val="24"/>
          <w:szCs w:val="24"/>
          <w:lang w:val="sv-SE"/>
        </w:rPr>
        <w:footnoteReference w:id="366"/>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Banyak kasus pencurian atau korupsi di dunia ini yang apabila diterapkan sepuluh</w:t>
      </w:r>
      <w:r w:rsidRPr="00D75DC6">
        <w:rPr>
          <w:rStyle w:val="FootnoteReference"/>
          <w:rFonts w:asciiTheme="majorBidi" w:hAnsiTheme="majorBidi" w:cstheme="majorBidi"/>
          <w:sz w:val="24"/>
          <w:szCs w:val="24"/>
          <w:lang w:val="sv-SE"/>
        </w:rPr>
        <w:footnoteReference w:id="367"/>
      </w:r>
      <w:r w:rsidRPr="00D75DC6">
        <w:rPr>
          <w:rFonts w:asciiTheme="majorBidi" w:hAnsiTheme="majorBidi" w:cstheme="majorBidi"/>
          <w:sz w:val="24"/>
          <w:szCs w:val="24"/>
          <w:lang w:val="sv-SE"/>
        </w:rPr>
        <w:t xml:space="preserve"> syarat-syarat hukum potong tangan bagi pencuri atau koruptor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 al-yad li 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riq</w:t>
      </w:r>
      <w:r w:rsidRPr="00D75DC6">
        <w:rPr>
          <w:rFonts w:asciiTheme="majorBidi" w:hAnsiTheme="majorBidi" w:cstheme="majorBidi"/>
          <w:sz w:val="24"/>
          <w:szCs w:val="24"/>
          <w:lang w:val="sv-SE"/>
        </w:rPr>
        <w:t xml:space="preserve">) ternyata kasus-kasus itu tidak memenuhi seluruh kriteria sepuluh syarat itu, seperti dana yang dikorupsi ternyata harta yang </w:t>
      </w:r>
      <w:r w:rsidRPr="00D75DC6">
        <w:rPr>
          <w:rFonts w:asciiTheme="majorBidi" w:hAnsiTheme="majorBidi" w:cstheme="majorBidi"/>
          <w:i/>
          <w:iCs/>
          <w:sz w:val="24"/>
          <w:szCs w:val="24"/>
          <w:lang w:val="sv-SE"/>
        </w:rPr>
        <w:t>shubhat</w:t>
      </w:r>
      <w:r w:rsidRPr="00D75DC6">
        <w:rPr>
          <w:rFonts w:asciiTheme="majorBidi" w:hAnsiTheme="majorBidi" w:cstheme="majorBidi"/>
          <w:sz w:val="24"/>
          <w:szCs w:val="24"/>
          <w:lang w:val="sv-SE"/>
        </w:rPr>
        <w:t xml:space="preserve">, atau dana itu tidak </w:t>
      </w:r>
      <w:r w:rsidRPr="00D75DC6">
        <w:rPr>
          <w:rFonts w:asciiTheme="majorBidi" w:hAnsiTheme="majorBidi" w:cstheme="majorBidi"/>
          <w:i/>
          <w:iCs/>
          <w:sz w:val="24"/>
          <w:szCs w:val="24"/>
          <w:lang w:val="sv-SE"/>
        </w:rPr>
        <w:t xml:space="preserve">mu‘ayyan </w:t>
      </w:r>
      <w:r w:rsidRPr="00D75DC6">
        <w:rPr>
          <w:rFonts w:asciiTheme="majorBidi" w:hAnsiTheme="majorBidi" w:cstheme="majorBidi"/>
          <w:sz w:val="24"/>
          <w:szCs w:val="24"/>
          <w:lang w:val="sv-SE"/>
        </w:rPr>
        <w:t>(tertentu) pemiliknya, namun hal ini tidak bisa menjadikan koruptor bebas begitu saja dari</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hukum pidana (</w:t>
      </w:r>
      <w:r w:rsidRPr="00D75DC6">
        <w:rPr>
          <w:rFonts w:asciiTheme="majorBidi" w:hAnsiTheme="majorBidi" w:cstheme="majorBidi"/>
          <w:i/>
          <w:iCs/>
          <w:sz w:val="24"/>
          <w:szCs w:val="24"/>
          <w:lang w:val="sv-SE"/>
        </w:rPr>
        <w:t>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al-jina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’iyyah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Penegak hukum (hakim) tetap boleh memberi sanksi hukuman kepada para pencuri atau koruptor yang tidak memenuhi syarat hukum potong tangan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 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 al-yad li 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riq</w:t>
      </w:r>
      <w:r w:rsidRPr="00D75DC6">
        <w:rPr>
          <w:rFonts w:asciiTheme="majorBidi" w:hAnsiTheme="majorBidi" w:cstheme="majorBidi"/>
          <w:sz w:val="24"/>
          <w:szCs w:val="24"/>
          <w:lang w:val="sv-SE"/>
        </w:rPr>
        <w:t xml:space="preserve">) melalui implementasi hukuman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yang sesuai bagi para koruptor atau pencuri, semisal menetapkan hukuman penjara bawah tanah, pengasingan di pulau terpencil, dan lain sebagainya.</w:t>
      </w:r>
      <w:r w:rsidRPr="00D75DC6">
        <w:rPr>
          <w:rStyle w:val="FootnoteReference"/>
          <w:rFonts w:asciiTheme="majorBidi" w:hAnsiTheme="majorBidi" w:cstheme="majorBidi"/>
          <w:sz w:val="24"/>
          <w:szCs w:val="24"/>
          <w:lang w:val="sv-SE"/>
        </w:rPr>
        <w:footnoteReference w:id="368"/>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kesembilan</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larangan berlebih-lebihan dan pemborosan terhadap harta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al-isra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wa al-tabdhi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merupakan prinsip dasar dalam mentasarufkan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Perilaku hidup tanpa berlebihan dan boros terkadang menjadi ironi jika dibenturkan dengan adagium ekonom yang menyatakan “</w:t>
      </w:r>
      <w:r w:rsidRPr="00D75DC6">
        <w:rPr>
          <w:rFonts w:asciiTheme="majorBidi" w:hAnsiTheme="majorBidi" w:cstheme="majorBidi"/>
          <w:i/>
          <w:iCs/>
          <w:sz w:val="24"/>
          <w:szCs w:val="24"/>
        </w:rPr>
        <w:t xml:space="preserve">our resources are limited but humans need is </w:t>
      </w:r>
      <w:r w:rsidRPr="00D75DC6">
        <w:rPr>
          <w:rFonts w:asciiTheme="majorBidi" w:hAnsiTheme="majorBidi" w:cstheme="majorBidi"/>
          <w:i/>
          <w:iCs/>
          <w:sz w:val="24"/>
          <w:szCs w:val="24"/>
        </w:rPr>
        <w:lastRenderedPageBreak/>
        <w:t>unlimited</w:t>
      </w:r>
      <w:r w:rsidRPr="00D75DC6">
        <w:rPr>
          <w:rFonts w:asciiTheme="majorBidi" w:hAnsiTheme="majorBidi" w:cstheme="majorBidi"/>
          <w:sz w:val="24"/>
          <w:szCs w:val="24"/>
        </w:rPr>
        <w:t>” yang artinya “sumber daya kita terbatas, tapi kebutuhan manusia tak terbatas”.</w:t>
      </w:r>
      <w:r w:rsidRPr="00D75DC6">
        <w:rPr>
          <w:rStyle w:val="FootnoteReference"/>
          <w:rFonts w:asciiTheme="majorBidi" w:hAnsiTheme="majorBidi" w:cstheme="majorBidi"/>
          <w:sz w:val="24"/>
          <w:szCs w:val="24"/>
        </w:rPr>
        <w:footnoteReference w:id="369"/>
      </w:r>
      <w:r w:rsidRPr="00D75DC6">
        <w:rPr>
          <w:rFonts w:asciiTheme="majorBidi" w:hAnsiTheme="majorBidi" w:cstheme="majorBidi"/>
          <w:sz w:val="24"/>
          <w:szCs w:val="24"/>
        </w:rPr>
        <w:t xml:space="preserve"> </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Harus dipahami adagium di atas menampilkan sisi negatif nafsu manusia yang selalu merasa kurang, maka dari itu, harus dibatasi sifat manusia yang merasa kurang dan menuntut untuk dipuaskan dengan tidak menabrak </w:t>
      </w:r>
      <w:r w:rsidRPr="00D75DC6">
        <w:rPr>
          <w:rFonts w:asciiTheme="majorBidi" w:hAnsiTheme="majorBidi" w:cstheme="majorBidi"/>
          <w:i/>
          <w:iCs/>
          <w:sz w:val="24"/>
          <w:szCs w:val="24"/>
        </w:rPr>
        <w:t>isra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f </w:t>
      </w:r>
      <w:r w:rsidRPr="00D75DC6">
        <w:rPr>
          <w:rFonts w:asciiTheme="majorBidi" w:hAnsiTheme="majorBidi" w:cstheme="majorBidi"/>
          <w:sz w:val="24"/>
          <w:szCs w:val="24"/>
        </w:rPr>
        <w:t xml:space="preserve">(berlebihan) dan </w:t>
      </w:r>
      <w:r w:rsidRPr="00D75DC6">
        <w:rPr>
          <w:rFonts w:asciiTheme="majorBidi" w:hAnsiTheme="majorBidi" w:cstheme="majorBidi"/>
          <w:i/>
          <w:iCs/>
          <w:sz w:val="24"/>
          <w:szCs w:val="24"/>
        </w:rPr>
        <w:t>tabdhi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 </w:t>
      </w:r>
      <w:r w:rsidRPr="00D75DC6">
        <w:rPr>
          <w:rFonts w:asciiTheme="majorBidi" w:hAnsiTheme="majorBidi" w:cstheme="majorBidi"/>
          <w:sz w:val="24"/>
          <w:szCs w:val="24"/>
        </w:rPr>
        <w:t xml:space="preserve">(pemborosan). Di sisi lain, perekonomian suatu negara bisa terus tumbuh salah satunya dengan meningkatnya konsumsi masyarakat, dengan kata lain, pemerintah mendorong konsumsi masyarakat terus meningkat guna menopang pertumbuhan perekonomian negara, namun masyarakat juga harus menjaga pola konsumsinya agar tidak sampai </w:t>
      </w:r>
      <w:r w:rsidRPr="00D75DC6">
        <w:rPr>
          <w:rFonts w:asciiTheme="majorBidi" w:hAnsiTheme="majorBidi" w:cstheme="majorBidi"/>
          <w:i/>
          <w:iCs/>
          <w:sz w:val="24"/>
          <w:szCs w:val="24"/>
        </w:rPr>
        <w:t>isra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f </w:t>
      </w:r>
      <w:r w:rsidRPr="00D75DC6">
        <w:rPr>
          <w:rFonts w:asciiTheme="majorBidi" w:hAnsiTheme="majorBidi" w:cstheme="majorBidi"/>
          <w:sz w:val="24"/>
          <w:szCs w:val="24"/>
        </w:rPr>
        <w:t xml:space="preserve">(berlebihan) dan </w:t>
      </w:r>
      <w:r w:rsidRPr="00D75DC6">
        <w:rPr>
          <w:rFonts w:asciiTheme="majorBidi" w:hAnsiTheme="majorBidi" w:cstheme="majorBidi"/>
          <w:i/>
          <w:iCs/>
          <w:sz w:val="24"/>
          <w:szCs w:val="24"/>
        </w:rPr>
        <w:t>tabdhi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r </w:t>
      </w:r>
      <w:r w:rsidRPr="00D75DC6">
        <w:rPr>
          <w:rFonts w:asciiTheme="majorBidi" w:hAnsiTheme="majorBidi" w:cstheme="majorBidi"/>
          <w:sz w:val="24"/>
          <w:szCs w:val="24"/>
        </w:rPr>
        <w:t>(pemborosan).</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sz w:val="24"/>
          <w:szCs w:val="24"/>
          <w:lang w:val="sv-SE"/>
        </w:rPr>
        <w:t xml:space="preserve">Di era modern ini, banyak aset yang tidak bisa diperjualbelikan secara bebas lantaran menyangkut hajat orang banyak, seperti contoh pemilik uranium tidak boleh sembarang menjual karena bisa disalah-gunakan membuat bom nuklir, penjualan minyak juga di atur oleh PBB agar tidak terjadi </w:t>
      </w:r>
      <w:r w:rsidRPr="00D75DC6">
        <w:rPr>
          <w:rFonts w:asciiTheme="majorBidi" w:hAnsiTheme="majorBidi"/>
          <w:i/>
          <w:iCs/>
          <w:sz w:val="24"/>
          <w:szCs w:val="24"/>
          <w:lang w:val="sv-SE"/>
        </w:rPr>
        <w:t xml:space="preserve">scarcity </w:t>
      </w:r>
      <w:r w:rsidRPr="00D75DC6">
        <w:rPr>
          <w:rFonts w:asciiTheme="majorBidi" w:hAnsiTheme="majorBidi"/>
          <w:sz w:val="24"/>
          <w:szCs w:val="24"/>
          <w:lang w:val="sv-SE"/>
        </w:rPr>
        <w:t>(kelangkaan) di sebagian negara, saus citarasa masakan yang menjadi kekhasan suatu produk makanan juga dilarang dijual bebas karena itu termasuk rahasia perusahaan.</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cstheme="majorBidi"/>
          <w:sz w:val="24"/>
          <w:szCs w:val="24"/>
          <w:lang w:val="sv-SE"/>
        </w:rPr>
        <w:t>Masyarakat yang terus membelanjakan hartanya secara tidak langsung telah melakukan capaian dua hal, pertama tegaknya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karena tercapainya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tada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wul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(tujuan sirkulasi harta) dan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(tujuan beredarnya harta), dan kedua membantu pertumbuhan </w:t>
      </w:r>
      <w:r w:rsidRPr="00D75DC6">
        <w:rPr>
          <w:rFonts w:asciiTheme="majorBidi" w:hAnsiTheme="majorBidi" w:cstheme="majorBidi"/>
          <w:sz w:val="24"/>
          <w:szCs w:val="24"/>
          <w:lang w:val="sv-SE"/>
        </w:rPr>
        <w:lastRenderedPageBreak/>
        <w:t>perekonomian negara dengan meningkatnya pertumbuhan Produk Domestik Bruto (PDB).</w:t>
      </w:r>
      <w:r w:rsidRPr="00D75DC6">
        <w:rPr>
          <w:rStyle w:val="FootnoteReference"/>
          <w:rFonts w:asciiTheme="majorBidi" w:hAnsiTheme="majorBidi" w:cstheme="majorBidi"/>
          <w:sz w:val="24"/>
          <w:szCs w:val="24"/>
          <w:lang w:val="sv-SE"/>
        </w:rPr>
        <w:footnoteReference w:id="370"/>
      </w:r>
      <w:r w:rsidRPr="00D75DC6">
        <w:rPr>
          <w:rFonts w:asciiTheme="majorBidi" w:hAnsiTheme="majorBidi" w:cstheme="majorBidi"/>
          <w:sz w:val="24"/>
          <w:szCs w:val="24"/>
          <w:lang w:val="sv-SE"/>
        </w:rPr>
        <w:t xml:space="preserve"> Salvatore mengatakan </w:t>
      </w:r>
      <w:r w:rsidRPr="00D75DC6">
        <w:rPr>
          <w:rFonts w:asciiTheme="majorBidi" w:hAnsiTheme="majorBidi" w:cstheme="majorBidi"/>
          <w:sz w:val="24"/>
          <w:szCs w:val="24"/>
        </w:rPr>
        <w:t>pertumbuhan ekonomi (</w:t>
      </w:r>
      <w:r w:rsidRPr="00D75DC6">
        <w:rPr>
          <w:rFonts w:asciiTheme="majorBidi" w:hAnsiTheme="majorBidi" w:cstheme="majorBidi"/>
          <w:i/>
          <w:iCs/>
          <w:sz w:val="24"/>
          <w:szCs w:val="24"/>
        </w:rPr>
        <w:t>Economic Growth</w:t>
      </w:r>
      <w:r w:rsidRPr="00D75DC6">
        <w:rPr>
          <w:rFonts w:asciiTheme="majorBidi" w:hAnsiTheme="majorBidi" w:cstheme="majorBidi"/>
          <w:sz w:val="24"/>
          <w:szCs w:val="24"/>
        </w:rPr>
        <w:t>) suatu negara pada dasarnya diartikan sebagai suatu proses di mana PDB riil atau pendapatan riil per kapita meningkat secara terus menerus melalui kenaikan produktivitas per kapita.</w:t>
      </w:r>
      <w:r w:rsidRPr="00D75DC6">
        <w:rPr>
          <w:rStyle w:val="FootnoteReference"/>
          <w:rFonts w:asciiTheme="majorBidi" w:hAnsiTheme="majorBidi" w:cstheme="majorBidi"/>
          <w:sz w:val="24"/>
          <w:szCs w:val="24"/>
        </w:rPr>
        <w:footnoteReference w:id="371"/>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Aplikasi kaidah </w:t>
      </w:r>
      <w:r w:rsidRPr="00D75DC6">
        <w:rPr>
          <w:rFonts w:asciiTheme="majorBidi" w:hAnsiTheme="majorBidi" w:cstheme="majorBidi"/>
          <w:i/>
          <w:iCs/>
          <w:sz w:val="24"/>
          <w:szCs w:val="24"/>
          <w:lang w:val="sv-SE"/>
        </w:rPr>
        <w:t>kesepuluh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menjauhi kerugian materi dan menambalnya (</w:t>
      </w:r>
      <w:r w:rsidRPr="00D75DC6">
        <w:rPr>
          <w:rFonts w:asciiTheme="majorBidi" w:hAnsiTheme="majorBidi" w:cstheme="majorBidi"/>
          <w:i/>
          <w:iCs/>
          <w:sz w:val="24"/>
          <w:szCs w:val="24"/>
          <w:lang w:val="sv-SE"/>
        </w:rPr>
        <w:t>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‘an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jabruhu</w:t>
      </w:r>
      <w:r w:rsidRPr="00D75DC6">
        <w:rPr>
          <w:rFonts w:asciiTheme="majorBidi" w:hAnsiTheme="majorBidi" w:cstheme="majorBidi"/>
          <w:sz w:val="24"/>
          <w:szCs w:val="24"/>
          <w:lang w:val="sv-SE"/>
        </w:rPr>
        <w:t xml:space="preserve">) dalam kaitannya dengan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adalah upaya bagi setiap individu untuk berhati-hati dalam membelanjakan harta miliknya agar terhindar dari rugi yang berakibat pada terkurasnya harta pribadi, karena hal ini termasuk kategori menciptakan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(bahaya, kerugian dan kesalahan) pada diri sendiri.</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aidar, pemimpin pertama Pengadilan Kasasi dan Menteri Kehakiman era Dinasti ‘Uthma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niyyah, dalam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Majallah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 xml:space="preserve">menyatakan tidak mungkin menghindar secara total dari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w:t>
      </w:r>
      <w:r w:rsidRPr="00D75DC6">
        <w:rPr>
          <w:rFonts w:asciiTheme="majorBidi" w:hAnsiTheme="majorBidi" w:cstheme="majorBidi"/>
          <w:sz w:val="24"/>
          <w:szCs w:val="24"/>
          <w:lang w:val="sv-SE"/>
        </w:rPr>
        <w:t xml:space="preserve">, karena setiap saat pasti ada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yang diperbuat oleh manusia</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Maka dari itu, dilarang menciptakan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 xml:space="preserve">sebagaimana pantangan membalas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 xml:space="preserve">dari orang lain dengan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 xml:space="preserve">lain. Ia menyatakan bahwa hukuman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termasuk kategori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w:t>
      </w:r>
      <w:r w:rsidRPr="00D75DC6">
        <w:rPr>
          <w:rFonts w:asciiTheme="majorBidi" w:hAnsiTheme="majorBidi" w:cstheme="majorBidi"/>
          <w:sz w:val="24"/>
          <w:szCs w:val="24"/>
          <w:lang w:val="sv-SE"/>
        </w:rPr>
        <w:t xml:space="preserve">, sebab orang yang dijatuhi hukuman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pasti dirinya menerima bahaya seperti dipotong tangannya, didera, di penjara, dan sebagainya, namun eksekusi </w:t>
      </w:r>
      <w:r w:rsidRPr="00D75DC6">
        <w:rPr>
          <w:rFonts w:asciiTheme="majorBidi" w:hAnsiTheme="majorBidi" w:cstheme="majorBidi"/>
          <w:i/>
          <w:iCs/>
          <w:sz w:val="24"/>
          <w:szCs w:val="24"/>
          <w:lang w:val="sv-SE"/>
        </w:rPr>
        <w:lastRenderedPageBreak/>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arar </w:t>
      </w:r>
      <w:r w:rsidRPr="00D75DC6">
        <w:rPr>
          <w:rFonts w:asciiTheme="majorBidi" w:hAnsiTheme="majorBidi" w:cstheme="majorBidi"/>
          <w:sz w:val="24"/>
          <w:szCs w:val="24"/>
          <w:lang w:val="sv-SE"/>
        </w:rPr>
        <w:t xml:space="preserve">pada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ta‘zi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ini tetap diperbolehkan, sebab memandang kemaslahatan yang lebih besar yang timbul dengan penerapan hukuman itu.</w:t>
      </w:r>
      <w:r w:rsidRPr="00D75DC6">
        <w:rPr>
          <w:rStyle w:val="FootnoteReference"/>
          <w:rFonts w:asciiTheme="majorBidi" w:hAnsiTheme="majorBidi" w:cstheme="majorBidi"/>
          <w:sz w:val="24"/>
          <w:szCs w:val="24"/>
          <w:lang w:val="sv-SE"/>
        </w:rPr>
        <w:footnoteReference w:id="372"/>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 Contoh transaksi yang menjadi sarana munculnya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w:t>
      </w:r>
      <w:r w:rsidRPr="00D75DC6">
        <w:rPr>
          <w:rFonts w:asciiTheme="majorBidi" w:hAnsiTheme="majorBidi" w:cstheme="majorBidi"/>
          <w:sz w:val="24"/>
          <w:szCs w:val="24"/>
          <w:lang w:val="sv-SE"/>
        </w:rPr>
        <w:t xml:space="preserve"> seperti praktik ‘goreng-menggoreng’ saham dalam bursa efek. </w:t>
      </w:r>
      <w:r w:rsidRPr="00D75DC6">
        <w:rPr>
          <w:rFonts w:asciiTheme="majorBidi" w:hAnsiTheme="majorBidi" w:cstheme="majorBidi"/>
          <w:sz w:val="24"/>
          <w:szCs w:val="24"/>
          <w:lang w:val="en-ID"/>
        </w:rPr>
        <w:t>Cara yang ditempuh bisa bermacam-macam, mulai dengan menyebarkan isu, melakukan pemesanan (</w:t>
      </w:r>
      <w:r w:rsidRPr="00D75DC6">
        <w:rPr>
          <w:rFonts w:asciiTheme="majorBidi" w:hAnsiTheme="majorBidi" w:cstheme="majorBidi"/>
          <w:i/>
          <w:iCs/>
          <w:sz w:val="24"/>
          <w:szCs w:val="24"/>
          <w:lang w:val="en-ID"/>
        </w:rPr>
        <w:t>order</w:t>
      </w:r>
      <w:r w:rsidRPr="00D75DC6">
        <w:rPr>
          <w:rFonts w:asciiTheme="majorBidi" w:hAnsiTheme="majorBidi" w:cstheme="majorBidi"/>
          <w:sz w:val="24"/>
          <w:szCs w:val="24"/>
          <w:lang w:val="en-ID"/>
        </w:rPr>
        <w:t>) pembelian sampai benar-benar melakukan pembelian ‘pancingan’ agar tercipta sentimen pasar untuk ramai-ramai membeli saham tertentu. Bila harga sudah naik pada level yang diinginkan, yang bersangkutan akan melakukan aksi ambil untung dengan menjual saham untuk mendapatkan untung yang besar.</w:t>
      </w:r>
    </w:p>
    <w:p w:rsidR="00C6487E" w:rsidRPr="00D75DC6" w:rsidRDefault="00C6487E" w:rsidP="00C6487E">
      <w:pPr>
        <w:spacing w:after="0" w:line="480" w:lineRule="auto"/>
        <w:ind w:firstLine="851"/>
        <w:jc w:val="both"/>
        <w:rPr>
          <w:rFonts w:asciiTheme="majorBidi" w:hAnsiTheme="majorBidi"/>
          <w:i/>
          <w:iCs/>
          <w:sz w:val="24"/>
          <w:szCs w:val="24"/>
          <w:lang w:val="sv-SE"/>
        </w:rPr>
      </w:pPr>
      <w:r w:rsidRPr="00D75DC6">
        <w:rPr>
          <w:rFonts w:asciiTheme="majorBidi" w:hAnsiTheme="majorBidi" w:cstheme="majorBidi"/>
          <w:sz w:val="24"/>
          <w:szCs w:val="24"/>
          <w:lang w:val="sv-SE"/>
        </w:rPr>
        <w:t>Fenomena di atas merupakan tuntutan kemajuan transaksi dalam era globalisasi yang harus disikapi dengan mengedepankan fleksibilitas hukum Islam dan tercapainya piranti proteksi harta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dalam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p>
    <w:p w:rsidR="00C6487E" w:rsidRPr="00D75DC6" w:rsidRDefault="00C6487E" w:rsidP="00E300C2">
      <w:pPr>
        <w:pStyle w:val="Heading2"/>
        <w:numPr>
          <w:ilvl w:val="0"/>
          <w:numId w:val="44"/>
        </w:numPr>
        <w:spacing w:before="0"/>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 xml:space="preserve">Pendekatan Metodologis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r w:rsidRPr="00D75DC6">
        <w:rPr>
          <w:rFonts w:asciiTheme="majorBidi" w:hAnsiTheme="majorBidi"/>
          <w:color w:val="auto"/>
          <w:sz w:val="24"/>
          <w:szCs w:val="24"/>
          <w:lang w:val="sv-SE"/>
        </w:rPr>
        <w:t xml:space="preserve"> dan Implikasinya Terhadap </w:t>
      </w:r>
      <w:r w:rsidRPr="00D75DC6">
        <w:rPr>
          <w:rFonts w:asciiTheme="majorBidi" w:hAnsiTheme="majorBidi"/>
          <w:i/>
          <w:iCs/>
          <w:color w:val="auto"/>
          <w:sz w:val="24"/>
          <w:szCs w:val="24"/>
          <w:lang w:val="sv-SE"/>
        </w:rPr>
        <w:t>al-Milkiyyah al-Fardiyyah</w:t>
      </w:r>
    </w:p>
    <w:p w:rsidR="00C6487E" w:rsidRPr="00D75DC6" w:rsidRDefault="00C6487E" w:rsidP="00C6487E">
      <w:pPr>
        <w:pStyle w:val="ListParagraph"/>
        <w:ind w:left="567"/>
        <w:jc w:val="both"/>
        <w:rPr>
          <w:rFonts w:asciiTheme="majorBidi" w:hAnsiTheme="majorBidi" w:cstheme="majorBidi"/>
          <w:b/>
          <w:bCs/>
          <w:sz w:val="12"/>
          <w:szCs w:val="12"/>
          <w:lang w:val="sv-SE"/>
        </w:rPr>
      </w:pPr>
    </w:p>
    <w:p w:rsidR="00C6487E" w:rsidRPr="00D75DC6" w:rsidRDefault="00C6487E" w:rsidP="00C6487E">
      <w:pPr>
        <w:pStyle w:val="ListParagraph"/>
        <w:spacing w:after="0" w:line="480" w:lineRule="auto"/>
        <w:ind w:left="0" w:firstLine="900"/>
        <w:jc w:val="both"/>
        <w:rPr>
          <w:rFonts w:asciiTheme="majorBidi" w:hAnsiTheme="majorBidi"/>
          <w:sz w:val="24"/>
          <w:szCs w:val="24"/>
          <w:lang w:val="sv-SE"/>
        </w:rPr>
      </w:pPr>
      <w:r w:rsidRPr="00D75DC6">
        <w:rPr>
          <w:rFonts w:asciiTheme="majorBidi" w:hAnsiTheme="majorBidi" w:cstheme="majorBidi"/>
          <w:sz w:val="24"/>
          <w:szCs w:val="24"/>
          <w:lang w:val="sv-SE"/>
        </w:rPr>
        <w:t xml:space="preserve">Penjelasan-penjelasan sebelumnya telah banyak mengulas perjalanan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sebuah pendekatan sebagaimana telah sering disebut bahwa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adalah entitas dari proses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xml:space="preserve"> yang merupakan fitur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cstheme="majorBidi"/>
          <w:sz w:val="24"/>
          <w:szCs w:val="24"/>
          <w:lang w:val="sv-SE"/>
        </w:rPr>
        <w:t xml:space="preserve">Mengupas tujuan-tujuan </w:t>
      </w:r>
      <w:r w:rsidRPr="00D75DC6">
        <w:rPr>
          <w:rFonts w:asciiTheme="majorBidi" w:hAnsiTheme="majorBidi"/>
          <w:i/>
          <w:iCs/>
          <w:sz w:val="24"/>
          <w:szCs w:val="24"/>
          <w:lang w:val="sv-SE"/>
        </w:rPr>
        <w:t>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berarti menyelaraskan prinsip-prinsip </w:t>
      </w:r>
      <w:r w:rsidRPr="00D75DC6">
        <w:rPr>
          <w:rFonts w:asciiTheme="majorBidi" w:hAnsiTheme="majorBidi" w:cstheme="majorBidi"/>
          <w:sz w:val="24"/>
          <w:szCs w:val="24"/>
          <w:lang w:val="sv-SE"/>
        </w:rPr>
        <w:lastRenderedPageBreak/>
        <w:t xml:space="preserve">perekonomian sekaligus </w:t>
      </w:r>
      <w:r w:rsidRPr="00D75DC6">
        <w:rPr>
          <w:rFonts w:asciiTheme="majorBidi" w:hAnsiTheme="majorBidi"/>
          <w:sz w:val="24"/>
          <w:szCs w:val="24"/>
          <w:lang w:val="sv-SE"/>
        </w:rPr>
        <w:t>membentuk suatu tatanan perekonomian suatu bangsa yang berketuhanan, berkeadilan, berkepastian hukum dan berkemaslahatan universal.</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Bentuk keterkaitan antara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sebagai</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sebuah pendekatan dengan format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sebagai entitas dari proses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w:t>
      </w:r>
      <w:r w:rsidRPr="00D75DC6">
        <w:rPr>
          <w:rFonts w:asciiTheme="majorBidi" w:hAnsiTheme="majorBidi" w:cstheme="majorBidi"/>
          <w:sz w:val="24"/>
          <w:szCs w:val="24"/>
          <w:lang w:val="sv-SE"/>
        </w:rPr>
        <w:t>dapat dilihat dari pandangan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tentang (5) tujuan pokok harta kepemilikan dalam lingkup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(1) harta kepemilikan yang sebaiknya disimpan (</w:t>
      </w:r>
      <w:r w:rsidRPr="00D75DC6">
        <w:rPr>
          <w:rFonts w:asciiTheme="majorBidi" w:hAnsiTheme="majorBidi" w:cstheme="majorBidi"/>
          <w:i/>
          <w:iCs/>
          <w:sz w:val="24"/>
          <w:szCs w:val="24"/>
          <w:lang w:val="sv-SE"/>
        </w:rPr>
        <w:t>an yaku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mumkinan 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ruhu</w:t>
      </w:r>
      <w:r w:rsidRPr="00D75DC6">
        <w:rPr>
          <w:rFonts w:asciiTheme="majorBidi" w:hAnsiTheme="majorBidi" w:cstheme="majorBidi"/>
          <w:sz w:val="24"/>
          <w:szCs w:val="24"/>
          <w:lang w:val="sv-SE"/>
        </w:rPr>
        <w:t>) seperti uang pribadi yang ditabung untuk keperluan esok hari; (2) harta kepemilikan yang lebih utama diinvestasikan (</w:t>
      </w:r>
      <w:r w:rsidRPr="00D75DC6">
        <w:rPr>
          <w:rFonts w:asciiTheme="majorBidi" w:hAnsiTheme="majorBidi" w:cstheme="majorBidi"/>
          <w:i/>
          <w:iCs/>
          <w:sz w:val="24"/>
          <w:szCs w:val="24"/>
          <w:lang w:val="sv-SE"/>
        </w:rPr>
        <w:t>an yaku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marghu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ban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lihi</w:t>
      </w:r>
      <w:r w:rsidRPr="00D75DC6">
        <w:rPr>
          <w:rFonts w:asciiTheme="majorBidi" w:hAnsiTheme="majorBidi" w:cstheme="majorBidi"/>
          <w:sz w:val="24"/>
          <w:szCs w:val="24"/>
          <w:lang w:val="sv-SE"/>
        </w:rPr>
        <w:t>) seperti menginvestasikan harta pribadi berupa hewan ternak, bibit untuk pertanian, logam mulia (emas dan perak), peralatan produksi dan lain sebagainya.</w:t>
      </w:r>
    </w:p>
    <w:p w:rsidR="00C6487E" w:rsidRPr="00D75DC6" w:rsidRDefault="00C6487E" w:rsidP="00C6487E">
      <w:pPr>
        <w:pStyle w:val="ListParagraph"/>
        <w:spacing w:after="0" w:line="480" w:lineRule="auto"/>
        <w:ind w:left="0" w:firstLine="900"/>
        <w:jc w:val="both"/>
        <w:rPr>
          <w:rFonts w:asciiTheme="majorBidi" w:hAnsiTheme="majorBidi" w:cstheme="majorBidi"/>
          <w:sz w:val="24"/>
          <w:szCs w:val="24"/>
          <w:lang w:val="sv-SE"/>
        </w:rPr>
      </w:pPr>
      <w:r w:rsidRPr="00D75DC6">
        <w:rPr>
          <w:rFonts w:asciiTheme="majorBidi" w:hAnsiTheme="majorBidi" w:cstheme="majorBidi"/>
          <w:sz w:val="24"/>
          <w:szCs w:val="24"/>
          <w:lang w:val="sv-SE"/>
        </w:rPr>
        <w:t>Selanjutnya, (3) harta kepemilikan yang sebaiknya diputar dan dikelola (</w:t>
      </w:r>
      <w:r w:rsidRPr="00D75DC6">
        <w:rPr>
          <w:rFonts w:asciiTheme="majorBidi" w:hAnsiTheme="majorBidi" w:cstheme="majorBidi"/>
          <w:i/>
          <w:iCs/>
          <w:sz w:val="24"/>
          <w:szCs w:val="24"/>
          <w:lang w:val="sv-SE"/>
        </w:rPr>
        <w:t>an yaku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bilan li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w:t>
      </w:r>
      <w:r w:rsidRPr="00D75DC6">
        <w:rPr>
          <w:rFonts w:asciiTheme="majorBidi" w:hAnsiTheme="majorBidi" w:cstheme="majorBidi"/>
          <w:sz w:val="24"/>
          <w:szCs w:val="24"/>
          <w:lang w:val="sv-SE"/>
        </w:rPr>
        <w:t>) seperti aset pribadi yang tersimpan dalam bank yang proses perpindahannya lebih mudah melalui transaksi jual beli (</w:t>
      </w:r>
      <w:r w:rsidRPr="00D75DC6">
        <w:rPr>
          <w:rFonts w:asciiTheme="majorBidi" w:hAnsiTheme="majorBidi" w:cstheme="majorBidi"/>
          <w:i/>
          <w:iCs/>
          <w:sz w:val="24"/>
          <w:szCs w:val="24"/>
          <w:lang w:val="sv-SE"/>
        </w:rPr>
        <w:t>bai‘</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 xml:space="preserve">take over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lah</w:t>
      </w:r>
      <w:r w:rsidRPr="00D75DC6">
        <w:rPr>
          <w:rFonts w:asciiTheme="majorBidi" w:hAnsiTheme="majorBidi" w:cstheme="majorBidi"/>
          <w:sz w:val="24"/>
          <w:szCs w:val="24"/>
          <w:lang w:val="sv-SE"/>
        </w:rPr>
        <w:t>), dan lain sebagainya; (4) harta kepemilikan yang jumlahnya terbatas (</w:t>
      </w:r>
      <w:r w:rsidRPr="00D75DC6">
        <w:rPr>
          <w:rFonts w:asciiTheme="majorBidi" w:hAnsiTheme="majorBidi" w:cstheme="majorBidi"/>
          <w:i/>
          <w:iCs/>
          <w:sz w:val="24"/>
          <w:szCs w:val="24"/>
          <w:lang w:val="sv-SE"/>
        </w:rPr>
        <w:t>an yaku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mah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al-miqda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sehingga harus berhemat seperti kepemilikan atas harta tambang atau sumber daya alam yang sifatnya terbatas; dan (5) harta kepemilikan yang diperoleh melalui bekerja (</w:t>
      </w:r>
      <w:r w:rsidRPr="00D75DC6">
        <w:rPr>
          <w:rFonts w:asciiTheme="majorBidi" w:hAnsiTheme="majorBidi" w:cstheme="majorBidi"/>
          <w:i/>
          <w:iCs/>
          <w:sz w:val="24"/>
          <w:szCs w:val="24"/>
          <w:lang w:val="sv-SE"/>
        </w:rPr>
        <w:t>an yaku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muktasaban</w:t>
      </w:r>
      <w:r w:rsidRPr="00D75DC6">
        <w:rPr>
          <w:rFonts w:asciiTheme="majorBidi" w:hAnsiTheme="majorBidi" w:cstheme="majorBidi"/>
          <w:sz w:val="24"/>
          <w:szCs w:val="24"/>
          <w:lang w:val="sv-SE"/>
        </w:rPr>
        <w:t>) seperti harta pribadi dari upah hasil kerja, hal ini berbeda dengan rumput liar di hutan yang siapapun dapat memperolehnya tanpa harus kerja terlebih dahulu.</w:t>
      </w:r>
      <w:r w:rsidRPr="00D75DC6">
        <w:rPr>
          <w:rStyle w:val="FootnoteReference"/>
          <w:rFonts w:asciiTheme="majorBidi" w:hAnsiTheme="majorBidi" w:cstheme="majorBidi"/>
          <w:sz w:val="24"/>
          <w:szCs w:val="24"/>
          <w:lang w:val="sv-SE"/>
        </w:rPr>
        <w:footnoteReference w:id="373"/>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lastRenderedPageBreak/>
        <w:t>Al-iddikha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merupakan konsep investasi (</w:t>
      </w:r>
      <w:r w:rsidRPr="00D75DC6">
        <w:rPr>
          <w:rFonts w:asciiTheme="majorBidi" w:hAnsiTheme="majorBidi" w:cstheme="majorBidi"/>
          <w:i/>
          <w:iCs/>
          <w:sz w:val="24"/>
          <w:szCs w:val="24"/>
          <w:lang w:val="sv-SE"/>
        </w:rPr>
        <w:t>al-istithma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pada abad pertengahan hingga zaman modern yang gaungnya mulai ada sejak abad ke-18 saat Adam Smith membuat konsep kapitalismenya dalam karya monumentalnya </w:t>
      </w:r>
      <w:r w:rsidRPr="00D75DC6">
        <w:rPr>
          <w:rFonts w:asciiTheme="majorBidi" w:hAnsiTheme="majorBidi" w:cstheme="majorBidi"/>
          <w:i/>
          <w:iCs/>
          <w:sz w:val="24"/>
          <w:szCs w:val="24"/>
          <w:lang w:val="sv-SE"/>
        </w:rPr>
        <w:t>The Wealth of Nations.</w:t>
      </w:r>
      <w:r w:rsidRPr="00D75DC6">
        <w:rPr>
          <w:rStyle w:val="FootnoteReference"/>
          <w:rFonts w:asciiTheme="majorBidi" w:hAnsiTheme="majorBidi" w:cstheme="majorBidi"/>
          <w:sz w:val="24"/>
          <w:szCs w:val="24"/>
          <w:lang w:val="sv-SE"/>
        </w:rPr>
        <w:footnoteReference w:id="374"/>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Dana investasi (</w:t>
      </w:r>
      <w:r w:rsidRPr="00D75DC6">
        <w:rPr>
          <w:rFonts w:asciiTheme="majorBidi" w:hAnsiTheme="majorBidi" w:cstheme="majorBidi"/>
          <w:i/>
          <w:iCs/>
          <w:sz w:val="24"/>
          <w:szCs w:val="24"/>
          <w:lang w:val="sv-SE"/>
        </w:rPr>
        <w:t>al-istithma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berasal dari harta milik pribadi, golongan atau korporasi yang dapat diperoleh melalui transaksi jual beli, gadai, upah, pemberian, warisan dan lain sebagainya baik melalui jalur profitabel maupun </w:t>
      </w:r>
      <w:r w:rsidRPr="00D75DC6">
        <w:rPr>
          <w:rFonts w:asciiTheme="majorBidi" w:hAnsiTheme="majorBidi" w:cstheme="majorBidi"/>
          <w:i/>
          <w:iCs/>
          <w:sz w:val="24"/>
          <w:szCs w:val="24"/>
          <w:lang w:val="sv-SE"/>
        </w:rPr>
        <w:t>tabarru‘</w:t>
      </w:r>
      <w:r w:rsidRPr="00D75DC6">
        <w:rPr>
          <w:rFonts w:asciiTheme="majorBidi" w:hAnsiTheme="majorBidi" w:cstheme="majorBidi"/>
          <w:sz w:val="24"/>
          <w:szCs w:val="24"/>
          <w:lang w:val="sv-SE"/>
        </w:rPr>
        <w:t xml:space="preserve"> (non profitabel). Sirkulasi harta jenis ini sebenarnya tidak berpengaruh terhadap sirkulasi harta milik publik karena dilakukan secara terbatas, namun akan terjadi ketimpangan dan gap yang signifikan apabila harta yang dikelola oleh pribadi, golongan atau korporasi jumlahnya sangat besar, bahkan dapat memicu krisis ekonomi apabila tidak dalam pengawasan. </w:t>
      </w:r>
    </w:p>
    <w:p w:rsidR="00C6487E" w:rsidRPr="00D75DC6" w:rsidRDefault="00C6487E" w:rsidP="00C6487E">
      <w:pPr>
        <w:spacing w:after="0" w:line="480" w:lineRule="auto"/>
        <w:ind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Menurut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al-Mu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Guru Besar ekonomi Islam di Universitas Yarmu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 Yordania, dalam Muktamar Krisis Kuangan dan Ekonomi Global Kontemporer Perspektif Ekonomi Islam (</w:t>
      </w:r>
      <w:r w:rsidRPr="00D75DC6">
        <w:rPr>
          <w:rFonts w:asciiTheme="majorBidi" w:hAnsiTheme="majorBidi" w:cstheme="majorBidi"/>
          <w:i/>
          <w:iCs/>
          <w:sz w:val="24"/>
          <w:szCs w:val="24"/>
          <w:lang w:val="sv-SE"/>
        </w:rPr>
        <w:t>Mu’tamar al-Azmah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liyah wa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lamiyyah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irah min Manz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 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menyatakan setidaknya ada tiga sektor yang terdampak dengan krisis ekonomi, dua sektor yang paling terpukul adalah sektor keuangan dan sektor pertumbuhan perekonomian, sedangkan satu sektor yang lain adalah sektor peradaban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Optimisasi fungsi pengawasan perekonomian dan sinergi pemikiran dengan para ekonom dunia, baik dari Barat maupun dari Timur, bahkan dari </w:t>
      </w:r>
      <w:r w:rsidRPr="00D75DC6">
        <w:rPr>
          <w:rFonts w:asciiTheme="majorBidi" w:hAnsiTheme="majorBidi" w:cstheme="majorBidi"/>
          <w:sz w:val="24"/>
          <w:szCs w:val="24"/>
          <w:lang w:val="sv-SE"/>
        </w:rPr>
        <w:lastRenderedPageBreak/>
        <w:t xml:space="preserve">ekonomi Islam sangat diperlukan guna mencari </w:t>
      </w:r>
      <w:r w:rsidRPr="00D75DC6">
        <w:rPr>
          <w:rFonts w:asciiTheme="majorBidi" w:hAnsiTheme="majorBidi" w:cstheme="majorBidi"/>
          <w:i/>
          <w:iCs/>
          <w:sz w:val="24"/>
          <w:szCs w:val="24"/>
          <w:lang w:val="sv-SE"/>
        </w:rPr>
        <w:t xml:space="preserve">win win solution </w:t>
      </w:r>
      <w:r w:rsidRPr="00D75DC6">
        <w:rPr>
          <w:rFonts w:asciiTheme="majorBidi" w:hAnsiTheme="majorBidi" w:cstheme="majorBidi"/>
          <w:sz w:val="24"/>
          <w:szCs w:val="24"/>
          <w:lang w:val="sv-SE"/>
        </w:rPr>
        <w:t>dan membendung krisis keuangan dan ekonomi kontemporer.</w:t>
      </w:r>
      <w:r w:rsidRPr="00D75DC6">
        <w:rPr>
          <w:rStyle w:val="FootnoteReference"/>
          <w:rFonts w:asciiTheme="majorBidi" w:hAnsiTheme="majorBidi" w:cstheme="majorBidi"/>
          <w:sz w:val="24"/>
          <w:szCs w:val="24"/>
          <w:lang w:val="sv-SE"/>
        </w:rPr>
        <w:footnoteReference w:id="375"/>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Oleh karena itu, fungsi pengawas sirkulasi peredaran harta, baik milik pribadi, golongan atau korporasi (khususnya yang dalam jumlah sangat besar) atau milik publik harus terus dalam pengawasan pemerintah agar stabilitas ekonomi dapat terjaga, meski batasan atau standar kepemilikan dua kategori harta di atas tidak ada batas minimal dan maksimalnya.</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lang w:val="sv-SE"/>
        </w:rPr>
        <w:t xml:space="preserve">Dengan demikian dapat dinyatakan bahwa peran dan fungsi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sangat besar dalam membentuk tatanan kepemilikan pribadi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yang adil (</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ada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lah</w:t>
      </w:r>
      <w:r w:rsidRPr="00D75DC6">
        <w:rPr>
          <w:rFonts w:asciiTheme="majorBidi" w:hAnsiTheme="majorBidi"/>
          <w:sz w:val="24"/>
          <w:szCs w:val="24"/>
          <w:lang w:val="sv-SE"/>
        </w:rPr>
        <w:t>), bebas (</w:t>
      </w:r>
      <w:r w:rsidRPr="00D75DC6">
        <w:rPr>
          <w:rFonts w:asciiTheme="majorBidi" w:hAnsiTheme="majorBidi"/>
          <w:i/>
          <w:iCs/>
          <w:sz w:val="24"/>
          <w:szCs w:val="24"/>
          <w:lang w:val="sv-SE"/>
        </w:rPr>
        <w:t>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urriyyah</w:t>
      </w:r>
      <w:r w:rsidRPr="00D75DC6">
        <w:rPr>
          <w:rFonts w:asciiTheme="majorBidi" w:hAnsiTheme="majorBidi"/>
          <w:sz w:val="24"/>
          <w:szCs w:val="24"/>
          <w:lang w:val="sv-SE"/>
        </w:rPr>
        <w:t>), toleran (</w:t>
      </w:r>
      <w:r w:rsidRPr="00D75DC6">
        <w:rPr>
          <w:rFonts w:asciiTheme="majorBidi" w:hAnsiTheme="majorBidi"/>
          <w:i/>
          <w:iCs/>
          <w:sz w:val="24"/>
          <w:szCs w:val="24"/>
          <w:lang w:val="sv-SE"/>
        </w:rPr>
        <w:t>sama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mulia (</w:t>
      </w:r>
      <w:r w:rsidRPr="00D75DC6">
        <w:rPr>
          <w:rFonts w:asciiTheme="majorBidi" w:hAnsiTheme="majorBidi"/>
          <w:i/>
          <w:iCs/>
          <w:sz w:val="24"/>
          <w:szCs w:val="24"/>
          <w:lang w:val="sv-SE"/>
        </w:rPr>
        <w:t>kara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mah</w:t>
      </w:r>
      <w:r w:rsidRPr="00D75DC6">
        <w:rPr>
          <w:rFonts w:asciiTheme="majorBidi" w:hAnsiTheme="majorBidi"/>
          <w:sz w:val="24"/>
          <w:szCs w:val="24"/>
          <w:lang w:val="sv-SE"/>
        </w:rPr>
        <w:t>), dan egaliter (</w:t>
      </w:r>
      <w:r w:rsidRPr="00D75DC6">
        <w:rPr>
          <w:rFonts w:asciiTheme="majorBidi" w:hAnsiTheme="majorBidi"/>
          <w:i/>
          <w:iCs/>
          <w:sz w:val="24"/>
          <w:szCs w:val="24"/>
          <w:lang w:val="sv-SE"/>
        </w:rPr>
        <w:t>musa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heme="majorBidi" w:hAnsiTheme="majorBidi"/>
          <w:sz w:val="24"/>
          <w:szCs w:val="24"/>
          <w:lang w:val="sv-SE"/>
        </w:rPr>
        <w:t xml:space="preserve">). Hal ini karena prinsip metodologis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adalah tercapainya keadilan sebagai lawan kezaliman, kejujuran dan transparansi sebagai lawan manipulasi dan terselubung, sirkulasi sebagai lawan penimbunan, bahu membahu dan persatuan sebagai lawan oportunisme dan pecah belah, dan memudahkan dan menghilangkan kesukaran sebagai lawan memberatkan dan mendatangkan kesukaran.</w:t>
      </w:r>
      <w:r w:rsidRPr="00D75DC6">
        <w:rPr>
          <w:rStyle w:val="FootnoteReference"/>
          <w:rFonts w:asciiTheme="majorBidi" w:hAnsiTheme="majorBidi"/>
          <w:sz w:val="24"/>
          <w:szCs w:val="24"/>
          <w:lang w:val="sv-SE"/>
        </w:rPr>
        <w:footnoteReference w:id="376"/>
      </w:r>
    </w:p>
    <w:p w:rsidR="00C6487E" w:rsidRPr="00D75DC6" w:rsidRDefault="00C6487E" w:rsidP="00C6487E">
      <w:pPr>
        <w:spacing w:after="0" w:line="480" w:lineRule="auto"/>
        <w:ind w:firstLine="851"/>
        <w:jc w:val="both"/>
        <w:rPr>
          <w:rFonts w:asciiTheme="majorBidi" w:hAnsiTheme="majorBidi" w:cstheme="majorBidi"/>
          <w:i/>
          <w:iCs/>
          <w:sz w:val="24"/>
          <w:szCs w:val="24"/>
          <w:lang w:val="sv-SE"/>
        </w:rPr>
      </w:pPr>
      <w:r w:rsidRPr="00D75DC6">
        <w:rPr>
          <w:rFonts w:asciiTheme="majorBidi" w:hAnsiTheme="majorBidi"/>
          <w:sz w:val="24"/>
          <w:szCs w:val="24"/>
          <w:lang w:val="sv-SE"/>
        </w:rPr>
        <w:t xml:space="preserve">Oleh karena itu, kerangka metodologis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yang merupakan partikularisme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sz w:val="24"/>
          <w:szCs w:val="24"/>
          <w:lang w:val="sv-SE"/>
        </w:rPr>
        <w:t xml:space="preserve"> harus mapan</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w:t>
      </w:r>
      <w:r w:rsidRPr="00D75DC6">
        <w:rPr>
          <w:rFonts w:asciiTheme="majorBidi" w:hAnsiTheme="majorBidi"/>
          <w:i/>
          <w:iCs/>
          <w:sz w:val="24"/>
          <w:szCs w:val="24"/>
          <w:lang w:val="sv-SE"/>
        </w:rPr>
        <w:t>muqarrarah</w:t>
      </w:r>
      <w:r w:rsidRPr="00D75DC6">
        <w:rPr>
          <w:rFonts w:asciiTheme="majorBidi" w:hAnsiTheme="majorBidi"/>
          <w:sz w:val="24"/>
          <w:szCs w:val="24"/>
          <w:lang w:val="sv-SE"/>
        </w:rPr>
        <w:t>) dan dapat dipertanggungjawabkan (</w:t>
      </w:r>
      <w:r w:rsidRPr="00D75DC6">
        <w:rPr>
          <w:rFonts w:asciiTheme="majorBidi" w:hAnsiTheme="majorBidi"/>
          <w:i/>
          <w:iCs/>
          <w:sz w:val="24"/>
          <w:szCs w:val="24"/>
          <w:lang w:val="sv-SE"/>
        </w:rPr>
        <w:t>mawthu</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qah</w:t>
      </w:r>
      <w:r w:rsidRPr="00D75DC6">
        <w:rPr>
          <w:rFonts w:asciiTheme="majorBidi" w:hAnsiTheme="majorBidi"/>
          <w:sz w:val="24"/>
          <w:szCs w:val="24"/>
          <w:lang w:val="sv-SE"/>
        </w:rPr>
        <w:t xml:space="preserve">) agar tidak ada keraguan dan ketidakpastian di dalamnya. </w:t>
      </w:r>
      <w:r w:rsidRPr="00D75DC6">
        <w:rPr>
          <w:rFonts w:asciiTheme="majorBidi" w:hAnsiTheme="majorBidi" w:cstheme="majorBidi"/>
          <w:sz w:val="24"/>
          <w:szCs w:val="24"/>
          <w:lang w:val="sv-SE"/>
        </w:rPr>
        <w:t>Al-Qur’an, Hadis</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Ijma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(konsensus Ulama) </w:t>
      </w:r>
      <w:r w:rsidRPr="00D75DC6">
        <w:rPr>
          <w:rFonts w:asciiTheme="majorBidi" w:hAnsiTheme="majorBidi" w:cstheme="majorBidi"/>
          <w:sz w:val="24"/>
          <w:szCs w:val="24"/>
          <w:lang w:val="sv-SE"/>
        </w:rPr>
        <w:lastRenderedPageBreak/>
        <w:t xml:space="preserve">merupakan </w:t>
      </w:r>
      <w:r w:rsidRPr="00D75DC6">
        <w:rPr>
          <w:rFonts w:asciiTheme="majorBidi" w:hAnsiTheme="majorBidi"/>
          <w:sz w:val="24"/>
          <w:szCs w:val="24"/>
          <w:lang w:val="sv-SE"/>
        </w:rPr>
        <w:t>tiga sumber utama</w:t>
      </w:r>
      <w:r w:rsidRPr="00D75DC6">
        <w:rPr>
          <w:rFonts w:asciiTheme="majorBidi" w:hAnsiTheme="majorBidi" w:cstheme="majorBidi"/>
          <w:sz w:val="24"/>
          <w:szCs w:val="24"/>
          <w:lang w:val="sv-SE"/>
        </w:rPr>
        <w:t xml:space="preserve"> bagi para mujtahid dalam menginterpretasi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untuk menggali hukum melalui metodologi yang sudah mapan seperti </w:t>
      </w:r>
      <w:r w:rsidRPr="00D75DC6">
        <w:rPr>
          <w:rFonts w:asciiTheme="majorBidi" w:hAnsiTheme="majorBidi" w:cstheme="majorBidi"/>
          <w:i/>
          <w:iCs/>
          <w:sz w:val="24"/>
          <w:szCs w:val="24"/>
          <w:lang w:val="sv-SE"/>
        </w:rPr>
        <w:t>‘ilm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‘ilm al-qawa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‘id al-shar‘iyyah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‘ilm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Style w:val="FootnoteReference"/>
          <w:rFonts w:asciiTheme="majorBidi" w:hAnsiTheme="majorBidi" w:cstheme="majorBidi"/>
          <w:sz w:val="24"/>
          <w:szCs w:val="24"/>
          <w:lang w:val="sv-SE"/>
        </w:rPr>
        <w:footnoteReference w:id="377"/>
      </w:r>
    </w:p>
    <w:p w:rsidR="00C6487E" w:rsidRPr="00D75DC6" w:rsidRDefault="00C6487E" w:rsidP="00C6487E">
      <w:pPr>
        <w:spacing w:after="0" w:line="480" w:lineRule="auto"/>
        <w:ind w:firstLine="851"/>
        <w:jc w:val="both"/>
        <w:rPr>
          <w:rFonts w:asciiTheme="majorBidi" w:hAnsiTheme="majorBidi"/>
          <w:i/>
          <w:iCs/>
          <w:sz w:val="24"/>
          <w:szCs w:val="24"/>
          <w:lang w:val="sv-SE"/>
        </w:rPr>
      </w:pP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yang merupakan bagian dari </w:t>
      </w:r>
      <w:r w:rsidRPr="00D75DC6">
        <w:rPr>
          <w:rFonts w:asciiTheme="majorBidi" w:hAnsiTheme="majorBidi" w:cstheme="majorBidi"/>
          <w:i/>
          <w:iCs/>
          <w:sz w:val="24"/>
          <w:szCs w:val="24"/>
          <w:lang w:val="sv-SE"/>
        </w:rPr>
        <w:t xml:space="preserve">fiqh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liyyah </w:t>
      </w:r>
      <w:r w:rsidRPr="00D75DC6">
        <w:rPr>
          <w:rFonts w:asciiTheme="majorBidi" w:hAnsiTheme="majorBidi" w:cstheme="majorBidi"/>
          <w:sz w:val="24"/>
          <w:szCs w:val="24"/>
          <w:lang w:val="sv-SE"/>
        </w:rPr>
        <w:t>tidak ada sarana dalam penggalian hukum-hukumnya kecuali menerapkan salah satu dari tiga metodologi yang sudah mapan di atas. Namun demikian,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Zahrah, ‘Abd al-Wahha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Khalla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 Wahbah al-Zuh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Zaida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dan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al-Qard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menyatakan bahwa menggali dan menetapkan hukum dari teks otoritatif (Al-Qur’an dan Hadis) menggunakan piranti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xml:space="preserve"> dan</w:t>
      </w:r>
      <w:r w:rsidRPr="00D75DC6">
        <w:rPr>
          <w:rFonts w:asciiTheme="majorBidi" w:hAnsiTheme="majorBidi" w:cstheme="majorBidi"/>
          <w:i/>
          <w:iCs/>
          <w:sz w:val="24"/>
          <w:szCs w:val="24"/>
          <w:lang w:val="sv-SE"/>
        </w:rPr>
        <w:t xml:space="preserve"> al-qawa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‘id al-fiqhiyyah </w:t>
      </w:r>
      <w:r w:rsidRPr="00D75DC6">
        <w:rPr>
          <w:rFonts w:asciiTheme="majorBidi" w:hAnsiTheme="majorBidi" w:cstheme="majorBidi"/>
          <w:sz w:val="24"/>
          <w:szCs w:val="24"/>
          <w:lang w:val="sv-SE"/>
        </w:rPr>
        <w:t xml:space="preserve">saja tidak cukup, tapi harus dengan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Style w:val="FootnoteReference"/>
          <w:rFonts w:asciiTheme="majorBidi" w:hAnsiTheme="majorBidi" w:cstheme="majorBidi"/>
          <w:sz w:val="24"/>
          <w:szCs w:val="24"/>
          <w:lang w:val="sv-SE"/>
        </w:rPr>
        <w:footnoteReference w:id="378"/>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Sementara itu, khusus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maka harus dengan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Style w:val="FootnoteReference"/>
          <w:rFonts w:asciiTheme="majorBidi" w:hAnsiTheme="majorBidi"/>
          <w:sz w:val="24"/>
          <w:szCs w:val="24"/>
          <w:lang w:val="sv-SE"/>
        </w:rPr>
        <w:footnoteReference w:id="379"/>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Orientasi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rPr>
        <w:t xml:space="preserve"> dalam hukum Islam yang berkaitan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harta semakin menguat sampai saat ini, sehingga pada era modern ini, menurut penelitian Ibn Bayyah, problematika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harta kontemporer hanya bisa diselesaikan dengan dua cara, yaitu pertama dengan mengenali konteks permasalahan yang ada secara faktual dan empiris, dan kedua </w:t>
      </w:r>
      <w:r w:rsidRPr="00D75DC6">
        <w:rPr>
          <w:rFonts w:asciiTheme="majorBidi" w:hAnsiTheme="majorBidi" w:cstheme="majorBidi"/>
          <w:sz w:val="24"/>
          <w:szCs w:val="24"/>
        </w:rPr>
        <w:lastRenderedPageBreak/>
        <w:t xml:space="preserve">dengan proses penggalian dalil dan penetapan hukum atas permasalahan tersebut yang tidak memiliki dasar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sz w:val="24"/>
          <w:szCs w:val="24"/>
        </w:rPr>
        <w:t>.</w:t>
      </w:r>
      <w:r w:rsidRPr="00D75DC6">
        <w:rPr>
          <w:rStyle w:val="FootnoteReference"/>
          <w:rFonts w:asciiTheme="majorBidi" w:hAnsiTheme="majorBidi" w:cstheme="majorBidi"/>
          <w:sz w:val="24"/>
          <w:szCs w:val="24"/>
        </w:rPr>
        <w:footnoteReference w:id="380"/>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Upaya menjadikan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pendekatan menghasilkan dua implikasi besar terhadap perkembangan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i/>
          <w:iCs/>
          <w:sz w:val="24"/>
          <w:szCs w:val="24"/>
          <w:lang w:val="sv-SE"/>
        </w:rPr>
        <w:t xml:space="preserve"> al-mu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yang berkaitan dengan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(kepemilikan pribadi), yaitu implikasi pada dasar hukum dan bentuk hukum. Terjadi pergeseran metode penggalian dasar hukum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dari partikularisme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menuju universalitas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dan perubahan teori dasar privatisasi dari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ke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yang membawa dampak perubahan besar terhadap hukum perpindahan kepemilikan dari kepemilikan negara ke kepemilikan individu terkait mekanismenya dan dasar pemikiran terjadinya perpindahan tersebut. Serta adanya pergeseran spektrum konstruksi privatisasi dari kepemilikan negara (</w:t>
      </w:r>
      <w:r w:rsidRPr="00D75DC6">
        <w:rPr>
          <w:rFonts w:asciiTheme="majorBidi" w:hAnsiTheme="majorBidi" w:cstheme="majorBidi"/>
          <w:i/>
          <w:iCs/>
          <w:sz w:val="24"/>
          <w:szCs w:val="24"/>
          <w:lang w:val="sv-SE"/>
        </w:rPr>
        <w:t>al-milkiyyah al-dawliyyah</w:t>
      </w:r>
      <w:r w:rsidRPr="00D75DC6">
        <w:rPr>
          <w:rFonts w:asciiTheme="majorBidi" w:hAnsiTheme="majorBidi" w:cstheme="majorBidi"/>
          <w:sz w:val="24"/>
          <w:szCs w:val="24"/>
          <w:lang w:val="sv-SE"/>
        </w:rPr>
        <w:t>) ke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w:t>
      </w:r>
    </w:p>
    <w:p w:rsidR="00C6487E" w:rsidRPr="000B7119" w:rsidRDefault="00C6487E" w:rsidP="00E300C2">
      <w:pPr>
        <w:pStyle w:val="Heading3"/>
        <w:numPr>
          <w:ilvl w:val="0"/>
          <w:numId w:val="45"/>
        </w:numPr>
        <w:spacing w:before="0" w:line="276" w:lineRule="auto"/>
        <w:ind w:left="567" w:hanging="567"/>
        <w:jc w:val="both"/>
        <w:rPr>
          <w:rFonts w:asciiTheme="majorBidi" w:hAnsiTheme="majorBidi"/>
          <w:b/>
          <w:bCs/>
          <w:i/>
          <w:iCs/>
          <w:color w:val="auto"/>
          <w:lang w:val="sv-SE"/>
        </w:rPr>
      </w:pPr>
      <w:r w:rsidRPr="000B7119">
        <w:rPr>
          <w:rFonts w:asciiTheme="majorBidi" w:hAnsiTheme="majorBidi"/>
          <w:b/>
          <w:bCs/>
          <w:color w:val="auto"/>
          <w:lang w:val="sv-SE"/>
        </w:rPr>
        <w:t xml:space="preserve">Pergeseran Dasar Hukum dari Partikularisme Nalar </w:t>
      </w:r>
      <w:r w:rsidRPr="000B7119">
        <w:rPr>
          <w:rFonts w:asciiTheme="majorBidi" w:hAnsiTheme="majorBidi"/>
          <w:b/>
          <w:bCs/>
          <w:i/>
          <w:iCs/>
          <w:color w:val="auto"/>
          <w:lang w:val="sv-SE"/>
        </w:rPr>
        <w:t>Qiya</w:t>
      </w:r>
      <w:r w:rsidRPr="000B7119">
        <w:rPr>
          <w:rFonts w:ascii="Times New Arabic" w:hAnsi="Times New Arabic"/>
          <w:b/>
          <w:bCs/>
          <w:i/>
          <w:iCs/>
          <w:color w:val="auto"/>
          <w:lang w:val="sv-SE"/>
        </w:rPr>
        <w:t>&gt;</w:t>
      </w:r>
      <w:r w:rsidRPr="000B7119">
        <w:rPr>
          <w:rFonts w:asciiTheme="majorBidi" w:hAnsiTheme="majorBidi"/>
          <w:b/>
          <w:bCs/>
          <w:i/>
          <w:iCs/>
          <w:color w:val="auto"/>
          <w:lang w:val="sv-SE"/>
        </w:rPr>
        <w:t>s</w:t>
      </w:r>
      <w:r w:rsidRPr="000B7119">
        <w:rPr>
          <w:rFonts w:asciiTheme="majorBidi" w:hAnsiTheme="majorBidi"/>
          <w:b/>
          <w:bCs/>
          <w:color w:val="auto"/>
          <w:lang w:val="sv-SE"/>
        </w:rPr>
        <w:t xml:space="preserve"> ke Universalitas </w:t>
      </w:r>
      <w:r w:rsidRPr="000B7119">
        <w:rPr>
          <w:rFonts w:asciiTheme="majorBidi" w:hAnsiTheme="majorBidi"/>
          <w:b/>
          <w:bCs/>
          <w:i/>
          <w:iCs/>
          <w:color w:val="auto"/>
          <w:lang w:val="sv-SE"/>
        </w:rPr>
        <w:t>Maqa</w:t>
      </w:r>
      <w:r w:rsidRPr="000B7119">
        <w:rPr>
          <w:rFonts w:ascii="Times New Arabic" w:hAnsi="Times New Arabic"/>
          <w:b/>
          <w:bCs/>
          <w:i/>
          <w:iCs/>
          <w:color w:val="auto"/>
          <w:lang w:val="sv-SE"/>
        </w:rPr>
        <w:t>&gt;</w:t>
      </w:r>
      <w:r w:rsidRPr="000B7119">
        <w:rPr>
          <w:rFonts w:asciiTheme="majorBidi" w:hAnsiTheme="majorBidi"/>
          <w:b/>
          <w:bCs/>
          <w:i/>
          <w:iCs/>
          <w:color w:val="auto"/>
          <w:lang w:val="sv-SE"/>
        </w:rPr>
        <w:t>s</w:t>
      </w:r>
      <w:r w:rsidRPr="000B7119">
        <w:rPr>
          <w:rFonts w:ascii="Times New Arabic" w:hAnsi="Times New Arabic"/>
          <w:b/>
          <w:bCs/>
          <w:i/>
          <w:iCs/>
          <w:color w:val="auto"/>
          <w:lang w:val="sv-SE"/>
        </w:rPr>
        <w:t>{</w:t>
      </w:r>
      <w:r w:rsidRPr="000B7119">
        <w:rPr>
          <w:rFonts w:asciiTheme="majorBidi" w:hAnsiTheme="majorBidi"/>
          <w:b/>
          <w:bCs/>
          <w:i/>
          <w:iCs/>
          <w:color w:val="auto"/>
          <w:lang w:val="sv-SE"/>
        </w:rPr>
        <w:t>id al-Mu‘a</w:t>
      </w:r>
      <w:r w:rsidRPr="000B7119">
        <w:rPr>
          <w:rFonts w:ascii="Times New Arabic" w:hAnsi="Times New Arabic"/>
          <w:b/>
          <w:bCs/>
          <w:i/>
          <w:iCs/>
          <w:color w:val="auto"/>
          <w:lang w:val="id-ID"/>
        </w:rPr>
        <w:t>&gt;</w:t>
      </w:r>
      <w:r w:rsidRPr="000B7119">
        <w:rPr>
          <w:rFonts w:asciiTheme="majorBidi" w:hAnsiTheme="majorBidi"/>
          <w:b/>
          <w:bCs/>
          <w:i/>
          <w:iCs/>
          <w:color w:val="auto"/>
          <w:lang w:val="sv-SE"/>
        </w:rPr>
        <w:t>mala</w:t>
      </w:r>
      <w:r w:rsidRPr="000B7119">
        <w:rPr>
          <w:rFonts w:ascii="Times New Arabic" w:hAnsi="Times New Arabic"/>
          <w:b/>
          <w:bCs/>
          <w:i/>
          <w:iCs/>
          <w:color w:val="auto"/>
          <w:lang w:val="sv-SE"/>
        </w:rPr>
        <w:t>&gt;</w:t>
      </w:r>
      <w:r w:rsidRPr="000B7119">
        <w:rPr>
          <w:rFonts w:asciiTheme="majorBidi" w:hAnsiTheme="majorBidi"/>
          <w:b/>
          <w:bCs/>
          <w:i/>
          <w:iCs/>
          <w:color w:val="auto"/>
          <w:lang w:val="sv-SE"/>
        </w:rPr>
        <w:t>t</w:t>
      </w:r>
    </w:p>
    <w:p w:rsidR="00C6487E" w:rsidRPr="00D75DC6" w:rsidRDefault="00C6487E" w:rsidP="00C6487E">
      <w:pPr>
        <w:pStyle w:val="ListParagraph"/>
        <w:spacing w:after="0" w:line="480" w:lineRule="auto"/>
        <w:ind w:left="0" w:firstLine="851"/>
        <w:jc w:val="both"/>
        <w:rPr>
          <w:rFonts w:asciiTheme="majorBidi" w:hAnsiTheme="majorBidi"/>
          <w:sz w:val="6"/>
          <w:szCs w:val="6"/>
          <w:lang w:val="sv-SE"/>
        </w:rPr>
      </w:pPr>
    </w:p>
    <w:p w:rsidR="00C6487E" w:rsidRPr="00D75DC6" w:rsidRDefault="00C6487E"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heme="majorBidi" w:hAnsiTheme="majorBidi"/>
          <w:sz w:val="24"/>
          <w:szCs w:val="24"/>
          <w:lang w:val="sv-SE"/>
        </w:rPr>
        <w:t xml:space="preserve">Pada bab II telah dijelaskan kelemahan metode 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dalam menjawab problematika hukum Islam kontemporer yang semakin kompleks. </w:t>
      </w:r>
      <w:r w:rsidRPr="00D75DC6">
        <w:rPr>
          <w:rFonts w:asciiTheme="majorBidi" w:hAnsiTheme="majorBidi"/>
          <w:sz w:val="24"/>
          <w:szCs w:val="24"/>
          <w:lang w:val="sv-SE"/>
        </w:rPr>
        <w:t xml:space="preserve">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sebagai sebuah metode penggalian hukum tidak saja membuka kran ijtihad kembali mengalir, tapi juga mendorong pencarian formula baru yang mampu merekonstruksi dasar hukum yang lebih menekankan pada nilai-nilai universal yang terkandung dan tersirat dalam dalil dibandingkan dengan makna </w:t>
      </w:r>
      <w:r w:rsidRPr="00D75DC6">
        <w:rPr>
          <w:rFonts w:asciiTheme="majorBidi" w:hAnsiTheme="majorBidi" w:cstheme="majorBidi"/>
          <w:sz w:val="24"/>
          <w:szCs w:val="24"/>
          <w:lang w:val="sv-SE"/>
        </w:rPr>
        <w:lastRenderedPageBreak/>
        <w:t xml:space="preserve">tekstual yang tersurat dalam dalil maupun silogisme analoginya. Formula baru itu bernama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di mana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merupakan bagian integralnya yang khusus berbicara tentang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(harta)</w:t>
      </w:r>
      <w:r w:rsidRPr="00D75DC6">
        <w:rPr>
          <w:rFonts w:asciiTheme="majorBidi" w:hAnsiTheme="majorBidi" w:cstheme="majorBidi"/>
          <w:i/>
          <w:iCs/>
          <w:sz w:val="24"/>
          <w:szCs w:val="24"/>
          <w:lang w:val="sv-SE"/>
        </w:rPr>
        <w:t>.</w:t>
      </w:r>
    </w:p>
    <w:p w:rsidR="00C6487E" w:rsidRPr="00D75DC6" w:rsidRDefault="00C6487E"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 xml:space="preserve"> Permasalahan-permasalahan baru yang tidak mempunyai kesamaan dan kemiripan secara faktual dengan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Al-Qur’an dan Hadis ―di mana hubungan kemiripan ini bergerak secara konstan dimulai dari prinsip umum universal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w:t>
      </w:r>
      <w:r w:rsidRPr="00D75DC6">
        <w:rPr>
          <w:rFonts w:asciiTheme="majorBidi" w:hAnsiTheme="majorBidi" w:cstheme="majorBidi"/>
          <w:sz w:val="24"/>
          <w:szCs w:val="24"/>
          <w:lang w:val="sv-SE"/>
        </w:rPr>
        <w:t>) hingga prinsip khusus yang parsial (</w:t>
      </w:r>
      <w:r w:rsidRPr="00D75DC6">
        <w:rPr>
          <w:rFonts w:asciiTheme="majorBidi" w:hAnsiTheme="majorBidi" w:cstheme="majorBidi"/>
          <w:i/>
          <w:iCs/>
          <w:sz w:val="24"/>
          <w:szCs w:val="24"/>
          <w:lang w:val="sv-SE"/>
        </w:rPr>
        <w:t>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dir</w:t>
      </w:r>
      <w:r w:rsidRPr="00D75DC6">
        <w:rPr>
          <w:rFonts w:asciiTheme="majorBidi" w:hAnsiTheme="majorBidi" w:cstheme="majorBidi"/>
          <w:sz w:val="24"/>
          <w:szCs w:val="24"/>
          <w:lang w:val="sv-SE"/>
        </w:rPr>
        <w:t>), prinsip kesamaan (</w:t>
      </w:r>
      <w:r w:rsidRPr="00D75DC6">
        <w:rPr>
          <w:rFonts w:asciiTheme="majorBidi" w:hAnsiTheme="majorBidi" w:cstheme="majorBidi"/>
          <w:i/>
          <w:iCs/>
          <w:sz w:val="24"/>
          <w:szCs w:val="24"/>
          <w:lang w:val="sv-SE"/>
        </w:rPr>
        <w:t>al-muma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thalah</w:t>
      </w:r>
      <w:r w:rsidRPr="00D75DC6">
        <w:rPr>
          <w:rFonts w:asciiTheme="majorBidi" w:hAnsiTheme="majorBidi" w:cstheme="majorBidi"/>
          <w:sz w:val="24"/>
          <w:szCs w:val="24"/>
          <w:lang w:val="sv-SE"/>
        </w:rPr>
        <w:t>), prinsip kemiripan dalam alasan (</w:t>
      </w:r>
      <w:r w:rsidRPr="00D75DC6">
        <w:rPr>
          <w:rFonts w:asciiTheme="majorBidi" w:hAnsiTheme="majorBidi" w:cstheme="majorBidi"/>
          <w:i/>
          <w:iCs/>
          <w:sz w:val="24"/>
          <w:szCs w:val="24"/>
          <w:lang w:val="sv-SE"/>
        </w:rPr>
        <w:t>al-musha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bahah fi al-‘illat</w:t>
      </w:r>
      <w:r w:rsidRPr="00D75DC6">
        <w:rPr>
          <w:rFonts w:asciiTheme="majorBidi" w:hAnsiTheme="majorBidi" w:cstheme="majorBidi"/>
          <w:sz w:val="24"/>
          <w:szCs w:val="24"/>
          <w:lang w:val="sv-SE"/>
        </w:rPr>
        <w:t>), dan kemiripan bertingkat (</w:t>
      </w:r>
      <w:r w:rsidRPr="00D75DC6">
        <w:rPr>
          <w:rFonts w:asciiTheme="majorBidi" w:hAnsiTheme="majorBidi" w:cstheme="majorBidi"/>
          <w:i/>
          <w:iCs/>
          <w:sz w:val="24"/>
          <w:szCs w:val="24"/>
          <w:lang w:val="sv-SE"/>
        </w:rPr>
        <w:t>al-tashabbuh al-murakkab</w:t>
      </w:r>
      <w:r w:rsidRPr="00D75DC6">
        <w:rPr>
          <w:rFonts w:asciiTheme="majorBidi" w:hAnsiTheme="majorBidi" w:cstheme="majorBidi"/>
          <w:sz w:val="24"/>
          <w:szCs w:val="24"/>
          <w:lang w:val="sv-SE"/>
        </w:rPr>
        <w:t xml:space="preserve">) dengan banyak sisi― pasti terpental jika dipaksakan menggunakan metode </w:t>
      </w:r>
      <w:r w:rsidRPr="00D75DC6">
        <w:rPr>
          <w:rFonts w:asciiTheme="majorBidi" w:hAnsiTheme="majorBidi"/>
          <w:sz w:val="24"/>
          <w:szCs w:val="24"/>
          <w:lang w:val="sv-SE"/>
        </w:rPr>
        <w:t xml:space="preserve">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Di saat permasalahan-permasalahan baru itu tidak dapat dipecahkan melalui metode </w:t>
      </w:r>
      <w:r w:rsidRPr="00D75DC6">
        <w:rPr>
          <w:rFonts w:asciiTheme="majorBidi" w:hAnsiTheme="majorBidi"/>
          <w:sz w:val="24"/>
          <w:szCs w:val="24"/>
          <w:lang w:val="sv-SE"/>
        </w:rPr>
        <w:t xml:space="preserve">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pada akhirnya dapat ditundukkan oleh metode-metode yang menjadi inti dari aplikasi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p>
    <w:p w:rsidR="00C6487E" w:rsidRPr="00D75DC6" w:rsidRDefault="00C6487E"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heme="majorBidi" w:hAnsiTheme="majorBidi"/>
          <w:sz w:val="24"/>
          <w:szCs w:val="24"/>
          <w:lang w:val="sv-SE"/>
        </w:rPr>
        <w:t xml:space="preserve">Dalam aplikasinya, metode-metode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ini tidak sederhana dan tidak secara langsung menjawab problematika hukum Islam kontemporer. Ada tahapan-tahapan dan pertimbangan-pertimbangan yang harus dilalui dalam penerapannya hingga sampai pada penetapan hukumnya yang </w:t>
      </w:r>
      <w:r w:rsidRPr="00D75DC6">
        <w:rPr>
          <w:rFonts w:asciiTheme="majorBidi" w:hAnsiTheme="majorBidi"/>
          <w:sz w:val="24"/>
          <w:szCs w:val="24"/>
          <w:lang w:val="sv-SE"/>
        </w:rPr>
        <w:t xml:space="preserve">relevan, aplikatif, adaptif, solutif dan kontekstual dengan perubahan. Ibn Bayyah menjelaskan enam tahapan dalam mencapai ketetapan hukum yang dihasilkan dari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Style w:val="FootnoteReference"/>
          <w:rFonts w:asciiTheme="majorBidi" w:hAnsiTheme="majorBidi" w:cstheme="majorBidi"/>
          <w:sz w:val="24"/>
          <w:szCs w:val="24"/>
          <w:lang w:val="sv-SE"/>
        </w:rPr>
        <w:footnoteReference w:id="381"/>
      </w:r>
      <w:r w:rsidRPr="00D75DC6">
        <w:rPr>
          <w:rFonts w:asciiTheme="majorBidi" w:hAnsiTheme="majorBidi" w:cstheme="majorBidi"/>
          <w:i/>
          <w:iCs/>
          <w:sz w:val="24"/>
          <w:szCs w:val="24"/>
          <w:lang w:val="sv-SE"/>
        </w:rPr>
        <w:t xml:space="preserve"> </w:t>
      </w:r>
      <w:r w:rsidRPr="00D75DC6">
        <w:rPr>
          <w:rFonts w:asciiTheme="majorBidi" w:hAnsiTheme="majorBidi"/>
          <w:sz w:val="24"/>
          <w:szCs w:val="24"/>
          <w:lang w:val="sv-SE"/>
        </w:rPr>
        <w:t xml:space="preserve">Langkah </w:t>
      </w:r>
      <w:r w:rsidRPr="00D75DC6">
        <w:rPr>
          <w:rFonts w:asciiTheme="majorBidi" w:hAnsiTheme="majorBidi"/>
          <w:i/>
          <w:iCs/>
          <w:sz w:val="24"/>
          <w:szCs w:val="24"/>
          <w:lang w:val="sv-SE"/>
        </w:rPr>
        <w:t>pertama</w:t>
      </w:r>
      <w:r w:rsidRPr="00D75DC6">
        <w:rPr>
          <w:rFonts w:asciiTheme="majorBidi" w:hAnsiTheme="majorBidi"/>
          <w:sz w:val="24"/>
          <w:szCs w:val="24"/>
          <w:lang w:val="sv-SE"/>
        </w:rPr>
        <w:t xml:space="preserve"> mendalami setiap kasus</w:t>
      </w:r>
      <w:r w:rsidRPr="00D75DC6">
        <w:rPr>
          <w:rFonts w:asciiTheme="majorBidi" w:hAnsiTheme="majorBidi" w:cstheme="majorBidi"/>
          <w:sz w:val="24"/>
          <w:szCs w:val="24"/>
          <w:lang w:val="sv-SE"/>
        </w:rPr>
        <w:t xml:space="preserve"> secara faktual dan empiris, hal ini agar dalam menghukumi nanti bisa lebih akurat dan </w:t>
      </w:r>
      <w:r w:rsidRPr="00D75DC6">
        <w:rPr>
          <w:rFonts w:asciiTheme="majorBidi" w:hAnsiTheme="majorBidi" w:cstheme="majorBidi"/>
          <w:i/>
          <w:iCs/>
          <w:sz w:val="24"/>
          <w:szCs w:val="24"/>
          <w:lang w:val="sv-SE"/>
        </w:rPr>
        <w:t>realible.</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Langkah </w:t>
      </w: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mencari dalil dari teks-teks otoritatif yang secara </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hir </w:t>
      </w:r>
      <w:r w:rsidRPr="00D75DC6">
        <w:rPr>
          <w:rFonts w:asciiTheme="majorBidi" w:hAnsiTheme="majorBidi" w:cstheme="majorBidi"/>
          <w:sz w:val="24"/>
          <w:szCs w:val="24"/>
          <w:lang w:val="sv-SE"/>
        </w:rPr>
        <w:t xml:space="preserve">relevan dengan permasalahan yang sedang diteliti. Langkah </w:t>
      </w:r>
      <w:r w:rsidRPr="00D75DC6">
        <w:rPr>
          <w:rFonts w:asciiTheme="majorBidi" w:hAnsiTheme="majorBidi" w:cstheme="majorBidi"/>
          <w:i/>
          <w:iCs/>
          <w:sz w:val="24"/>
          <w:szCs w:val="24"/>
          <w:lang w:val="sv-SE"/>
        </w:rPr>
        <w:t xml:space="preserve">ketiga </w:t>
      </w:r>
      <w:r w:rsidRPr="00D75DC6">
        <w:rPr>
          <w:rFonts w:asciiTheme="majorBidi" w:hAnsiTheme="majorBidi" w:cstheme="majorBidi"/>
          <w:sz w:val="24"/>
          <w:szCs w:val="24"/>
          <w:lang w:val="sv-SE"/>
        </w:rPr>
        <w:t>adalah dengan mencari kecocokan pemahaman (</w:t>
      </w:r>
      <w:r w:rsidRPr="00D75DC6">
        <w:rPr>
          <w:rFonts w:asciiTheme="majorBidi" w:hAnsiTheme="majorBidi" w:cstheme="majorBidi"/>
          <w:i/>
          <w:iCs/>
          <w:sz w:val="24"/>
          <w:szCs w:val="24"/>
          <w:lang w:val="sv-SE"/>
        </w:rPr>
        <w:t>mafhu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muwa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faqah</w:t>
      </w:r>
      <w:r w:rsidRPr="00D75DC6">
        <w:rPr>
          <w:rFonts w:asciiTheme="majorBidi" w:hAnsiTheme="majorBidi" w:cstheme="majorBidi"/>
          <w:sz w:val="24"/>
          <w:szCs w:val="24"/>
          <w:lang w:val="sv-SE"/>
        </w:rPr>
        <w:t>) atau pemahaman terbalik (</w:t>
      </w:r>
      <w:r w:rsidRPr="00D75DC6">
        <w:rPr>
          <w:rFonts w:asciiTheme="majorBidi" w:hAnsiTheme="majorBidi" w:cstheme="majorBidi"/>
          <w:i/>
          <w:iCs/>
          <w:sz w:val="24"/>
          <w:szCs w:val="24"/>
          <w:lang w:val="sv-SE"/>
        </w:rPr>
        <w:t>mafhu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mukha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lafah</w:t>
      </w:r>
      <w:r w:rsidRPr="00D75DC6">
        <w:rPr>
          <w:rFonts w:asciiTheme="majorBidi" w:hAnsiTheme="majorBidi" w:cstheme="majorBidi"/>
          <w:sz w:val="24"/>
          <w:szCs w:val="24"/>
          <w:lang w:val="sv-SE"/>
        </w:rPr>
        <w:t xml:space="preserve">) atas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 xml:space="preserve">yang ada terhadap kasus tersebut. Langkah </w:t>
      </w:r>
      <w:r w:rsidRPr="00D75DC6">
        <w:rPr>
          <w:rFonts w:asciiTheme="majorBidi" w:hAnsiTheme="majorBidi" w:cstheme="majorBidi"/>
          <w:i/>
          <w:iCs/>
          <w:sz w:val="24"/>
          <w:szCs w:val="24"/>
          <w:lang w:val="sv-SE"/>
        </w:rPr>
        <w:t xml:space="preserve">keempat </w:t>
      </w:r>
      <w:r w:rsidRPr="00D75DC6">
        <w:rPr>
          <w:rFonts w:asciiTheme="majorBidi" w:hAnsiTheme="majorBidi" w:cstheme="majorBidi"/>
          <w:sz w:val="24"/>
          <w:szCs w:val="24"/>
          <w:lang w:val="sv-SE"/>
        </w:rPr>
        <w:t xml:space="preserve">dengan mencari makna lain yang tidak disebut oleh </w:t>
      </w:r>
      <w:r w:rsidRPr="00D75DC6">
        <w:rPr>
          <w:rFonts w:asciiTheme="majorBidi" w:hAnsiTheme="majorBidi" w:cstheme="majorBidi"/>
          <w:i/>
          <w:iCs/>
          <w:sz w:val="24"/>
          <w:szCs w:val="24"/>
          <w:lang w:val="sv-SE"/>
        </w:rPr>
        <w:t>lafz</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teks suci Al-Qur’an dan Hadis (</w:t>
      </w:r>
      <w:r w:rsidRPr="00D75DC6">
        <w:rPr>
          <w:rFonts w:asciiTheme="majorBidi" w:hAnsiTheme="majorBidi" w:cstheme="majorBidi"/>
          <w:i/>
          <w:iCs/>
          <w:sz w:val="24"/>
          <w:szCs w:val="24"/>
          <w:lang w:val="sv-SE"/>
        </w:rPr>
        <w:t>dila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al-iqtid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atau mengidentifikasi makna yang tersirat dari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itu.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Langkah-langkah di atas itu jika terdapat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yang koheren dengan permasalahan-permasalahan yang sedang diteliti, namun jika ternyata tidak ada, maka langkah selanjutnya, yang </w:t>
      </w: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 xml:space="preserve">, adalah dengan nalar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yang sempurna syarat dan rukunnya sebagaimana telah dijelaskan pada bab II. Akan tetapi, apabila syarat dan atau rukun </w:t>
      </w:r>
      <w:r w:rsidRPr="00D75DC6">
        <w:rPr>
          <w:rFonts w:asciiTheme="majorBidi" w:hAnsiTheme="majorBidi"/>
          <w:i/>
          <w:iCs/>
          <w:sz w:val="24"/>
          <w:szCs w:val="24"/>
          <w:lang w:val="sv-SE"/>
        </w:rPr>
        <w:t>qiya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tidak terpenuhi, maka langkah </w:t>
      </w:r>
      <w:r w:rsidRPr="00D75DC6">
        <w:rPr>
          <w:rFonts w:asciiTheme="majorBidi" w:hAnsiTheme="majorBidi" w:cstheme="majorBidi"/>
          <w:i/>
          <w:iCs/>
          <w:sz w:val="24"/>
          <w:szCs w:val="24"/>
          <w:lang w:val="sv-SE"/>
        </w:rPr>
        <w:t>keenam</w:t>
      </w:r>
      <w:r w:rsidRPr="00D75DC6">
        <w:rPr>
          <w:rFonts w:asciiTheme="majorBidi" w:hAnsiTheme="majorBidi" w:cstheme="majorBidi"/>
          <w:sz w:val="24"/>
          <w:szCs w:val="24"/>
          <w:lang w:val="sv-SE"/>
        </w:rPr>
        <w:t xml:space="preserve"> adalah memakai prinsip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mursalah </w:t>
      </w:r>
      <w:r w:rsidRPr="00D75DC6">
        <w:rPr>
          <w:rFonts w:asciiTheme="majorBidi" w:hAnsiTheme="majorBidi" w:cstheme="majorBidi"/>
          <w:sz w:val="24"/>
          <w:szCs w:val="24"/>
          <w:lang w:val="sv-SE"/>
        </w:rPr>
        <w:t>yang merupakan prinsip dasar 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lik bin Anas dan mazhabnya sebagai salah satu dalil syarak yang harus diamalkan.</w:t>
      </w:r>
    </w:p>
    <w:p w:rsidR="00C6487E" w:rsidRPr="00D75DC6" w:rsidRDefault="00C6487E" w:rsidP="00C6487E">
      <w:pPr>
        <w:pStyle w:val="ListParagraph"/>
        <w:spacing w:after="0" w:line="480" w:lineRule="auto"/>
        <w:ind w:left="0" w:firstLine="851"/>
        <w:jc w:val="both"/>
        <w:rPr>
          <w:rFonts w:ascii="Times New Arabic" w:hAnsi="Times New Arabic" w:cstheme="majorBidi"/>
          <w:sz w:val="24"/>
          <w:szCs w:val="24"/>
          <w:lang w:val="sv-SE"/>
        </w:rPr>
      </w:pPr>
      <w:r w:rsidRPr="00D75DC6">
        <w:rPr>
          <w:rFonts w:asciiTheme="majorBidi" w:hAnsiTheme="majorBidi" w:cstheme="majorBidi"/>
          <w:sz w:val="24"/>
          <w:szCs w:val="24"/>
          <w:lang w:val="sv-SE"/>
        </w:rPr>
        <w:t xml:space="preserve">Pada poin yang keenam ini,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yang menjadi inti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harus didasarkan kepada hierarki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menurut kemaslahatan primer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kemaslahatan sekunder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jiyyah</w:t>
      </w:r>
      <w:r w:rsidRPr="00D75DC6">
        <w:rPr>
          <w:rFonts w:asciiTheme="majorBidi" w:hAnsiTheme="majorBidi" w:cstheme="majorBidi"/>
          <w:sz w:val="24"/>
          <w:szCs w:val="24"/>
          <w:lang w:val="sv-SE"/>
        </w:rPr>
        <w:t>), dan kemaslahatan tersier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niyyah</w:t>
      </w:r>
      <w:r w:rsidRPr="00D75DC6">
        <w:rPr>
          <w:rFonts w:asciiTheme="majorBidi" w:hAnsiTheme="majorBidi" w:cstheme="majorBidi"/>
          <w:sz w:val="24"/>
          <w:szCs w:val="24"/>
          <w:lang w:val="sv-SE"/>
        </w:rPr>
        <w:t xml:space="preserve">), kemudian kemaslahatan itu bukan kemaslahatan yang invalid karena bertentangan dengan </w:t>
      </w:r>
      <w:r w:rsidRPr="00D75DC6">
        <w:rPr>
          <w:rFonts w:asciiTheme="majorBidi" w:hAnsiTheme="majorBidi" w:cstheme="majorBidi"/>
          <w:i/>
          <w:iCs/>
          <w:sz w:val="24"/>
          <w:szCs w:val="24"/>
          <w:lang w:val="sv-SE"/>
        </w:rPr>
        <w:t>nas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al-mulgha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serta kemaslahatan itu bersifat pasti (</w:t>
      </w:r>
      <w:r w:rsidRPr="00D75DC6">
        <w:rPr>
          <w:rFonts w:asciiTheme="majorBidi" w:hAnsiTheme="majorBidi" w:cstheme="majorBidi"/>
          <w:i/>
          <w:iCs/>
          <w:sz w:val="24"/>
          <w:szCs w:val="24"/>
          <w:lang w:val="sv-SE"/>
        </w:rPr>
        <w:t>qat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‘iy</w:t>
      </w:r>
      <w:r w:rsidRPr="00D75DC6">
        <w:rPr>
          <w:rFonts w:asciiTheme="majorBidi" w:hAnsiTheme="majorBidi" w:cstheme="majorBidi"/>
          <w:sz w:val="24"/>
          <w:szCs w:val="24"/>
          <w:lang w:val="sv-SE"/>
        </w:rPr>
        <w:t>) menurut al-Ghaza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atau cukup dugaan kuat (</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anniyyah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jiyyah</w:t>
      </w:r>
      <w:r w:rsidRPr="00D75DC6">
        <w:rPr>
          <w:rFonts w:asciiTheme="majorBidi" w:hAnsiTheme="majorBidi" w:cstheme="majorBidi"/>
          <w:sz w:val="24"/>
          <w:szCs w:val="24"/>
          <w:lang w:val="sv-SE"/>
        </w:rPr>
        <w:t>) menurut al-Sha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&gt;.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Permasalahan yang dasar hukumnya menggunakan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terbuka lebar pertentangan antara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 xml:space="preserve">mafsadah </w:t>
      </w:r>
      <w:r w:rsidRPr="00D75DC6">
        <w:rPr>
          <w:rFonts w:asciiTheme="majorBidi" w:hAnsiTheme="majorBidi" w:cstheme="majorBidi"/>
          <w:sz w:val="24"/>
          <w:szCs w:val="24"/>
          <w:lang w:val="sv-SE"/>
        </w:rPr>
        <w:t xml:space="preserve">atau pertentangan antara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satu dengan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lainnya. Ketika terjadi pertentangan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mafsadah</w:t>
      </w:r>
      <w:r w:rsidRPr="00D75DC6">
        <w:rPr>
          <w:rFonts w:asciiTheme="majorBidi" w:hAnsiTheme="majorBidi" w:cstheme="majorBidi"/>
          <w:sz w:val="24"/>
          <w:szCs w:val="24"/>
          <w:lang w:val="sv-SE"/>
        </w:rPr>
        <w:t xml:space="preserve">, maka kaidah utamanya adalah mendahulukan penolakan </w:t>
      </w:r>
      <w:r w:rsidRPr="00D75DC6">
        <w:rPr>
          <w:rFonts w:asciiTheme="majorBidi" w:hAnsiTheme="majorBidi" w:cstheme="majorBidi"/>
          <w:i/>
          <w:iCs/>
          <w:sz w:val="24"/>
          <w:szCs w:val="24"/>
          <w:lang w:val="sv-SE"/>
        </w:rPr>
        <w:t xml:space="preserve">mafsadah </w:t>
      </w:r>
      <w:r w:rsidRPr="00D75DC6">
        <w:rPr>
          <w:rFonts w:asciiTheme="majorBidi" w:hAnsiTheme="majorBidi" w:cstheme="majorBidi"/>
          <w:sz w:val="24"/>
          <w:szCs w:val="24"/>
          <w:lang w:val="sv-SE"/>
        </w:rPr>
        <w:t xml:space="preserve">atas penggapaian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dar’u al-mafa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sid awla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min jalb al 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xml:space="preserve">), dan ketika pertentangan itu antara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satu dengan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lainnya, maka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mengajukan metode </w:t>
      </w:r>
      <w:r w:rsidRPr="00D75DC6">
        <w:rPr>
          <w:rFonts w:asciiTheme="majorBidi" w:hAnsiTheme="majorBidi" w:cstheme="majorBidi"/>
          <w:i/>
          <w:iCs/>
          <w:sz w:val="24"/>
          <w:szCs w:val="24"/>
          <w:lang w:val="sv-SE"/>
        </w:rPr>
        <w:t>tarji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(preferensi) di antara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itu dengan memperhatikan skala prioritas, semisal mendahulukan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iman atas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amal,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menyelamatkan nyawa atas menyelamatkan harta,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pokok atas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cabang.</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Lebih lanjut 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menjelaskan jika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itu bersifat individual maka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yang unggul adalah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yang dipilih, seperti seseorang yang profesional dalam satu jenis perdagangan, tapi di sisi lain, jenis perdagangan itu dianggap membahayakan bagi sebagian orang.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pertama mendorong orang tersebut untuk melakukan jenis perdagangan itu karena ia profesional, sedangkan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kedua adalah meninggalkan jenis perdagangan itu karena ada sebagian orang yang menganggap bahaya jenis perdagangan itu. Dalam konteks ini, syarak membebaskan individu untuk menentukan </w:t>
      </w:r>
      <w:r w:rsidRPr="00D75DC6">
        <w:rPr>
          <w:rFonts w:asciiTheme="majorBidi" w:hAnsiTheme="majorBidi" w:cstheme="majorBidi"/>
          <w:i/>
          <w:iCs/>
          <w:sz w:val="24"/>
          <w:szCs w:val="24"/>
          <w:lang w:val="sv-SE"/>
        </w:rPr>
        <w:t>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yang paling cocok dan bermanfaat bagi dirinya sendiri.</w:t>
      </w:r>
      <w:r w:rsidRPr="00D75DC6">
        <w:rPr>
          <w:rStyle w:val="FootnoteReference"/>
          <w:rFonts w:asciiTheme="majorBidi" w:hAnsiTheme="majorBidi" w:cstheme="majorBidi"/>
          <w:sz w:val="24"/>
          <w:szCs w:val="24"/>
          <w:lang w:val="sv-SE"/>
        </w:rPr>
        <w:footnoteReference w:id="382"/>
      </w:r>
    </w:p>
    <w:p w:rsidR="00C6487E" w:rsidRPr="000B7119" w:rsidRDefault="00C6487E" w:rsidP="00E300C2">
      <w:pPr>
        <w:pStyle w:val="Heading3"/>
        <w:numPr>
          <w:ilvl w:val="0"/>
          <w:numId w:val="45"/>
        </w:numPr>
        <w:spacing w:before="0" w:after="240" w:line="276" w:lineRule="auto"/>
        <w:ind w:left="567" w:hanging="567"/>
        <w:jc w:val="both"/>
        <w:rPr>
          <w:rFonts w:asciiTheme="majorBidi" w:hAnsiTheme="majorBidi"/>
          <w:b/>
          <w:bCs/>
          <w:color w:val="auto"/>
          <w:lang w:val="sv-SE"/>
        </w:rPr>
      </w:pPr>
      <w:r w:rsidRPr="000B7119">
        <w:rPr>
          <w:rFonts w:asciiTheme="majorBidi" w:hAnsiTheme="majorBidi"/>
          <w:b/>
          <w:bCs/>
          <w:color w:val="auto"/>
          <w:lang w:val="sv-SE"/>
        </w:rPr>
        <w:lastRenderedPageBreak/>
        <w:t>Perubahan Dasar dalam Teori Perpindahan Kepemilikan (</w:t>
      </w:r>
      <w:r w:rsidRPr="000B7119">
        <w:rPr>
          <w:rFonts w:asciiTheme="majorBidi" w:hAnsiTheme="majorBidi"/>
          <w:b/>
          <w:bCs/>
          <w:i/>
          <w:iCs/>
          <w:color w:val="auto"/>
          <w:lang w:val="sv-SE"/>
        </w:rPr>
        <w:t>Naql al-Milkiyyah</w:t>
      </w:r>
      <w:r w:rsidRPr="000B7119">
        <w:rPr>
          <w:rFonts w:asciiTheme="majorBidi" w:hAnsiTheme="majorBidi"/>
          <w:b/>
          <w:bCs/>
          <w:color w:val="auto"/>
          <w:lang w:val="sv-SE"/>
        </w:rPr>
        <w:t>)</w:t>
      </w:r>
    </w:p>
    <w:p w:rsidR="00C6487E" w:rsidRPr="00D75DC6" w:rsidRDefault="00C6487E" w:rsidP="00C6487E">
      <w:pPr>
        <w:spacing w:after="0" w:line="480" w:lineRule="auto"/>
        <w:ind w:firstLine="851"/>
        <w:jc w:val="both"/>
        <w:rPr>
          <w:rFonts w:asciiTheme="majorBidi" w:hAnsiTheme="majorBidi"/>
          <w:sz w:val="24"/>
          <w:szCs w:val="24"/>
          <w:lang w:val="sv-SE"/>
        </w:rPr>
      </w:pPr>
      <w:r w:rsidRPr="00D75DC6">
        <w:rPr>
          <w:rFonts w:asciiTheme="majorBidi" w:hAnsiTheme="majorBidi" w:cstheme="majorBidi"/>
          <w:sz w:val="24"/>
          <w:szCs w:val="24"/>
          <w:lang w:val="sv-SE"/>
        </w:rPr>
        <w:t xml:space="preserve">Pendekatan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juga memiliki implikasi signifikan terhadap format pergeseran konstruksi privatisasi dari </w:t>
      </w:r>
      <w:r w:rsidRPr="00D75DC6">
        <w:rPr>
          <w:rFonts w:asciiTheme="majorBidi" w:hAnsiTheme="majorBidi" w:cstheme="majorBidi"/>
          <w:sz w:val="24"/>
          <w:szCs w:val="24"/>
          <w:lang w:val="sv-SE"/>
        </w:rPr>
        <w:t>kepemilikan negara (</w:t>
      </w:r>
      <w:r w:rsidRPr="00D75DC6">
        <w:rPr>
          <w:rFonts w:asciiTheme="majorBidi" w:hAnsiTheme="majorBidi" w:cstheme="majorBidi"/>
          <w:i/>
          <w:iCs/>
          <w:sz w:val="24"/>
          <w:szCs w:val="24"/>
          <w:lang w:val="sv-SE"/>
        </w:rPr>
        <w:t>al-milkiyyah al-dawliyyah</w:t>
      </w:r>
      <w:r w:rsidRPr="00D75DC6">
        <w:rPr>
          <w:rFonts w:asciiTheme="majorBidi" w:hAnsiTheme="majorBidi" w:cstheme="majorBidi"/>
          <w:sz w:val="24"/>
          <w:szCs w:val="24"/>
          <w:lang w:val="sv-SE"/>
        </w:rPr>
        <w:t>) ke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Kuatnya orientasi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dalam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harta kontemporer membuka lebar bergesernya ketentuan-ketentuan kepemilikan negara (</w:t>
      </w:r>
      <w:r w:rsidRPr="00D75DC6">
        <w:rPr>
          <w:rFonts w:asciiTheme="majorBidi" w:hAnsiTheme="majorBidi"/>
          <w:i/>
          <w:iCs/>
          <w:sz w:val="24"/>
          <w:szCs w:val="24"/>
          <w:lang w:val="sv-SE"/>
        </w:rPr>
        <w:t>al-milkiyyah al-dawliyyah</w:t>
      </w:r>
      <w:r w:rsidRPr="00D75DC6">
        <w:rPr>
          <w:rFonts w:asciiTheme="majorBidi" w:hAnsiTheme="majorBidi"/>
          <w:sz w:val="24"/>
          <w:szCs w:val="24"/>
          <w:lang w:val="sv-SE"/>
        </w:rPr>
        <w:t>) dalam hukum Islam menuju kepemilikan pribadi (</w:t>
      </w:r>
      <w:r w:rsidRPr="00D75DC6">
        <w:rPr>
          <w:rFonts w:asciiTheme="majorBidi" w:hAnsiTheme="majorBidi"/>
          <w:i/>
          <w:iCs/>
          <w:sz w:val="24"/>
          <w:szCs w:val="24"/>
          <w:lang w:val="sv-SE"/>
        </w:rPr>
        <w:t>al-milkiyyah al-fardiyyah</w:t>
      </w:r>
      <w:r w:rsidRPr="00D75DC6">
        <w:rPr>
          <w:rFonts w:asciiTheme="majorBidi" w:hAnsiTheme="majorBidi"/>
          <w:sz w:val="24"/>
          <w:szCs w:val="24"/>
          <w:lang w:val="sv-SE"/>
        </w:rPr>
        <w:t>) karena pertimbangan kemaslahatan.</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Sudah dijelaskan dalam bab III bahwa menurut hukum Islam, yang bisa dialihkan kepemilikannya itu adalah kepemilikan pribadi ke kepemilikan negara (nasionalisasi), kepemilikan pribadi ke kepemilikan umum, kepemilikan negara ke kepemilikan umum, kepemilikan negara ke kepemilikan pribadi (privatisasi), dan kepemilikan umum ke kepemilikan negara, sedangkan kepemilikan umum tidak bisa dialihkan menjadi kepemilikan pribadi, meski demikan, setiap individu berhak memanfaatkan aset milik umum, seperti menggunakan jalan umum, mengambil ikan di sungai dan lautan, dan sebagainya.</w:t>
      </w:r>
      <w:r w:rsidRPr="00D75DC6">
        <w:rPr>
          <w:rStyle w:val="FootnoteReference"/>
          <w:rFonts w:asciiTheme="majorBidi" w:hAnsiTheme="majorBidi" w:cstheme="majorBidi"/>
          <w:sz w:val="24"/>
          <w:szCs w:val="24"/>
          <w:lang w:val="sv-SE"/>
        </w:rPr>
        <w:footnoteReference w:id="383"/>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Pergeseran kepemilikan di atas dimaksudkan tiada lain karena tujuan mencapai kemaslahatan dan juga menolak kemafsadatan, seperti beralihnya kepemilikan negara ke kepemilikan perorangan (privatisasi) berorientasi pada kemaslahatan dengan meningkatnya penerimaan fiskal, yaitu untuk menambah APBN Pemerintah, perbaikan iklim investasi, menciptakan lapangan kerja dan </w:t>
      </w:r>
      <w:r w:rsidRPr="00D75DC6">
        <w:rPr>
          <w:rFonts w:asciiTheme="majorBidi" w:hAnsiTheme="majorBidi" w:cstheme="majorBidi"/>
          <w:sz w:val="24"/>
          <w:szCs w:val="24"/>
          <w:lang w:val="sv-SE"/>
        </w:rPr>
        <w:lastRenderedPageBreak/>
        <w:t xml:space="preserve">pengembangan pasar modal melalui </w:t>
      </w:r>
      <w:r w:rsidRPr="00D75DC6">
        <w:rPr>
          <w:rFonts w:asciiTheme="majorBidi" w:hAnsiTheme="majorBidi" w:cstheme="majorBidi"/>
          <w:i/>
          <w:iCs/>
          <w:sz w:val="24"/>
          <w:szCs w:val="24"/>
          <w:lang w:val="sv-SE"/>
        </w:rPr>
        <w:t xml:space="preserve">initial public offering </w:t>
      </w:r>
      <w:r w:rsidRPr="00D75DC6">
        <w:rPr>
          <w:rFonts w:asciiTheme="majorBidi" w:hAnsiTheme="majorBidi" w:cstheme="majorBidi"/>
          <w:sz w:val="24"/>
          <w:szCs w:val="24"/>
          <w:lang w:val="sv-SE"/>
        </w:rPr>
        <w:t>(IPO). Selain itu, privatisasi juga dapat mencegah terjadinya kemafsadatan, yaitu praktik monopoli dan meruginya BUMN.</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Kevin Keasey mengatakan pengukuran tingkat kesehatan BUMN mencakup aspek keuangan, aspek operasional dan aspek administrasi. Aspek keuangan terlebih dahulu diukur dengan rasio keuangan. Jika dikaitkan dengan </w:t>
      </w:r>
      <w:r w:rsidRPr="00D75DC6">
        <w:rPr>
          <w:rFonts w:asciiTheme="majorBidi" w:hAnsiTheme="majorBidi" w:cstheme="majorBidi"/>
          <w:i/>
          <w:iCs/>
          <w:sz w:val="24"/>
          <w:szCs w:val="24"/>
        </w:rPr>
        <w:t xml:space="preserve">corporate governance </w:t>
      </w:r>
      <w:r w:rsidRPr="00D75DC6">
        <w:rPr>
          <w:rFonts w:asciiTheme="majorBidi" w:hAnsiTheme="majorBidi" w:cstheme="majorBidi"/>
          <w:sz w:val="24"/>
          <w:szCs w:val="24"/>
        </w:rPr>
        <w:t xml:space="preserve">(tata kelola perusahaan), maka </w:t>
      </w:r>
      <w:r w:rsidRPr="00D75DC6">
        <w:rPr>
          <w:rFonts w:asciiTheme="majorBidi" w:hAnsiTheme="majorBidi" w:cstheme="majorBidi"/>
          <w:i/>
          <w:iCs/>
          <w:sz w:val="24"/>
          <w:szCs w:val="24"/>
        </w:rPr>
        <w:t xml:space="preserve">corporate governance </w:t>
      </w:r>
      <w:r w:rsidRPr="00D75DC6">
        <w:rPr>
          <w:rFonts w:asciiTheme="majorBidi" w:hAnsiTheme="majorBidi" w:cstheme="majorBidi"/>
          <w:sz w:val="24"/>
          <w:szCs w:val="24"/>
        </w:rPr>
        <w:t>merupakan penggerak kinerja (</w:t>
      </w:r>
      <w:r w:rsidRPr="00D75DC6">
        <w:rPr>
          <w:rFonts w:asciiTheme="majorBidi" w:hAnsiTheme="majorBidi" w:cstheme="majorBidi"/>
          <w:i/>
          <w:iCs/>
          <w:sz w:val="24"/>
          <w:szCs w:val="24"/>
        </w:rPr>
        <w:t>performance driven)</w:t>
      </w:r>
      <w:r w:rsidRPr="00D75DC6">
        <w:rPr>
          <w:rFonts w:asciiTheme="majorBidi" w:hAnsiTheme="majorBidi" w:cstheme="majorBidi"/>
          <w:sz w:val="24"/>
          <w:szCs w:val="24"/>
        </w:rPr>
        <w:t xml:space="preserve">. Dengan demikian, penegakan </w:t>
      </w:r>
      <w:r w:rsidRPr="00D75DC6">
        <w:rPr>
          <w:rFonts w:asciiTheme="majorBidi" w:hAnsiTheme="majorBidi" w:cstheme="majorBidi"/>
          <w:i/>
          <w:iCs/>
          <w:sz w:val="24"/>
          <w:szCs w:val="24"/>
        </w:rPr>
        <w:t xml:space="preserve">corporate governance </w:t>
      </w:r>
      <w:r w:rsidRPr="00D75DC6">
        <w:rPr>
          <w:rFonts w:asciiTheme="majorBidi" w:hAnsiTheme="majorBidi" w:cstheme="majorBidi"/>
          <w:sz w:val="24"/>
          <w:szCs w:val="24"/>
        </w:rPr>
        <w:t>dapat mendorong kinerja BUMN.</w:t>
      </w:r>
      <w:r w:rsidRPr="00D75DC6">
        <w:rPr>
          <w:rStyle w:val="FootnoteReference"/>
          <w:rFonts w:asciiTheme="majorBidi" w:hAnsiTheme="majorBidi" w:cstheme="majorBidi"/>
          <w:sz w:val="24"/>
          <w:szCs w:val="24"/>
        </w:rPr>
        <w:footnoteReference w:id="384"/>
      </w:r>
    </w:p>
    <w:p w:rsidR="00C6487E" w:rsidRPr="00D75DC6" w:rsidRDefault="00C6487E" w:rsidP="00C6487E">
      <w:pPr>
        <w:spacing w:after="0" w:line="480" w:lineRule="auto"/>
        <w:ind w:firstLine="851"/>
        <w:jc w:val="both"/>
        <w:rPr>
          <w:rFonts w:asciiTheme="majorBidi" w:hAnsiTheme="majorBidi" w:cstheme="majorBidi"/>
          <w:sz w:val="24"/>
          <w:szCs w:val="24"/>
          <w:lang w:val="en-ID"/>
        </w:rPr>
      </w:pPr>
      <w:r w:rsidRPr="00D75DC6">
        <w:rPr>
          <w:rFonts w:asciiTheme="majorBidi" w:hAnsiTheme="majorBidi" w:cstheme="majorBidi"/>
          <w:sz w:val="24"/>
          <w:szCs w:val="24"/>
          <w:lang w:val="sv-SE"/>
        </w:rPr>
        <w:t xml:space="preserve">Di era modern, Pemerintah mampu menciptakan instrumen penerimaan pendapatan negara melalui jual beli valuta asing, atau dengan menerbitkan saham dan obligasi (surat utang berjangka). Selain menerbitkan, Pemerintah juga bisa menginvestasikannya di pasar uang dan pasar modal sebagai upaya menambah jumlah </w:t>
      </w:r>
      <w:r w:rsidRPr="00D75DC6">
        <w:rPr>
          <w:rFonts w:asciiTheme="majorBidi" w:hAnsiTheme="majorBidi" w:cstheme="majorBidi"/>
          <w:i/>
          <w:iCs/>
          <w:sz w:val="24"/>
          <w:szCs w:val="24"/>
          <w:lang w:val="sv-SE"/>
        </w:rPr>
        <w:t>income</w:t>
      </w:r>
      <w:r w:rsidRPr="00D75DC6">
        <w:rPr>
          <w:rFonts w:asciiTheme="majorBidi" w:hAnsiTheme="majorBidi" w:cstheme="majorBidi"/>
          <w:sz w:val="24"/>
          <w:szCs w:val="24"/>
          <w:lang w:val="sv-SE"/>
        </w:rPr>
        <w:t xml:space="preserve"> pendapatan negara. Negara yang bermartabat adalah negara yang mandiri tanpa bergantung dengan utang, m</w:t>
      </w:r>
      <w:r w:rsidRPr="00D75DC6">
        <w:rPr>
          <w:rFonts w:asciiTheme="majorBidi" w:hAnsiTheme="majorBidi" w:cstheme="majorBidi"/>
          <w:sz w:val="24"/>
          <w:szCs w:val="24"/>
          <w:lang w:val="en-ID"/>
        </w:rPr>
        <w:t xml:space="preserve">aka dari itu, Pemerintah harus mengelola aset milik negara seefektif dan efisien mungkin agar pendapatan kas negara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bait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en-ID"/>
        </w:rPr>
        <w:t>bertambah, dan dapat dimanfaatkan untuk kemaslahatan seluruh rakyatnya.</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 xml:space="preserve">Fungsi </w:t>
      </w:r>
      <w:r w:rsidRPr="00D75DC6">
        <w:rPr>
          <w:rFonts w:asciiTheme="majorBidi" w:hAnsiTheme="majorBidi" w:cstheme="majorBidi"/>
          <w:i/>
          <w:iCs/>
          <w:sz w:val="24"/>
          <w:szCs w:val="24"/>
        </w:rPr>
        <w:t>bait al-ma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l </w:t>
      </w:r>
      <w:r w:rsidRPr="00D75DC6">
        <w:rPr>
          <w:rFonts w:asciiTheme="majorBidi" w:hAnsiTheme="majorBidi" w:cstheme="majorBidi"/>
          <w:sz w:val="24"/>
          <w:szCs w:val="24"/>
        </w:rPr>
        <w:t xml:space="preserve">saat ini sudah mengalami pergeseran, kas negara saat ini sumber utama diperoleh dari fiskal pajak, sumber daya alam, pariwista dan pengeloaannya pun tidak semua berbasis nirlaba, tapi juga ada yang </w:t>
      </w:r>
      <w:r w:rsidRPr="00D75DC6">
        <w:rPr>
          <w:rFonts w:asciiTheme="majorBidi" w:hAnsiTheme="majorBidi" w:cstheme="majorBidi"/>
          <w:i/>
          <w:iCs/>
          <w:sz w:val="24"/>
          <w:szCs w:val="24"/>
        </w:rPr>
        <w:t xml:space="preserve">profit oriented </w:t>
      </w:r>
      <w:r w:rsidRPr="00D75DC6">
        <w:rPr>
          <w:rFonts w:asciiTheme="majorBidi" w:hAnsiTheme="majorBidi" w:cstheme="majorBidi"/>
          <w:sz w:val="24"/>
          <w:szCs w:val="24"/>
        </w:rPr>
        <w:t xml:space="preserve">seperti perusahaan milik negara (BUMN) yang sumber pendanaanya </w:t>
      </w:r>
      <w:r w:rsidRPr="00D75DC6">
        <w:rPr>
          <w:rFonts w:asciiTheme="majorBidi" w:hAnsiTheme="majorBidi" w:cstheme="majorBidi"/>
          <w:sz w:val="24"/>
          <w:szCs w:val="24"/>
        </w:rPr>
        <w:lastRenderedPageBreak/>
        <w:t xml:space="preserve">berasal dari APBN. BUMN dituntut untuk </w:t>
      </w:r>
      <w:r w:rsidRPr="00D75DC6">
        <w:rPr>
          <w:rFonts w:asciiTheme="majorBidi" w:hAnsiTheme="majorBidi" w:cstheme="majorBidi"/>
          <w:i/>
          <w:iCs/>
          <w:sz w:val="24"/>
          <w:szCs w:val="24"/>
        </w:rPr>
        <w:t xml:space="preserve">surplus </w:t>
      </w:r>
      <w:r w:rsidRPr="00D75DC6">
        <w:rPr>
          <w:rFonts w:asciiTheme="majorBidi" w:hAnsiTheme="majorBidi" w:cstheme="majorBidi"/>
          <w:sz w:val="24"/>
          <w:szCs w:val="24"/>
        </w:rPr>
        <w:t xml:space="preserve">dan maksimisasi laba dengan perolehan target tertentu, meski hasil dari keuntungan itu akan kembali ke kas negara dan nantinya juga dipergunakan untuk pembangunan negara. </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Mekanisme privatisasi yang telah diatur dalam Peraturan Pemerintah tentang tata cara privatisasi memungkinkan siapa pun dapat memiliki aset negara melalui prosedur yang sudah ditentukan.</w:t>
      </w:r>
      <w:r w:rsidRPr="00D75DC6">
        <w:rPr>
          <w:rStyle w:val="FootnoteReference"/>
          <w:rFonts w:asciiTheme="majorBidi" w:hAnsiTheme="majorBidi" w:cstheme="majorBidi"/>
          <w:sz w:val="24"/>
          <w:szCs w:val="24"/>
          <w:lang w:val="sv-SE"/>
        </w:rPr>
        <w:footnoteReference w:id="385"/>
      </w:r>
      <w:r w:rsidRPr="00D75DC6">
        <w:rPr>
          <w:rFonts w:asciiTheme="majorBidi" w:hAnsiTheme="majorBidi" w:cstheme="majorBidi"/>
          <w:sz w:val="24"/>
          <w:szCs w:val="24"/>
          <w:lang w:val="sv-SE"/>
        </w:rPr>
        <w:t xml:space="preserve"> Proses perpindahan kepemilikan dari negara ke individu (privatisasi) dalam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i/>
          <w:iCs/>
          <w:sz w:val="24"/>
          <w:szCs w:val="24"/>
          <w:lang w:val="sv-SE"/>
        </w:rPr>
        <w:t xml:space="preserve"> al-mu</w:t>
      </w:r>
      <w:r w:rsidRPr="00D75DC6">
        <w:rPr>
          <w:rFonts w:asciiTheme="majorBidi" w:hAnsiTheme="majorBidi" w:cstheme="majorBidi"/>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irah </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dikenal dengan istilah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Istilah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(privatisasi) belum ada dalam literatur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klasik, meski begitu, term privatisasi, menurut Hisha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idqi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sudah pernah disinggung oleh Ibn Khaldu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dalam karya monumentalnya </w:t>
      </w:r>
      <w:r w:rsidRPr="00D75DC6">
        <w:rPr>
          <w:rFonts w:asciiTheme="majorBidi" w:hAnsiTheme="majorBidi" w:cstheme="majorBidi"/>
          <w:i/>
          <w:iCs/>
          <w:sz w:val="24"/>
          <w:szCs w:val="24"/>
          <w:lang w:val="sv-SE"/>
        </w:rPr>
        <w:t>Muqaddimah</w:t>
      </w:r>
      <w:r w:rsidRPr="00D75DC6">
        <w:rPr>
          <w:rStyle w:val="FootnoteReference"/>
          <w:rFonts w:asciiTheme="majorBidi" w:hAnsiTheme="majorBidi" w:cstheme="majorBidi"/>
          <w:sz w:val="24"/>
          <w:szCs w:val="24"/>
          <w:lang w:val="sv-SE"/>
        </w:rPr>
        <w:footnoteReference w:id="386"/>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meski dengan bahasa lain.</w:t>
      </w:r>
      <w:r w:rsidRPr="00D75DC6">
        <w:rPr>
          <w:rStyle w:val="FootnoteReference"/>
          <w:rFonts w:asciiTheme="majorBidi" w:hAnsiTheme="majorBidi" w:cstheme="majorBidi"/>
          <w:sz w:val="24"/>
          <w:szCs w:val="24"/>
          <w:lang w:val="sv-SE"/>
        </w:rPr>
        <w:footnoteReference w:id="387"/>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Kejeniusan Ibn Khaldu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tidak ada yang menyangsikan lagi, pemikirannya yang visioner tetap relevan dan mampu diimplementasikan hingga 5 abad setelahnya. Selain dianggap sebagai bapak demografi, sosiologi, dan </w:t>
      </w:r>
      <w:r w:rsidRPr="00D75DC6">
        <w:rPr>
          <w:rFonts w:asciiTheme="majorBidi" w:hAnsiTheme="majorBidi" w:cstheme="majorBidi"/>
          <w:sz w:val="24"/>
          <w:szCs w:val="24"/>
          <w:lang w:val="sv-SE"/>
        </w:rPr>
        <w:lastRenderedPageBreak/>
        <w:t>historiografi,</w:t>
      </w:r>
      <w:r w:rsidRPr="00D75DC6">
        <w:rPr>
          <w:rStyle w:val="FootnoteReference"/>
          <w:rFonts w:asciiTheme="majorBidi" w:hAnsiTheme="majorBidi" w:cstheme="majorBidi"/>
          <w:sz w:val="24"/>
          <w:szCs w:val="24"/>
          <w:lang w:val="en-ID"/>
        </w:rPr>
        <w:footnoteReference w:id="388"/>
      </w:r>
      <w:r w:rsidRPr="00D75DC6">
        <w:rPr>
          <w:rFonts w:asciiTheme="majorBidi" w:hAnsiTheme="majorBidi" w:cstheme="majorBidi"/>
          <w:sz w:val="24"/>
          <w:szCs w:val="24"/>
          <w:lang w:val="sv-SE"/>
        </w:rPr>
        <w:t xml:space="preserve"> pendapatnya dalam konteks ekonomi yang berkaitan dengan prinsip penawaran pernah dikutip oleh mantan Presiden Amerika Serikat Ronald Reagan ketika menjawab pertanyaan seputar </w:t>
      </w:r>
      <w:r w:rsidRPr="00D75DC6">
        <w:rPr>
          <w:rFonts w:asciiTheme="majorBidi" w:hAnsiTheme="majorBidi" w:cstheme="majorBidi"/>
          <w:sz w:val="24"/>
          <w:szCs w:val="24"/>
          <w:lang w:val="id-ID"/>
        </w:rPr>
        <w:t>dampak pemotongan pajak dan pengeluaran yang mulai</w:t>
      </w:r>
      <w:r w:rsidRPr="00D75DC6">
        <w:rPr>
          <w:rFonts w:asciiTheme="majorBidi" w:hAnsiTheme="majorBidi" w:cstheme="majorBidi"/>
          <w:sz w:val="24"/>
          <w:szCs w:val="24"/>
        </w:rPr>
        <w:t xml:space="preserve"> diberlakukan dalam pemerintahannya</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rPr>
        <w:footnoteReference w:id="389"/>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Dalam sejarah perkembangan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pada masa awal, bahkan sejak zaman Nabi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sampai pada masa pembentukan mazhab sebenarnya “privatisasi” sudah dilakukan oleh Pemerintah Islam dengan cara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yaitu</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penunjukan secara langsung oleh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(Presiden) atau penggantinya kepada individu secara khusus untuk memakmurkan bumi tertentu yang tak bertuan yang menjadi aset negara, baik dengan jalan memberikannya untuk dimiliki atau hanya sekedar untuk dikelola yang hasilnya menjadi milik individu tersebut sedangkan tanah tetap milik negara.</w:t>
      </w:r>
      <w:r w:rsidRPr="00D75DC6">
        <w:rPr>
          <w:rStyle w:val="FootnoteReference"/>
          <w:rFonts w:asciiTheme="majorBidi" w:hAnsiTheme="majorBidi" w:cstheme="majorBidi"/>
          <w:sz w:val="24"/>
          <w:szCs w:val="24"/>
          <w:lang w:val="sv-SE"/>
        </w:rPr>
        <w:footnoteReference w:id="390"/>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Banyak hadis yang menjelaskan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menjadikan tanah milik negara menjadi milik pribadi karena melihat kemaslahatan, di antaranya adalah Zubair bin al-‘Awwa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yang diberi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lastRenderedPageBreak/>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sebidang tanah di Khaibar seluas 2/3 </w:t>
      </w:r>
      <w:r w:rsidRPr="00D75DC6">
        <w:rPr>
          <w:rFonts w:asciiTheme="majorBidi" w:hAnsiTheme="majorBidi" w:cstheme="majorBidi"/>
          <w:i/>
          <w:iCs/>
          <w:sz w:val="24"/>
          <w:szCs w:val="24"/>
          <w:lang w:val="sv-SE"/>
        </w:rPr>
        <w:t>farsakh</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391"/>
      </w:r>
      <w:r w:rsidRPr="00D75DC6">
        <w:rPr>
          <w:rFonts w:asciiTheme="majorBidi" w:hAnsiTheme="majorBidi" w:cstheme="majorBidi"/>
          <w:sz w:val="24"/>
          <w:szCs w:val="24"/>
          <w:lang w:val="sv-SE"/>
        </w:rPr>
        <w:t xml:space="preserve"> kemudian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juga pernah memberi Bila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bin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rith tanah al-‘Aqi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w:t>
      </w:r>
      <w:r w:rsidRPr="00D75DC6">
        <w:rPr>
          <w:rStyle w:val="FootnoteReference"/>
          <w:rFonts w:asciiTheme="majorBidi" w:hAnsiTheme="majorBidi" w:cstheme="majorBidi"/>
          <w:sz w:val="24"/>
          <w:szCs w:val="24"/>
          <w:lang w:val="sv-SE"/>
        </w:rPr>
        <w:footnoteReference w:id="392"/>
      </w:r>
      <w:r w:rsidRPr="00D75DC6">
        <w:rPr>
          <w:rFonts w:asciiTheme="majorBidi" w:hAnsiTheme="majorBidi" w:cstheme="majorBidi"/>
          <w:sz w:val="24"/>
          <w:szCs w:val="24"/>
          <w:lang w:val="sv-SE"/>
        </w:rPr>
        <w:t xml:space="preserve"> selanjutnya Tami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diberi hak milik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hu ‘Alaihi wa Sallam</w:t>
      </w:r>
      <w:r w:rsidRPr="00D75DC6">
        <w:rPr>
          <w:rFonts w:asciiTheme="majorBidi" w:hAnsiTheme="majorBidi" w:cstheme="majorBidi"/>
          <w:sz w:val="24"/>
          <w:szCs w:val="24"/>
          <w:lang w:val="sv-SE"/>
        </w:rPr>
        <w:t xml:space="preserve"> atas desa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ibra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dan Bait ‘Ainu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w:t>
      </w:r>
      <w:r w:rsidRPr="00D75DC6">
        <w:rPr>
          <w:rStyle w:val="FootnoteReference"/>
          <w:rFonts w:asciiTheme="majorBidi" w:hAnsiTheme="majorBidi" w:cstheme="majorBidi"/>
          <w:sz w:val="24"/>
          <w:szCs w:val="24"/>
          <w:lang w:val="sv-SE"/>
        </w:rPr>
        <w:footnoteReference w:id="393"/>
      </w:r>
      <w:r w:rsidRPr="00D75DC6">
        <w:rPr>
          <w:rFonts w:asciiTheme="majorBidi" w:hAnsiTheme="majorBidi" w:cstheme="majorBidi"/>
          <w:sz w:val="24"/>
          <w:szCs w:val="24"/>
          <w:lang w:val="sv-SE"/>
        </w:rPr>
        <w:t xml:space="preserve"> dan lain sebagianya.</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Pergeseran teori dari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ke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dalam term privatisasi bukan tanpa sebab, melainkan dengan banyak aspek pertimbangan, diantaranya; </w:t>
      </w:r>
      <w:r w:rsidRPr="00D75DC6">
        <w:rPr>
          <w:rFonts w:asciiTheme="majorBidi" w:hAnsiTheme="majorBidi" w:cstheme="majorBidi"/>
          <w:i/>
          <w:iCs/>
          <w:sz w:val="24"/>
          <w:szCs w:val="24"/>
          <w:lang w:val="sv-SE"/>
        </w:rPr>
        <w:t>pertama</w:t>
      </w:r>
      <w:r w:rsidRPr="00D75DC6">
        <w:rPr>
          <w:rFonts w:asciiTheme="majorBidi" w:hAnsiTheme="majorBidi" w:cstheme="majorBidi"/>
          <w:sz w:val="24"/>
          <w:szCs w:val="24"/>
          <w:lang w:val="sv-SE"/>
        </w:rPr>
        <w:t xml:space="preserve">, dalam penggunaan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berdampak terhadap hak prerogatif presiden yang dapat terjerumus dalam nepotisme karena ia dapat menggunakan hak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nya untuk memberikan pulau atau sebuah kawasan kepada individu yang dikehendakinya tanpa melalui persetujuan DPR atau mekanisme perundang-undangan. Hal ini tentu berbeda kalau privatisasi diistilahkan dengan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di mana segala kebijakan perundang-undangan yang melekat dalam privatisasi ada pada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Kedua</w:t>
      </w:r>
      <w:r w:rsidRPr="00D75DC6">
        <w:rPr>
          <w:rFonts w:asciiTheme="majorBidi" w:hAnsiTheme="majorBidi" w:cstheme="majorBidi"/>
          <w:sz w:val="24"/>
          <w:szCs w:val="24"/>
          <w:lang w:val="sv-SE"/>
        </w:rPr>
        <w:t xml:space="preserve">, penggunaan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hanya berkutat dalam pengalihan kepemilikan dari milik negara ke milik pribadi melalui hak prerogatif presiden, sedangkan dalam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lebih komprehensif karena dapat melalui IPO di bursa efek.</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Ketiga</w:t>
      </w:r>
      <w:r w:rsidRPr="00D75DC6">
        <w:rPr>
          <w:rFonts w:asciiTheme="majorBidi" w:hAnsiTheme="majorBidi" w:cstheme="majorBidi"/>
          <w:sz w:val="24"/>
          <w:szCs w:val="24"/>
          <w:lang w:val="sv-SE"/>
        </w:rPr>
        <w:t xml:space="preserve">, term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hanya meliputi kepala negara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dan individu tertentu dari warga negaranya, seperti yang telah dilakukan oleh 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tatkala memberikan tanah al-‘Aqi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kepada Bila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bin </w:t>
      </w:r>
      <w:r w:rsidRPr="00D75DC6">
        <w:rPr>
          <w:rFonts w:asciiTheme="majorBidi" w:hAnsiTheme="majorBidi" w:cstheme="majorBidi"/>
          <w:sz w:val="24"/>
          <w:szCs w:val="24"/>
          <w:lang w:val="sv-SE"/>
        </w:rPr>
        <w:lastRenderedPageBreak/>
        <w:t>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rith,</w:t>
      </w:r>
      <w:r w:rsidRPr="00D75DC6">
        <w:rPr>
          <w:rStyle w:val="FootnoteReference"/>
          <w:rFonts w:asciiTheme="majorBidi" w:hAnsiTheme="majorBidi" w:cstheme="majorBidi"/>
          <w:sz w:val="24"/>
          <w:szCs w:val="24"/>
          <w:lang w:val="sv-SE"/>
        </w:rPr>
        <w:t xml:space="preserve"> </w:t>
      </w:r>
      <w:r w:rsidRPr="00D75DC6">
        <w:rPr>
          <w:rStyle w:val="FootnoteReference"/>
          <w:rFonts w:asciiTheme="majorBidi" w:hAnsiTheme="majorBidi" w:cstheme="majorBidi"/>
          <w:sz w:val="24"/>
          <w:szCs w:val="24"/>
          <w:lang w:val="sv-SE"/>
        </w:rPr>
        <w:footnoteReference w:id="394"/>
      </w:r>
      <w:r w:rsidRPr="00D75DC6">
        <w:rPr>
          <w:rFonts w:asciiTheme="majorBidi" w:hAnsiTheme="majorBidi" w:cstheme="majorBidi"/>
          <w:sz w:val="24"/>
          <w:szCs w:val="24"/>
          <w:lang w:val="sv-SE"/>
        </w:rPr>
        <w:t xml:space="preserve"> atau sebidang tanah di Khaibar seluas 2/3 </w:t>
      </w:r>
      <w:r w:rsidRPr="00D75DC6">
        <w:rPr>
          <w:rFonts w:asciiTheme="majorBidi" w:hAnsiTheme="majorBidi" w:cstheme="majorBidi"/>
          <w:i/>
          <w:iCs/>
          <w:sz w:val="24"/>
          <w:szCs w:val="24"/>
          <w:lang w:val="sv-SE"/>
        </w:rPr>
        <w:t>farsakh</w:t>
      </w:r>
      <w:r w:rsidRPr="00D75DC6">
        <w:rPr>
          <w:rFonts w:asciiTheme="majorBidi" w:hAnsiTheme="majorBidi" w:cstheme="majorBidi"/>
          <w:sz w:val="24"/>
          <w:szCs w:val="24"/>
          <w:lang w:val="sv-SE"/>
        </w:rPr>
        <w:t xml:space="preserve"> yang diberikan kepada Zubair bin al-‘Awwa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w:t>
      </w:r>
      <w:r w:rsidRPr="00D75DC6">
        <w:rPr>
          <w:rStyle w:val="FootnoteReference"/>
          <w:rFonts w:asciiTheme="majorBidi" w:hAnsiTheme="majorBidi" w:cstheme="majorBidi"/>
          <w:sz w:val="24"/>
          <w:szCs w:val="24"/>
          <w:lang w:val="sv-SE"/>
        </w:rPr>
        <w:footnoteReference w:id="395"/>
      </w:r>
      <w:r w:rsidRPr="00D75DC6">
        <w:rPr>
          <w:rFonts w:asciiTheme="majorBidi" w:hAnsiTheme="majorBidi" w:cstheme="majorBidi"/>
          <w:sz w:val="24"/>
          <w:szCs w:val="24"/>
          <w:lang w:val="sv-SE"/>
        </w:rPr>
        <w:t xml:space="preserve"> atau desa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ibra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dan Bait ‘Ainu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yang diberikan kepada Tami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diberi.</w:t>
      </w:r>
      <w:r w:rsidRPr="00D75DC6">
        <w:rPr>
          <w:rStyle w:val="FootnoteReference"/>
          <w:rFonts w:asciiTheme="majorBidi" w:hAnsiTheme="majorBidi" w:cstheme="majorBidi"/>
          <w:sz w:val="24"/>
          <w:szCs w:val="24"/>
          <w:lang w:val="sv-SE"/>
        </w:rPr>
        <w:footnoteReference w:id="396"/>
      </w:r>
      <w:r w:rsidRPr="00D75DC6">
        <w:rPr>
          <w:rFonts w:asciiTheme="majorBidi" w:hAnsiTheme="majorBidi" w:cstheme="majorBidi"/>
          <w:sz w:val="24"/>
          <w:szCs w:val="24"/>
          <w:lang w:val="sv-SE"/>
        </w:rPr>
        <w:t xml:space="preserve"> Hal ini tentu berbeda dengan term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yang siapapun bisa untuk memiliki aset negara dengan mekanisme yang telah ditetapkan dalam perundang-undangan.</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Keempat</w:t>
      </w:r>
      <w:r w:rsidRPr="00D75DC6">
        <w:rPr>
          <w:rFonts w:asciiTheme="majorBidi" w:hAnsiTheme="majorBidi" w:cstheme="majorBidi"/>
          <w:sz w:val="24"/>
          <w:szCs w:val="24"/>
          <w:lang w:val="sv-SE"/>
        </w:rPr>
        <w:t xml:space="preserve">, istilah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hanya diperuntukkan bagi perpindahan kepemilikan negara ke individu dari jenis tanah atau kawasan tertentu, sedangkan istilah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lebih umum bisa dipergunakan untuk benda mati seperti tanah, hutan, gunung, atau benda bergerak seperti pengelolaan industri manufaktur. </w:t>
      </w:r>
      <w:r w:rsidRPr="00D75DC6">
        <w:rPr>
          <w:rFonts w:asciiTheme="majorBidi" w:hAnsiTheme="majorBidi" w:cstheme="majorBidi"/>
          <w:i/>
          <w:iCs/>
          <w:sz w:val="24"/>
          <w:szCs w:val="24"/>
          <w:lang w:val="sv-SE"/>
        </w:rPr>
        <w:t>Kelima</w:t>
      </w:r>
      <w:r w:rsidRPr="00D75DC6">
        <w:rPr>
          <w:rFonts w:asciiTheme="majorBidi" w:hAnsiTheme="majorBidi" w:cstheme="majorBidi"/>
          <w:sz w:val="24"/>
          <w:szCs w:val="24"/>
          <w:lang w:val="sv-SE"/>
        </w:rPr>
        <w:t xml:space="preserve">, teori yang ada pada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hanya melihat maslahat dan mudarat dari sisi kepala negara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dengan hak prerogatifnya, sedangkan teori yang ada pada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 xml:space="preserve">melihat maslahat dan mudarat dari berbagai aspek dan melibatkan dari berbagai </w:t>
      </w:r>
      <w:r w:rsidRPr="00D75DC6">
        <w:rPr>
          <w:rFonts w:asciiTheme="majorBidi" w:hAnsiTheme="majorBidi" w:cstheme="majorBidi"/>
          <w:i/>
          <w:iCs/>
          <w:sz w:val="24"/>
          <w:szCs w:val="24"/>
          <w:lang w:val="sv-SE"/>
        </w:rPr>
        <w:t xml:space="preserve">stakeholders </w:t>
      </w:r>
      <w:r w:rsidRPr="00D75DC6">
        <w:rPr>
          <w:rFonts w:asciiTheme="majorBidi" w:hAnsiTheme="majorBidi" w:cstheme="majorBidi"/>
          <w:sz w:val="24"/>
          <w:szCs w:val="24"/>
          <w:lang w:val="sv-SE"/>
        </w:rPr>
        <w:t>sebagaimana yang diatur dalam perundang-undangan privatisasi.</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lang w:val="sv-SE"/>
        </w:rPr>
        <w:t xml:space="preserve">Paradigma peralihan kepemilikan ini oleh Liviu Damsa disebut </w:t>
      </w:r>
      <w:r w:rsidRPr="00D75DC6">
        <w:rPr>
          <w:rFonts w:asciiTheme="majorBidi" w:hAnsiTheme="majorBidi" w:cstheme="majorBidi"/>
          <w:i/>
          <w:iCs/>
          <w:sz w:val="24"/>
          <w:szCs w:val="24"/>
          <w:lang w:val="sv-SE"/>
        </w:rPr>
        <w:t>the measures transformational of state property into private property</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 xml:space="preserve">langkah-langkah transformasi </w:t>
      </w:r>
      <w:r w:rsidRPr="00D75DC6">
        <w:rPr>
          <w:rFonts w:asciiTheme="majorBidi" w:hAnsiTheme="majorBidi" w:cstheme="majorBidi"/>
          <w:sz w:val="24"/>
          <w:szCs w:val="24"/>
        </w:rPr>
        <w:t xml:space="preserve">dari </w:t>
      </w:r>
      <w:r w:rsidRPr="00D75DC6">
        <w:rPr>
          <w:rFonts w:asciiTheme="majorBidi" w:hAnsiTheme="majorBidi" w:cstheme="majorBidi"/>
          <w:sz w:val="24"/>
          <w:szCs w:val="24"/>
          <w:lang w:val="id-ID"/>
        </w:rPr>
        <w:t>properti negara menjadi milik pribadi</w:t>
      </w:r>
      <w:r w:rsidRPr="00D75DC6">
        <w:rPr>
          <w:rFonts w:asciiTheme="majorBidi" w:hAnsiTheme="majorBidi" w:cstheme="majorBidi"/>
          <w:sz w:val="24"/>
          <w:szCs w:val="24"/>
          <w:lang w:val="sv-SE"/>
        </w:rPr>
        <w:t xml:space="preserve">) yang merupakan </w:t>
      </w:r>
      <w:r w:rsidRPr="00D75DC6">
        <w:rPr>
          <w:rFonts w:asciiTheme="majorBidi" w:hAnsiTheme="majorBidi" w:cstheme="majorBidi"/>
          <w:sz w:val="24"/>
          <w:szCs w:val="24"/>
        </w:rPr>
        <w:t>p</w:t>
      </w:r>
      <w:r w:rsidRPr="00D75DC6">
        <w:rPr>
          <w:rFonts w:asciiTheme="majorBidi" w:hAnsiTheme="majorBidi" w:cstheme="majorBidi"/>
          <w:sz w:val="24"/>
          <w:szCs w:val="24"/>
          <w:lang w:val="id-ID"/>
        </w:rPr>
        <w:t xml:space="preserve">ertemuan arus neoliberal internal dan eksternal </w:t>
      </w:r>
      <w:r w:rsidRPr="00D75DC6">
        <w:rPr>
          <w:rFonts w:asciiTheme="majorBidi" w:hAnsiTheme="majorBidi" w:cstheme="majorBidi"/>
          <w:sz w:val="24"/>
          <w:szCs w:val="24"/>
        </w:rPr>
        <w:t>yang meng</w:t>
      </w:r>
      <w:r w:rsidRPr="00D75DC6">
        <w:rPr>
          <w:rFonts w:asciiTheme="majorBidi" w:hAnsiTheme="majorBidi" w:cstheme="majorBidi"/>
          <w:sz w:val="24"/>
          <w:szCs w:val="24"/>
          <w:lang w:val="id-ID"/>
        </w:rPr>
        <w:t>adopsi</w:t>
      </w:r>
      <w:r w:rsidRPr="00D75DC6">
        <w:rPr>
          <w:rFonts w:asciiTheme="majorBidi" w:hAnsiTheme="majorBidi" w:cstheme="majorBidi"/>
          <w:sz w:val="24"/>
          <w:szCs w:val="24"/>
        </w:rPr>
        <w:t xml:space="preserve"> langkah-</w:t>
      </w:r>
      <w:r w:rsidRPr="00D75DC6">
        <w:rPr>
          <w:rFonts w:asciiTheme="majorBidi" w:hAnsiTheme="majorBidi" w:cstheme="majorBidi"/>
          <w:sz w:val="24"/>
          <w:szCs w:val="24"/>
        </w:rPr>
        <w:lastRenderedPageBreak/>
        <w:t>langkah terjadinya pergeseran kepemilikan negara menjadi milik individu</w:t>
      </w:r>
      <w:r w:rsidRPr="00D75DC6">
        <w:rPr>
          <w:rFonts w:asciiTheme="majorBidi" w:hAnsiTheme="majorBidi" w:cstheme="majorBidi"/>
          <w:sz w:val="24"/>
          <w:szCs w:val="24"/>
          <w:lang w:val="id-ID"/>
        </w:rPr>
        <w:t xml:space="preserve"> dengan mengorbankan tindakan retributif dan kompensasi.</w:t>
      </w:r>
      <w:r w:rsidRPr="00D75DC6">
        <w:rPr>
          <w:rStyle w:val="FootnoteReference"/>
          <w:rFonts w:asciiTheme="majorBidi" w:hAnsiTheme="majorBidi" w:cstheme="majorBidi"/>
          <w:sz w:val="24"/>
          <w:szCs w:val="24"/>
          <w:lang w:val="id-ID"/>
        </w:rPr>
        <w:footnoteReference w:id="397"/>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Pergeseran kepemilikan dengan argumentasi menggapai kemaslahatan dan menolak kemafsadatan ini merupakan salah satu pilar utama dari bangunan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i/>
          <w:iCs/>
          <w:sz w:val="24"/>
          <w:szCs w:val="24"/>
          <w:lang w:val="sv-SE"/>
        </w:rPr>
        <w:t xml:space="preserve"> based on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harta yang didasarkan kepada tujuan-tujuan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 xml:space="preserve">yang berlandaskan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 xml:space="preserve">} </w:t>
      </w:r>
      <w:r w:rsidRPr="00D75DC6">
        <w:rPr>
          <w:rFonts w:asciiTheme="majorBidi" w:hAnsiTheme="majorBidi" w:cstheme="majorBidi"/>
          <w:sz w:val="24"/>
          <w:szCs w:val="24"/>
          <w:lang w:val="sv-SE"/>
        </w:rPr>
        <w:t xml:space="preserve">al-Qur’an dan Hadis. </w:t>
      </w:r>
      <w:r w:rsidRPr="00D75DC6">
        <w:rPr>
          <w:rFonts w:asciiTheme="majorBidi" w:hAnsiTheme="majorBidi" w:cstheme="majorBidi"/>
          <w:sz w:val="24"/>
          <w:szCs w:val="24"/>
          <w:lang w:val="id-ID"/>
        </w:rPr>
        <w:t>Ekstrapolasi</w:t>
      </w:r>
      <w:r w:rsidRPr="00D75DC6">
        <w:rPr>
          <w:rFonts w:asciiTheme="majorBidi" w:hAnsiTheme="majorBidi" w:cstheme="majorBidi"/>
          <w:sz w:val="24"/>
          <w:szCs w:val="24"/>
          <w:lang w:val="sv-SE"/>
        </w:rPr>
        <w:t xml:space="preserve"> terhadap teks suci yang berkaitan dengan hal itu menjadi pondasi kokoh konstruksi dan substansi sistem ekonomi Islam.</w:t>
      </w:r>
      <w:r w:rsidRPr="00D75DC6">
        <w:rPr>
          <w:rStyle w:val="FootnoteReference"/>
          <w:rFonts w:asciiTheme="majorBidi" w:hAnsiTheme="majorBidi" w:cstheme="majorBidi"/>
          <w:sz w:val="24"/>
          <w:szCs w:val="24"/>
          <w:lang w:val="sv-SE"/>
        </w:rPr>
        <w:footnoteReference w:id="398"/>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Balta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menyatakan eksistensi ekonomi Islam dapat terwujud jika empat pilar tetap terjaga entitasnya.</w:t>
      </w:r>
      <w:r w:rsidRPr="00D75DC6">
        <w:rPr>
          <w:rStyle w:val="FootnoteReference"/>
          <w:rFonts w:asciiTheme="majorBidi" w:hAnsiTheme="majorBidi" w:cstheme="majorBidi"/>
          <w:sz w:val="24"/>
          <w:szCs w:val="24"/>
        </w:rPr>
        <w:footnoteReference w:id="399"/>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rPr>
        <w:t xml:space="preserve">Pilar pertama sebagaimana telah disebut di atas, sedangkan pilar kedua adalah tercapainya prinsip keadilan terhadap segala bentuk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rPr>
        <w:t xml:space="preserve"> dan transaksi keuangan. Adil di sini tolok ukurnya adalah syarak yang bersumber dari </w:t>
      </w:r>
      <w:r w:rsidRPr="00D75DC6">
        <w:rPr>
          <w:rFonts w:asciiTheme="majorBidi" w:hAnsiTheme="majorBidi" w:cstheme="majorBidi"/>
          <w:i/>
          <w:iCs/>
          <w:sz w:val="24"/>
          <w:szCs w:val="24"/>
        </w:rPr>
        <w:t>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lang w:val="sv-SE"/>
        </w:rPr>
        <w:t xml:space="preserve">al-Qur’an dan Hadis, sebagaimana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dalam surat </w:t>
      </w:r>
      <w:r w:rsidRPr="00D75DC6">
        <w:rPr>
          <w:rFonts w:asciiTheme="majorBidi" w:hAnsiTheme="majorBidi" w:cstheme="majorBidi"/>
          <w:i/>
          <w:iCs/>
          <w:sz w:val="24"/>
          <w:szCs w:val="24"/>
          <w:lang w:val="sv-SE"/>
        </w:rPr>
        <w:t>al-An‘a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ayat 115, “</w:t>
      </w:r>
      <w:r w:rsidRPr="00D75DC6">
        <w:rPr>
          <w:rFonts w:asciiTheme="majorBidi" w:hAnsiTheme="majorBidi" w:cstheme="majorBidi"/>
          <w:sz w:val="24"/>
          <w:szCs w:val="24"/>
        </w:rPr>
        <w:t xml:space="preserve">Telah sempurnalah kalimat Tuhanmu (Al-Quran) sebagai kalimat yang benar dan adil”. </w:t>
      </w:r>
    </w:p>
    <w:p w:rsidR="00C6487E" w:rsidRPr="00D75DC6" w:rsidRDefault="00C6487E" w:rsidP="00C6487E">
      <w:pPr>
        <w:spacing w:after="0" w:line="480" w:lineRule="auto"/>
        <w:ind w:firstLine="851"/>
        <w:jc w:val="both"/>
        <w:rPr>
          <w:rFonts w:asciiTheme="majorBidi" w:hAnsiTheme="majorBidi" w:cstheme="majorBidi"/>
          <w:sz w:val="24"/>
          <w:szCs w:val="24"/>
        </w:rPr>
      </w:pPr>
      <w:r w:rsidRPr="00D75DC6">
        <w:rPr>
          <w:rFonts w:asciiTheme="majorBidi" w:hAnsiTheme="majorBidi" w:cstheme="majorBidi"/>
          <w:sz w:val="24"/>
          <w:szCs w:val="24"/>
        </w:rPr>
        <w:t>L</w:t>
      </w:r>
      <w:r w:rsidRPr="00D75DC6">
        <w:rPr>
          <w:rFonts w:asciiTheme="majorBidi" w:hAnsiTheme="majorBidi" w:cstheme="majorBidi"/>
          <w:sz w:val="24"/>
          <w:szCs w:val="24"/>
          <w:lang w:val="id-ID"/>
        </w:rPr>
        <w:t>andasan</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dan pokok-pokok syariat</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pasti mengandung nilai-nilai keadilan, kasih sayang, kemaslahatan, dan kebijaksanaan.</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Oleh karena itu, segala </w:t>
      </w:r>
      <w:r w:rsidRPr="00D75DC6">
        <w:rPr>
          <w:rFonts w:asciiTheme="majorBidi" w:hAnsiTheme="majorBidi" w:cstheme="majorBidi"/>
          <w:sz w:val="24"/>
          <w:szCs w:val="24"/>
          <w:lang w:val="id-ID"/>
        </w:rPr>
        <w:lastRenderedPageBreak/>
        <w:t>aturan hukum yang mengganti keadilan dengan semena-mena, kasih sayang dengan permusuhan, kemaslahatan dengan kerusakan, hikmah dengan sandiwara,</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maka aturan hukum itu tidak bisa dikategorikan sebagai aturan syariat, meskipun hal itu dibenarkan berdasarkan </w:t>
      </w:r>
      <w:r w:rsidRPr="00D75DC6">
        <w:rPr>
          <w:rFonts w:asciiTheme="majorBidi" w:hAnsiTheme="majorBidi" w:cstheme="majorBidi"/>
          <w:sz w:val="24"/>
          <w:szCs w:val="24"/>
        </w:rPr>
        <w:t>pentakwilan.</w:t>
      </w:r>
      <w:r w:rsidRPr="00D75DC6">
        <w:rPr>
          <w:rStyle w:val="FootnoteReference"/>
          <w:rFonts w:asciiTheme="majorBidi" w:hAnsiTheme="majorBidi" w:cstheme="majorBidi"/>
          <w:sz w:val="24"/>
          <w:szCs w:val="24"/>
        </w:rPr>
        <w:footnoteReference w:id="400"/>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Pilar ketiga adalah etos kerja yang mampu menumbuhkan produktivitas dengan memaksimalkan hasil serta memerangi pengangguran dan kontra produktif. Dan pilar keempat adalah kesejahteraan masyarakat sebagai prioritas Pemerintah dalam menjalankan roda pemerintahan. Empat pilar ini </w:t>
      </w:r>
      <w:r w:rsidRPr="00D75DC6">
        <w:rPr>
          <w:rFonts w:asciiTheme="majorBidi" w:hAnsiTheme="majorBidi" w:cstheme="majorBidi"/>
          <w:sz w:val="24"/>
          <w:szCs w:val="24"/>
        </w:rPr>
        <w:t>merupakan nilai-nilai ekonomi Islam yang berprinsip universal yang mengajarkan segala sesuatu harus mendahulukan kemaslahatan umum di atas kemaslahatan golongan dan pribadi.</w:t>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Perkembangan </w:t>
      </w:r>
      <w:r w:rsidRPr="00D75DC6">
        <w:rPr>
          <w:rFonts w:asciiTheme="majorBidi" w:hAnsiTheme="majorBidi" w:cstheme="majorBidi"/>
          <w:i/>
          <w:iCs/>
          <w:sz w:val="24"/>
          <w:szCs w:val="24"/>
          <w:lang w:val="sv-SE"/>
        </w:rPr>
        <w:t>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modern dalam diskursus hukum Islam mendorong upaya implementasi seluruh pergeseran kepemilikan negara ke pemilikan individu (privatisasi) agar memegang teguh asas kerelaan (</w:t>
      </w:r>
      <w:r w:rsidRPr="00D75DC6">
        <w:rPr>
          <w:rFonts w:asciiTheme="majorBidi" w:hAnsiTheme="majorBidi" w:cstheme="majorBidi"/>
          <w:i/>
          <w:iCs/>
          <w:sz w:val="24"/>
          <w:szCs w:val="24"/>
          <w:lang w:val="sv-SE"/>
        </w:rPr>
        <w:t>tara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humanisme (</w:t>
      </w:r>
      <w:r w:rsidRPr="00D75DC6">
        <w:rPr>
          <w:rFonts w:asciiTheme="majorBidi" w:hAnsiTheme="majorBidi" w:cstheme="majorBidi"/>
          <w:i/>
          <w:iCs/>
          <w:sz w:val="24"/>
          <w:szCs w:val="24"/>
          <w:lang w:val="sv-SE"/>
        </w:rPr>
        <w:t>insa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niyyah</w:t>
      </w:r>
      <w:r w:rsidRPr="00D75DC6">
        <w:rPr>
          <w:rFonts w:asciiTheme="majorBidi" w:hAnsiTheme="majorBidi" w:cstheme="majorBidi"/>
          <w:sz w:val="24"/>
          <w:szCs w:val="24"/>
          <w:lang w:val="sv-SE"/>
        </w:rPr>
        <w:t>), holistik (</w:t>
      </w:r>
      <w:r w:rsidRPr="00D75DC6">
        <w:rPr>
          <w:rFonts w:asciiTheme="majorBidi" w:hAnsiTheme="majorBidi" w:cstheme="majorBidi"/>
          <w:i/>
          <w:iCs/>
          <w:sz w:val="24"/>
          <w:szCs w:val="24"/>
          <w:lang w:val="sv-SE"/>
        </w:rPr>
        <w:t>shumu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 moral (</w:t>
      </w:r>
      <w:r w:rsidRPr="00D75DC6">
        <w:rPr>
          <w:rFonts w:asciiTheme="majorBidi" w:hAnsiTheme="majorBidi" w:cstheme="majorBidi"/>
          <w:i/>
          <w:iCs/>
          <w:sz w:val="24"/>
          <w:szCs w:val="24"/>
          <w:lang w:val="sv-SE"/>
        </w:rPr>
        <w:t>akhla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qiyyah</w:t>
      </w:r>
      <w:r w:rsidRPr="00D75DC6">
        <w:rPr>
          <w:rFonts w:asciiTheme="majorBidi" w:hAnsiTheme="majorBidi" w:cstheme="majorBidi"/>
          <w:sz w:val="24"/>
          <w:szCs w:val="24"/>
          <w:lang w:val="sv-SE"/>
        </w:rPr>
        <w:t>), multi dimensi (</w:t>
      </w:r>
      <w:r w:rsidRPr="00D75DC6">
        <w:rPr>
          <w:rFonts w:asciiTheme="majorBidi" w:hAnsiTheme="majorBidi" w:cstheme="majorBidi"/>
          <w:i/>
          <w:iCs/>
          <w:sz w:val="24"/>
          <w:szCs w:val="24"/>
          <w:lang w:val="sv-SE"/>
        </w:rPr>
        <w:t>muta‘addid al-ab‘a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rekonstruksionis (</w:t>
      </w:r>
      <w:r w:rsidRPr="00D75DC6">
        <w:rPr>
          <w:rFonts w:asciiTheme="majorBidi" w:hAnsiTheme="majorBidi" w:cstheme="majorBidi"/>
          <w:i/>
          <w:iCs/>
          <w:sz w:val="24"/>
          <w:szCs w:val="24"/>
          <w:lang w:val="sv-SE"/>
        </w:rPr>
        <w:t>tarki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biyyah</w:t>
      </w:r>
      <w:r w:rsidRPr="00D75DC6">
        <w:rPr>
          <w:rFonts w:asciiTheme="majorBidi" w:hAnsiTheme="majorBidi" w:cstheme="majorBidi"/>
          <w:sz w:val="24"/>
          <w:szCs w:val="24"/>
          <w:lang w:val="sv-SE"/>
        </w:rPr>
        <w:t>), toleransi (</w:t>
      </w:r>
      <w:r w:rsidRPr="00D75DC6">
        <w:rPr>
          <w:rFonts w:asciiTheme="majorBidi" w:hAnsiTheme="majorBidi" w:cstheme="majorBidi"/>
          <w:i/>
          <w:iCs/>
          <w:sz w:val="24"/>
          <w:szCs w:val="24"/>
          <w:lang w:val="sv-SE"/>
        </w:rPr>
        <w:t>sama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kebebasan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urriyyah</w:t>
      </w:r>
      <w:r w:rsidRPr="00D75DC6">
        <w:rPr>
          <w:rFonts w:asciiTheme="majorBidi" w:hAnsiTheme="majorBidi" w:cstheme="majorBidi"/>
          <w:sz w:val="24"/>
          <w:szCs w:val="24"/>
          <w:lang w:val="sv-SE"/>
        </w:rPr>
        <w:t>), dan teleologis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idiyyah</w:t>
      </w:r>
      <w:r w:rsidRPr="00D75DC6">
        <w:rPr>
          <w:rFonts w:asciiTheme="majorBidi" w:hAnsiTheme="majorBidi" w:cstheme="majorBidi"/>
          <w:sz w:val="24"/>
          <w:szCs w:val="24"/>
          <w:lang w:val="sv-SE"/>
        </w:rPr>
        <w:t>).</w:t>
      </w:r>
      <w:r w:rsidRPr="00D75DC6">
        <w:rPr>
          <w:rStyle w:val="FootnoteReference"/>
          <w:rFonts w:asciiTheme="majorBidi" w:hAnsiTheme="majorBidi" w:cstheme="majorBidi"/>
          <w:sz w:val="24"/>
          <w:szCs w:val="24"/>
          <w:lang w:val="sv-SE"/>
        </w:rPr>
        <w:footnoteReference w:id="401"/>
      </w:r>
    </w:p>
    <w:p w:rsidR="00C6487E" w:rsidRPr="00D75DC6" w:rsidRDefault="00C6487E" w:rsidP="00C6487E">
      <w:pPr>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36"/>
          <w:lang w:val="sv-SE"/>
        </w:rPr>
        <w:lastRenderedPageBreak/>
        <w:t xml:space="preserve">Ibn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heme="majorBidi" w:hAnsiTheme="majorBidi" w:cstheme="majorBidi"/>
          <w:sz w:val="24"/>
          <w:szCs w:val="36"/>
          <w:lang w:val="sv-SE"/>
        </w:rPr>
        <w:t xml:space="preserve"> menjadikan konsep </w:t>
      </w:r>
      <w:r w:rsidRPr="00D75DC6">
        <w:rPr>
          <w:rFonts w:asciiTheme="majorBidi" w:hAnsiTheme="majorBidi" w:cstheme="majorBidi"/>
          <w:i/>
          <w:iCs/>
          <w:sz w:val="24"/>
          <w:szCs w:val="36"/>
          <w:lang w:val="sv-SE"/>
        </w:rPr>
        <w:t>h</w:t>
      </w:r>
      <w:r w:rsidRPr="00D75DC6">
        <w:rPr>
          <w:rFonts w:ascii="Times New Arabic" w:hAnsi="Times New Arabic" w:cstheme="majorBidi"/>
          <w:i/>
          <w:iCs/>
          <w:sz w:val="24"/>
          <w:szCs w:val="36"/>
          <w:lang w:val="sv-SE"/>
        </w:rPr>
        <w:t>}</w:t>
      </w:r>
      <w:r w:rsidRPr="00D75DC6">
        <w:rPr>
          <w:rFonts w:asciiTheme="majorBidi" w:hAnsiTheme="majorBidi" w:cstheme="majorBidi"/>
          <w:i/>
          <w:iCs/>
          <w:sz w:val="24"/>
          <w:szCs w:val="36"/>
          <w:lang w:val="sv-SE"/>
        </w:rPr>
        <w:t>urrīyyah</w:t>
      </w:r>
      <w:r w:rsidRPr="00D75DC6">
        <w:rPr>
          <w:rFonts w:asciiTheme="majorBidi" w:hAnsiTheme="majorBidi" w:cstheme="majorBidi"/>
          <w:sz w:val="24"/>
          <w:szCs w:val="36"/>
          <w:lang w:val="sv-SE"/>
        </w:rPr>
        <w:t xml:space="preserve"> sebagai bagian integral dari </w:t>
      </w:r>
      <w:r w:rsidRPr="00D75DC6">
        <w:rPr>
          <w:rFonts w:ascii="Times New Roman" w:hAnsi="Times New Roman" w:cs="Times New Roman"/>
          <w:i/>
          <w:iCs/>
          <w:sz w:val="24"/>
          <w:szCs w:val="24"/>
          <w:lang w:val="sv-SE"/>
        </w:rPr>
        <w:t>maqās</w:t>
      </w:r>
      <w:r w:rsidRPr="00D75DC6">
        <w:rPr>
          <w:rFonts w:ascii="Times New Arabic" w:hAnsi="Times New Arabic" w:cs="Times New Roman"/>
          <w:i/>
          <w:iCs/>
          <w:sz w:val="24"/>
          <w:szCs w:val="24"/>
          <w:lang w:val="sv-SE"/>
        </w:rPr>
        <w:t>}</w:t>
      </w:r>
      <w:r w:rsidRPr="00D75DC6">
        <w:rPr>
          <w:rFonts w:ascii="Times New Roman" w:hAnsi="Times New Roman" w:cs="Times New Roman"/>
          <w:i/>
          <w:iCs/>
          <w:sz w:val="24"/>
          <w:szCs w:val="24"/>
          <w:lang w:val="sv-SE"/>
        </w:rPr>
        <w:t xml:space="preserve">id al-sharī‘ah </w:t>
      </w:r>
      <w:r w:rsidRPr="00D75DC6">
        <w:rPr>
          <w:rFonts w:asciiTheme="majorBidi" w:hAnsiTheme="majorBidi" w:cstheme="majorBidi"/>
          <w:sz w:val="24"/>
          <w:szCs w:val="36"/>
          <w:lang w:val="sv-SE"/>
        </w:rPr>
        <w:t>karena risalah Islam diturunkan untuk menghapus perbudakan (</w:t>
      </w:r>
      <w:r w:rsidRPr="00D75DC6">
        <w:rPr>
          <w:rFonts w:asciiTheme="majorBidi" w:hAnsiTheme="majorBidi" w:cstheme="majorBidi"/>
          <w:i/>
          <w:iCs/>
          <w:sz w:val="24"/>
          <w:szCs w:val="36"/>
          <w:lang w:val="sv-SE"/>
        </w:rPr>
        <w:t>slave</w:t>
      </w:r>
      <w:r w:rsidRPr="00D75DC6">
        <w:rPr>
          <w:rFonts w:asciiTheme="majorBidi" w:hAnsiTheme="majorBidi" w:cstheme="majorBidi"/>
          <w:sz w:val="24"/>
          <w:szCs w:val="36"/>
          <w:lang w:val="sv-SE"/>
        </w:rPr>
        <w:t>) dan menjunjung tinggi kebebasan (</w:t>
      </w:r>
      <w:r w:rsidRPr="00D75DC6">
        <w:rPr>
          <w:rFonts w:asciiTheme="majorBidi" w:hAnsiTheme="majorBidi" w:cstheme="majorBidi"/>
          <w:i/>
          <w:iCs/>
          <w:sz w:val="24"/>
          <w:szCs w:val="36"/>
          <w:lang w:val="sv-SE"/>
        </w:rPr>
        <w:t>freedom</w:t>
      </w:r>
      <w:r w:rsidRPr="00D75DC6">
        <w:rPr>
          <w:rFonts w:asciiTheme="majorBidi" w:hAnsiTheme="majorBidi" w:cstheme="majorBidi"/>
          <w:sz w:val="24"/>
          <w:szCs w:val="36"/>
          <w:lang w:val="sv-SE"/>
        </w:rPr>
        <w:t>). Salah satu contoh yang mencerminkan hal tersebut terdapat pada beberapa bentuk hukuman (</w:t>
      </w:r>
      <w:r w:rsidRPr="00D75DC6">
        <w:rPr>
          <w:rFonts w:asciiTheme="majorBidi" w:hAnsiTheme="majorBidi" w:cstheme="majorBidi"/>
          <w:i/>
          <w:iCs/>
          <w:sz w:val="24"/>
          <w:szCs w:val="36"/>
          <w:lang w:val="sv-SE"/>
        </w:rPr>
        <w:t>jina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yah</w:t>
      </w:r>
      <w:r w:rsidRPr="00D75DC6">
        <w:rPr>
          <w:rFonts w:asciiTheme="majorBidi" w:hAnsiTheme="majorBidi" w:cstheme="majorBidi"/>
          <w:sz w:val="24"/>
          <w:szCs w:val="36"/>
          <w:lang w:val="sv-SE"/>
        </w:rPr>
        <w:t xml:space="preserve">) untuk membebaskan budak dalam </w:t>
      </w:r>
      <w:r w:rsidRPr="00D75DC6">
        <w:rPr>
          <w:rFonts w:asciiTheme="majorBidi" w:hAnsiTheme="majorBidi" w:cstheme="majorBidi"/>
          <w:i/>
          <w:iCs/>
          <w:sz w:val="24"/>
          <w:szCs w:val="36"/>
          <w:lang w:val="sv-SE"/>
        </w:rPr>
        <w:t>fiqh</w:t>
      </w:r>
      <w:r w:rsidRPr="00D75DC6">
        <w:rPr>
          <w:rFonts w:asciiTheme="majorBidi" w:hAnsiTheme="majorBidi" w:cstheme="majorBidi"/>
          <w:sz w:val="24"/>
          <w:szCs w:val="36"/>
          <w:lang w:val="sv-SE"/>
        </w:rPr>
        <w:t xml:space="preserve"> </w:t>
      </w:r>
      <w:r w:rsidRPr="00D75DC6">
        <w:rPr>
          <w:rFonts w:asciiTheme="majorBidi" w:hAnsiTheme="majorBidi" w:cstheme="majorBidi"/>
          <w:i/>
          <w:iCs/>
          <w:sz w:val="24"/>
          <w:szCs w:val="36"/>
          <w:lang w:val="sv-SE"/>
        </w:rPr>
        <w:t>jina</w:t>
      </w:r>
      <w:r w:rsidRPr="00D75DC6">
        <w:rPr>
          <w:rFonts w:ascii="Times New Arabic" w:hAnsi="Times New Arabic" w:cstheme="majorBidi"/>
          <w:i/>
          <w:iCs/>
          <w:sz w:val="24"/>
          <w:szCs w:val="36"/>
          <w:lang w:val="sv-SE"/>
        </w:rPr>
        <w:t>&gt;</w:t>
      </w:r>
      <w:r w:rsidRPr="00D75DC6">
        <w:rPr>
          <w:rFonts w:asciiTheme="majorBidi" w:hAnsiTheme="majorBidi" w:cstheme="majorBidi"/>
          <w:i/>
          <w:iCs/>
          <w:sz w:val="24"/>
          <w:szCs w:val="36"/>
          <w:lang w:val="sv-SE"/>
        </w:rPr>
        <w:t>yah</w:t>
      </w:r>
      <w:r w:rsidRPr="00D75DC6">
        <w:rPr>
          <w:rFonts w:asciiTheme="majorBidi" w:hAnsiTheme="majorBidi" w:cstheme="majorBidi"/>
          <w:sz w:val="24"/>
          <w:szCs w:val="36"/>
          <w:lang w:val="sv-SE"/>
        </w:rPr>
        <w:t xml:space="preserve">, selain itu, tidak adanya paksaan dalam memeluk agama dalam al-Qur’an merupakan bukti syariat Islam menjunjung tinggi kebebasan. </w:t>
      </w:r>
      <w:r w:rsidRPr="00D75DC6">
        <w:rPr>
          <w:rFonts w:asciiTheme="majorBidi" w:hAnsiTheme="majorBidi" w:cstheme="majorBidi"/>
          <w:sz w:val="24"/>
          <w:szCs w:val="36"/>
        </w:rPr>
        <w:t>Karena pada hakikatnya, semua manusia dan makhluk di alam semesta terlahir bersamaan dengan hak kebebasan yang melekat pada dirinya yang ia bawa hingga akhir hayatnya.</w:t>
      </w:r>
      <w:r w:rsidRPr="00D75DC6">
        <w:rPr>
          <w:rStyle w:val="FootnoteReference"/>
          <w:rFonts w:asciiTheme="majorBidi" w:hAnsiTheme="majorBidi" w:cstheme="majorBidi"/>
          <w:sz w:val="24"/>
          <w:szCs w:val="36"/>
        </w:rPr>
        <w:footnoteReference w:id="402"/>
      </w:r>
    </w:p>
    <w:p w:rsidR="00C6487E" w:rsidRPr="00D75DC6" w:rsidRDefault="00C6487E" w:rsidP="00E300C2">
      <w:pPr>
        <w:pStyle w:val="Heading2"/>
        <w:numPr>
          <w:ilvl w:val="0"/>
          <w:numId w:val="44"/>
        </w:numPr>
        <w:spacing w:before="0" w:after="240"/>
        <w:ind w:left="567" w:hanging="567"/>
        <w:jc w:val="both"/>
        <w:rPr>
          <w:rFonts w:asciiTheme="majorBidi" w:hAnsiTheme="majorBidi"/>
          <w:color w:val="auto"/>
          <w:sz w:val="24"/>
          <w:szCs w:val="24"/>
          <w:lang w:val="sv-SE"/>
        </w:rPr>
      </w:pPr>
      <w:r w:rsidRPr="00D75DC6">
        <w:rPr>
          <w:rFonts w:asciiTheme="majorBidi" w:hAnsiTheme="majorBidi"/>
          <w:i/>
          <w:iCs/>
          <w:color w:val="auto"/>
          <w:sz w:val="24"/>
          <w:szCs w:val="24"/>
          <w:lang w:val="sv-SE"/>
        </w:rPr>
        <w:t>Al-Milkiyyah al-Fardiyyah</w:t>
      </w:r>
      <w:r w:rsidRPr="00D75DC6">
        <w:rPr>
          <w:rFonts w:asciiTheme="majorBidi" w:hAnsiTheme="majorBidi"/>
          <w:color w:val="auto"/>
          <w:sz w:val="24"/>
          <w:szCs w:val="24"/>
          <w:lang w:val="sv-SE"/>
        </w:rPr>
        <w:t xml:space="preserve"> Sebagai Sebuah Sistem; Bersatunya </w:t>
      </w:r>
      <w:r w:rsidRPr="00D75DC6">
        <w:rPr>
          <w:rFonts w:asciiTheme="majorBidi" w:hAnsiTheme="majorBidi"/>
          <w:i/>
          <w:iCs/>
          <w:color w:val="auto"/>
          <w:sz w:val="24"/>
          <w:szCs w:val="24"/>
          <w:lang w:val="sv-SE"/>
        </w:rPr>
        <w:t>Fiqh</w:t>
      </w:r>
      <w:r w:rsidRPr="00D75DC6">
        <w:rPr>
          <w:rFonts w:asciiTheme="majorBidi" w:hAnsiTheme="majorBidi"/>
          <w:color w:val="auto"/>
          <w:sz w:val="24"/>
          <w:szCs w:val="24"/>
          <w:lang w:val="sv-SE"/>
        </w:rPr>
        <w:t xml:space="preserve">, Realitas Empirik Privatisasi BUMN di Indonesia dan </w:t>
      </w:r>
      <w:r w:rsidRPr="00D75DC6">
        <w:rPr>
          <w:rFonts w:asciiTheme="majorBidi" w:hAnsiTheme="majorBidi"/>
          <w:i/>
          <w:iCs/>
          <w:color w:val="auto"/>
          <w:sz w:val="24"/>
          <w:szCs w:val="24"/>
          <w:lang w:val="sv-SE"/>
        </w:rPr>
        <w:t>Maqa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s</w:t>
      </w:r>
      <w:r w:rsidRPr="00D75DC6">
        <w:rPr>
          <w:rFonts w:ascii="Times New Arabic" w:hAnsi="Times New Arabic"/>
          <w:i/>
          <w:iCs/>
          <w:color w:val="auto"/>
          <w:sz w:val="24"/>
          <w:szCs w:val="24"/>
          <w:lang w:val="sv-SE"/>
        </w:rPr>
        <w:t>{</w:t>
      </w:r>
      <w:r w:rsidRPr="00D75DC6">
        <w:rPr>
          <w:rFonts w:asciiTheme="majorBidi" w:hAnsiTheme="majorBidi"/>
          <w:i/>
          <w:iCs/>
          <w:color w:val="auto"/>
          <w:sz w:val="24"/>
          <w:szCs w:val="24"/>
          <w:lang w:val="sv-SE"/>
        </w:rPr>
        <w:t>id al-Mu‘a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mala</w:t>
      </w:r>
      <w:r w:rsidRPr="00D75DC6">
        <w:rPr>
          <w:rFonts w:ascii="Times New Arabic" w:hAnsi="Times New Arabic"/>
          <w:i/>
          <w:iCs/>
          <w:color w:val="auto"/>
          <w:sz w:val="24"/>
          <w:szCs w:val="24"/>
          <w:lang w:val="sv-SE"/>
        </w:rPr>
        <w:t>&gt;</w:t>
      </w:r>
      <w:r w:rsidRPr="00D75DC6">
        <w:rPr>
          <w:rFonts w:asciiTheme="majorBidi" w:hAnsiTheme="majorBidi"/>
          <w:i/>
          <w:iCs/>
          <w:color w:val="auto"/>
          <w:sz w:val="24"/>
          <w:szCs w:val="24"/>
          <w:lang w:val="sv-SE"/>
        </w:rPr>
        <w:t>t</w:t>
      </w:r>
    </w:p>
    <w:p w:rsidR="00C6487E" w:rsidRPr="00D75DC6" w:rsidRDefault="00C6487E" w:rsidP="00C6487E">
      <w:pPr>
        <w:pStyle w:val="ListParagraph"/>
        <w:spacing w:after="0" w:line="480" w:lineRule="auto"/>
        <w:ind w:left="0" w:firstLine="851"/>
        <w:jc w:val="both"/>
        <w:rPr>
          <w:rFonts w:asciiTheme="majorBidi" w:hAnsiTheme="majorBidi"/>
          <w:sz w:val="24"/>
          <w:szCs w:val="24"/>
        </w:rPr>
      </w:pPr>
      <w:r w:rsidRPr="00D75DC6">
        <w:rPr>
          <w:rFonts w:asciiTheme="majorBidi" w:hAnsiTheme="majorBidi"/>
          <w:sz w:val="24"/>
          <w:szCs w:val="24"/>
        </w:rPr>
        <w:t>Islam mencakup sekumpulan prinsip dan doktrin yang mengatur hubungan setiap individu Muslim dengan Tuhan dan komunitas masyarakatnya. Dalam konteks ini, Islam bukan hanya layanan Tuhan seperti halnya agama Yahudi dan Nasrani, tetapi juga menyatukan aturan perilaku yang mengatur dan mengorganisir umat manusia baik dalam kehidupan spiritual maupun material.</w:t>
      </w:r>
      <w:r w:rsidRPr="00D75DC6">
        <w:rPr>
          <w:rStyle w:val="FootnoteReference"/>
          <w:rFonts w:asciiTheme="majorBidi" w:hAnsiTheme="majorBidi"/>
          <w:sz w:val="24"/>
          <w:szCs w:val="24"/>
        </w:rPr>
        <w:footnoteReference w:id="403"/>
      </w:r>
      <w:r w:rsidRPr="00D75DC6">
        <w:rPr>
          <w:rFonts w:asciiTheme="majorBidi" w:hAnsiTheme="majorBidi"/>
          <w:sz w:val="24"/>
          <w:szCs w:val="24"/>
        </w:rPr>
        <w:t xml:space="preserve"> Dalam pandangan Islam, pemilik absolut (</w:t>
      </w:r>
      <w:r w:rsidRPr="00D75DC6">
        <w:rPr>
          <w:rFonts w:asciiTheme="majorBidi" w:hAnsiTheme="majorBidi"/>
          <w:i/>
          <w:iCs/>
          <w:sz w:val="24"/>
          <w:szCs w:val="24"/>
        </w:rPr>
        <w:t>the absolute owner</w:t>
      </w:r>
      <w:r w:rsidRPr="00D75DC6">
        <w:rPr>
          <w:rFonts w:asciiTheme="majorBidi" w:hAnsiTheme="majorBidi"/>
          <w:sz w:val="24"/>
          <w:szCs w:val="24"/>
        </w:rPr>
        <w:t xml:space="preserve">) alam semesta beserta seluruh isinya adalah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sz w:val="24"/>
          <w:szCs w:val="24"/>
        </w:rPr>
        <w:t xml:space="preserve">. </w:t>
      </w:r>
    </w:p>
    <w:p w:rsidR="00C6487E" w:rsidRPr="00D75DC6" w:rsidRDefault="00C6487E" w:rsidP="00C6487E">
      <w:pPr>
        <w:pStyle w:val="ListParagraph"/>
        <w:spacing w:after="0" w:line="480" w:lineRule="auto"/>
        <w:ind w:left="0" w:firstLine="851"/>
        <w:jc w:val="both"/>
        <w:rPr>
          <w:rFonts w:asciiTheme="majorBidi" w:hAnsiTheme="majorBidi"/>
          <w:sz w:val="24"/>
          <w:szCs w:val="24"/>
        </w:rPr>
      </w:pPr>
      <w:r w:rsidRPr="00D75DC6">
        <w:rPr>
          <w:rFonts w:asciiTheme="majorBidi" w:hAnsiTheme="majorBidi"/>
          <w:sz w:val="24"/>
          <w:szCs w:val="24"/>
        </w:rPr>
        <w:t>Manusia diberi kepemilikan terbatas (</w:t>
      </w:r>
      <w:r w:rsidRPr="00D75DC6">
        <w:rPr>
          <w:rFonts w:asciiTheme="majorBidi" w:hAnsiTheme="majorBidi"/>
          <w:i/>
          <w:iCs/>
          <w:sz w:val="24"/>
          <w:szCs w:val="24"/>
        </w:rPr>
        <w:t>limited ownership</w:t>
      </w:r>
      <w:r w:rsidRPr="00D75DC6">
        <w:rPr>
          <w:rFonts w:asciiTheme="majorBidi" w:hAnsiTheme="majorBidi"/>
          <w:sz w:val="24"/>
          <w:szCs w:val="24"/>
        </w:rPr>
        <w:t xml:space="preserve">) sekaligus pemegang amanah dari pemilik absolut atas sumber daya ekonomi, di mana </w:t>
      </w:r>
      <w:r w:rsidRPr="00D75DC6">
        <w:rPr>
          <w:rFonts w:asciiTheme="majorBidi" w:hAnsiTheme="majorBidi"/>
          <w:sz w:val="24"/>
          <w:szCs w:val="24"/>
        </w:rPr>
        <w:lastRenderedPageBreak/>
        <w:t>batasan kepemilikan dan cara pemanfaatannya telah ditentukan oleh pemilik absolut demi kepentingan sarana hidup (</w:t>
      </w:r>
      <w:r w:rsidRPr="00D75DC6">
        <w:rPr>
          <w:rFonts w:asciiTheme="majorBidi" w:hAnsiTheme="majorBidi"/>
          <w:i/>
          <w:iCs/>
          <w:sz w:val="24"/>
          <w:szCs w:val="24"/>
        </w:rPr>
        <w:t>wasi</w:t>
      </w:r>
      <w:r w:rsidRPr="00D75DC6">
        <w:rPr>
          <w:rFonts w:ascii="Times New Arabic" w:hAnsi="Times New Arabic"/>
          <w:i/>
          <w:iCs/>
          <w:sz w:val="24"/>
          <w:szCs w:val="24"/>
        </w:rPr>
        <w:t>&gt;</w:t>
      </w:r>
      <w:r w:rsidRPr="00D75DC6">
        <w:rPr>
          <w:rFonts w:asciiTheme="majorBidi" w:hAnsiTheme="majorBidi"/>
          <w:i/>
          <w:iCs/>
          <w:sz w:val="24"/>
          <w:szCs w:val="24"/>
        </w:rPr>
        <w:t>lah al-h</w:t>
      </w:r>
      <w:r w:rsidRPr="00D75DC6">
        <w:rPr>
          <w:rFonts w:ascii="Times New Arabic" w:hAnsi="Times New Arabic"/>
          <w:i/>
          <w:iCs/>
          <w:sz w:val="24"/>
          <w:szCs w:val="24"/>
        </w:rPr>
        <w:t>}</w:t>
      </w:r>
      <w:r w:rsidRPr="00D75DC6">
        <w:rPr>
          <w:rFonts w:asciiTheme="majorBidi" w:hAnsiTheme="majorBidi"/>
          <w:i/>
          <w:iCs/>
          <w:sz w:val="24"/>
          <w:szCs w:val="24"/>
        </w:rPr>
        <w:t>aya</w:t>
      </w:r>
      <w:r w:rsidRPr="00D75DC6">
        <w:rPr>
          <w:rFonts w:ascii="Times New Arabic" w:hAnsi="Times New Arabic"/>
          <w:i/>
          <w:iCs/>
          <w:sz w:val="24"/>
          <w:szCs w:val="24"/>
        </w:rPr>
        <w:t>&gt;</w:t>
      </w:r>
      <w:r w:rsidRPr="00D75DC6">
        <w:rPr>
          <w:rFonts w:asciiTheme="majorBidi" w:hAnsiTheme="majorBidi"/>
          <w:i/>
          <w:iCs/>
          <w:sz w:val="24"/>
          <w:szCs w:val="24"/>
        </w:rPr>
        <w:t>h</w:t>
      </w:r>
      <w:r w:rsidRPr="00D75DC6">
        <w:rPr>
          <w:rFonts w:asciiTheme="majorBidi" w:hAnsiTheme="majorBidi"/>
          <w:sz w:val="24"/>
          <w:szCs w:val="24"/>
        </w:rPr>
        <w:t xml:space="preserve">) bagi seluruh makhluk alam semesta agar tercapai kemaslahatan dan terhindar kemafsadatan. Dalam tataran teologis aturan-aturan yang dibuat oleh-Nya untuk dilaksanakan oleh manusia dalam konteks kehidupan mereka guna menggapai kebahagian hakiki, yakni </w:t>
      </w:r>
      <w:r w:rsidRPr="00D75DC6">
        <w:rPr>
          <w:rFonts w:asciiTheme="majorBidi" w:hAnsiTheme="majorBidi" w:cstheme="majorBidi"/>
          <w:sz w:val="24"/>
          <w:szCs w:val="24"/>
          <w:lang w:val="sv-SE"/>
        </w:rPr>
        <w:t>mencapai kebahagiaan (</w:t>
      </w:r>
      <w:r w:rsidRPr="00D75DC6">
        <w:rPr>
          <w:rFonts w:asciiTheme="majorBidi" w:hAnsiTheme="majorBidi" w:cstheme="majorBidi"/>
          <w:i/>
          <w:iCs/>
          <w:sz w:val="24"/>
          <w:szCs w:val="24"/>
          <w:lang w:val="sv-SE"/>
        </w:rPr>
        <w:t>fala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di dunia dan akhirat melalui dinamika kehidupan yang baik, terhormat dan berkah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 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ayyibah</w:t>
      </w:r>
      <w:r w:rsidRPr="00D75DC6">
        <w:rPr>
          <w:rFonts w:asciiTheme="majorBidi" w:hAnsiTheme="majorBidi" w:cstheme="majorBidi"/>
          <w:sz w:val="24"/>
          <w:szCs w:val="24"/>
          <w:lang w:val="sv-SE"/>
        </w:rPr>
        <w:t>)</w:t>
      </w:r>
      <w:r w:rsidRPr="00D75DC6">
        <w:rPr>
          <w:rFonts w:asciiTheme="majorBidi" w:hAnsiTheme="majorBidi"/>
          <w:sz w:val="24"/>
          <w:szCs w:val="24"/>
        </w:rPr>
        <w:t>.</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i/>
          <w:iCs/>
          <w:sz w:val="24"/>
          <w:szCs w:val="24"/>
        </w:rPr>
        <w:t xml:space="preserve">Fiqh </w:t>
      </w:r>
      <w:r w:rsidRPr="00D75DC6">
        <w:rPr>
          <w:rFonts w:asciiTheme="majorBidi" w:hAnsiTheme="majorBidi"/>
          <w:sz w:val="24"/>
          <w:szCs w:val="24"/>
        </w:rPr>
        <w:t xml:space="preserve">sebagai ketentuan-ketentuan hukum yang dipahami dari firman </w:t>
      </w:r>
      <w:r w:rsidRPr="00D75DC6">
        <w:rPr>
          <w:rFonts w:asciiTheme="majorBidi" w:hAnsiTheme="majorBidi" w:cstheme="majorBidi"/>
          <w:sz w:val="24"/>
          <w:szCs w:val="24"/>
          <w:lang w:val="id-ID"/>
        </w:rPr>
        <w:t>Alla</w:t>
      </w:r>
      <w:r w:rsidRPr="00D75DC6">
        <w:rPr>
          <w:rFonts w:ascii="Times New Arabic" w:hAnsi="Times New Arabic" w:cstheme="majorBidi"/>
          <w:sz w:val="24"/>
          <w:szCs w:val="24"/>
        </w:rPr>
        <w:t>&gt;</w:t>
      </w:r>
      <w:r w:rsidRPr="00D75DC6">
        <w:rPr>
          <w:rFonts w:asciiTheme="majorBidi" w:hAnsiTheme="majorBidi" w:cstheme="majorBidi"/>
          <w:sz w:val="24"/>
          <w:szCs w:val="24"/>
          <w:lang w:val="id-ID"/>
        </w:rPr>
        <w:t>h</w:t>
      </w:r>
      <w:r w:rsidRPr="00D75DC6">
        <w:rPr>
          <w:rFonts w:asciiTheme="majorBidi" w:hAnsiTheme="majorBidi"/>
          <w:sz w:val="24"/>
          <w:szCs w:val="24"/>
        </w:rPr>
        <w:t xml:space="preserve"> </w:t>
      </w:r>
      <w:r w:rsidRPr="00D75DC6">
        <w:rPr>
          <w:rFonts w:asciiTheme="majorBidi" w:hAnsiTheme="majorBidi" w:cstheme="majorBidi"/>
          <w:i/>
          <w:iCs/>
          <w:sz w:val="24"/>
          <w:szCs w:val="24"/>
          <w:lang w:val="sv-SE"/>
        </w:rPr>
        <w:t>ta‘a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sz w:val="24"/>
          <w:szCs w:val="24"/>
        </w:rPr>
        <w:t xml:space="preserve"> dalam al-Qur’an dan </w:t>
      </w:r>
      <w:r w:rsidRPr="00D75DC6">
        <w:rPr>
          <w:rFonts w:asciiTheme="majorBidi" w:hAnsiTheme="majorBidi" w:cstheme="majorBidi"/>
          <w:sz w:val="24"/>
          <w:szCs w:val="24"/>
        </w:rPr>
        <w:t>Hadis Qudsi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 xml:space="preserve">dan dari Hadis </w:t>
      </w:r>
      <w:r w:rsidRPr="00D75DC6">
        <w:rPr>
          <w:rFonts w:asciiTheme="majorBidi" w:hAnsiTheme="majorBidi" w:cstheme="majorBidi"/>
          <w:sz w:val="24"/>
          <w:szCs w:val="24"/>
          <w:lang w:val="sv-SE"/>
        </w:rPr>
        <w:t>Rasu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allalla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hu ‘Alaihi wa Sallam </w:t>
      </w:r>
      <w:r w:rsidRPr="00D75DC6">
        <w:rPr>
          <w:rFonts w:asciiTheme="majorBidi" w:hAnsiTheme="majorBidi" w:cstheme="majorBidi"/>
          <w:sz w:val="24"/>
          <w:szCs w:val="24"/>
          <w:lang w:val="sv-SE"/>
        </w:rPr>
        <w:t xml:space="preserve">dengan menggunakan piranti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‘id al-fiqhiyyah </w:t>
      </w:r>
      <w:r w:rsidRPr="00D75DC6">
        <w:rPr>
          <w:rFonts w:asciiTheme="majorBidi" w:hAnsiTheme="majorBidi" w:cstheme="majorBidi"/>
          <w:sz w:val="24"/>
          <w:szCs w:val="24"/>
          <w:lang w:val="sv-SE"/>
        </w:rPr>
        <w:t xml:space="preserve">dan </w:t>
      </w:r>
      <w:r w:rsidRPr="00D75DC6">
        <w:rPr>
          <w:rFonts w:asciiTheme="majorBidi" w:hAnsiTheme="majorBidi" w:cstheme="majorBidi"/>
          <w:i/>
          <w:iCs/>
          <w:sz w:val="24"/>
          <w:szCs w:val="24"/>
          <w:lang w:val="sv-SE"/>
        </w:rPr>
        <w:t>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secara teoretis senantiasa memiliki keterkaitan erat dengan konteks kehidupan manusia.</w:t>
      </w:r>
      <w:r w:rsidRPr="00D75DC6">
        <w:rPr>
          <w:rStyle w:val="FootnoteReference"/>
          <w:rFonts w:asciiTheme="majorBidi" w:hAnsiTheme="majorBidi" w:cstheme="majorBidi"/>
          <w:sz w:val="24"/>
          <w:szCs w:val="24"/>
          <w:lang w:val="sv-SE"/>
        </w:rPr>
        <w:footnoteReference w:id="404"/>
      </w:r>
      <w:r w:rsidRPr="00D75DC6">
        <w:rPr>
          <w:rFonts w:asciiTheme="majorBidi" w:hAnsiTheme="majorBidi" w:cstheme="majorBidi"/>
          <w:sz w:val="24"/>
          <w:szCs w:val="24"/>
          <w:lang w:val="sv-SE"/>
        </w:rPr>
        <w:t xml:space="preserve"> Melacak sejarah kodifikasi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dan kaidah-kaidahnya serta perkembangan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xml:space="preserve"> dan kaidah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w:t>
      </w:r>
      <w:r w:rsidRPr="00D75DC6">
        <w:rPr>
          <w:rFonts w:asciiTheme="majorBidi" w:hAnsiTheme="majorBidi" w:cstheme="majorBidi"/>
          <w:sz w:val="24"/>
          <w:szCs w:val="24"/>
          <w:lang w:val="sv-SE"/>
        </w:rPr>
        <w:t xml:space="preserve">nya ditemukan ada tiga tahapan yang dimulai pada </w:t>
      </w:r>
      <w:r w:rsidRPr="00D75DC6">
        <w:rPr>
          <w:rFonts w:ascii="Times New Roman" w:hAnsi="Times New Roman" w:cs="Times New Roman"/>
          <w:sz w:val="24"/>
          <w:szCs w:val="24"/>
          <w:lang w:val="sv-SE"/>
        </w:rPr>
        <w:t>zaman pembentukan dan pertumbuhan, kemudian zaman perkembangan dan kodifikasi, dan dilanjutkan zaman kematangan dan penyempurnaan.</w:t>
      </w:r>
      <w:r w:rsidRPr="00D75DC6">
        <w:rPr>
          <w:rStyle w:val="FootnoteReference"/>
          <w:rFonts w:ascii="Times New Roman" w:hAnsi="Times New Roman" w:cs="Times New Roman"/>
          <w:sz w:val="24"/>
          <w:szCs w:val="24"/>
          <w:lang w:val="sv-SE"/>
        </w:rPr>
        <w:footnoteReference w:id="405"/>
      </w:r>
    </w:p>
    <w:p w:rsidR="00C6487E" w:rsidRPr="00D75DC6" w:rsidRDefault="00C6487E" w:rsidP="00C6487E">
      <w:pPr>
        <w:pStyle w:val="ListParagraph"/>
        <w:spacing w:after="0" w:line="480" w:lineRule="auto"/>
        <w:ind w:left="0" w:firstLine="851"/>
        <w:jc w:val="both"/>
        <w:rPr>
          <w:rFonts w:asciiTheme="majorBidi" w:hAnsiTheme="majorBidi" w:cstheme="majorBidi"/>
          <w:i/>
          <w:iCs/>
          <w:sz w:val="24"/>
          <w:szCs w:val="24"/>
          <w:lang w:val="sv-SE"/>
        </w:rPr>
      </w:pPr>
      <w:r w:rsidRPr="00D75DC6">
        <w:rPr>
          <w:rFonts w:ascii="Times New Roman" w:hAnsi="Times New Roman" w:cs="Times New Roman"/>
          <w:sz w:val="24"/>
          <w:szCs w:val="24"/>
          <w:lang w:val="sv-SE"/>
        </w:rPr>
        <w:t>Para peneliti hukum Islam menjelaskan bahwa</w:t>
      </w:r>
      <w:r w:rsidRPr="00D75DC6">
        <w:rPr>
          <w:rFonts w:asciiTheme="majorBidi" w:hAnsiTheme="majorBidi" w:cstheme="majorBidi"/>
          <w:sz w:val="24"/>
          <w:szCs w:val="24"/>
          <w:lang w:val="sv-SE"/>
        </w:rPr>
        <w:t xml:space="preserve"> periodesiasi itu didukung dengan lahirnya berbagai teori-teori hukum yang berlandaskan pada aliran tradisionalisme dan rasionalisme serta teori-teori hukum yang berkembang kemudian sebagai epistimologi hukum Islam. Pada abad ke-4 </w:t>
      </w:r>
      <w:r w:rsidRPr="00D75DC6">
        <w:rPr>
          <w:rFonts w:asciiTheme="majorBidi" w:hAnsiTheme="majorBidi" w:cstheme="majorBidi"/>
          <w:i/>
          <w:iCs/>
          <w:sz w:val="24"/>
          <w:szCs w:val="24"/>
          <w:lang w:val="sv-SE"/>
        </w:rPr>
        <w:t xml:space="preserve">Hijriyyah </w:t>
      </w:r>
      <w:r w:rsidRPr="00D75DC6">
        <w:rPr>
          <w:rFonts w:asciiTheme="majorBidi" w:hAnsiTheme="majorBidi" w:cstheme="majorBidi"/>
          <w:sz w:val="24"/>
          <w:szCs w:val="24"/>
          <w:lang w:val="sv-SE"/>
        </w:rPr>
        <w:t xml:space="preserve">dinamika </w:t>
      </w:r>
      <w:r w:rsidRPr="00D75DC6">
        <w:rPr>
          <w:rFonts w:asciiTheme="majorBidi" w:hAnsiTheme="majorBidi" w:cstheme="majorBidi"/>
          <w:sz w:val="24"/>
          <w:szCs w:val="24"/>
          <w:lang w:val="sv-SE"/>
        </w:rPr>
        <w:lastRenderedPageBreak/>
        <w:t xml:space="preserve">keilmuan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mengalami stagnasi dengan ditandai oleh </w:t>
      </w:r>
      <w:r w:rsidRPr="00D75DC6">
        <w:rPr>
          <w:rFonts w:asciiTheme="majorBidi" w:hAnsiTheme="majorBidi" w:cstheme="majorBidi"/>
          <w:i/>
          <w:iCs/>
          <w:sz w:val="24"/>
          <w:szCs w:val="24"/>
          <w:lang w:val="sv-SE"/>
        </w:rPr>
        <w:t>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yang hanya melakukan </w:t>
      </w:r>
      <w:r w:rsidRPr="00D75DC6">
        <w:rPr>
          <w:rFonts w:asciiTheme="majorBidi" w:hAnsiTheme="majorBidi" w:cstheme="majorBidi"/>
          <w:i/>
          <w:iCs/>
          <w:sz w:val="24"/>
          <w:szCs w:val="24"/>
          <w:lang w:val="sv-SE"/>
        </w:rPr>
        <w:t>tarji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(preferensi) pendapat Imam mazhabnya masing-masing dan melakukan </w:t>
      </w:r>
      <w:r w:rsidRPr="00D75DC6">
        <w:rPr>
          <w:rFonts w:asciiTheme="majorBidi" w:hAnsiTheme="majorBidi" w:cstheme="majorBidi"/>
          <w:i/>
          <w:iCs/>
          <w:sz w:val="24"/>
          <w:szCs w:val="24"/>
          <w:lang w:val="sv-SE"/>
        </w:rPr>
        <w:t>ilh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 xml:space="preserve">atau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(analogi), masa ini dikenal dengan zaman </w:t>
      </w:r>
      <w:r w:rsidRPr="00D75DC6">
        <w:rPr>
          <w:rFonts w:asciiTheme="majorBidi" w:hAnsiTheme="majorBidi" w:cstheme="majorBidi"/>
          <w:i/>
          <w:iCs/>
          <w:sz w:val="24"/>
          <w:szCs w:val="24"/>
          <w:lang w:val="sv-SE"/>
        </w:rPr>
        <w:t>taqli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Style w:val="FootnoteReference"/>
          <w:rFonts w:asciiTheme="majorBidi" w:hAnsiTheme="majorBidi" w:cstheme="majorBidi"/>
          <w:sz w:val="24"/>
          <w:szCs w:val="24"/>
          <w:lang w:val="sv-SE"/>
        </w:rPr>
        <w:footnoteReference w:id="406"/>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Ibn Khaldu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menyatakan ketika Imam-imam mazhab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sudah mapan dengan metodologinya masing-masing, maka bagi para pengikutnya tidak ada jalan lagi menuju </w:t>
      </w:r>
      <w:r w:rsidRPr="00D75DC6">
        <w:rPr>
          <w:rFonts w:asciiTheme="majorBidi" w:hAnsiTheme="majorBidi" w:cstheme="majorBidi"/>
          <w:i/>
          <w:iCs/>
          <w:sz w:val="24"/>
          <w:szCs w:val="24"/>
          <w:lang w:val="sv-SE"/>
        </w:rPr>
        <w:t>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heme="majorBidi" w:hAnsiTheme="majorBidi" w:cstheme="majorBidi"/>
          <w:sz w:val="24"/>
          <w:szCs w:val="24"/>
          <w:lang w:val="sv-SE"/>
        </w:rPr>
        <w:t xml:space="preserve">. Ulama hanya sebatas melakukan </w:t>
      </w:r>
      <w:r w:rsidRPr="00D75DC6">
        <w:rPr>
          <w:rFonts w:asciiTheme="majorBidi" w:hAnsiTheme="majorBidi" w:cstheme="majorBidi"/>
          <w:i/>
          <w:iCs/>
          <w:sz w:val="24"/>
          <w:szCs w:val="24"/>
          <w:lang w:val="sv-SE"/>
        </w:rPr>
        <w:t>tandhi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cstheme="majorBidi"/>
          <w:sz w:val="24"/>
          <w:szCs w:val="24"/>
          <w:lang w:val="sv-SE"/>
        </w:rPr>
        <w:t xml:space="preserve">atau penyamaan kasus-kasus yang ada perumpamaanya, serta </w:t>
      </w:r>
      <w:r w:rsidRPr="00D75DC6">
        <w:rPr>
          <w:rFonts w:asciiTheme="majorBidi" w:hAnsiTheme="majorBidi" w:cstheme="majorBidi"/>
          <w:i/>
          <w:iCs/>
          <w:sz w:val="24"/>
          <w:szCs w:val="24"/>
          <w:lang w:val="sv-SE"/>
        </w:rPr>
        <w:t>tafri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q </w:t>
      </w:r>
      <w:r w:rsidRPr="00D75DC6">
        <w:rPr>
          <w:rFonts w:asciiTheme="majorBidi" w:hAnsiTheme="majorBidi" w:cstheme="majorBidi"/>
          <w:sz w:val="24"/>
          <w:szCs w:val="24"/>
          <w:lang w:val="sv-SE"/>
        </w:rPr>
        <w:t>(memilah) kasus-kasus itu ketika terjadi ketidakjelasan dengan menggunakan prinsip metodologi yang sudah mapan dari para Imam mazhab mereka.</w:t>
      </w:r>
      <w:r w:rsidRPr="00D75DC6">
        <w:rPr>
          <w:rStyle w:val="FootnoteReference"/>
          <w:rFonts w:asciiTheme="majorBidi" w:hAnsiTheme="majorBidi" w:cstheme="majorBidi"/>
          <w:sz w:val="24"/>
          <w:szCs w:val="24"/>
          <w:lang w:val="sv-SE"/>
        </w:rPr>
        <w:footnoteReference w:id="407"/>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Pada era </w:t>
      </w:r>
      <w:r w:rsidRPr="00D75DC6">
        <w:rPr>
          <w:rFonts w:asciiTheme="majorBidi" w:hAnsiTheme="majorBidi" w:cstheme="majorBidi"/>
          <w:i/>
          <w:iCs/>
          <w:sz w:val="24"/>
          <w:szCs w:val="24"/>
          <w:lang w:val="sv-SE"/>
        </w:rPr>
        <w:t>taqli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ini banyak bermunculan fatwa pintu </w:t>
      </w:r>
      <w:r w:rsidRPr="00D75DC6">
        <w:rPr>
          <w:rFonts w:asciiTheme="majorBidi" w:hAnsiTheme="majorBidi" w:cstheme="majorBidi"/>
          <w:i/>
          <w:iCs/>
          <w:sz w:val="24"/>
          <w:szCs w:val="24"/>
          <w:lang w:val="sv-SE"/>
        </w:rPr>
        <w:t>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d </w:t>
      </w:r>
      <w:r w:rsidRPr="00D75DC6">
        <w:rPr>
          <w:rFonts w:asciiTheme="majorBidi" w:hAnsiTheme="majorBidi" w:cstheme="majorBidi"/>
          <w:sz w:val="24"/>
          <w:szCs w:val="24"/>
          <w:lang w:val="sv-SE"/>
        </w:rPr>
        <w:t xml:space="preserve">sudah tertutup rapat, para Ulama terdahulu sudah tidak meninggalkan lagi yang tersisa dari buah temuan mereka, tidak ada lagi ekuivalensi dengan metodologi yang telah mapan dari karya para pendahulu, sudah tidak ada lagi yang memenuhi persyaratan menjadi </w:t>
      </w:r>
      <w:r w:rsidRPr="00D75DC6">
        <w:rPr>
          <w:rFonts w:asciiTheme="majorBidi" w:hAnsiTheme="majorBidi" w:cstheme="majorBidi"/>
          <w:i/>
          <w:iCs/>
          <w:sz w:val="24"/>
          <w:szCs w:val="24"/>
          <w:lang w:val="sv-SE"/>
        </w:rPr>
        <w:t>mujtahid</w:t>
      </w:r>
      <w:r w:rsidRPr="00D75DC6">
        <w:rPr>
          <w:rFonts w:asciiTheme="majorBidi" w:hAnsiTheme="majorBidi" w:cstheme="majorBidi"/>
          <w:sz w:val="24"/>
          <w:szCs w:val="24"/>
          <w:lang w:val="sv-SE"/>
        </w:rPr>
        <w:t>, hal ini diperparah oleh dugaan adanya sebagian orang yang bukan kapasitasnya berbicara halal dan haram sehingga hanya membuat wajah para Ulama semakin tercoreng.</w:t>
      </w:r>
      <w:r w:rsidRPr="00D75DC6">
        <w:rPr>
          <w:rStyle w:val="FootnoteReference"/>
          <w:rFonts w:asciiTheme="majorBidi" w:hAnsiTheme="majorBidi" w:cstheme="majorBidi"/>
          <w:sz w:val="24"/>
          <w:szCs w:val="24"/>
          <w:lang w:val="sv-SE"/>
        </w:rPr>
        <w:footnoteReference w:id="408"/>
      </w:r>
      <w:r w:rsidRPr="00D75DC6">
        <w:rPr>
          <w:rFonts w:asciiTheme="majorBidi" w:hAnsiTheme="majorBidi" w:cstheme="majorBidi"/>
          <w:sz w:val="24"/>
          <w:szCs w:val="24"/>
          <w:lang w:val="sv-SE"/>
        </w:rPr>
        <w:t xml:space="preserve"> </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 xml:space="preserve">Anggapan di atas tidak sepenuhnya benar dan tidak sepenuhnya salah, melihat kapabilitas keilmuan ulama dahulu dengan sekarang memang terpaut jauh dari sisi keikhlasannya, </w:t>
      </w:r>
      <w:r w:rsidRPr="00D75DC6">
        <w:rPr>
          <w:rFonts w:asciiTheme="majorBidi" w:hAnsiTheme="majorBidi" w:cstheme="majorBidi"/>
          <w:i/>
          <w:iCs/>
          <w:sz w:val="24"/>
          <w:szCs w:val="24"/>
          <w:lang w:val="sv-SE"/>
        </w:rPr>
        <w:t>wara‘i</w:t>
      </w:r>
      <w:r w:rsidRPr="00D75DC6">
        <w:rPr>
          <w:rFonts w:asciiTheme="majorBidi" w:hAnsiTheme="majorBidi" w:cstheme="majorBidi"/>
          <w:sz w:val="24"/>
          <w:szCs w:val="24"/>
          <w:lang w:val="sv-SE"/>
        </w:rPr>
        <w:t xml:space="preserve">nya, keluhuran akhlaknya, kezuhudannya, namun tidak bisa dipungkiri bahwa metodologi, konsep, teori, dan fatwa ulama terdahulu tidak semuanya mampu menjawab problematika kontemporer yang semakin hari semakin kompleks dan jauh dari jangkauan ulama terdahulu. Kenyataan ini diyakini sebagai konsekuensi logis dari ketidakakuran antara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dengan realitas empirik kontemporer yang dihadapi dan dengan nilai-nilai universal Islam.</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Potret problematis semacam ini semakin terasa ketika dilema hukum Islam diletakkan dalam konteks privatisasi yang baru mencuat dan ramai diperbincangkan pada abad 20. Di Indonesia privatisasi baru ada pada dekade tahun 1980-an dan perundang-undangan privatisasi baru lahir pada awal tahun 2000-an dan terus mengalami penyempurnaan sebagaimana telah dijelaskan dalam bab III tentang sejarah perundang-undangan privatisasi di Indonesia.</w:t>
      </w:r>
    </w:p>
    <w:p w:rsidR="00C6487E" w:rsidRPr="00D75DC6" w:rsidRDefault="00C6487E" w:rsidP="00C6487E">
      <w:pPr>
        <w:pStyle w:val="ListParagraph"/>
        <w:spacing w:after="0" w:line="480" w:lineRule="auto"/>
        <w:ind w:left="0" w:firstLine="851"/>
        <w:jc w:val="both"/>
        <w:rPr>
          <w:rFonts w:asciiTheme="majorBidi" w:hAnsiTheme="majorBidi" w:cstheme="majorBidi"/>
          <w:sz w:val="24"/>
          <w:szCs w:val="24"/>
        </w:rPr>
      </w:pPr>
      <w:r w:rsidRPr="00D75DC6">
        <w:rPr>
          <w:rFonts w:asciiTheme="majorBidi" w:hAnsiTheme="majorBidi"/>
          <w:sz w:val="24"/>
          <w:szCs w:val="24"/>
          <w:lang w:val="id-ID"/>
        </w:rPr>
        <w:t xml:space="preserve">Richard </w:t>
      </w:r>
      <w:r w:rsidRPr="00D75DC6">
        <w:rPr>
          <w:rFonts w:asciiTheme="majorBidi" w:hAnsiTheme="majorBidi"/>
          <w:sz w:val="24"/>
          <w:szCs w:val="24"/>
        </w:rPr>
        <w:t xml:space="preserve">A. </w:t>
      </w:r>
      <w:r w:rsidRPr="00D75DC6">
        <w:rPr>
          <w:rFonts w:asciiTheme="majorBidi" w:hAnsiTheme="majorBidi"/>
          <w:sz w:val="24"/>
          <w:szCs w:val="24"/>
          <w:lang w:val="id-ID"/>
        </w:rPr>
        <w:t>Posner</w:t>
      </w:r>
      <w:r w:rsidRPr="00D75DC6">
        <w:rPr>
          <w:rFonts w:asciiTheme="majorBidi" w:hAnsiTheme="majorBidi"/>
          <w:sz w:val="24"/>
          <w:szCs w:val="24"/>
        </w:rPr>
        <w:t xml:space="preserve"> dalam karya monumentalnya yang berjudul </w:t>
      </w:r>
      <w:r w:rsidRPr="00D75DC6">
        <w:rPr>
          <w:rFonts w:asciiTheme="majorBidi" w:hAnsiTheme="majorBidi"/>
          <w:i/>
          <w:iCs/>
          <w:sz w:val="24"/>
          <w:szCs w:val="24"/>
        </w:rPr>
        <w:t>Economic Analysis of Law</w:t>
      </w:r>
      <w:r w:rsidRPr="00D75DC6">
        <w:rPr>
          <w:rFonts w:asciiTheme="majorBidi" w:hAnsiTheme="majorBidi" w:cstheme="majorBidi"/>
          <w:sz w:val="24"/>
          <w:szCs w:val="24"/>
        </w:rPr>
        <w:t xml:space="preserve"> menyatakan bahwa perundang-undangan merupakan sebuah perjanjian yang tidak sempurna (dalam pengertian efisiensi) karena perundang-undangan tersebut masih general dan berbagai macam “kesepakatan” telah masuk ke dalam perundang-undangan tersebut. </w:t>
      </w:r>
      <w:r w:rsidRPr="00D75DC6">
        <w:rPr>
          <w:rFonts w:asciiTheme="majorBidi" w:hAnsiTheme="majorBidi"/>
          <w:sz w:val="24"/>
          <w:szCs w:val="24"/>
          <w:lang w:val="id-ID"/>
        </w:rPr>
        <w:t>Posner</w:t>
      </w:r>
      <w:r w:rsidRPr="00D75DC6">
        <w:rPr>
          <w:rFonts w:asciiTheme="majorBidi" w:hAnsiTheme="majorBidi"/>
          <w:sz w:val="24"/>
          <w:szCs w:val="24"/>
        </w:rPr>
        <w:t xml:space="preserve"> dalam teorinya yang sama dengan judul bukunya menyatakan bahwa pembuat perundang-undangan adalah orang yang benar-benar maksimal menggunakan rasionya.</w:t>
      </w:r>
      <w:r w:rsidRPr="00D75DC6">
        <w:rPr>
          <w:rStyle w:val="FootnoteReference"/>
          <w:rFonts w:asciiTheme="majorBidi" w:hAnsiTheme="majorBidi"/>
          <w:sz w:val="24"/>
          <w:szCs w:val="24"/>
        </w:rPr>
        <w:footnoteReference w:id="409"/>
      </w:r>
      <w:r w:rsidRPr="00D75DC6">
        <w:rPr>
          <w:rFonts w:asciiTheme="majorBidi" w:hAnsiTheme="majorBidi"/>
          <w:sz w:val="24"/>
          <w:szCs w:val="24"/>
        </w:rPr>
        <w:t xml:space="preserve"> Anggapan ini yang </w:t>
      </w:r>
      <w:r w:rsidRPr="00D75DC6">
        <w:rPr>
          <w:rFonts w:asciiTheme="majorBidi" w:hAnsiTheme="majorBidi"/>
          <w:sz w:val="24"/>
          <w:szCs w:val="24"/>
        </w:rPr>
        <w:lastRenderedPageBreak/>
        <w:t>kemudian menimbulkan suatu kesimpulan yang agak depresi apakah para penentu kebijakan privatisasi dengan membuat perundang-undangan benar-benar melakukan hal itu demi kepentingan rakyat Indonesia.</w:t>
      </w:r>
    </w:p>
    <w:p w:rsidR="00C6487E" w:rsidRPr="00D75DC6" w:rsidRDefault="00C6487E"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t>Tampaknya para e</w:t>
      </w:r>
      <w:r w:rsidRPr="00D75DC6">
        <w:rPr>
          <w:rFonts w:asciiTheme="majorBidi" w:hAnsiTheme="majorBidi" w:cstheme="majorBidi"/>
          <w:sz w:val="24"/>
          <w:szCs w:val="24"/>
          <w:lang w:val="id-ID"/>
        </w:rPr>
        <w:t xml:space="preserve">konom </w:t>
      </w:r>
      <w:r w:rsidRPr="00D75DC6">
        <w:rPr>
          <w:rFonts w:asciiTheme="majorBidi" w:hAnsiTheme="majorBidi" w:cstheme="majorBidi"/>
          <w:sz w:val="24"/>
          <w:szCs w:val="24"/>
        </w:rPr>
        <w:t xml:space="preserve">di Indonesia dalam menyikapi hal di atas terpecah ke dalam dua kubu antara yang pro dan kontra dengan kebijakan privatisasi melalui perundang-undangan. Bagi mereka yang pro privatisasi memberi </w:t>
      </w:r>
      <w:r w:rsidRPr="00D75DC6">
        <w:rPr>
          <w:rFonts w:asciiTheme="majorBidi" w:hAnsiTheme="majorBidi" w:cstheme="majorBidi"/>
          <w:sz w:val="24"/>
          <w:szCs w:val="24"/>
          <w:lang w:val="id-ID"/>
        </w:rPr>
        <w:t xml:space="preserve">tiga alasan utama </w:t>
      </w:r>
      <w:r w:rsidRPr="00D75DC6">
        <w:rPr>
          <w:rFonts w:asciiTheme="majorBidi" w:hAnsiTheme="majorBidi" w:cstheme="majorBidi"/>
          <w:sz w:val="24"/>
          <w:szCs w:val="24"/>
        </w:rPr>
        <w:t xml:space="preserve">mengapa </w:t>
      </w:r>
      <w:r w:rsidRPr="00D75DC6">
        <w:rPr>
          <w:rFonts w:asciiTheme="majorBidi" w:hAnsiTheme="majorBidi" w:cstheme="majorBidi"/>
          <w:sz w:val="24"/>
          <w:szCs w:val="24"/>
          <w:lang w:val="id-ID"/>
        </w:rPr>
        <w:t>kepemilikan negara secara inheren kurang efisien daripada kepemilikan pribadi, bahkan di bawah asumsi pemerintah</w:t>
      </w:r>
      <w:r w:rsidRPr="00D75DC6">
        <w:rPr>
          <w:rFonts w:asciiTheme="majorBidi" w:hAnsiTheme="majorBidi" w:cstheme="majorBidi"/>
          <w:sz w:val="24"/>
          <w:szCs w:val="24"/>
        </w:rPr>
        <w:t>an</w:t>
      </w:r>
      <w:r w:rsidRPr="00D75DC6">
        <w:rPr>
          <w:rFonts w:asciiTheme="majorBidi" w:hAnsiTheme="majorBidi" w:cstheme="majorBidi"/>
          <w:sz w:val="24"/>
          <w:szCs w:val="24"/>
          <w:lang w:val="id-ID"/>
        </w:rPr>
        <w:t xml:space="preserve"> yang baik</w:t>
      </w:r>
      <w:r w:rsidRPr="00D75DC6">
        <w:rPr>
          <w:rFonts w:asciiTheme="majorBidi" w:hAnsiTheme="majorBidi" w:cstheme="majorBidi"/>
          <w:sz w:val="24"/>
          <w:szCs w:val="24"/>
        </w:rPr>
        <w:t xml:space="preserve"> sekalipun</w:t>
      </w:r>
      <w:r w:rsidRPr="00D75DC6">
        <w:rPr>
          <w:rFonts w:asciiTheme="majorBidi" w:hAnsiTheme="majorBidi" w:cstheme="majorBidi"/>
          <w:sz w:val="24"/>
          <w:szCs w:val="24"/>
          <w:lang w:val="id-ID"/>
        </w:rPr>
        <w:t xml:space="preserve">. Pertama, manajer BUMN memiliki insentif yang lebih rendah daripada manajer perusahaan swasta pada umumnya di mana hal ini sedikit banyak berdampak pada motivasi manajer BUMN dalam memaksimalkan pendapatan dan meminimalkan biaya. Kedua, perusahaan negara dapat menjadi subjek pemantauan yang kurang ketat oleh pemerintah, baik karena masalah tindakan kolektif ataupun jika terdeteksi efektifitas kinerja manajer BUMN di bawah standar. Ketiga, regulator </w:t>
      </w:r>
      <w:r w:rsidRPr="00D75DC6">
        <w:rPr>
          <w:rFonts w:asciiTheme="majorBidi" w:hAnsiTheme="majorBidi" w:cstheme="majorBidi"/>
          <w:sz w:val="24"/>
          <w:szCs w:val="24"/>
        </w:rPr>
        <w:t xml:space="preserve">pengawas </w:t>
      </w:r>
      <w:r w:rsidRPr="00D75DC6">
        <w:rPr>
          <w:rFonts w:asciiTheme="majorBidi" w:hAnsiTheme="majorBidi" w:cstheme="majorBidi"/>
          <w:sz w:val="24"/>
          <w:szCs w:val="24"/>
          <w:lang w:val="id-ID"/>
        </w:rPr>
        <w:t>operasional BUMN tidak dapat berkomitmen untuk membangkrutkan BUMN yang berkinerja buruk, atau menahan dana subsidi tambahan, sehingga perusahaan-perusahaan negara pasti menghadapi kendala anggaran yang lunak.</w:t>
      </w:r>
      <w:r w:rsidRPr="00D75DC6">
        <w:rPr>
          <w:rStyle w:val="FootnoteReference"/>
          <w:rFonts w:asciiTheme="majorBidi" w:hAnsiTheme="majorBidi" w:cstheme="majorBidi"/>
          <w:sz w:val="24"/>
          <w:szCs w:val="24"/>
          <w:lang w:val="id-ID"/>
        </w:rPr>
        <w:footnoteReference w:id="410"/>
      </w:r>
      <w:r w:rsidRPr="00D75DC6">
        <w:rPr>
          <w:rFonts w:asciiTheme="majorBidi" w:hAnsiTheme="majorBidi" w:cstheme="majorBidi"/>
          <w:sz w:val="24"/>
          <w:szCs w:val="24"/>
          <w:lang w:val="id-ID"/>
        </w:rPr>
        <w:t xml:space="preserve"> </w:t>
      </w:r>
    </w:p>
    <w:p w:rsidR="00C6487E" w:rsidRPr="00D75DC6" w:rsidRDefault="00C6487E"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rPr>
        <w:lastRenderedPageBreak/>
        <w:t>Di kubu lain, b</w:t>
      </w:r>
      <w:r w:rsidRPr="00D75DC6">
        <w:rPr>
          <w:rFonts w:asciiTheme="majorBidi" w:hAnsiTheme="majorBidi" w:cstheme="majorBidi"/>
          <w:sz w:val="24"/>
          <w:szCs w:val="24"/>
          <w:lang w:val="id-ID"/>
        </w:rPr>
        <w:t xml:space="preserve">anyak ekonom </w:t>
      </w:r>
      <w:r w:rsidRPr="00D75DC6">
        <w:rPr>
          <w:rFonts w:asciiTheme="majorBidi" w:hAnsiTheme="majorBidi" w:cstheme="majorBidi"/>
          <w:sz w:val="24"/>
          <w:szCs w:val="24"/>
        </w:rPr>
        <w:t xml:space="preserve">penentang privatisasi yang </w:t>
      </w:r>
      <w:r w:rsidRPr="00D75DC6">
        <w:rPr>
          <w:rFonts w:asciiTheme="majorBidi" w:hAnsiTheme="majorBidi" w:cstheme="majorBidi"/>
          <w:sz w:val="24"/>
          <w:szCs w:val="24"/>
          <w:lang w:val="id-ID"/>
        </w:rPr>
        <w:t>mengembangkan model teor</w:t>
      </w:r>
      <w:r w:rsidRPr="00D75DC6">
        <w:rPr>
          <w:rFonts w:asciiTheme="majorBidi" w:hAnsiTheme="majorBidi" w:cstheme="majorBidi"/>
          <w:sz w:val="24"/>
          <w:szCs w:val="24"/>
        </w:rPr>
        <w:t>e</w:t>
      </w:r>
      <w:r w:rsidRPr="00D75DC6">
        <w:rPr>
          <w:rFonts w:asciiTheme="majorBidi" w:hAnsiTheme="majorBidi" w:cstheme="majorBidi"/>
          <w:sz w:val="24"/>
          <w:szCs w:val="24"/>
          <w:lang w:val="id-ID"/>
        </w:rPr>
        <w:t xml:space="preserve">tis </w:t>
      </w:r>
      <w:r w:rsidRPr="00D75DC6">
        <w:rPr>
          <w:rFonts w:asciiTheme="majorBidi" w:hAnsiTheme="majorBidi" w:cstheme="majorBidi"/>
          <w:sz w:val="24"/>
          <w:szCs w:val="24"/>
        </w:rPr>
        <w:t>dengan</w:t>
      </w:r>
      <w:r w:rsidRPr="00D75DC6">
        <w:rPr>
          <w:rFonts w:asciiTheme="majorBidi" w:hAnsiTheme="majorBidi" w:cstheme="majorBidi"/>
          <w:sz w:val="24"/>
          <w:szCs w:val="24"/>
          <w:lang w:val="id-ID"/>
        </w:rPr>
        <w:t xml:space="preserve"> menggambarkan keutamaan kepemilikan negara di hadapan kegagalan pasar. Salah satu yang paling </w:t>
      </w:r>
      <w:r w:rsidRPr="00D75DC6">
        <w:rPr>
          <w:rFonts w:asciiTheme="majorBidi" w:hAnsiTheme="majorBidi" w:cstheme="majorBidi"/>
          <w:sz w:val="24"/>
          <w:szCs w:val="24"/>
        </w:rPr>
        <w:t xml:space="preserve">penting adalah yang </w:t>
      </w:r>
      <w:r w:rsidRPr="00D75DC6">
        <w:rPr>
          <w:rFonts w:asciiTheme="majorBidi" w:hAnsiTheme="majorBidi" w:cstheme="majorBidi"/>
          <w:sz w:val="24"/>
          <w:szCs w:val="24"/>
          <w:lang w:val="id-ID"/>
        </w:rPr>
        <w:t xml:space="preserve">disajikan </w:t>
      </w:r>
      <w:r w:rsidRPr="00D75DC6">
        <w:rPr>
          <w:rFonts w:asciiTheme="majorBidi" w:hAnsiTheme="majorBidi" w:cstheme="majorBidi"/>
          <w:sz w:val="24"/>
          <w:szCs w:val="24"/>
        </w:rPr>
        <w:t xml:space="preserve">oleh </w:t>
      </w:r>
      <w:r w:rsidRPr="00D75DC6">
        <w:rPr>
          <w:rFonts w:asciiTheme="majorBidi" w:hAnsiTheme="majorBidi" w:cstheme="majorBidi"/>
          <w:sz w:val="24"/>
          <w:szCs w:val="24"/>
          <w:lang w:val="id-ID"/>
        </w:rPr>
        <w:t>Sappington dan Stiglitz</w:t>
      </w:r>
      <w:r w:rsidRPr="00D75DC6">
        <w:rPr>
          <w:rFonts w:asciiTheme="majorBidi" w:hAnsiTheme="majorBidi" w:cstheme="majorBidi"/>
          <w:sz w:val="24"/>
          <w:szCs w:val="24"/>
        </w:rPr>
        <w:t xml:space="preserve">. Mereka </w:t>
      </w:r>
      <w:r w:rsidRPr="00D75DC6">
        <w:rPr>
          <w:rFonts w:asciiTheme="majorBidi" w:hAnsiTheme="majorBidi" w:cstheme="majorBidi"/>
          <w:sz w:val="24"/>
          <w:szCs w:val="24"/>
          <w:lang w:val="id-ID"/>
        </w:rPr>
        <w:t xml:space="preserve">berpendapat bahwa kepemilikan negara </w:t>
      </w:r>
      <w:r w:rsidRPr="00D75DC6">
        <w:rPr>
          <w:rFonts w:asciiTheme="majorBidi" w:hAnsiTheme="majorBidi" w:cstheme="majorBidi"/>
          <w:sz w:val="24"/>
          <w:szCs w:val="24"/>
        </w:rPr>
        <w:t xml:space="preserve">dapat </w:t>
      </w:r>
      <w:r w:rsidRPr="00D75DC6">
        <w:rPr>
          <w:rFonts w:asciiTheme="majorBidi" w:hAnsiTheme="majorBidi" w:cstheme="majorBidi"/>
          <w:sz w:val="24"/>
          <w:szCs w:val="24"/>
          <w:lang w:val="id-ID"/>
        </w:rPr>
        <w:t>mengurangi biaya intervensi pemerintah dalam urusan ekonomi</w:t>
      </w:r>
      <w:r w:rsidRPr="00D75DC6">
        <w:rPr>
          <w:rFonts w:asciiTheme="majorBidi" w:hAnsiTheme="majorBidi" w:cstheme="majorBidi"/>
          <w:sz w:val="24"/>
          <w:szCs w:val="24"/>
        </w:rPr>
        <w:t xml:space="preserve">, karena </w:t>
      </w:r>
      <w:r w:rsidRPr="00D75DC6">
        <w:rPr>
          <w:rFonts w:asciiTheme="majorBidi" w:hAnsiTheme="majorBidi" w:cstheme="majorBidi"/>
          <w:sz w:val="24"/>
          <w:szCs w:val="24"/>
          <w:lang w:val="id-ID"/>
        </w:rPr>
        <w:t xml:space="preserve">intervensi </w:t>
      </w:r>
      <w:r w:rsidRPr="00D75DC6">
        <w:rPr>
          <w:rFonts w:asciiTheme="majorBidi" w:hAnsiTheme="majorBidi" w:cstheme="majorBidi"/>
          <w:sz w:val="24"/>
          <w:szCs w:val="24"/>
        </w:rPr>
        <w:t>hanya dip</w:t>
      </w:r>
      <w:r w:rsidRPr="00D75DC6">
        <w:rPr>
          <w:rFonts w:asciiTheme="majorBidi" w:hAnsiTheme="majorBidi" w:cstheme="majorBidi"/>
          <w:sz w:val="24"/>
          <w:szCs w:val="24"/>
          <w:lang w:val="id-ID"/>
        </w:rPr>
        <w:t xml:space="preserve">erlukan </w:t>
      </w:r>
      <w:r w:rsidRPr="00D75DC6">
        <w:rPr>
          <w:rFonts w:asciiTheme="majorBidi" w:hAnsiTheme="majorBidi" w:cstheme="majorBidi"/>
          <w:sz w:val="24"/>
          <w:szCs w:val="24"/>
        </w:rPr>
        <w:t xml:space="preserve">ketika dalam menghadapi </w:t>
      </w:r>
      <w:r w:rsidRPr="00D75DC6">
        <w:rPr>
          <w:rFonts w:asciiTheme="majorBidi" w:hAnsiTheme="majorBidi" w:cstheme="majorBidi"/>
          <w:sz w:val="24"/>
          <w:szCs w:val="24"/>
          <w:lang w:val="id-ID"/>
        </w:rPr>
        <w:t>kegagalan pasar yang signifikan.</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Sappington dan Stiglitz </w:t>
      </w:r>
      <w:r w:rsidRPr="00D75DC6">
        <w:rPr>
          <w:rFonts w:asciiTheme="majorBidi" w:hAnsiTheme="majorBidi" w:cstheme="majorBidi"/>
          <w:sz w:val="24"/>
          <w:szCs w:val="24"/>
        </w:rPr>
        <w:t>mengemukakan tiga alasan; p</w:t>
      </w:r>
      <w:r w:rsidRPr="00D75DC6">
        <w:rPr>
          <w:rFonts w:asciiTheme="majorBidi" w:hAnsiTheme="majorBidi" w:cstheme="majorBidi"/>
          <w:sz w:val="24"/>
          <w:szCs w:val="24"/>
          <w:lang w:val="id-ID"/>
        </w:rPr>
        <w:t xml:space="preserve">ertama, kepemilikan publik telah dibenarkan sebagai cara untuk memastikan bahwa perusahaan bisnis </w:t>
      </w:r>
      <w:r w:rsidRPr="00D75DC6">
        <w:rPr>
          <w:rFonts w:asciiTheme="majorBidi" w:hAnsiTheme="majorBidi" w:cstheme="majorBidi"/>
          <w:sz w:val="24"/>
          <w:szCs w:val="24"/>
        </w:rPr>
        <w:t xml:space="preserve">mampu </w:t>
      </w:r>
      <w:r w:rsidRPr="00D75DC6">
        <w:rPr>
          <w:rFonts w:asciiTheme="majorBidi" w:hAnsiTheme="majorBidi" w:cstheme="majorBidi"/>
          <w:sz w:val="24"/>
          <w:szCs w:val="24"/>
          <w:lang w:val="id-ID"/>
        </w:rPr>
        <w:t>menyeimbangkan tujuan sosial dan ekonomi, daripada berfokus secara eksklusif pada maksimalisasi laba.</w:t>
      </w:r>
    </w:p>
    <w:p w:rsidR="00C6487E" w:rsidRPr="00D75DC6" w:rsidRDefault="00C6487E"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lang w:val="id-ID"/>
        </w:rPr>
        <w:t xml:space="preserve">Kedua, kepemilikan negara telah dimotivasi sebagai respons terhadap kegagalan pasar yang signifikan, terutama tantangan yang ditimbulkan pada efisiensi ekonomi oleh </w:t>
      </w:r>
      <w:r w:rsidRPr="00D75DC6">
        <w:rPr>
          <w:rFonts w:asciiTheme="majorBidi" w:hAnsiTheme="majorBidi" w:cstheme="majorBidi"/>
          <w:sz w:val="24"/>
          <w:szCs w:val="24"/>
        </w:rPr>
        <w:t xml:space="preserve">adanya praktik </w:t>
      </w:r>
      <w:r w:rsidRPr="00D75DC6">
        <w:rPr>
          <w:rFonts w:asciiTheme="majorBidi" w:hAnsiTheme="majorBidi" w:cstheme="majorBidi"/>
          <w:sz w:val="24"/>
          <w:szCs w:val="24"/>
          <w:lang w:val="id-ID"/>
        </w:rPr>
        <w:t>monopoli dan sebagai metode untuk menginternalisasi</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eksternalitas produksi. Ketiga, para pendukung kepemilikan negara</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menyatakan bahwa kepemilikan publik dapat dibenarkan dalam kondisi tertentu yang melibatkan simetri informasi antara prinsipal (publik) dan agen (produsen), di mana </w:t>
      </w:r>
      <w:r w:rsidRPr="00D75DC6">
        <w:rPr>
          <w:rFonts w:asciiTheme="majorBidi" w:hAnsiTheme="majorBidi" w:cstheme="majorBidi"/>
          <w:sz w:val="24"/>
          <w:szCs w:val="24"/>
        </w:rPr>
        <w:t xml:space="preserve">dalam kondisi ini prosedur </w:t>
      </w:r>
      <w:r w:rsidRPr="00D75DC6">
        <w:rPr>
          <w:rFonts w:asciiTheme="majorBidi" w:hAnsiTheme="majorBidi" w:cstheme="majorBidi"/>
          <w:sz w:val="24"/>
          <w:szCs w:val="24"/>
          <w:lang w:val="id-ID"/>
        </w:rPr>
        <w:t xml:space="preserve">kontrak </w:t>
      </w:r>
      <w:r w:rsidRPr="00D75DC6">
        <w:rPr>
          <w:rFonts w:asciiTheme="majorBidi" w:hAnsiTheme="majorBidi" w:cstheme="majorBidi"/>
          <w:sz w:val="24"/>
          <w:szCs w:val="24"/>
        </w:rPr>
        <w:t xml:space="preserve">sudah </w:t>
      </w:r>
      <w:r w:rsidRPr="00D75DC6">
        <w:rPr>
          <w:rFonts w:asciiTheme="majorBidi" w:hAnsiTheme="majorBidi" w:cstheme="majorBidi"/>
          <w:sz w:val="24"/>
          <w:szCs w:val="24"/>
          <w:lang w:val="id-ID"/>
        </w:rPr>
        <w:t>tidak dapat ditulis dan ditegakkan.</w:t>
      </w:r>
      <w:r w:rsidRPr="00D75DC6">
        <w:rPr>
          <w:rStyle w:val="FootnoteReference"/>
          <w:rFonts w:asciiTheme="majorBidi" w:hAnsiTheme="majorBidi" w:cstheme="majorBidi"/>
          <w:sz w:val="24"/>
          <w:szCs w:val="24"/>
          <w:lang w:val="id-ID"/>
        </w:rPr>
        <w:footnoteReference w:id="411"/>
      </w:r>
      <w:r w:rsidRPr="00D75DC6">
        <w:rPr>
          <w:rFonts w:asciiTheme="majorBidi" w:hAnsiTheme="majorBidi" w:cstheme="majorBidi"/>
          <w:sz w:val="24"/>
          <w:szCs w:val="24"/>
        </w:rPr>
        <w:t xml:space="preserve"> </w:t>
      </w:r>
    </w:p>
    <w:p w:rsidR="00C6487E" w:rsidRPr="00D75DC6" w:rsidRDefault="00C6487E" w:rsidP="00C6487E">
      <w:pPr>
        <w:spacing w:after="0" w:line="480" w:lineRule="auto"/>
        <w:ind w:firstLine="900"/>
        <w:jc w:val="both"/>
        <w:rPr>
          <w:rFonts w:asciiTheme="majorBidi" w:hAnsiTheme="majorBidi" w:cstheme="majorBidi"/>
          <w:sz w:val="24"/>
          <w:szCs w:val="24"/>
        </w:rPr>
      </w:pPr>
      <w:r w:rsidRPr="00D75DC6">
        <w:rPr>
          <w:rFonts w:asciiTheme="majorBidi" w:hAnsiTheme="majorBidi" w:cstheme="majorBidi"/>
          <w:sz w:val="24"/>
          <w:szCs w:val="24"/>
          <w:lang w:val="en-ID"/>
        </w:rPr>
        <w:t xml:space="preserve">Setelah menelaah argumentasi dua kubu yang pro dan kontra terhadap diberlakukannya privatisasi di Indonesia di atas, dapat diketahui bahwa urgensi penerapan privatisasi tidak bisa ditunda lagi, selain karena keuntungan utama dari privatisasi BUMN berasal dari perusahaan yang memiliki efisiensi dan </w:t>
      </w:r>
      <w:r w:rsidRPr="00D75DC6">
        <w:rPr>
          <w:rFonts w:asciiTheme="majorBidi" w:hAnsiTheme="majorBidi" w:cstheme="majorBidi"/>
          <w:sz w:val="24"/>
          <w:szCs w:val="24"/>
          <w:lang w:val="en-ID"/>
        </w:rPr>
        <w:lastRenderedPageBreak/>
        <w:t>produktivitas yang lebih tinggi setelah adanya privatisasi, juga lahirnya Undang-undang tentang privatisasi, Peraturan Pemerintah, Keputusan Presiden, Peraturan Menteri BUMN seolah menguatkan tekad Pemerintah Indonesia untuk terus berbenah dan belajar dari kesalahan agar tujuan utama privatisasi dapat terealisasi.</w:t>
      </w:r>
    </w:p>
    <w:p w:rsidR="00C6487E" w:rsidRPr="00D75DC6" w:rsidRDefault="00C6487E" w:rsidP="00C6487E">
      <w:pPr>
        <w:pStyle w:val="ListParagraph"/>
        <w:spacing w:after="0" w:line="480" w:lineRule="auto"/>
        <w:ind w:left="0" w:firstLine="851"/>
        <w:jc w:val="both"/>
        <w:rPr>
          <w:rFonts w:asciiTheme="majorBidi" w:hAnsiTheme="majorBidi"/>
          <w:i/>
          <w:iCs/>
          <w:sz w:val="24"/>
          <w:szCs w:val="24"/>
          <w:lang w:val="sv-SE"/>
        </w:rPr>
      </w:pPr>
      <w:r w:rsidRPr="00D75DC6">
        <w:rPr>
          <w:rFonts w:asciiTheme="majorBidi" w:hAnsiTheme="majorBidi" w:cstheme="majorBidi"/>
          <w:sz w:val="24"/>
          <w:szCs w:val="24"/>
          <w:lang w:val="sv-SE"/>
        </w:rPr>
        <w:t xml:space="preserve">Kemudian munculnya pro kontra kebijakan privatisasi menegaskan bahwa rekonstruksi hukum Islam sangat diperlukan guna menyatukan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berkaitan dengan </w:t>
      </w:r>
      <w:r w:rsidRPr="00D75DC6">
        <w:rPr>
          <w:rFonts w:asciiTheme="majorBidi" w:hAnsiTheme="majorBidi" w:cstheme="majorBidi"/>
          <w:i/>
          <w:iCs/>
          <w:sz w:val="24"/>
          <w:szCs w:val="24"/>
          <w:lang w:val="sv-SE"/>
        </w:rPr>
        <w:t xml:space="preserve">al-milkiyyah al-fardiyyah </w:t>
      </w:r>
      <w:r w:rsidRPr="00D75DC6">
        <w:rPr>
          <w:rFonts w:asciiTheme="majorBidi" w:hAnsiTheme="majorBidi" w:cstheme="majorBidi"/>
          <w:sz w:val="24"/>
          <w:szCs w:val="24"/>
          <w:lang w:val="sv-SE"/>
        </w:rPr>
        <w:t xml:space="preserve">dan realitas empirik. Satu-satunya cara untuk merespons secara positif kondisi ini adalah kembali pada nilai-nilai dasar dan prinsip-prinsip universal yang di bawa oleh Islam yang khusus bersinggungan dengan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yaitu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C6487E">
      <w:pPr>
        <w:pStyle w:val="ListParagraph"/>
        <w:spacing w:after="0" w:line="480" w:lineRule="auto"/>
        <w:ind w:left="0" w:firstLine="851"/>
        <w:jc w:val="both"/>
        <w:rPr>
          <w:rFonts w:asciiTheme="majorBidi" w:hAnsiTheme="majorBidi"/>
          <w:sz w:val="24"/>
          <w:szCs w:val="24"/>
          <w:lang w:val="sv-SE"/>
        </w:rPr>
      </w:pPr>
      <w:r w:rsidRPr="00D75DC6">
        <w:rPr>
          <w:rFonts w:asciiTheme="majorBidi" w:hAnsiTheme="majorBidi"/>
          <w:sz w:val="24"/>
          <w:szCs w:val="24"/>
          <w:lang w:val="sv-SE"/>
        </w:rPr>
        <w:t xml:space="preserve">Bertemunya </w:t>
      </w:r>
      <w:r w:rsidRPr="00D75DC6">
        <w:rPr>
          <w:rFonts w:asciiTheme="majorBidi" w:hAnsiTheme="majorBidi"/>
          <w:i/>
          <w:iCs/>
          <w:sz w:val="24"/>
          <w:szCs w:val="24"/>
          <w:lang w:val="sv-SE"/>
        </w:rPr>
        <w:t>fiqh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berkaitan dengan </w:t>
      </w:r>
      <w:r w:rsidRPr="00D75DC6">
        <w:rPr>
          <w:rFonts w:asciiTheme="majorBidi" w:hAnsiTheme="majorBidi" w:cstheme="majorBidi"/>
          <w:i/>
          <w:iCs/>
          <w:sz w:val="24"/>
          <w:szCs w:val="24"/>
          <w:lang w:val="sv-SE"/>
        </w:rPr>
        <w:t xml:space="preserve">al-milkiyyah al-fardiyyah </w:t>
      </w:r>
      <w:r w:rsidRPr="00D75DC6">
        <w:rPr>
          <w:rFonts w:asciiTheme="majorBidi" w:hAnsiTheme="majorBidi"/>
          <w:sz w:val="24"/>
          <w:szCs w:val="24"/>
          <w:lang w:val="sv-SE"/>
        </w:rPr>
        <w:t xml:space="preserve">dengan realitas empirik privatisasi di Indonesia dan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dijadikan sebagai fondasi utama dalam menata ulang pemahaman </w:t>
      </w:r>
      <w:r w:rsidRPr="00D75DC6">
        <w:rPr>
          <w:rFonts w:asciiTheme="majorBidi" w:hAnsiTheme="majorBidi"/>
          <w:i/>
          <w:iCs/>
          <w:sz w:val="24"/>
          <w:szCs w:val="24"/>
          <w:lang w:val="sv-SE"/>
        </w:rPr>
        <w:t>fiqh</w:t>
      </w:r>
      <w:r w:rsidRPr="00D75DC6">
        <w:rPr>
          <w:rFonts w:asciiTheme="majorBidi" w:hAnsiTheme="majorBidi"/>
          <w:sz w:val="24"/>
          <w:szCs w:val="24"/>
          <w:lang w:val="sv-SE"/>
        </w:rPr>
        <w:t xml:space="preserve">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berkaitan dengan </w:t>
      </w:r>
      <w:r w:rsidRPr="00D75DC6">
        <w:rPr>
          <w:rFonts w:asciiTheme="majorBidi" w:hAnsiTheme="majorBidi" w:cstheme="majorBidi"/>
          <w:i/>
          <w:iCs/>
          <w:sz w:val="24"/>
          <w:szCs w:val="24"/>
          <w:lang w:val="sv-SE"/>
        </w:rPr>
        <w:t>al-milkiyyah al-fardiyyah</w:t>
      </w:r>
      <w:r w:rsidRPr="00D75DC6">
        <w:rPr>
          <w:rFonts w:asciiTheme="majorBidi" w:hAnsiTheme="majorBidi"/>
          <w:sz w:val="24"/>
          <w:szCs w:val="24"/>
          <w:lang w:val="sv-SE"/>
        </w:rPr>
        <w:t xml:space="preserve"> agar sesuai dengan realitas empirik yang ada dan tidak lepas dari prinsip-prinsip dasar Islam, serta mampu melahirkan wajah baru kebijakan privatisasi di Indonesia yang sejalan dengan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p>
    <w:p w:rsidR="00C6487E" w:rsidRPr="00D75DC6" w:rsidRDefault="00C6487E" w:rsidP="00C6487E">
      <w:pPr>
        <w:pStyle w:val="ListParagraph"/>
        <w:spacing w:after="0" w:line="480" w:lineRule="auto"/>
        <w:ind w:left="0" w:firstLine="851"/>
        <w:jc w:val="both"/>
        <w:rPr>
          <w:rFonts w:asciiTheme="majorBidi" w:hAnsiTheme="majorBidi"/>
          <w:sz w:val="24"/>
          <w:szCs w:val="24"/>
          <w:lang w:val="sv-SE"/>
        </w:rPr>
        <w:sectPr w:rsidR="00C6487E" w:rsidRPr="00D75DC6" w:rsidSect="0041364B">
          <w:headerReference w:type="first" r:id="rId31"/>
          <w:footerReference w:type="first" r:id="rId32"/>
          <w:pgSz w:w="11907" w:h="16839" w:code="9"/>
          <w:pgMar w:top="2268" w:right="1701" w:bottom="1701" w:left="2268" w:header="720" w:footer="720" w:gutter="0"/>
          <w:pgNumType w:start="205"/>
          <w:cols w:space="720"/>
          <w:titlePg/>
          <w:docGrid w:linePitch="360"/>
        </w:sectPr>
      </w:pPr>
    </w:p>
    <w:p w:rsidR="00C6487E" w:rsidRPr="00D75DC6" w:rsidRDefault="00C6487E" w:rsidP="00C6487E">
      <w:pPr>
        <w:pStyle w:val="Heading1"/>
        <w:spacing w:before="0" w:line="480" w:lineRule="auto"/>
        <w:jc w:val="center"/>
        <w:rPr>
          <w:rFonts w:asciiTheme="majorBidi" w:hAnsiTheme="majorBidi"/>
          <w:b w:val="0"/>
          <w:bCs w:val="0"/>
          <w:color w:val="auto"/>
          <w:sz w:val="24"/>
          <w:szCs w:val="24"/>
          <w:lang w:val="sv-SE"/>
        </w:rPr>
      </w:pPr>
      <w:r w:rsidRPr="00D75DC6">
        <w:rPr>
          <w:rFonts w:asciiTheme="majorBidi" w:hAnsiTheme="majorBidi"/>
          <w:color w:val="auto"/>
          <w:sz w:val="24"/>
          <w:szCs w:val="24"/>
          <w:lang w:val="sv-SE"/>
        </w:rPr>
        <w:lastRenderedPageBreak/>
        <w:t>BAB V</w:t>
      </w:r>
    </w:p>
    <w:p w:rsidR="00C6487E" w:rsidRPr="00D75DC6" w:rsidRDefault="00C6487E" w:rsidP="00C6487E">
      <w:pPr>
        <w:pStyle w:val="Heading1"/>
        <w:spacing w:before="0" w:line="480" w:lineRule="auto"/>
        <w:jc w:val="center"/>
        <w:rPr>
          <w:rFonts w:asciiTheme="majorBidi" w:hAnsiTheme="majorBidi"/>
          <w:b w:val="0"/>
          <w:bCs w:val="0"/>
          <w:color w:val="auto"/>
          <w:sz w:val="24"/>
          <w:szCs w:val="24"/>
          <w:lang w:val="sv-SE"/>
        </w:rPr>
      </w:pPr>
      <w:r w:rsidRPr="00D75DC6">
        <w:rPr>
          <w:rFonts w:asciiTheme="majorBidi" w:hAnsiTheme="majorBidi"/>
          <w:color w:val="auto"/>
          <w:sz w:val="24"/>
          <w:szCs w:val="24"/>
          <w:lang w:val="sv-SE"/>
        </w:rPr>
        <w:t>PENUTUP</w:t>
      </w:r>
    </w:p>
    <w:p w:rsidR="00C6487E" w:rsidRPr="00D75DC6" w:rsidRDefault="00C6487E" w:rsidP="00E300C2">
      <w:pPr>
        <w:pStyle w:val="Heading2"/>
        <w:numPr>
          <w:ilvl w:val="0"/>
          <w:numId w:val="46"/>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Kesimpulan</w:t>
      </w:r>
    </w:p>
    <w:p w:rsidR="00C6487E" w:rsidRPr="00D75DC6" w:rsidRDefault="00C6487E" w:rsidP="00C6487E">
      <w:pPr>
        <w:autoSpaceDE w:val="0"/>
        <w:autoSpaceDN w:val="0"/>
        <w:adjustRightInd w:val="0"/>
        <w:spacing w:after="0" w:line="480" w:lineRule="auto"/>
        <w:ind w:firstLine="851"/>
        <w:jc w:val="both"/>
        <w:rPr>
          <w:rFonts w:asciiTheme="majorBidi" w:hAnsiTheme="majorBidi"/>
          <w:i/>
          <w:iCs/>
          <w:sz w:val="24"/>
          <w:szCs w:val="24"/>
          <w:lang w:val="sv-SE"/>
        </w:rPr>
      </w:pPr>
      <w:r w:rsidRPr="00D75DC6">
        <w:rPr>
          <w:rFonts w:ascii="TimesNewRomanPSMT" w:hAnsi="TimesNewRomanPSMT" w:cs="TimesNewRomanPSMT"/>
          <w:sz w:val="24"/>
          <w:szCs w:val="24"/>
          <w:lang w:val="en-ID"/>
        </w:rPr>
        <w:t xml:space="preserve">Pembahasan pada bab ini dimaksudkan sebagai kesimpulan yang merupakan jawaban bagi tiga pertanyaan dalam rumusan masalah. </w:t>
      </w:r>
      <w:r w:rsidRPr="00D75DC6">
        <w:rPr>
          <w:rFonts w:ascii="TimesNewRomanPSMT" w:hAnsi="TimesNewRomanPSMT" w:cs="TimesNewRomanPSMT"/>
          <w:i/>
          <w:iCs/>
          <w:sz w:val="24"/>
          <w:szCs w:val="24"/>
          <w:lang w:val="en-ID"/>
        </w:rPr>
        <w:t>Pertama</w:t>
      </w:r>
      <w:r w:rsidRPr="00D75DC6">
        <w:rPr>
          <w:rFonts w:ascii="TimesNewRomanPSMT" w:hAnsi="TimesNewRomanPSMT" w:cs="TimesNewRomanPSMT"/>
          <w:sz w:val="24"/>
          <w:szCs w:val="24"/>
          <w:lang w:val="en-ID"/>
        </w:rPr>
        <w:t xml:space="preserve"> tentang </w:t>
      </w:r>
      <w:r w:rsidRPr="00D75DC6">
        <w:rPr>
          <w:rFonts w:asciiTheme="majorBidi" w:hAnsiTheme="majorBidi"/>
          <w:sz w:val="24"/>
          <w:szCs w:val="24"/>
          <w:lang w:val="sv-SE"/>
        </w:rPr>
        <w:t>kebijakan privatisasi di Indonesia menurut peraturan perundang-undangan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kedua</w:t>
      </w:r>
      <w:r w:rsidRPr="00D75DC6">
        <w:rPr>
          <w:rFonts w:asciiTheme="majorBidi" w:hAnsiTheme="majorBidi" w:cstheme="majorBidi"/>
          <w:sz w:val="24"/>
          <w:szCs w:val="24"/>
          <w:lang w:val="sv-SE"/>
        </w:rPr>
        <w:t xml:space="preserve">, tentang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itu terjadi dalam privatisasi di Indonesia, dan </w:t>
      </w:r>
      <w:r w:rsidRPr="00D75DC6">
        <w:rPr>
          <w:rFonts w:asciiTheme="majorBidi" w:hAnsiTheme="majorBidi"/>
          <w:i/>
          <w:iCs/>
          <w:sz w:val="24"/>
          <w:szCs w:val="24"/>
          <w:lang w:val="sv-SE"/>
        </w:rPr>
        <w:t>ketiga</w:t>
      </w:r>
      <w:r w:rsidRPr="00D75DC6">
        <w:rPr>
          <w:rFonts w:asciiTheme="majorBidi" w:hAnsiTheme="majorBidi"/>
          <w:sz w:val="24"/>
          <w:szCs w:val="24"/>
          <w:lang w:val="sv-SE"/>
        </w:rPr>
        <w:t xml:space="preserve">, tentang </w:t>
      </w:r>
      <w:r w:rsidRPr="00D75DC6">
        <w:rPr>
          <w:rFonts w:asciiTheme="majorBidi" w:hAnsiTheme="majorBidi" w:cstheme="majorBidi"/>
          <w:sz w:val="24"/>
          <w:szCs w:val="24"/>
          <w:lang w:val="sv-SE"/>
        </w:rPr>
        <w:t xml:space="preserve">kebijakan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id-ID"/>
        </w:rPr>
        <w:t>(</w:t>
      </w:r>
      <w:r w:rsidRPr="00D75DC6">
        <w:rPr>
          <w:rFonts w:asciiTheme="majorBidi" w:hAnsiTheme="majorBidi"/>
          <w:i/>
          <w:iCs/>
          <w:sz w:val="24"/>
          <w:szCs w:val="24"/>
          <w:lang w:val="id-ID"/>
        </w:rPr>
        <w:t>private property</w:t>
      </w:r>
      <w:r w:rsidRPr="00D75DC6">
        <w:rPr>
          <w:rFonts w:asciiTheme="majorBidi" w:hAnsiTheme="majorBidi"/>
          <w:sz w:val="24"/>
          <w:szCs w:val="24"/>
          <w:lang w:val="id-ID"/>
        </w:rPr>
        <w:t xml:space="preserve">) </w:t>
      </w:r>
      <w:r w:rsidRPr="00D75DC6">
        <w:rPr>
          <w:rFonts w:asciiTheme="majorBidi" w:hAnsiTheme="majorBidi"/>
          <w:sz w:val="24"/>
          <w:szCs w:val="24"/>
          <w:lang w:val="sv-SE"/>
        </w:rPr>
        <w:t xml:space="preserve">dalam privatisasi di Indonesia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E300C2">
      <w:pPr>
        <w:pStyle w:val="ListParagraph"/>
        <w:numPr>
          <w:ilvl w:val="0"/>
          <w:numId w:val="47"/>
        </w:numPr>
        <w:autoSpaceDE w:val="0"/>
        <w:autoSpaceDN w:val="0"/>
        <w:adjustRightInd w:val="0"/>
        <w:spacing w:after="0" w:line="480" w:lineRule="auto"/>
        <w:ind w:left="426"/>
        <w:jc w:val="both"/>
        <w:rPr>
          <w:rFonts w:asciiTheme="majorBidi" w:hAnsiTheme="majorBidi"/>
          <w:i/>
          <w:iCs/>
          <w:sz w:val="24"/>
          <w:szCs w:val="24"/>
          <w:lang w:val="sv-SE"/>
        </w:rPr>
      </w:pPr>
      <w:r w:rsidRPr="00D75DC6">
        <w:rPr>
          <w:rFonts w:asciiTheme="majorBidi" w:hAnsiTheme="majorBidi" w:cstheme="majorBidi"/>
          <w:sz w:val="24"/>
          <w:szCs w:val="24"/>
          <w:lang w:val="sv-SE"/>
        </w:rPr>
        <w:t xml:space="preserve">Empat peraturan perundang-undangan tentang kebijakan privatisasi di Indonesia telah mengatur tidak semua BUMN dapat diprivatisasi, hanya BUMN yang memenuhi dua kriteria yang dapat diprivatisasi, kriteria pertama adalah sektor usaha BUMN yang akan diprivatisasi harus kompetitif tetapi tidak boleh menyangkut hajat hidup orang banyak, dan kriteria kedua adalah sektor usaha perusahaan yang diprivatisasi harus ada unsur teknologinya cepat usang. </w:t>
      </w:r>
      <w:r w:rsidRPr="00D75DC6">
        <w:rPr>
          <w:rFonts w:asciiTheme="majorBidi" w:hAnsiTheme="majorBidi"/>
          <w:sz w:val="24"/>
          <w:szCs w:val="24"/>
          <w:lang w:val="sv-SE"/>
        </w:rPr>
        <w:t xml:space="preserve">Tiga hal yang menjadi perhatian </w:t>
      </w:r>
      <w:r w:rsidRPr="00D75DC6">
        <w:rPr>
          <w:rFonts w:asciiTheme="majorBidi" w:hAnsiTheme="majorBidi" w:cstheme="majorBidi"/>
          <w:sz w:val="24"/>
          <w:szCs w:val="24"/>
          <w:lang w:val="sv-SE"/>
        </w:rPr>
        <w:t>Pemerintah saat membuat kebijakan privatisasi adalah peningkatan kinerja, profit BUMN dan pemerataan ekonomi</w:t>
      </w:r>
      <w:r w:rsidRPr="00D75DC6">
        <w:rPr>
          <w:rFonts w:asciiTheme="majorBidi" w:hAnsiTheme="majorBidi" w:cstheme="majorBidi"/>
          <w:sz w:val="24"/>
          <w:szCs w:val="24"/>
        </w:rPr>
        <w:t>.</w:t>
      </w:r>
    </w:p>
    <w:p w:rsidR="00C6487E" w:rsidRPr="00D75DC6" w:rsidRDefault="00C6487E" w:rsidP="00E300C2">
      <w:pPr>
        <w:pStyle w:val="ListParagraph"/>
        <w:numPr>
          <w:ilvl w:val="0"/>
          <w:numId w:val="47"/>
        </w:numPr>
        <w:autoSpaceDE w:val="0"/>
        <w:autoSpaceDN w:val="0"/>
        <w:adjustRightInd w:val="0"/>
        <w:spacing w:after="0" w:line="480" w:lineRule="auto"/>
        <w:ind w:left="426"/>
        <w:jc w:val="both"/>
        <w:rPr>
          <w:rFonts w:asciiTheme="majorBidi" w:hAnsiTheme="majorBidi"/>
          <w:i/>
          <w:iCs/>
          <w:sz w:val="24"/>
          <w:szCs w:val="24"/>
          <w:lang w:val="sv-SE"/>
        </w:rPr>
      </w:pPr>
      <w:r w:rsidRPr="00D75DC6">
        <w:rPr>
          <w:rFonts w:asciiTheme="majorBidi" w:hAnsiTheme="majorBidi" w:cstheme="majorBidi"/>
          <w:sz w:val="24"/>
          <w:szCs w:val="24"/>
          <w:lang w:val="sv-SE"/>
        </w:rPr>
        <w:t>Konsep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dalam privatisasi dapat diterapkan melalui dua hal. Pertama, proses perpindahan kepemilikan negara (</w:t>
      </w:r>
      <w:r w:rsidRPr="00D75DC6">
        <w:rPr>
          <w:rFonts w:asciiTheme="majorBidi" w:hAnsiTheme="majorBidi" w:cstheme="majorBidi"/>
          <w:i/>
          <w:iCs/>
          <w:sz w:val="24"/>
          <w:szCs w:val="24"/>
          <w:lang w:val="sv-SE"/>
        </w:rPr>
        <w:t>al-milkiyyah al-dawliyyah</w:t>
      </w:r>
      <w:r w:rsidRPr="00D75DC6">
        <w:rPr>
          <w:rFonts w:asciiTheme="majorBidi" w:hAnsiTheme="majorBidi" w:cstheme="majorBidi"/>
          <w:sz w:val="24"/>
          <w:szCs w:val="24"/>
          <w:lang w:val="sv-SE"/>
        </w:rPr>
        <w:t>) yang berasaskan GCG ke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yang berlandaskan kepentingan individu. </w:t>
      </w:r>
      <w:r w:rsidRPr="00D75DC6">
        <w:rPr>
          <w:rFonts w:asciiTheme="majorBidi" w:hAnsiTheme="majorBidi" w:cstheme="majorBidi"/>
          <w:sz w:val="24"/>
          <w:szCs w:val="24"/>
          <w:lang w:val="sv-SE"/>
        </w:rPr>
        <w:lastRenderedPageBreak/>
        <w:t>Kedua, legalitas hak kepemilikan pribadi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 xml:space="preserve">) mencakup dua legalitas, legalitas pertama adalah hak kepemilikan dibatasi dengan ketentuan tidak boleh mengandung bahaya, kerugian dan kesalahan, baik yang mengarah kepada dirinya sendiri maupun orang lain, dan legalitas kedua adalah hak kepemilikan harus digunakan sesuai dengan koridor hukum perundang-undangan yang berlaku dan hukum Islam. </w:t>
      </w:r>
    </w:p>
    <w:p w:rsidR="00C6487E" w:rsidRPr="00D75DC6" w:rsidRDefault="00C6487E" w:rsidP="00E300C2">
      <w:pPr>
        <w:pStyle w:val="ListParagraph"/>
        <w:numPr>
          <w:ilvl w:val="0"/>
          <w:numId w:val="47"/>
        </w:numPr>
        <w:autoSpaceDE w:val="0"/>
        <w:autoSpaceDN w:val="0"/>
        <w:adjustRightInd w:val="0"/>
        <w:spacing w:after="0" w:line="480" w:lineRule="auto"/>
        <w:ind w:left="426"/>
        <w:jc w:val="both"/>
        <w:rPr>
          <w:rFonts w:asciiTheme="majorBidi" w:hAnsiTheme="majorBidi"/>
          <w:i/>
          <w:iCs/>
          <w:sz w:val="24"/>
          <w:szCs w:val="24"/>
          <w:lang w:val="sv-SE"/>
        </w:rPr>
      </w:pPr>
      <w:r w:rsidRPr="00D75DC6">
        <w:rPr>
          <w:rFonts w:asciiTheme="majorBidi" w:hAnsiTheme="majorBidi" w:cstheme="majorBidi"/>
          <w:sz w:val="24"/>
          <w:szCs w:val="24"/>
          <w:lang w:val="sv-SE"/>
        </w:rPr>
        <w:t xml:space="preserve">Kebijakan </w:t>
      </w:r>
      <w:r w:rsidRPr="00D75DC6">
        <w:rPr>
          <w:rFonts w:asciiTheme="majorBidi" w:hAnsiTheme="majorBidi"/>
          <w:sz w:val="24"/>
          <w:szCs w:val="24"/>
          <w:lang w:val="sv-SE"/>
        </w:rPr>
        <w:t xml:space="preserve">privatisasi di Indonesia berdasarkan konsep </w:t>
      </w:r>
      <w:r w:rsidRPr="00D75DC6">
        <w:rPr>
          <w:rFonts w:asciiTheme="majorBidi" w:hAnsiTheme="majorBidi"/>
          <w:i/>
          <w:iCs/>
          <w:sz w:val="24"/>
          <w:szCs w:val="24"/>
          <w:lang w:val="sv-SE"/>
        </w:rPr>
        <w:t xml:space="preserve">al-milkiyyah al-fardiyyah </w:t>
      </w:r>
      <w:r w:rsidRPr="00D75DC6">
        <w:rPr>
          <w:rFonts w:asciiTheme="majorBidi" w:hAnsiTheme="majorBidi"/>
          <w:sz w:val="24"/>
          <w:szCs w:val="24"/>
          <w:lang w:val="sv-SE"/>
        </w:rPr>
        <w:t xml:space="preserve">adalah entitas dari proses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ifz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sz w:val="24"/>
          <w:szCs w:val="24"/>
          <w:lang w:val="sv-SE"/>
        </w:rPr>
        <w:t xml:space="preserve"> yang merupakan fitur dari </w:t>
      </w:r>
      <w:r w:rsidRPr="00D75DC6">
        <w:rPr>
          <w:rFonts w:asciiTheme="majorBidi" w:hAnsiTheme="majorBidi" w:cstheme="majorBidi"/>
          <w:sz w:val="24"/>
          <w:szCs w:val="24"/>
          <w:lang w:val="sv-SE"/>
        </w:rPr>
        <w:t>kebutuhan primer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xml:space="preserve">) dalam diskursus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 xml:space="preserve">Hal ini karena privatisasi </w:t>
      </w:r>
      <w:r w:rsidRPr="00D75DC6">
        <w:rPr>
          <w:rFonts w:asciiTheme="majorBidi" w:hAnsiTheme="majorBidi" w:cstheme="majorBidi"/>
          <w:sz w:val="24"/>
          <w:szCs w:val="24"/>
          <w:lang w:val="sv-SE"/>
        </w:rPr>
        <w:t xml:space="preserve">yang pro keadilan dan anti kesenjangan merupakan fondasi utama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berkaitan dengan pertukaran dan peredaran harta (</w:t>
      </w:r>
      <w:r w:rsidRPr="00D75DC6">
        <w:rPr>
          <w:rFonts w:asciiTheme="majorBidi" w:hAnsiTheme="majorBidi" w:cstheme="majorBidi"/>
          <w:i/>
          <w:iCs/>
          <w:sz w:val="24"/>
          <w:szCs w:val="24"/>
          <w:lang w:val="sv-SE"/>
        </w:rPr>
        <w:t>al-taba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dul aw al-tada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wul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Selanjutnya, terdapat sepuluh kaidah universal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cstheme="majorBidi"/>
          <w:sz w:val="24"/>
          <w:szCs w:val="24"/>
          <w:lang w:val="sv-SE"/>
        </w:rPr>
        <w:t xml:space="preserve"> yang memuat indikator kemaslahatan dan kemafsadatan yang dapat diaplikasikan terhadap </w:t>
      </w:r>
      <w:r w:rsidRPr="00D75DC6">
        <w:rPr>
          <w:rFonts w:asciiTheme="majorBidi" w:hAnsiTheme="majorBidi" w:cstheme="majorBidi"/>
          <w:i/>
          <w:iCs/>
          <w:sz w:val="24"/>
          <w:szCs w:val="24"/>
          <w:lang w:val="sv-SE"/>
        </w:rPr>
        <w:t>al-milkiyyah al-fardiyyah</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sekaligus sebagai konsiderasi kebijakan undang-undang privatisasi di Indonesia.</w:t>
      </w:r>
    </w:p>
    <w:p w:rsidR="00C6487E" w:rsidRPr="00D75DC6" w:rsidRDefault="00C6487E" w:rsidP="00E300C2">
      <w:pPr>
        <w:pStyle w:val="Heading2"/>
        <w:numPr>
          <w:ilvl w:val="0"/>
          <w:numId w:val="46"/>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Implikasi Teoretik</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cstheme="majorBidi"/>
          <w:sz w:val="24"/>
          <w:szCs w:val="24"/>
          <w:lang w:val="sv-SE"/>
        </w:rPr>
      </w:pP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sebagai sebuah pendekatan dalam membedah kebijakan privatisasi di Indonesia berdasarkan undang-undang yang berlaku telah menghasilkan dua implikasi teori besar terhadap perkembangan </w:t>
      </w:r>
      <w:r w:rsidRPr="00D75DC6">
        <w:rPr>
          <w:rFonts w:asciiTheme="majorBidi" w:hAnsiTheme="majorBidi" w:cstheme="majorBidi"/>
          <w:i/>
          <w:iCs/>
          <w:sz w:val="24"/>
          <w:szCs w:val="24"/>
          <w:lang w:val="sv-SE"/>
        </w:rPr>
        <w:t>fiqh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yang khusus berbicara tentang </w:t>
      </w:r>
      <w:r w:rsidRPr="00D75DC6">
        <w:rPr>
          <w:rFonts w:asciiTheme="majorBidi" w:hAnsiTheme="majorBidi"/>
          <w:sz w:val="24"/>
          <w:szCs w:val="24"/>
          <w:lang w:val="sv-SE"/>
        </w:rPr>
        <w:t xml:space="preserve">konseptual </w:t>
      </w:r>
      <w:r w:rsidRPr="00D75DC6">
        <w:rPr>
          <w:rFonts w:asciiTheme="majorBidi" w:hAnsiTheme="majorBidi"/>
          <w:i/>
          <w:iCs/>
          <w:sz w:val="24"/>
          <w:szCs w:val="24"/>
          <w:lang w:val="sv-SE"/>
        </w:rPr>
        <w:t>al-milkiyyah al-fardiyyah</w:t>
      </w:r>
      <w:r w:rsidRPr="00D75DC6">
        <w:rPr>
          <w:rFonts w:asciiTheme="majorBidi" w:hAnsiTheme="majorBidi" w:cstheme="majorBidi"/>
          <w:sz w:val="24"/>
          <w:szCs w:val="24"/>
          <w:lang w:val="sv-SE"/>
        </w:rPr>
        <w:t xml:space="preserve">, yaitu implikasi pada dasar hukum dan bentuk hukum. </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lang w:val="sv-SE"/>
        </w:rPr>
      </w:pPr>
      <w:r w:rsidRPr="00D75DC6">
        <w:rPr>
          <w:rFonts w:asciiTheme="majorBidi" w:hAnsiTheme="majorBidi" w:cstheme="majorBidi"/>
          <w:sz w:val="24"/>
          <w:szCs w:val="24"/>
          <w:lang w:val="sv-SE"/>
        </w:rPr>
        <w:lastRenderedPageBreak/>
        <w:t>Pada tataran metode penggalian</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dasar hukum, telah terjadi pergeseran metode </w:t>
      </w:r>
      <w:r w:rsidRPr="00D75DC6">
        <w:rPr>
          <w:rFonts w:asciiTheme="majorBidi" w:hAnsiTheme="majorBidi" w:cstheme="majorBidi"/>
          <w:i/>
          <w:iCs/>
          <w:sz w:val="24"/>
          <w:szCs w:val="24"/>
          <w:lang w:val="sv-SE"/>
        </w:rPr>
        <w:t>istinba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irah </w:t>
      </w:r>
      <w:r w:rsidRPr="00D75DC6">
        <w:rPr>
          <w:rFonts w:asciiTheme="majorBidi" w:hAnsiTheme="majorBidi" w:cstheme="majorBidi"/>
          <w:sz w:val="24"/>
          <w:szCs w:val="24"/>
          <w:lang w:val="sv-SE"/>
        </w:rPr>
        <w:t xml:space="preserve">(penggalian hukum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dari partikularisme 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menuju universalitas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Konsepsi baru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secara tanggap menutup celah kelemahan </w:t>
      </w:r>
      <w:r w:rsidRPr="00D75DC6">
        <w:rPr>
          <w:rFonts w:asciiTheme="majorBidi" w:hAnsiTheme="majorBidi" w:cstheme="majorBidi"/>
          <w:sz w:val="24"/>
          <w:szCs w:val="24"/>
          <w:lang w:val="sv-SE"/>
        </w:rPr>
        <w:t xml:space="preserve">nalar </w:t>
      </w:r>
      <w:r w:rsidRPr="00D75DC6">
        <w:rPr>
          <w:rFonts w:asciiTheme="majorBidi" w:hAnsiTheme="majorBidi" w:cstheme="majorBidi"/>
          <w:i/>
          <w:iCs/>
          <w:sz w:val="24"/>
          <w:szCs w:val="24"/>
          <w:lang w:val="sv-SE"/>
        </w:rPr>
        <w:t>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s </w:t>
      </w:r>
      <w:r w:rsidRPr="00D75DC6">
        <w:rPr>
          <w:rFonts w:asciiTheme="majorBidi" w:hAnsiTheme="majorBidi" w:cstheme="majorBidi"/>
          <w:sz w:val="24"/>
          <w:szCs w:val="24"/>
          <w:lang w:val="sv-SE"/>
        </w:rPr>
        <w:t xml:space="preserve">dalam menjawab kompleksitas problematika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cstheme="majorBidi"/>
          <w:sz w:val="24"/>
          <w:szCs w:val="24"/>
          <w:lang w:val="sv-SE"/>
        </w:rPr>
        <w:t xml:space="preserve"> harta kontemporer, konsepsi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semakin menampakkan superiornya dalam memberi solusi yang relevan, aplikatif, adaptif, responsif dan kontekstual dengan perubahan yang terjadi di Indonesia.</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Sementara itu, dalam tataran </w:t>
      </w:r>
      <w:r w:rsidRPr="00D75DC6">
        <w:rPr>
          <w:rFonts w:asciiTheme="majorBidi" w:hAnsiTheme="majorBidi" w:cstheme="majorBidi"/>
          <w:sz w:val="24"/>
          <w:szCs w:val="24"/>
          <w:lang w:val="sv-SE"/>
        </w:rPr>
        <w:t xml:space="preserve">hukum, telah berlaku perubahan dasar teori perpindahan kepemilikan, yaitu perpindahan kepemilikan dari milik negara ke individu yang menurut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klasik disebut dengan istilah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sedangkan dalam literatur </w:t>
      </w:r>
      <w:r w:rsidRPr="00D75DC6">
        <w:rPr>
          <w:rFonts w:asciiTheme="majorBidi" w:hAnsiTheme="majorBidi" w:cstheme="majorBidi"/>
          <w:i/>
          <w:iCs/>
          <w:sz w:val="24"/>
          <w:szCs w:val="24"/>
          <w:lang w:val="sv-SE"/>
        </w:rPr>
        <w:t xml:space="preserve">fiqh </w:t>
      </w:r>
      <w:r w:rsidRPr="00D75DC6">
        <w:rPr>
          <w:rFonts w:asciiTheme="majorBidi" w:hAnsiTheme="majorBidi" w:cstheme="majorBidi"/>
          <w:sz w:val="24"/>
          <w:szCs w:val="24"/>
          <w:lang w:val="sv-SE"/>
        </w:rPr>
        <w:t xml:space="preserve">kontemporer perpindahan tersebut disebut dengan </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Perubahan dasar teori ini membawa dampak perubahan besar terhadap hukum perpindahan kepemilikan dari kepemilikan negara ke kepemilikan individu terkait mekanismenya dan dasar pemikiran terjadinya perpindahan tersebut. Dan juga hanya kepemilikan pribadi ke pribadi lainnya, kepemilikan pribadi ke negara (nasionalisasi), kepemilikan pribadi ke umum, kepemilikan negara ke umum, kepemilikan negara ke pribadi (privatisasi), dan kepemilikan umum ke negara yang dapat dipindahkan kepemilikannya, sedangkan kepemilikan umum tidak bisa dialihkan menjadi kepemilikan pribadi.</w:t>
      </w:r>
    </w:p>
    <w:p w:rsidR="00C6487E" w:rsidRPr="00D75DC6" w:rsidRDefault="00C6487E" w:rsidP="00E300C2">
      <w:pPr>
        <w:pStyle w:val="Heading2"/>
        <w:numPr>
          <w:ilvl w:val="0"/>
          <w:numId w:val="46"/>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t>Keterbatasan Studi</w:t>
      </w:r>
    </w:p>
    <w:p w:rsidR="00C6487E" w:rsidRPr="00D75DC6" w:rsidRDefault="00C6487E" w:rsidP="00C6487E">
      <w:pPr>
        <w:autoSpaceDE w:val="0"/>
        <w:autoSpaceDN w:val="0"/>
        <w:adjustRightInd w:val="0"/>
        <w:spacing w:after="0" w:line="480" w:lineRule="auto"/>
        <w:ind w:firstLine="851"/>
        <w:jc w:val="both"/>
        <w:rPr>
          <w:rFonts w:ascii="TimesNewRomanPSMT" w:hAnsi="TimesNewRomanPSMT" w:cs="TimesNewRomanPSMT"/>
          <w:sz w:val="24"/>
          <w:szCs w:val="24"/>
          <w:lang w:val="sv-SE"/>
        </w:rPr>
      </w:pPr>
      <w:r w:rsidRPr="00D75DC6">
        <w:rPr>
          <w:rFonts w:ascii="TimesNewRomanPSMT" w:hAnsi="TimesNewRomanPSMT" w:cs="TimesNewRomanPSMT"/>
          <w:sz w:val="24"/>
          <w:szCs w:val="24"/>
          <w:lang w:val="sv-SE"/>
        </w:rPr>
        <w:t xml:space="preserve">Sebuah penelitian tentu tidak bisa lepas dari faktor keterbatasan yang membatasinya, tidak terkecuali dalam penelitian disertasi ini. Namun begitu, </w:t>
      </w:r>
      <w:r w:rsidRPr="00D75DC6">
        <w:rPr>
          <w:rFonts w:ascii="TimesNewRomanPSMT" w:hAnsi="TimesNewRomanPSMT" w:cs="TimesNewRomanPSMT"/>
          <w:sz w:val="24"/>
          <w:szCs w:val="24"/>
          <w:lang w:val="sv-SE"/>
        </w:rPr>
        <w:lastRenderedPageBreak/>
        <w:t xml:space="preserve">paparan hasil penelitian ini menunjukkan keterbatasan-keterbatasan itu tidak siginifikan mengurangi substansi yang ingin dituju. Setidaknya penulis menemukan tiga hal yang menjadikan penelitian dalam disertasi ini terbatas dari upaya </w:t>
      </w:r>
      <w:r w:rsidRPr="00D75DC6">
        <w:rPr>
          <w:rFonts w:ascii="Times New Roman" w:hAnsi="Times New Roman" w:cs="Times New Roman"/>
          <w:sz w:val="24"/>
          <w:szCs w:val="24"/>
          <w:lang w:val="sv-SE"/>
        </w:rPr>
        <w:t>“</w:t>
      </w:r>
      <w:r w:rsidRPr="00D75DC6">
        <w:rPr>
          <w:rFonts w:ascii="TimesNewRomanPSMT" w:hAnsi="TimesNewRomanPSMT" w:cs="TimesNewRomanPSMT"/>
          <w:sz w:val="24"/>
          <w:szCs w:val="24"/>
          <w:lang w:val="sv-SE"/>
        </w:rPr>
        <w:t>sempurna”.</w:t>
      </w:r>
    </w:p>
    <w:p w:rsidR="00C6487E" w:rsidRPr="00D75DC6" w:rsidRDefault="00C6487E" w:rsidP="00C6487E">
      <w:pPr>
        <w:autoSpaceDE w:val="0"/>
        <w:autoSpaceDN w:val="0"/>
        <w:adjustRightInd w:val="0"/>
        <w:spacing w:after="0" w:line="480" w:lineRule="auto"/>
        <w:ind w:firstLine="851"/>
        <w:jc w:val="both"/>
        <w:rPr>
          <w:rFonts w:asciiTheme="majorBidi" w:hAnsiTheme="majorBidi"/>
          <w:sz w:val="24"/>
          <w:szCs w:val="24"/>
          <w:lang w:val="sv-SE"/>
        </w:rPr>
      </w:pPr>
      <w:r w:rsidRPr="00D75DC6">
        <w:rPr>
          <w:rFonts w:ascii="TimesNewRomanPSMT" w:hAnsi="TimesNewRomanPSMT" w:cs="TimesNewRomanPSMT"/>
          <w:sz w:val="24"/>
          <w:szCs w:val="24"/>
          <w:lang w:val="sv-SE"/>
        </w:rPr>
        <w:t xml:space="preserve">Pertama, diskursus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merupakan kajian mutakhir yang sejauh pengamatan dan bacaan penulis, belum banyak para pengakaji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sz w:val="24"/>
          <w:szCs w:val="24"/>
          <w:lang w:val="sv-SE"/>
        </w:rPr>
        <w:t xml:space="preserve">yang intens membicarakan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 xml:space="preserve">, kalaupun ada, masih berbahasa Arab atau boleh dikatakan belum ada yang berbahasa Inggris maupun Indonesia. Sependek pengetahuan penulis, baru Ibn Bayyah yang mengupas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dengan substansi dan bahasa yang spesifik dalam bukunya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sz w:val="24"/>
          <w:szCs w:val="24"/>
          <w:lang w:val="sv-SE"/>
        </w:rPr>
        <w:t>.</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Kedua, </w:t>
      </w:r>
      <w:r w:rsidRPr="00D75DC6">
        <w:rPr>
          <w:rFonts w:asciiTheme="majorBidi" w:hAnsiTheme="majorBidi" w:cstheme="majorBidi"/>
          <w:sz w:val="24"/>
          <w:szCs w:val="24"/>
          <w:lang w:val="sv-SE"/>
        </w:rPr>
        <w:t>mekanisme</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dan prosedur privatisasi yang beragam telah berdampak terhadap varian penggunaan kosa kata privatisasi dalam literatur bahasa Arab, sehingga</w:t>
      </w:r>
      <w:r w:rsidRPr="00D75DC6">
        <w:rPr>
          <w:rFonts w:asciiTheme="majorBidi" w:hAnsiTheme="majorBidi"/>
          <w:sz w:val="24"/>
          <w:szCs w:val="24"/>
          <w:lang w:val="sv-SE"/>
        </w:rPr>
        <w:t xml:space="preserve"> sering terjadi inkonsisten dan tumpang tindih dalam penggunaan kata </w:t>
      </w:r>
      <w:r w:rsidRPr="00D75DC6">
        <w:rPr>
          <w:rFonts w:asciiTheme="majorBidi" w:hAnsiTheme="majorBidi"/>
          <w:i/>
          <w:iCs/>
          <w:sz w:val="24"/>
          <w:szCs w:val="24"/>
          <w:lang w:val="sv-SE"/>
        </w:rPr>
        <w:t>khas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iqt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al-milkiyyah al-dawliyyah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al-milkiyyah al-fardiyyah </w:t>
      </w:r>
      <w:r w:rsidRPr="00D75DC6">
        <w:rPr>
          <w:rFonts w:asciiTheme="majorBidi" w:hAnsiTheme="majorBidi" w:cstheme="majorBidi"/>
          <w:sz w:val="24"/>
          <w:szCs w:val="24"/>
          <w:lang w:val="sv-SE"/>
        </w:rPr>
        <w:t>untuk mengartikan privatisasi</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w:t>
      </w:r>
    </w:p>
    <w:p w:rsidR="00C6487E" w:rsidRPr="00D75DC6" w:rsidRDefault="00C6487E" w:rsidP="00C6487E">
      <w:pPr>
        <w:autoSpaceDE w:val="0"/>
        <w:autoSpaceDN w:val="0"/>
        <w:adjustRightInd w:val="0"/>
        <w:spacing w:after="0" w:line="480" w:lineRule="auto"/>
        <w:ind w:firstLine="851"/>
        <w:jc w:val="both"/>
        <w:rPr>
          <w:rFonts w:asciiTheme="majorBidi" w:hAnsiTheme="majorBidi" w:cstheme="majorBidi"/>
          <w:sz w:val="24"/>
          <w:szCs w:val="24"/>
          <w:lang w:val="sv-SE"/>
        </w:rPr>
      </w:pPr>
      <w:r w:rsidRPr="00D75DC6">
        <w:rPr>
          <w:rFonts w:asciiTheme="majorBidi" w:hAnsiTheme="majorBidi" w:cstheme="majorBidi"/>
          <w:sz w:val="24"/>
          <w:szCs w:val="24"/>
          <w:lang w:val="sv-SE"/>
        </w:rPr>
        <w:t>Ketiga, undang-undang privatisasi di Indonesia yang sangat bervariasi bentuknya, yakni berbentuk Undang-undang, Keputusan Presiden, Peraturan Pemerintah, dan Peraturan Menteri BUMN, membuat fokus kebijakan privatisasi di Indonesia sering berubah-ubah seiring dengan bergantinya rezim pemerintah yang berkuasa. Hal ini berakibat kurang fokus terhadap kajian dan terganggunya pemetaan dampak sosio-ekonomi dari sebuah kebijakan privatisasi.</w:t>
      </w:r>
    </w:p>
    <w:p w:rsidR="00C6487E" w:rsidRPr="00D75DC6" w:rsidRDefault="00C6487E" w:rsidP="00E300C2">
      <w:pPr>
        <w:pStyle w:val="Heading2"/>
        <w:numPr>
          <w:ilvl w:val="0"/>
          <w:numId w:val="46"/>
        </w:numPr>
        <w:spacing w:before="0" w:line="480" w:lineRule="auto"/>
        <w:ind w:left="567" w:hanging="567"/>
        <w:jc w:val="both"/>
        <w:rPr>
          <w:rFonts w:asciiTheme="majorBidi" w:hAnsiTheme="majorBidi"/>
          <w:color w:val="auto"/>
          <w:sz w:val="24"/>
          <w:szCs w:val="24"/>
          <w:lang w:val="sv-SE"/>
        </w:rPr>
      </w:pPr>
      <w:r w:rsidRPr="00D75DC6">
        <w:rPr>
          <w:rFonts w:asciiTheme="majorBidi" w:hAnsiTheme="majorBidi"/>
          <w:color w:val="auto"/>
          <w:sz w:val="24"/>
          <w:szCs w:val="24"/>
          <w:lang w:val="sv-SE"/>
        </w:rPr>
        <w:lastRenderedPageBreak/>
        <w:t xml:space="preserve">Rekomendasi </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lang w:val="sv-SE"/>
        </w:rPr>
      </w:pPr>
      <w:r w:rsidRPr="00D75DC6">
        <w:rPr>
          <w:rFonts w:ascii="TimesNewRomanPSMT" w:hAnsi="TimesNewRomanPSMT" w:cs="TimesNewRomanPSMT"/>
          <w:sz w:val="24"/>
          <w:szCs w:val="24"/>
          <w:lang w:val="sv-SE"/>
        </w:rPr>
        <w:t xml:space="preserve">Hasil penelitian dalam disertasi ini secara umum sangat terbuka dari kritik konstruktif dan sangat menerima untuk dikaji secara lanjut guna menghasilkan temuan-temuan baru, baik yang bersifat ontologis, aksiologis maupun epistemologis. Berdasarkan hasil kajian kebijakan privatisasi di Indonesia menurut </w:t>
      </w:r>
      <w:r w:rsidRPr="00D75DC6">
        <w:rPr>
          <w:rFonts w:ascii="TimesNewRomanPSMT" w:hAnsi="TimesNewRomanPSMT" w:cs="TimesNewRomanPSMT"/>
          <w:i/>
          <w:iCs/>
          <w:sz w:val="24"/>
          <w:szCs w:val="24"/>
          <w:lang w:val="sv-SE"/>
        </w:rPr>
        <w:t xml:space="preserve">al-milkiyyah al-fardiyyah </w:t>
      </w:r>
      <w:r w:rsidRPr="00D75DC6">
        <w:rPr>
          <w:rFonts w:ascii="TimesNewRomanPSMT" w:hAnsi="TimesNewRomanPSMT" w:cs="TimesNewRomanPSMT"/>
          <w:sz w:val="24"/>
          <w:szCs w:val="24"/>
          <w:lang w:val="sv-SE"/>
        </w:rPr>
        <w:t xml:space="preserve">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peneliti dapat memberikan beberapa rekomendasi atau masukan terhadap pihak-pihak terkait.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lang w:val="sv-SE"/>
        </w:rPr>
      </w:pPr>
      <w:r w:rsidRPr="00D75DC6">
        <w:rPr>
          <w:rFonts w:asciiTheme="majorBidi" w:hAnsiTheme="majorBidi"/>
          <w:sz w:val="24"/>
          <w:szCs w:val="24"/>
          <w:lang w:val="sv-SE"/>
        </w:rPr>
        <w:t xml:space="preserve">Pertama, kajian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yang berorientasi faktual empiris bisa menjadi </w:t>
      </w:r>
      <w:r w:rsidRPr="00D75DC6">
        <w:rPr>
          <w:rFonts w:asciiTheme="majorBidi" w:hAnsiTheme="majorBidi"/>
          <w:i/>
          <w:iCs/>
          <w:sz w:val="24"/>
          <w:szCs w:val="24"/>
          <w:lang w:val="id-ID"/>
        </w:rPr>
        <w:t>trend</w:t>
      </w:r>
      <w:r w:rsidRPr="00D75DC6">
        <w:rPr>
          <w:rFonts w:asciiTheme="majorBidi" w:hAnsiTheme="majorBidi"/>
          <w:sz w:val="24"/>
          <w:szCs w:val="24"/>
          <w:lang w:val="id-ID"/>
        </w:rPr>
        <w:t xml:space="preserve"> pemikiran modernisme </w:t>
      </w:r>
      <w:r w:rsidRPr="00D75DC6">
        <w:rPr>
          <w:rFonts w:asciiTheme="majorBidi" w:hAnsiTheme="majorBidi" w:cstheme="majorBidi"/>
          <w:i/>
          <w:iCs/>
          <w:sz w:val="24"/>
          <w:szCs w:val="24"/>
          <w:lang w:val="id-ID"/>
        </w:rPr>
        <w:t>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malah</w:t>
      </w:r>
      <w:r w:rsidRPr="00D75DC6">
        <w:rPr>
          <w:rFonts w:asciiTheme="majorBidi" w:hAnsiTheme="majorBidi"/>
          <w:sz w:val="24"/>
          <w:szCs w:val="24"/>
          <w:lang w:val="sv-SE"/>
        </w:rPr>
        <w:t xml:space="preserve"> harta dalam </w:t>
      </w:r>
      <w:r w:rsidRPr="00D75DC6">
        <w:rPr>
          <w:rFonts w:asciiTheme="majorBidi" w:hAnsiTheme="majorBidi"/>
          <w:sz w:val="24"/>
          <w:szCs w:val="24"/>
          <w:lang w:val="id-ID"/>
        </w:rPr>
        <w:t>Islam</w:t>
      </w:r>
      <w:r w:rsidRPr="00D75DC6">
        <w:rPr>
          <w:rFonts w:asciiTheme="majorBidi" w:hAnsiTheme="majorBidi"/>
          <w:sz w:val="24"/>
          <w:szCs w:val="24"/>
          <w:lang w:val="sv-SE"/>
        </w:rPr>
        <w:t xml:space="preserve"> </w:t>
      </w:r>
      <w:r w:rsidRPr="00D75DC6">
        <w:rPr>
          <w:rFonts w:asciiTheme="majorBidi" w:hAnsiTheme="majorBidi"/>
          <w:sz w:val="24"/>
          <w:szCs w:val="24"/>
          <w:lang w:val="id-ID"/>
        </w:rPr>
        <w:t>pada abad ke-2</w:t>
      </w:r>
      <w:r w:rsidRPr="00D75DC6">
        <w:rPr>
          <w:rFonts w:asciiTheme="majorBidi" w:hAnsiTheme="majorBidi"/>
          <w:sz w:val="24"/>
          <w:szCs w:val="24"/>
          <w:lang w:val="sv-SE"/>
        </w:rPr>
        <w:t xml:space="preserve">1 sebagaimana digagas oleh Ibn Bayyah, dan perlu digubah lebih lanjut terutama yang berkaitan dengan komersialisasi di sektor-sektor </w:t>
      </w:r>
      <w:r w:rsidRPr="00D75DC6">
        <w:rPr>
          <w:rFonts w:asciiTheme="majorBidi" w:hAnsiTheme="majorBidi" w:cstheme="majorBidi"/>
          <w:sz w:val="24"/>
          <w:szCs w:val="24"/>
          <w:lang w:val="sv-SE"/>
        </w:rPr>
        <w:t xml:space="preserve">yang menyangkut hajat hidup orang banyak, seperti ketahanan pangan, alutsista, </w:t>
      </w:r>
      <w:r w:rsidRPr="00D75DC6">
        <w:rPr>
          <w:rFonts w:asciiTheme="majorBidi" w:hAnsiTheme="majorBidi" w:cstheme="majorBidi"/>
          <w:i/>
          <w:iCs/>
          <w:sz w:val="24"/>
          <w:szCs w:val="24"/>
          <w:lang w:val="sv-SE"/>
        </w:rPr>
        <w:t>big data</w:t>
      </w:r>
      <w:r w:rsidRPr="00D75DC6">
        <w:rPr>
          <w:rFonts w:asciiTheme="majorBidi" w:hAnsiTheme="majorBidi" w:cstheme="majorBidi"/>
          <w:sz w:val="24"/>
          <w:szCs w:val="24"/>
          <w:lang w:val="sv-SE"/>
        </w:rPr>
        <w:t xml:space="preserve"> dan </w:t>
      </w:r>
      <w:r w:rsidRPr="00D75DC6">
        <w:rPr>
          <w:rFonts w:asciiTheme="majorBidi" w:hAnsiTheme="majorBidi" w:cstheme="majorBidi"/>
          <w:i/>
          <w:iCs/>
          <w:sz w:val="24"/>
          <w:szCs w:val="24"/>
          <w:lang w:val="sv-SE"/>
        </w:rPr>
        <w:t xml:space="preserve">cloud </w:t>
      </w:r>
      <w:r w:rsidRPr="00D75DC6">
        <w:rPr>
          <w:rFonts w:asciiTheme="majorBidi" w:hAnsiTheme="majorBidi" w:cstheme="majorBidi"/>
          <w:sz w:val="24"/>
          <w:szCs w:val="24"/>
          <w:lang w:val="sv-SE"/>
        </w:rPr>
        <w:t>yang selama ini dipegang oleh perusahaan Alicloud (Alibaba Cloud) dari China</w:t>
      </w:r>
      <w:r w:rsidRPr="00D75DC6">
        <w:rPr>
          <w:rFonts w:asciiTheme="majorBidi" w:hAnsiTheme="majorBidi"/>
          <w:sz w:val="24"/>
          <w:szCs w:val="24"/>
          <w:lang w:val="sv-SE"/>
        </w:rPr>
        <w: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lang w:val="sv-SE"/>
        </w:rPr>
      </w:pPr>
      <w:r w:rsidRPr="00D75DC6">
        <w:rPr>
          <w:rFonts w:asciiTheme="majorBidi" w:hAnsiTheme="majorBidi"/>
          <w:sz w:val="24"/>
          <w:szCs w:val="24"/>
          <w:lang w:val="sv-SE"/>
        </w:rPr>
        <w:t xml:space="preserve">Kedua, penelitian tentang kebijakan Pemerintah terkait nasionalisasi dengan menggunakan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w:t>
      </w:r>
      <w:r w:rsidRPr="00D75DC6">
        <w:rPr>
          <w:rFonts w:asciiTheme="majorBidi" w:hAnsiTheme="majorBidi"/>
          <w:sz w:val="24"/>
          <w:szCs w:val="24"/>
          <w:lang w:val="sv-SE"/>
        </w:rPr>
        <w:t xml:space="preserve">juga akan menjadi penelitian yang menarik dan mengandung </w:t>
      </w:r>
      <w:r w:rsidRPr="00D75DC6">
        <w:rPr>
          <w:rFonts w:asciiTheme="majorBidi" w:hAnsiTheme="majorBidi"/>
          <w:i/>
          <w:iCs/>
          <w:sz w:val="24"/>
          <w:szCs w:val="24"/>
          <w:lang w:val="sv-SE"/>
        </w:rPr>
        <w:t>novelty</w:t>
      </w:r>
      <w:r w:rsidRPr="00D75DC6">
        <w:rPr>
          <w:rFonts w:asciiTheme="majorBidi" w:hAnsiTheme="majorBidi"/>
          <w:sz w:val="24"/>
          <w:szCs w:val="24"/>
          <w:lang w:val="sv-SE"/>
        </w:rPr>
        <w:t xml:space="preserve">, apalagi kalau nasionalisasi itu dari perusahaan swasta asing yang selama ini menguasai sebagian sumber daya alam, jelas hal ini akan </w:t>
      </w:r>
      <w:r w:rsidRPr="00D75DC6">
        <w:rPr>
          <w:rFonts w:asciiTheme="majorBidi" w:hAnsiTheme="majorBidi"/>
          <w:sz w:val="24"/>
          <w:szCs w:val="24"/>
        </w:rPr>
        <w:t xml:space="preserve">memberdayakan ekonomi umat dengan membuat arus baru ekonomi Indonesia yang sejalan dengan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rPr>
      </w:pPr>
      <w:r w:rsidRPr="00D75DC6">
        <w:rPr>
          <w:rFonts w:asciiTheme="majorBidi" w:hAnsiTheme="majorBidi"/>
          <w:sz w:val="24"/>
          <w:szCs w:val="24"/>
          <w:lang w:val="sv-SE"/>
        </w:rPr>
        <w:t xml:space="preserve">Ketiga, guna mendukung dan mewujudkan program Pemerintah dalam mensejahterakan ekonomi masyarakat secara merata dan menyeluruh, di mana hal ini merupakan </w:t>
      </w:r>
      <w:r w:rsidRPr="00D75DC6">
        <w:rPr>
          <w:rFonts w:asciiTheme="majorBidi" w:hAnsiTheme="majorBidi"/>
          <w:i/>
          <w:iCs/>
          <w:sz w:val="24"/>
          <w:szCs w:val="24"/>
          <w:lang w:val="sv-SE"/>
        </w:rPr>
        <w:t xml:space="preserve">main purpose </w:t>
      </w:r>
      <w:r w:rsidRPr="00D75DC6">
        <w:rPr>
          <w:rFonts w:asciiTheme="majorBidi" w:hAnsiTheme="majorBidi"/>
          <w:sz w:val="24"/>
          <w:szCs w:val="24"/>
          <w:lang w:val="sv-SE"/>
        </w:rPr>
        <w:t xml:space="preserve">dari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sz w:val="24"/>
          <w:szCs w:val="24"/>
          <w:lang w:val="sv-SE"/>
        </w:rPr>
        <w:t xml:space="preserve">t, diperlukan studi empirik dengan pendekatan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sz w:val="24"/>
          <w:szCs w:val="24"/>
          <w:lang w:val="sv-SE"/>
        </w:rPr>
        <w:t xml:space="preserve">t terhadap indikator, penyebab dan </w:t>
      </w:r>
      <w:r w:rsidRPr="00D75DC6">
        <w:rPr>
          <w:rFonts w:asciiTheme="majorBidi" w:hAnsiTheme="majorBidi"/>
          <w:sz w:val="24"/>
          <w:szCs w:val="24"/>
          <w:lang w:val="sv-SE"/>
        </w:rPr>
        <w:lastRenderedPageBreak/>
        <w:t xml:space="preserve">standarisasi individu dengan status </w:t>
      </w:r>
      <w:r w:rsidRPr="00D75DC6">
        <w:rPr>
          <w:rFonts w:asciiTheme="majorBidi" w:hAnsiTheme="majorBidi"/>
          <w:sz w:val="24"/>
          <w:szCs w:val="24"/>
        </w:rPr>
        <w:t>kaya tetap kaya (</w:t>
      </w:r>
      <w:r w:rsidRPr="00D75DC6">
        <w:rPr>
          <w:rFonts w:asciiTheme="majorBidi" w:hAnsiTheme="majorBidi"/>
          <w:i/>
          <w:iCs/>
          <w:sz w:val="24"/>
          <w:szCs w:val="24"/>
        </w:rPr>
        <w:t>always rich</w:t>
      </w:r>
      <w:r w:rsidRPr="00D75DC6">
        <w:rPr>
          <w:rFonts w:asciiTheme="majorBidi" w:hAnsiTheme="majorBidi"/>
          <w:sz w:val="24"/>
          <w:szCs w:val="24"/>
        </w:rPr>
        <w:t>), individu kaya bisa jatuh miskin (</w:t>
      </w:r>
      <w:r w:rsidRPr="00D75DC6">
        <w:rPr>
          <w:rFonts w:asciiTheme="majorBidi" w:hAnsiTheme="majorBidi"/>
          <w:i/>
          <w:iCs/>
          <w:sz w:val="24"/>
          <w:szCs w:val="24"/>
        </w:rPr>
        <w:t>faller</w:t>
      </w:r>
      <w:r w:rsidRPr="00D75DC6">
        <w:rPr>
          <w:rFonts w:asciiTheme="majorBidi" w:hAnsiTheme="majorBidi"/>
          <w:sz w:val="24"/>
          <w:szCs w:val="24"/>
        </w:rPr>
        <w:t>), individu miskin bisa keluar dari kemiskinan (</w:t>
      </w:r>
      <w:r w:rsidRPr="00D75DC6">
        <w:rPr>
          <w:rFonts w:asciiTheme="majorBidi" w:hAnsiTheme="majorBidi"/>
          <w:i/>
          <w:iCs/>
          <w:sz w:val="24"/>
          <w:szCs w:val="24"/>
        </w:rPr>
        <w:t>mover</w:t>
      </w:r>
      <w:r w:rsidRPr="00D75DC6">
        <w:rPr>
          <w:rFonts w:asciiTheme="majorBidi" w:hAnsiTheme="majorBidi"/>
          <w:sz w:val="24"/>
          <w:szCs w:val="24"/>
        </w:rPr>
        <w:t>), dan individu miskin tetap miskin (</w:t>
      </w:r>
      <w:r w:rsidRPr="00D75DC6">
        <w:rPr>
          <w:rFonts w:asciiTheme="majorBidi" w:hAnsiTheme="majorBidi"/>
          <w:i/>
          <w:iCs/>
          <w:sz w:val="24"/>
          <w:szCs w:val="24"/>
        </w:rPr>
        <w:t>chronic poor</w:t>
      </w:r>
      <w:r w:rsidRPr="00D75DC6">
        <w:rPr>
          <w:rFonts w:asciiTheme="majorBidi" w:hAnsiTheme="majorBidi"/>
          <w:sz w:val="24"/>
          <w:szCs w:val="24"/>
        </w:rPr>
        <w: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sz w:val="24"/>
          <w:szCs w:val="24"/>
          <w:lang w:val="sv-SE"/>
        </w:rPr>
      </w:pPr>
      <w:r w:rsidRPr="00D75DC6">
        <w:rPr>
          <w:rFonts w:asciiTheme="majorBidi" w:hAnsiTheme="majorBidi"/>
          <w:sz w:val="24"/>
          <w:szCs w:val="24"/>
        </w:rPr>
        <w:t>Keempat, studi kepemilikan (</w:t>
      </w:r>
      <w:r w:rsidRPr="00D75DC6">
        <w:rPr>
          <w:rFonts w:asciiTheme="majorBidi" w:hAnsiTheme="majorBidi"/>
          <w:i/>
          <w:iCs/>
          <w:sz w:val="24"/>
          <w:szCs w:val="24"/>
        </w:rPr>
        <w:softHyphen/>
        <w:t>al-milkiyyah</w:t>
      </w:r>
      <w:r w:rsidRPr="00D75DC6">
        <w:rPr>
          <w:rFonts w:asciiTheme="majorBidi" w:hAnsiTheme="majorBidi"/>
          <w:sz w:val="24"/>
          <w:szCs w:val="24"/>
        </w:rPr>
        <w:t>)</w:t>
      </w:r>
      <w:r w:rsidRPr="00D75DC6">
        <w:rPr>
          <w:rFonts w:asciiTheme="majorBidi" w:hAnsiTheme="majorBidi"/>
          <w:i/>
          <w:iCs/>
          <w:sz w:val="24"/>
          <w:szCs w:val="24"/>
        </w:rPr>
        <w:t xml:space="preserve"> </w:t>
      </w:r>
      <w:r w:rsidRPr="00D75DC6">
        <w:rPr>
          <w:rFonts w:asciiTheme="majorBidi" w:hAnsiTheme="majorBidi"/>
          <w:sz w:val="24"/>
          <w:szCs w:val="24"/>
        </w:rPr>
        <w:t xml:space="preserve">terhadap pembangunan infrastruktur umum seperti jalan raya, jembatan, trotoar, dan sebaginya oleh negara dengan menggunakan keuangan negara dapat menjadi studi perubahan kepemilikan </w:t>
      </w:r>
      <w:r w:rsidRPr="00D75DC6">
        <w:rPr>
          <w:rFonts w:asciiTheme="majorBidi" w:hAnsiTheme="majorBidi"/>
          <w:i/>
          <w:iCs/>
          <w:sz w:val="24"/>
          <w:szCs w:val="24"/>
        </w:rPr>
        <w:t xml:space="preserve">al-milkiyyah al-dawlah </w:t>
      </w:r>
      <w:r w:rsidRPr="00D75DC6">
        <w:rPr>
          <w:rFonts w:asciiTheme="majorBidi" w:hAnsiTheme="majorBidi"/>
          <w:sz w:val="24"/>
          <w:szCs w:val="24"/>
        </w:rPr>
        <w:t xml:space="preserve">(kepemilikan negara) ke </w:t>
      </w:r>
      <w:r w:rsidRPr="00D75DC6">
        <w:rPr>
          <w:rFonts w:asciiTheme="majorBidi" w:hAnsiTheme="majorBidi"/>
          <w:i/>
          <w:iCs/>
          <w:sz w:val="24"/>
          <w:szCs w:val="24"/>
        </w:rPr>
        <w:t>al-milkiyyah al-</w:t>
      </w:r>
      <w:r w:rsidRPr="00D75DC6">
        <w:rPr>
          <w:rFonts w:asciiTheme="majorBidi" w:hAnsiTheme="majorBidi" w:cstheme="majorBidi"/>
          <w:i/>
          <w:iCs/>
          <w:sz w:val="24"/>
          <w:szCs w:val="24"/>
        </w:rPr>
        <w:t>‘</w:t>
      </w:r>
      <w:r w:rsidRPr="00D75DC6">
        <w:rPr>
          <w:rFonts w:asciiTheme="majorBidi" w:hAnsiTheme="majorBidi"/>
          <w:i/>
          <w:iCs/>
          <w:sz w:val="24"/>
          <w:szCs w:val="24"/>
        </w:rPr>
        <w:t>a</w:t>
      </w:r>
      <w:r w:rsidRPr="00D75DC6">
        <w:rPr>
          <w:rFonts w:ascii="Times New Arabic" w:hAnsi="Times New Arabic"/>
          <w:i/>
          <w:iCs/>
          <w:sz w:val="24"/>
          <w:szCs w:val="24"/>
        </w:rPr>
        <w:t>&gt;</w:t>
      </w:r>
      <w:r w:rsidRPr="00D75DC6">
        <w:rPr>
          <w:rFonts w:asciiTheme="majorBidi" w:hAnsiTheme="majorBidi" w:cstheme="majorBidi"/>
          <w:i/>
          <w:iCs/>
          <w:sz w:val="24"/>
          <w:szCs w:val="24"/>
        </w:rPr>
        <w:t xml:space="preserve">mmah </w:t>
      </w:r>
      <w:r w:rsidRPr="00D75DC6">
        <w:rPr>
          <w:rFonts w:asciiTheme="majorBidi" w:hAnsiTheme="majorBidi" w:cstheme="majorBidi"/>
          <w:sz w:val="24"/>
          <w:szCs w:val="24"/>
        </w:rPr>
        <w:t xml:space="preserve">(kepemilikan umum), serta adanya larangan pergeseran </w:t>
      </w:r>
      <w:r w:rsidRPr="00D75DC6">
        <w:rPr>
          <w:rFonts w:asciiTheme="majorBidi" w:hAnsiTheme="majorBidi" w:cstheme="majorBidi"/>
          <w:i/>
          <w:iCs/>
          <w:sz w:val="24"/>
          <w:szCs w:val="24"/>
        </w:rPr>
        <w:t xml:space="preserve">al-milkiyyah </w:t>
      </w:r>
      <w:r w:rsidRPr="00D75DC6">
        <w:rPr>
          <w:rFonts w:asciiTheme="majorBidi" w:hAnsiTheme="majorBidi"/>
          <w:i/>
          <w:iCs/>
          <w:sz w:val="24"/>
          <w:szCs w:val="24"/>
        </w:rPr>
        <w:t>al-</w:t>
      </w:r>
      <w:r w:rsidRPr="00D75DC6">
        <w:rPr>
          <w:rFonts w:asciiTheme="majorBidi" w:hAnsiTheme="majorBidi" w:cstheme="majorBidi"/>
          <w:i/>
          <w:iCs/>
          <w:sz w:val="24"/>
          <w:szCs w:val="24"/>
        </w:rPr>
        <w:t>‘</w:t>
      </w:r>
      <w:r w:rsidRPr="00D75DC6">
        <w:rPr>
          <w:rFonts w:asciiTheme="majorBidi" w:hAnsiTheme="majorBidi"/>
          <w:i/>
          <w:iCs/>
          <w:sz w:val="24"/>
          <w:szCs w:val="24"/>
        </w:rPr>
        <w:t>a</w:t>
      </w:r>
      <w:r w:rsidRPr="00D75DC6">
        <w:rPr>
          <w:rFonts w:ascii="Times New Arabic" w:hAnsi="Times New Arabic"/>
          <w:i/>
          <w:iCs/>
          <w:sz w:val="24"/>
          <w:szCs w:val="24"/>
        </w:rPr>
        <w:t>&gt;</w:t>
      </w:r>
      <w:r w:rsidRPr="00D75DC6">
        <w:rPr>
          <w:rFonts w:asciiTheme="majorBidi" w:hAnsiTheme="majorBidi" w:cstheme="majorBidi"/>
          <w:i/>
          <w:iCs/>
          <w:sz w:val="24"/>
          <w:szCs w:val="24"/>
        </w:rPr>
        <w:t xml:space="preserve">mmah </w:t>
      </w:r>
      <w:r w:rsidRPr="00D75DC6">
        <w:rPr>
          <w:rFonts w:asciiTheme="majorBidi" w:hAnsiTheme="majorBidi" w:cstheme="majorBidi"/>
          <w:sz w:val="24"/>
          <w:szCs w:val="24"/>
        </w:rPr>
        <w:t xml:space="preserve">(kepemilikan umum) ke </w:t>
      </w:r>
      <w:r w:rsidRPr="00D75DC6">
        <w:rPr>
          <w:rFonts w:asciiTheme="majorBidi" w:hAnsiTheme="majorBidi" w:cstheme="majorBidi"/>
          <w:i/>
          <w:iCs/>
          <w:sz w:val="24"/>
          <w:szCs w:val="24"/>
        </w:rPr>
        <w:t xml:space="preserve">al-milkiyyah al-fardiyyah </w:t>
      </w:r>
      <w:r w:rsidRPr="00D75DC6">
        <w:rPr>
          <w:rFonts w:asciiTheme="majorBidi" w:hAnsiTheme="majorBidi" w:cstheme="majorBidi"/>
          <w:sz w:val="24"/>
          <w:szCs w:val="24"/>
        </w:rPr>
        <w:t xml:space="preserve">dalam pandangan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lang w:val="sv-SE"/>
        </w:rPr>
        <w: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cstheme="majorBidi"/>
          <w:sz w:val="24"/>
          <w:szCs w:val="24"/>
          <w:lang w:val="sv-SE"/>
        </w:rPr>
      </w:pPr>
      <w:r w:rsidRPr="00D75DC6">
        <w:rPr>
          <w:rFonts w:asciiTheme="majorBidi" w:hAnsiTheme="majorBidi"/>
          <w:sz w:val="24"/>
          <w:szCs w:val="24"/>
          <w:lang w:val="sv-SE"/>
        </w:rPr>
        <w:t xml:space="preserve">Kelima, </w:t>
      </w:r>
      <w:r w:rsidRPr="00D75DC6">
        <w:rPr>
          <w:rFonts w:asciiTheme="majorBidi" w:hAnsiTheme="majorBidi" w:cstheme="majorBidi"/>
          <w:sz w:val="24"/>
          <w:szCs w:val="24"/>
          <w:lang w:val="sv-SE"/>
        </w:rPr>
        <w:t xml:space="preserve">konsep </w:t>
      </w:r>
      <w:r w:rsidRPr="00D75DC6">
        <w:rPr>
          <w:rFonts w:asciiTheme="majorBidi" w:hAnsiTheme="majorBidi" w:cstheme="majorBidi"/>
          <w:i/>
          <w:iCs/>
          <w:sz w:val="24"/>
          <w:szCs w:val="24"/>
          <w:lang w:val="sv-SE"/>
        </w:rPr>
        <w:t>the desire to harm others</w:t>
      </w:r>
      <w:r w:rsidRPr="00D75DC6">
        <w:rPr>
          <w:rFonts w:asciiTheme="majorBidi" w:hAnsiTheme="majorBidi" w:cstheme="majorBidi"/>
          <w:sz w:val="24"/>
          <w:szCs w:val="24"/>
          <w:lang w:val="sv-SE"/>
        </w:rPr>
        <w:t xml:space="preserve"> (niat mencelakakan orang lain) yang didengungkan oleh Claude Bufnoir yang ternyata terinspirasi dari konsep yang sudah mapan “</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arar wa 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dan konsep </w:t>
      </w:r>
      <w:r w:rsidRPr="00D75DC6">
        <w:rPr>
          <w:rFonts w:asciiTheme="majorBidi" w:hAnsiTheme="majorBidi" w:cstheme="majorBidi"/>
          <w:i/>
          <w:iCs/>
          <w:sz w:val="24"/>
          <w:szCs w:val="24"/>
          <w:lang w:val="sv-SE"/>
        </w:rPr>
        <w:t>reject invalid benefit</w:t>
      </w:r>
      <w:r w:rsidRPr="00D75DC6">
        <w:rPr>
          <w:rFonts w:asciiTheme="majorBidi" w:hAnsiTheme="majorBidi" w:cstheme="majorBidi"/>
          <w:sz w:val="24"/>
          <w:szCs w:val="24"/>
          <w:lang w:val="sv-SE"/>
        </w:rPr>
        <w:t xml:space="preserve"> (membuang kemaslahatan invalid) yang digemborkan Raymond Saleilles yang ternyata mengambil dari konsep “</w:t>
      </w:r>
      <w:r w:rsidRPr="00D75DC6">
        <w:rPr>
          <w:rFonts w:asciiTheme="majorBidi" w:hAnsiTheme="majorBidi" w:cstheme="majorBidi"/>
          <w:i/>
          <w:iCs/>
          <w:sz w:val="24"/>
          <w:szCs w:val="24"/>
          <w:lang w:val="sv-SE"/>
        </w:rPr>
        <w:t>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al-mulgha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(kemaslahatan invalid karena bertentangan dengan nas), jika ditelusuri dan dibedah dalam sebuah penelitian akan menjadi suatu </w:t>
      </w:r>
      <w:r w:rsidRPr="00D75DC6">
        <w:rPr>
          <w:rFonts w:asciiTheme="majorBidi" w:hAnsiTheme="majorBidi" w:cstheme="majorBidi"/>
          <w:i/>
          <w:iCs/>
          <w:sz w:val="24"/>
          <w:szCs w:val="24"/>
          <w:lang w:val="sv-SE"/>
        </w:rPr>
        <w:t xml:space="preserve">research </w:t>
      </w:r>
      <w:r w:rsidRPr="00D75DC6">
        <w:rPr>
          <w:rFonts w:asciiTheme="majorBidi" w:hAnsiTheme="majorBidi" w:cstheme="majorBidi"/>
          <w:sz w:val="24"/>
          <w:szCs w:val="24"/>
          <w:lang w:val="sv-SE"/>
        </w:rPr>
        <w:t xml:space="preserve">yang tidak hanya bermutu tapi juga menjadi temuan dalam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sz w:val="24"/>
          <w:szCs w:val="24"/>
          <w:lang w:val="sv-SE"/>
        </w:rPr>
        <w:t>t yang</w:t>
      </w:r>
      <w:r w:rsidRPr="00D75DC6">
        <w:rPr>
          <w:rFonts w:asciiTheme="majorBidi" w:hAnsiTheme="majorBidi" w:cstheme="majorBidi"/>
          <w:sz w:val="24"/>
          <w:szCs w:val="24"/>
          <w:lang w:val="sv-SE"/>
        </w:rPr>
        <w:t xml:space="preserve"> aplikatif dan </w:t>
      </w:r>
      <w:r w:rsidRPr="00D75DC6">
        <w:rPr>
          <w:rFonts w:asciiTheme="majorBidi" w:hAnsiTheme="majorBidi" w:cstheme="majorBidi"/>
          <w:i/>
          <w:iCs/>
          <w:sz w:val="24"/>
          <w:szCs w:val="24"/>
          <w:lang w:val="sv-SE"/>
        </w:rPr>
        <w:t>reasonable</w:t>
      </w:r>
      <w:r w:rsidRPr="00D75DC6">
        <w:rPr>
          <w:rFonts w:asciiTheme="majorBidi" w:hAnsiTheme="majorBidi" w:cstheme="majorBidi"/>
          <w:sz w:val="24"/>
          <w:szCs w:val="24"/>
          <w:lang w:val="sv-SE"/>
        </w:rPr>
        <w:t>.</w:t>
      </w:r>
    </w:p>
    <w:p w:rsidR="00C6487E" w:rsidRPr="00D75DC6" w:rsidRDefault="00C6487E" w:rsidP="00C6487E">
      <w:pPr>
        <w:pStyle w:val="ListParagraph"/>
        <w:autoSpaceDE w:val="0"/>
        <w:autoSpaceDN w:val="0"/>
        <w:adjustRightInd w:val="0"/>
        <w:spacing w:after="0" w:line="480" w:lineRule="auto"/>
        <w:ind w:left="0" w:firstLine="851"/>
        <w:jc w:val="both"/>
        <w:rPr>
          <w:rFonts w:asciiTheme="majorBidi" w:hAnsiTheme="majorBidi" w:cstheme="majorBidi"/>
          <w:sz w:val="24"/>
          <w:szCs w:val="24"/>
          <w:lang w:val="sv-SE"/>
        </w:rPr>
        <w:sectPr w:rsidR="00C6487E" w:rsidRPr="00D75DC6" w:rsidSect="0041364B">
          <w:headerReference w:type="default" r:id="rId33"/>
          <w:pgSz w:w="11907" w:h="16839" w:code="9"/>
          <w:pgMar w:top="2268" w:right="1701" w:bottom="1701" w:left="2268" w:header="720" w:footer="720" w:gutter="0"/>
          <w:pgNumType w:start="267"/>
          <w:cols w:space="720"/>
          <w:titlePg/>
          <w:docGrid w:linePitch="360"/>
        </w:sectPr>
      </w:pPr>
    </w:p>
    <w:p w:rsidR="00C6487E" w:rsidRPr="00D75DC6" w:rsidRDefault="00C6487E" w:rsidP="00C6487E">
      <w:pPr>
        <w:jc w:val="center"/>
        <w:rPr>
          <w:rFonts w:asciiTheme="majorBidi" w:hAnsiTheme="majorBidi" w:cstheme="majorBidi"/>
          <w:b/>
          <w:bCs/>
          <w:sz w:val="24"/>
          <w:szCs w:val="24"/>
        </w:rPr>
      </w:pPr>
      <w:r w:rsidRPr="00D75DC6">
        <w:rPr>
          <w:rFonts w:asciiTheme="majorBidi" w:hAnsiTheme="majorBidi" w:cstheme="majorBidi"/>
          <w:b/>
          <w:bCs/>
          <w:sz w:val="24"/>
          <w:szCs w:val="24"/>
        </w:rPr>
        <w:lastRenderedPageBreak/>
        <w:t>DAFTAR PUSTAKA</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 xml:space="preserve">Buku </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bidi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Ibn. </w:t>
      </w:r>
      <w:r w:rsidRPr="00D75DC6">
        <w:rPr>
          <w:rFonts w:asciiTheme="majorBidi" w:hAnsiTheme="majorBidi" w:cstheme="majorBidi"/>
          <w:i/>
          <w:iCs/>
          <w:sz w:val="24"/>
          <w:szCs w:val="24"/>
          <w:lang w:val="sv-SE"/>
        </w:rPr>
        <w:t>Radd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al-Darr al-Mukhta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9.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 al-Kutub,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w:t>
      </w:r>
      <w:r w:rsidRPr="00D75DC6">
        <w:rPr>
          <w:rFonts w:ascii="Times New Arabic" w:hAnsi="Times New Arabic" w:cstheme="majorBidi"/>
          <w:sz w:val="24"/>
          <w:szCs w:val="24"/>
          <w:lang w:val="sv-SE"/>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rPr>
        <w:t>Al-Tah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 wa al-Tanwi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w:t>
      </w:r>
      <w:r w:rsidRPr="00D75DC6">
        <w:rPr>
          <w:rFonts w:asciiTheme="majorBidi" w:hAnsiTheme="majorBidi" w:cstheme="majorBidi"/>
          <w:sz w:val="24"/>
          <w:szCs w:val="24"/>
        </w:rPr>
        <w:t>, Vol. 2. Tunisia: Al-Da</w:t>
      </w:r>
      <w:r w:rsidRPr="00D75DC6">
        <w:rPr>
          <w:rFonts w:ascii="Times New Arabic" w:hAnsi="Times New Arabic" w:cstheme="majorBidi"/>
          <w:sz w:val="24"/>
          <w:szCs w:val="24"/>
        </w:rPr>
        <w:t>&gt;</w:t>
      </w:r>
      <w:r w:rsidRPr="00D75DC6">
        <w:rPr>
          <w:rFonts w:asciiTheme="majorBidi" w:hAnsiTheme="majorBidi" w:cstheme="majorBidi"/>
          <w:sz w:val="24"/>
          <w:szCs w:val="24"/>
        </w:rPr>
        <w:t>r al-Tu</w:t>
      </w:r>
      <w:r w:rsidRPr="00D75DC6">
        <w:rPr>
          <w:rFonts w:ascii="Times New Arabic" w:hAnsi="Times New Arabic" w:cstheme="majorBidi"/>
          <w:sz w:val="24"/>
          <w:szCs w:val="24"/>
        </w:rPr>
        <w:t>&gt;</w:t>
      </w:r>
      <w:r w:rsidRPr="00D75DC6">
        <w:rPr>
          <w:rFonts w:asciiTheme="majorBidi" w:hAnsiTheme="majorBidi" w:cstheme="majorBidi"/>
          <w:sz w:val="24"/>
          <w:szCs w:val="24"/>
        </w:rPr>
        <w:t>nisiyyah li al-Nashr, 1984.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w:t>
      </w:r>
      <w:r w:rsidRPr="00D75DC6">
        <w:rPr>
          <w:rFonts w:ascii="Times New Arabic" w:hAnsi="Times New Arabic" w:cstheme="majorBidi"/>
          <w:sz w:val="24"/>
          <w:szCs w:val="24"/>
          <w:lang w:val="sv-SE"/>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i/>
          <w:iCs/>
          <w:sz w:val="24"/>
          <w:szCs w:val="24"/>
          <w:lang w:val="sv-SE"/>
        </w:rPr>
        <w:t>M</w:t>
      </w:r>
      <w:r w:rsidRPr="00D75DC6">
        <w:rPr>
          <w:rFonts w:asciiTheme="majorBidi" w:hAnsiTheme="majorBidi"/>
          <w:i/>
          <w:iCs/>
          <w:sz w:val="24"/>
          <w:szCs w:val="24"/>
          <w:lang w:val="id-ID"/>
        </w:rPr>
        <w:t>aq</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id-ID"/>
        </w:rPr>
        <w:t>s</w:t>
      </w:r>
      <w:r w:rsidRPr="00D75DC6">
        <w:rPr>
          <w:rFonts w:ascii="Times New Arabic" w:hAnsi="Times New Arabic"/>
          <w:i/>
          <w:iCs/>
          <w:sz w:val="24"/>
          <w:szCs w:val="24"/>
          <w:lang w:val="id-ID"/>
        </w:rPr>
        <w:t>}</w:t>
      </w:r>
      <w:r w:rsidRPr="00D75DC6">
        <w:rPr>
          <w:rFonts w:asciiTheme="majorBidi" w:hAnsiTheme="majorBidi"/>
          <w:i/>
          <w:iCs/>
          <w:sz w:val="24"/>
          <w:szCs w:val="24"/>
          <w:lang w:val="id-ID"/>
        </w:rPr>
        <w:t>id</w:t>
      </w:r>
      <w:r w:rsidRPr="00D75DC6">
        <w:rPr>
          <w:rFonts w:asciiTheme="majorBidi" w:hAnsiTheme="majorBidi" w:cstheme="majorBidi"/>
          <w:i/>
          <w:iCs/>
          <w:sz w:val="24"/>
          <w:szCs w:val="24"/>
          <w:lang w:val="id-ID"/>
        </w:rPr>
        <w:t xml:space="preserve"> </w:t>
      </w:r>
      <w:r w:rsidRPr="00D75DC6">
        <w:rPr>
          <w:rFonts w:asciiTheme="majorBidi" w:hAnsiTheme="majorBidi" w:cstheme="majorBidi"/>
          <w:i/>
          <w:iCs/>
          <w:sz w:val="24"/>
          <w:szCs w:val="24"/>
          <w:lang w:val="sv-SE"/>
        </w:rPr>
        <w:t>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w:t>
      </w:r>
      <w:r w:rsidRPr="00D75DC6">
        <w:rPr>
          <w:rFonts w:ascii="Times New Arabic" w:hAnsi="Times New Arabic" w:cstheme="majorBidi"/>
          <w:i/>
          <w:iCs/>
          <w:sz w:val="24"/>
          <w:szCs w:val="24"/>
          <w:lang w:val="sv-SE"/>
        </w:rPr>
        <w:t xml:space="preserve"> </w:t>
      </w:r>
      <w:r w:rsidRPr="00D75DC6">
        <w:rPr>
          <w:rFonts w:asciiTheme="majorBidi" w:hAnsiTheme="majorBidi" w:cstheme="majorBidi"/>
          <w:sz w:val="24"/>
          <w:szCs w:val="24"/>
          <w:lang w:val="sv-SE"/>
        </w:rPr>
        <w:t>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w:t>
      </w:r>
      <w:r w:rsidRPr="00D75DC6">
        <w:rPr>
          <w:rFonts w:ascii="Times New Arabic" w:hAnsi="Times New Arabic" w:cstheme="majorBidi"/>
          <w:sz w:val="24"/>
          <w:szCs w:val="24"/>
          <w:lang w:val="sv-SE"/>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w:t>
      </w:r>
      <w:r w:rsidRPr="00D75DC6">
        <w:rPr>
          <w:rFonts w:asciiTheme="majorBidi" w:hAnsiTheme="majorBidi" w:cstheme="majorBidi"/>
          <w:sz w:val="24"/>
          <w:szCs w:val="24"/>
        </w:rPr>
        <w:t xml:space="preserve"> </w:t>
      </w:r>
      <w:r w:rsidRPr="00D75DC6">
        <w:rPr>
          <w:rFonts w:asciiTheme="majorBidi" w:hAnsiTheme="majorBidi"/>
          <w:sz w:val="24"/>
          <w:szCs w:val="24"/>
        </w:rPr>
        <w:t>Bairu</w:t>
      </w:r>
      <w:r w:rsidRPr="00D75DC6">
        <w:rPr>
          <w:rFonts w:ascii="Times New Arabic" w:hAnsi="Times New Arabic"/>
          <w:sz w:val="24"/>
          <w:szCs w:val="24"/>
        </w:rPr>
        <w:t>&gt;</w:t>
      </w:r>
      <w:r w:rsidRPr="00D75DC6">
        <w:rPr>
          <w:rFonts w:asciiTheme="majorBidi" w:hAnsiTheme="majorBidi" w:cstheme="majorBidi"/>
          <w:sz w:val="24"/>
          <w:szCs w:val="24"/>
        </w:rPr>
        <w:t>t: Da</w:t>
      </w:r>
      <w:r w:rsidRPr="00D75DC6">
        <w:rPr>
          <w:rFonts w:ascii="Times New Arabic" w:hAnsi="Times New Arabic" w:cstheme="majorBidi"/>
          <w:sz w:val="24"/>
          <w:szCs w:val="24"/>
        </w:rPr>
        <w:t>&gt;</w:t>
      </w:r>
      <w:r w:rsidRPr="00D75DC6">
        <w:rPr>
          <w:rFonts w:asciiTheme="majorBidi" w:hAnsiTheme="majorBidi" w:cstheme="majorBidi"/>
          <w:sz w:val="24"/>
          <w:szCs w:val="24"/>
        </w:rPr>
        <w:t>r al-Basha</w:t>
      </w:r>
      <w:r w:rsidRPr="00D75DC6">
        <w:rPr>
          <w:rFonts w:ascii="Times New Arabic" w:hAnsi="Times New Arabic" w:cstheme="majorBidi"/>
          <w:sz w:val="24"/>
          <w:szCs w:val="24"/>
        </w:rPr>
        <w:t>&gt;</w:t>
      </w:r>
      <w:r w:rsidRPr="00D75DC6">
        <w:rPr>
          <w:rFonts w:asciiTheme="majorBidi" w:hAnsiTheme="majorBidi" w:cstheme="majorBidi"/>
          <w:sz w:val="24"/>
          <w:szCs w:val="24"/>
        </w:rPr>
        <w:t>’ir, Cet. 1, 1998</w:t>
      </w:r>
      <w:r w:rsidRPr="00D75DC6">
        <w:rPr>
          <w:rFonts w:asciiTheme="majorBidi" w:hAnsi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w:t>
      </w:r>
      <w:r w:rsidRPr="00D75DC6">
        <w:rPr>
          <w:rFonts w:ascii="Times New Arabic" w:hAnsi="Times New Arabic" w:cstheme="majorBidi"/>
          <w:sz w:val="24"/>
          <w:szCs w:val="24"/>
          <w:lang w:val="sv-SE"/>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 Baina ‘Ilmay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al-Fiqh wa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id, </w:t>
      </w:r>
      <w:r w:rsidRPr="00D75DC6">
        <w:rPr>
          <w:rFonts w:asciiTheme="majorBidi" w:hAnsiTheme="majorBidi" w:cstheme="majorBidi"/>
          <w:sz w:val="24"/>
          <w:szCs w:val="24"/>
          <w:lang w:val="sv-SE"/>
        </w:rPr>
        <w:t>Vol. 2. Qatar: Wuza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rat al-Awqa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 wa al-Shu’u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miyyah, Cet I,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w:t>
      </w:r>
      <w:r w:rsidRPr="00D75DC6">
        <w:rPr>
          <w:rFonts w:ascii="Times New Arabic" w:hAnsi="Times New Arabic" w:cstheme="majorBidi"/>
          <w:sz w:val="24"/>
          <w:szCs w:val="24"/>
          <w:lang w:val="sv-SE"/>
        </w:rPr>
        <w:t xml:space="preserve">,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i/>
          <w:iCs/>
          <w:sz w:val="24"/>
          <w:szCs w:val="24"/>
        </w:rPr>
        <w:t>al-shari</w:t>
      </w:r>
      <w:r w:rsidRPr="00D75DC6">
        <w:rPr>
          <w:rFonts w:ascii="Times New Arabic" w:hAnsi="Times New Arabic"/>
          <w:i/>
          <w:iCs/>
          <w:sz w:val="24"/>
          <w:szCs w:val="24"/>
        </w:rPr>
        <w:t>&gt;</w:t>
      </w:r>
      <w:r w:rsidRPr="00D75DC6">
        <w:rPr>
          <w:rFonts w:asciiTheme="majorBidi" w:hAnsiTheme="majorBidi"/>
          <w:i/>
          <w:iCs/>
          <w:sz w:val="24"/>
          <w:szCs w:val="24"/>
        </w:rPr>
        <w:t>‘ah</w:t>
      </w:r>
      <w:r w:rsidRPr="00D75DC6">
        <w:rPr>
          <w:rFonts w:asciiTheme="majorBidi" w:hAnsiTheme="majorBidi" w:cstheme="majorBidi"/>
          <w:i/>
          <w:iCs/>
          <w:sz w:val="24"/>
          <w:szCs w:val="24"/>
        </w:rPr>
        <w:t xml:space="preserve">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 Baina ‘Ilmay 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 al-Fiqh wa al- 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id.</w:t>
      </w:r>
      <w:r w:rsidRPr="00D75DC6">
        <w:rPr>
          <w:rFonts w:ascii="Times New Roman" w:hAnsi="Times New Roman" w:cs="Times New Roman"/>
          <w:sz w:val="24"/>
          <w:szCs w:val="24"/>
        </w:rPr>
        <w:t xml:space="preserve"> Tu</w:t>
      </w:r>
      <w:r w:rsidRPr="00D75DC6">
        <w:rPr>
          <w:rFonts w:ascii="Times New Arabic" w:hAnsi="Times New Arabic" w:cs="Times New Roman"/>
          <w:sz w:val="24"/>
          <w:szCs w:val="24"/>
        </w:rPr>
        <w:t>&gt;</w:t>
      </w:r>
      <w:r w:rsidRPr="00D75DC6">
        <w:rPr>
          <w:rFonts w:ascii="Times New Roman" w:hAnsi="Times New Roman" w:cs="Times New Roman"/>
          <w:sz w:val="24"/>
          <w:szCs w:val="24"/>
        </w:rPr>
        <w:t>nis: Al-Shirkah al-Tuni</w:t>
      </w:r>
      <w:r w:rsidRPr="00D75DC6">
        <w:rPr>
          <w:rFonts w:ascii="Times New Arabic" w:hAnsi="Times New Arabic" w:cs="Times New Roman"/>
          <w:sz w:val="24"/>
          <w:szCs w:val="24"/>
        </w:rPr>
        <w:t>&gt;</w:t>
      </w:r>
      <w:r w:rsidRPr="00D75DC6">
        <w:rPr>
          <w:rFonts w:asciiTheme="majorBidi" w:hAnsiTheme="majorBidi" w:cstheme="majorBidi"/>
          <w:sz w:val="24"/>
          <w:szCs w:val="24"/>
        </w:rPr>
        <w:t>s</w:t>
      </w:r>
      <w:r w:rsidRPr="00D75DC6">
        <w:rPr>
          <w:rFonts w:ascii="Times New Roman" w:hAnsi="Times New Roman" w:cs="Times New Roman"/>
          <w:sz w:val="24"/>
          <w:szCs w:val="24"/>
        </w:rPr>
        <w:t>iyyah li al-Tawzi</w:t>
      </w:r>
      <w:r w:rsidRPr="00D75DC6">
        <w:rPr>
          <w:rFonts w:ascii="Times New Arabic" w:hAnsi="Times New Arabic" w:cs="Times New Roman"/>
          <w:sz w:val="24"/>
          <w:szCs w:val="24"/>
        </w:rPr>
        <w:t>&gt;</w:t>
      </w:r>
      <w:r w:rsidRPr="00D75DC6">
        <w:rPr>
          <w:rFonts w:asciiTheme="majorBidi" w:hAnsiTheme="majorBidi" w:cstheme="majorBidi"/>
          <w:sz w:val="24"/>
          <w:szCs w:val="24"/>
        </w:rPr>
        <w:t>‘</w:t>
      </w:r>
      <w:r w:rsidRPr="00D75DC6">
        <w:rPr>
          <w:rFonts w:ascii="Times New Roman" w:hAnsi="Times New Roman" w:cs="Times New Roman"/>
          <w:sz w:val="24"/>
          <w:szCs w:val="24"/>
        </w:rPr>
        <w:t xml:space="preserve">, </w:t>
      </w:r>
      <w:r w:rsidRPr="00D75DC6">
        <w:rPr>
          <w:rFonts w:ascii="Times New Roman" w:hAnsi="Times New Roman" w:cs="Times New Roman"/>
          <w:i/>
          <w:iCs/>
          <w:sz w:val="24"/>
          <w:szCs w:val="24"/>
        </w:rPr>
        <w:t>t.th</w:t>
      </w:r>
      <w:r w:rsidRPr="00D75DC6">
        <w:rPr>
          <w:rFonts w:ascii="Times New Roman" w:hAnsi="Times New Roman" w:cs="Times New Roman"/>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al-S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gh.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al-Bayyina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Jam‘u al-Jawa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Zakariyya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‘Umayra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t, Vol. 4.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‘Abi</w:t>
      </w:r>
      <w:r w:rsidRPr="00D75DC6">
        <w:rPr>
          <w:rFonts w:ascii="Times New Arabic" w:hAnsi="Times New Arabic"/>
          <w:sz w:val="24"/>
          <w:szCs w:val="24"/>
          <w:lang w:val="sv-SE"/>
        </w:rPr>
        <w:t>&gt;</w:t>
      </w:r>
      <w:r w:rsidRPr="00D75DC6">
        <w:rPr>
          <w:rFonts w:asciiTheme="majorBidi" w:hAnsiTheme="majorBidi"/>
          <w:sz w:val="24"/>
          <w:szCs w:val="24"/>
          <w:lang w:val="sv-SE"/>
        </w:rPr>
        <w:t>di</w:t>
      </w:r>
      <w:r w:rsidRPr="00D75DC6">
        <w:rPr>
          <w:rFonts w:ascii="Times New Arabic" w:hAnsi="Times New Arabic"/>
          <w:sz w:val="24"/>
          <w:szCs w:val="24"/>
          <w:lang w:val="sv-SE"/>
        </w:rPr>
        <w:t xml:space="preserve">&gt; </w:t>
      </w:r>
      <w:r w:rsidRPr="00D75DC6">
        <w:rPr>
          <w:rFonts w:asciiTheme="majorBidi" w:hAnsiTheme="majorBidi" w:cstheme="majorBidi"/>
          <w:sz w:val="24"/>
          <w:szCs w:val="24"/>
          <w:lang w:val="sv-SE"/>
        </w:rPr>
        <w:t>(al),</w:t>
      </w:r>
      <w:r w:rsidRPr="00D75DC6">
        <w:rPr>
          <w:rFonts w:ascii="Times New Arabic" w:hAnsi="Times New Arabic"/>
          <w:sz w:val="24"/>
          <w:szCs w:val="24"/>
          <w:lang w:val="sv-SE"/>
        </w:rPr>
        <w:t xml:space="preserve"> </w:t>
      </w:r>
      <w:r w:rsidRPr="00D75DC6">
        <w:rPr>
          <w:rFonts w:asciiTheme="majorBidi" w:hAnsiTheme="majorBidi"/>
          <w:sz w:val="24"/>
          <w:szCs w:val="24"/>
          <w:lang w:val="sv-SE"/>
        </w:rPr>
        <w:t>Ibra</w:t>
      </w:r>
      <w:r w:rsidRPr="00D75DC6">
        <w:rPr>
          <w:rFonts w:ascii="Times New Arabic" w:hAnsi="Times New Arabic"/>
          <w:sz w:val="24"/>
          <w:szCs w:val="24"/>
          <w:lang w:val="sv-SE"/>
        </w:rPr>
        <w:t>&gt;</w:t>
      </w:r>
      <w:r w:rsidRPr="00D75DC6">
        <w:rPr>
          <w:rFonts w:asciiTheme="majorBidi" w:hAnsiTheme="majorBidi"/>
          <w:sz w:val="24"/>
          <w:szCs w:val="24"/>
          <w:lang w:val="sv-SE"/>
        </w:rPr>
        <w:t>hi</w:t>
      </w:r>
      <w:r w:rsidRPr="00D75DC6">
        <w:rPr>
          <w:rFonts w:ascii="Times New Arabic" w:hAnsi="Times New Arabic"/>
          <w:sz w:val="24"/>
          <w:szCs w:val="24"/>
          <w:lang w:val="sv-SE"/>
        </w:rPr>
        <w:t>&gt;</w:t>
      </w:r>
      <w:r w:rsidRPr="00D75DC6">
        <w:rPr>
          <w:rFonts w:asciiTheme="majorBidi" w:hAnsiTheme="majorBidi"/>
          <w:sz w:val="24"/>
          <w:szCs w:val="24"/>
          <w:lang w:val="sv-SE"/>
        </w:rPr>
        <w:t>m ‘Abd al-Lat</w:t>
      </w:r>
      <w:r w:rsidRPr="00D75DC6">
        <w:rPr>
          <w:rFonts w:ascii="Times New Arabic" w:hAnsi="Times New Arabic"/>
          <w:sz w:val="24"/>
          <w:szCs w:val="24"/>
          <w:lang w:val="sv-SE"/>
        </w:rPr>
        <w:t>}</w:t>
      </w:r>
      <w:r w:rsidRPr="00D75DC6">
        <w:rPr>
          <w:rFonts w:asciiTheme="majorBidi" w:hAnsiTheme="majorBidi"/>
          <w:sz w:val="24"/>
          <w:szCs w:val="24"/>
          <w:lang w:val="sv-SE"/>
        </w:rPr>
        <w:t>i</w:t>
      </w:r>
      <w:r w:rsidRPr="00D75DC6">
        <w:rPr>
          <w:rFonts w:ascii="Times New Arabic" w:hAnsi="Times New Arabic"/>
          <w:sz w:val="24"/>
          <w:szCs w:val="24"/>
          <w:lang w:val="sv-SE"/>
        </w:rPr>
        <w:t>&gt;</w:t>
      </w:r>
      <w:r w:rsidRPr="00D75DC6">
        <w:rPr>
          <w:rFonts w:asciiTheme="majorBidi" w:hAnsiTheme="majorBidi"/>
          <w:sz w:val="24"/>
          <w:szCs w:val="24"/>
          <w:lang w:val="sv-SE"/>
        </w:rPr>
        <w:t>f Ibra</w:t>
      </w:r>
      <w:r w:rsidRPr="00D75DC6">
        <w:rPr>
          <w:rFonts w:ascii="Times New Arabic" w:hAnsi="Times New Arabic"/>
          <w:sz w:val="24"/>
          <w:szCs w:val="24"/>
          <w:lang w:val="sv-SE"/>
        </w:rPr>
        <w:t>&gt;</w:t>
      </w:r>
      <w:r w:rsidRPr="00D75DC6">
        <w:rPr>
          <w:rFonts w:asciiTheme="majorBidi" w:hAnsiTheme="majorBidi"/>
          <w:sz w:val="24"/>
          <w:szCs w:val="24"/>
          <w:lang w:val="sv-SE"/>
        </w:rPr>
        <w:t>hi</w:t>
      </w:r>
      <w:r w:rsidRPr="00D75DC6">
        <w:rPr>
          <w:rFonts w:ascii="Times New Arabic" w:hAnsi="Times New Arabic"/>
          <w:sz w:val="24"/>
          <w:szCs w:val="24"/>
          <w:lang w:val="sv-SE"/>
        </w:rPr>
        <w:t>&gt;</w:t>
      </w:r>
      <w:r w:rsidRPr="00D75DC6">
        <w:rPr>
          <w:rFonts w:asciiTheme="majorBidi" w:hAnsiTheme="majorBidi"/>
          <w:sz w:val="24"/>
          <w:szCs w:val="24"/>
          <w:lang w:val="sv-SE"/>
        </w:rPr>
        <w:t xml:space="preserve">m. </w:t>
      </w:r>
      <w:r w:rsidRPr="00D75DC6">
        <w:rPr>
          <w:rFonts w:asciiTheme="majorBidi" w:hAnsiTheme="majorBidi"/>
          <w:i/>
          <w:iCs/>
          <w:sz w:val="24"/>
          <w:szCs w:val="24"/>
          <w:lang w:val="sv-SE"/>
        </w:rPr>
        <w:t>Al-Milkiyya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al-Thala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th: Dira</w:t>
      </w:r>
      <w:r w:rsidRPr="00D75DC6">
        <w:rPr>
          <w:rFonts w:ascii="Times New Arabic" w:hAnsi="Times New Arabic"/>
          <w:i/>
          <w:iCs/>
          <w:sz w:val="24"/>
          <w:szCs w:val="24"/>
          <w:lang w:val="sv-SE"/>
        </w:rPr>
        <w:t>&gt;</w:t>
      </w:r>
      <w:r w:rsidRPr="00D75DC6">
        <w:rPr>
          <w:rFonts w:asciiTheme="majorBidi" w:hAnsiTheme="majorBidi"/>
          <w:i/>
          <w:iCs/>
          <w:sz w:val="24"/>
          <w:szCs w:val="24"/>
          <w:lang w:val="sv-SE"/>
        </w:rPr>
        <w:t>sah ‘an al-Milkiyyah al-‘A</w:t>
      </w:r>
      <w:r w:rsidRPr="00D75DC6">
        <w:rPr>
          <w:rFonts w:ascii="Times New Arabic" w:hAnsi="Times New Arabic"/>
          <w:i/>
          <w:iCs/>
          <w:sz w:val="24"/>
          <w:szCs w:val="24"/>
          <w:lang w:val="sv-SE"/>
        </w:rPr>
        <w:t>&lt;</w:t>
      </w:r>
      <w:r w:rsidRPr="00D75DC6">
        <w:rPr>
          <w:rFonts w:asciiTheme="majorBidi" w:hAnsiTheme="majorBidi"/>
          <w:i/>
          <w:iCs/>
          <w:sz w:val="24"/>
          <w:szCs w:val="24"/>
          <w:lang w:val="sv-SE"/>
        </w:rPr>
        <w:t>mmah wa al-Milkiyyah al-Kha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ah wa Milkiyyah al-Daulah fi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al-Niz</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m al-Iqtis</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di</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mi</w:t>
      </w:r>
      <w:r w:rsidRPr="00D75DC6">
        <w:rPr>
          <w:rFonts w:ascii="Times New Arabic" w:hAnsi="Times New Arabic"/>
          <w:i/>
          <w:iCs/>
          <w:sz w:val="24"/>
          <w:szCs w:val="24"/>
          <w:lang w:val="sv-SE"/>
        </w:rPr>
        <w:t>&gt;.</w:t>
      </w:r>
      <w:r w:rsidRPr="00D75DC6">
        <w:rPr>
          <w:rFonts w:ascii="Times New Arabic" w:hAnsi="Times New Arabic"/>
          <w:sz w:val="24"/>
          <w:szCs w:val="24"/>
          <w:lang w:val="sv-SE"/>
        </w:rPr>
        <w:t xml:space="preserve"> </w:t>
      </w:r>
      <w:r w:rsidRPr="00D75DC6">
        <w:rPr>
          <w:rFonts w:asciiTheme="majorBidi" w:hAnsiTheme="majorBidi"/>
          <w:sz w:val="24"/>
          <w:szCs w:val="24"/>
          <w:lang w:val="sv-SE"/>
        </w:rPr>
        <w:t>Dubai: Da</w:t>
      </w:r>
      <w:r w:rsidRPr="00D75DC6">
        <w:rPr>
          <w:rFonts w:ascii="Times New Arabic" w:hAnsi="Times New Arabic"/>
          <w:sz w:val="24"/>
          <w:szCs w:val="24"/>
          <w:lang w:val="sv-SE"/>
        </w:rPr>
        <w:t>&gt;</w:t>
      </w:r>
      <w:r w:rsidRPr="00D75DC6">
        <w:rPr>
          <w:rFonts w:asciiTheme="majorBidi" w:hAnsiTheme="majorBidi"/>
          <w:sz w:val="24"/>
          <w:szCs w:val="24"/>
          <w:lang w:val="sv-SE"/>
        </w:rPr>
        <w:t>irah al-Shu’u</w:t>
      </w:r>
      <w:r w:rsidRPr="00D75DC6">
        <w:rPr>
          <w:rFonts w:ascii="Times New Arabic" w:hAnsi="Times New Arabic"/>
          <w:sz w:val="24"/>
          <w:szCs w:val="24"/>
          <w:lang w:val="sv-SE"/>
        </w:rPr>
        <w:t>&gt;</w:t>
      </w:r>
      <w:r w:rsidRPr="00D75DC6">
        <w:rPr>
          <w:rFonts w:asciiTheme="majorBidi" w:hAnsiTheme="majorBidi"/>
          <w:sz w:val="24"/>
          <w:szCs w:val="24"/>
          <w:lang w:val="sv-SE"/>
        </w:rPr>
        <w:t>n al-Isla</w:t>
      </w:r>
      <w:r w:rsidRPr="00D75DC6">
        <w:rPr>
          <w:rFonts w:ascii="Times New Arabic" w:hAnsi="Times New Arabic"/>
          <w:sz w:val="24"/>
          <w:szCs w:val="24"/>
          <w:lang w:val="sv-SE"/>
        </w:rPr>
        <w:t>&gt;</w:t>
      </w:r>
      <w:r w:rsidRPr="00D75DC6">
        <w:rPr>
          <w:rFonts w:asciiTheme="majorBidi" w:hAnsiTheme="majorBidi"/>
          <w:sz w:val="24"/>
          <w:szCs w:val="24"/>
          <w:lang w:val="sv-SE"/>
        </w:rPr>
        <w:t>miyyah wa al-‘Amal al-Khairi</w:t>
      </w:r>
      <w:r w:rsidRPr="00D75DC6">
        <w:rPr>
          <w:rFonts w:ascii="Times New Arabic" w:hAnsi="Times New Arabic"/>
          <w:sz w:val="24"/>
          <w:szCs w:val="24"/>
          <w:lang w:val="sv-SE"/>
        </w:rPr>
        <w:t>&gt;</w:t>
      </w:r>
      <w:r w:rsidRPr="00D75DC6">
        <w:rPr>
          <w:rFonts w:asciiTheme="majorBidi" w:hAnsiTheme="majorBidi"/>
          <w:sz w:val="24"/>
          <w:szCs w:val="24"/>
          <w:lang w:val="sv-SE"/>
        </w:rPr>
        <w:t>, 2009</w:t>
      </w:r>
      <w:r w:rsidRPr="00D75DC6">
        <w:rPr>
          <w:rFonts w:ascii="Times New Arabic" w:hAnsi="Times New Arabic"/>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‘Alwa</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 T</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ha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Ja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bir. </w:t>
      </w:r>
      <w:r w:rsidRPr="00D75DC6">
        <w:rPr>
          <w:rFonts w:ascii="Times New Roman" w:hAnsi="Times New Roman" w:cs="Times New Roman"/>
          <w:i/>
          <w:iCs/>
          <w:sz w:val="24"/>
          <w:szCs w:val="24"/>
        </w:rPr>
        <w:t xml:space="preserve">Source Methodology in Islamic Jurisprudence. </w:t>
      </w:r>
      <w:r w:rsidRPr="00D75DC6">
        <w:rPr>
          <w:rFonts w:ascii="Times New Roman" w:hAnsi="Times New Roman" w:cs="Times New Roman"/>
          <w:sz w:val="24"/>
          <w:szCs w:val="24"/>
        </w:rPr>
        <w:t>Herdon, Virginia: International Institute of Islamic Thought, 1994</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‘Asqala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ajar.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Shaibah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amd, Vol. 12.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Sult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Ibn ‘Abd al-‘Azi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lu Sa‘u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ajar.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Ta‘li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‘Abd 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Ibn 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ir al-Barra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 Vol. 15.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aibah, Cet. 1, 2005.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ajar. </w:t>
      </w:r>
      <w:r w:rsidRPr="00D75DC6">
        <w:rPr>
          <w:rFonts w:asciiTheme="majorBidi" w:hAnsiTheme="majorBidi" w:cstheme="majorBidi"/>
          <w:i/>
          <w:iCs/>
          <w:sz w:val="24"/>
          <w:szCs w:val="24"/>
          <w:lang w:val="sv-SE"/>
        </w:rPr>
        <w:t>Tahdhi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al-Tahdhi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al-Tura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Cet. 1, 1991.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‘Assa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 xml:space="preserve">Sistem Prinsip dan Tujuan Ekonomi Islam, </w:t>
      </w:r>
      <w:r w:rsidRPr="00D75DC6">
        <w:rPr>
          <w:rFonts w:asciiTheme="majorBidi" w:hAnsiTheme="majorBidi" w:cstheme="majorBidi"/>
          <w:sz w:val="24"/>
          <w:szCs w:val="24"/>
          <w:lang w:val="sv-SE"/>
        </w:rPr>
        <w:t xml:space="preserve">terj. Imam Saefudin. Bandung: Pustaka Setia, 1999. Judul aslinya </w:t>
      </w:r>
      <w:r w:rsidRPr="00D75DC6">
        <w:rPr>
          <w:rFonts w:asciiTheme="majorBidi" w:hAnsiTheme="majorBidi" w:cstheme="majorBidi"/>
          <w:i/>
          <w:iCs/>
          <w:sz w:val="24"/>
          <w:szCs w:val="24"/>
          <w:lang w:val="sv-SE"/>
        </w:rPr>
        <w:t>al-Niz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Maba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di’uhu wa Ahda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fuhu</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‘At</w:t>
      </w:r>
      <w:r w:rsidRPr="00D75DC6">
        <w:rPr>
          <w:rFonts w:ascii="Times New Arabic" w:hAnsi="Times New Arabic" w:cstheme="majorBidi"/>
          <w:sz w:val="24"/>
          <w:szCs w:val="24"/>
        </w:rPr>
        <w:t>}</w:t>
      </w:r>
      <w:r w:rsidRPr="00D75DC6">
        <w:rPr>
          <w:rFonts w:asciiTheme="majorBidi" w:hAnsiTheme="majorBidi" w:cstheme="majorBidi"/>
          <w:sz w:val="24"/>
          <w:szCs w:val="24"/>
        </w:rPr>
        <w:t>iyyah, Jama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w:t>
      </w:r>
      <w:r w:rsidRPr="00D75DC6">
        <w:rPr>
          <w:rFonts w:asciiTheme="majorBidi" w:hAnsiTheme="majorBidi" w:cstheme="majorBidi"/>
          <w:sz w:val="24"/>
          <w:szCs w:val="24"/>
        </w:rPr>
        <w:t xml:space="preserve"> al-Di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n. </w:t>
      </w:r>
      <w:r w:rsidRPr="00D75DC6">
        <w:rPr>
          <w:rFonts w:asciiTheme="majorBidi" w:hAnsiTheme="majorBidi" w:cstheme="majorBidi"/>
          <w:i/>
          <w:iCs/>
          <w:sz w:val="24"/>
          <w:szCs w:val="24"/>
          <w:lang w:val="id-ID"/>
        </w:rPr>
        <w:t>Nah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wa Taf‘i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li Maqa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id Shari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‘ah</w:t>
      </w:r>
      <w:r w:rsidRPr="00D75DC6">
        <w:rPr>
          <w:rFonts w:asciiTheme="majorBidi" w:hAnsiTheme="majorBidi" w:cstheme="majorBidi"/>
          <w:i/>
          <w:iCs/>
          <w:sz w:val="24"/>
          <w:szCs w:val="24"/>
        </w:rPr>
        <w:t>.</w:t>
      </w:r>
      <w:r w:rsidRPr="00D75DC6">
        <w:rPr>
          <w:rFonts w:asciiTheme="majorBidi" w:hAnsiTheme="majorBidi" w:cstheme="majorBidi"/>
          <w:sz w:val="24"/>
          <w:szCs w:val="24"/>
        </w:rPr>
        <w:t xml:space="preserve"> Damaskus: Da</w:t>
      </w:r>
      <w:r w:rsidRPr="00D75DC6">
        <w:rPr>
          <w:rFonts w:ascii="Times New Arabic" w:hAnsi="Times New Arabic" w:cstheme="majorBidi"/>
          <w:sz w:val="24"/>
          <w:szCs w:val="24"/>
        </w:rPr>
        <w:t>&gt;</w:t>
      </w:r>
      <w:r w:rsidRPr="00D75DC6">
        <w:rPr>
          <w:rFonts w:asciiTheme="majorBidi" w:hAnsiTheme="majorBidi" w:cstheme="majorBidi"/>
          <w:sz w:val="24"/>
          <w:szCs w:val="24"/>
        </w:rPr>
        <w:t>r al-Fikr, Cet. I,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asan.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shiyah al-‘At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Jam‘u al-Jawa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heme="majorBidi" w:hAnsiTheme="majorBidi" w:cstheme="majorBidi"/>
          <w:sz w:val="24"/>
          <w:szCs w:val="24"/>
          <w:lang w:val="sv-SE"/>
        </w:rPr>
        <w:t xml:space="preserve">, Vol. 2.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‘Ayni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Badr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w:t>
      </w:r>
      <w:r w:rsidRPr="00D75DC6">
        <w:rPr>
          <w:rFonts w:asciiTheme="majorBidi" w:hAnsiTheme="majorBidi" w:cstheme="majorBidi"/>
          <w:i/>
          <w:iCs/>
          <w:sz w:val="24"/>
          <w:szCs w:val="24"/>
          <w:lang w:val="sv-SE"/>
        </w:rPr>
        <w:t>‘Umdah 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‘Umar, Vol. 12.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‘Ujayli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 Sulaima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n Ibn ‘Umar. </w:t>
      </w:r>
      <w:r w:rsidRPr="00D75DC6">
        <w:rPr>
          <w:rFonts w:asciiTheme="majorBidi" w:hAnsiTheme="majorBidi" w:cstheme="majorBidi"/>
          <w:i/>
          <w:iCs/>
          <w:sz w:val="24"/>
          <w:szCs w:val="24"/>
        </w:rPr>
        <w:t>Al-Futu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al-Ila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hiyyah bi Tawd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Tafsi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r al-Jala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lain</w:t>
      </w:r>
      <w:r w:rsidRPr="00D75DC6">
        <w:rPr>
          <w:rFonts w:asciiTheme="majorBidi" w:hAnsiTheme="majorBidi" w:cstheme="majorBidi"/>
          <w:sz w:val="24"/>
          <w:szCs w:val="24"/>
        </w:rPr>
        <w:t>, Vol. 6. Bairu</w:t>
      </w:r>
      <w:r w:rsidRPr="00D75DC6">
        <w:rPr>
          <w:rFonts w:ascii="Times New Arabic" w:hAnsi="Times New Arabic" w:cstheme="majorBidi"/>
          <w:sz w:val="24"/>
          <w:szCs w:val="24"/>
        </w:rPr>
        <w:t>&gt;</w:t>
      </w:r>
      <w:r w:rsidRPr="00D75DC6">
        <w:rPr>
          <w:rFonts w:asciiTheme="majorBidi" w:hAnsiTheme="majorBidi" w:cstheme="majorBidi"/>
          <w:sz w:val="24"/>
          <w:szCs w:val="24"/>
        </w:rPr>
        <w:t>t: Da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r al-Kutub al-‘Ilmiyyah, </w:t>
      </w:r>
      <w:r w:rsidRPr="00D75DC6">
        <w:rPr>
          <w:rFonts w:asciiTheme="majorBidi" w:hAnsiTheme="majorBidi" w:cstheme="majorBidi"/>
          <w:i/>
          <w:iCs/>
          <w:sz w:val="24"/>
          <w:szCs w:val="24"/>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‘Ulaysh,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Minah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al-Jali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Mukhtas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 Khali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‘Abd al-Jali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‘Abd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Vol. 5.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‘Umar, Ah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mad Mukhta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Mu‘jam al-Lughah al-‘Arabiyyah al-Mu‘a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irah</w:t>
      </w:r>
      <w:r w:rsidRPr="00D75DC6">
        <w:rPr>
          <w:rFonts w:asciiTheme="majorBidi" w:hAnsiTheme="majorBidi" w:cstheme="majorBidi"/>
          <w:sz w:val="24"/>
          <w:szCs w:val="24"/>
          <w:lang w:val="id-ID"/>
        </w:rPr>
        <w:t xml:space="preserve"> Vol. 3.</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Cairo: ‘A</w:t>
      </w:r>
      <w:r w:rsidRPr="00D75DC6">
        <w:rPr>
          <w:rFonts w:ascii="Times New Arabic" w:hAnsi="Times New Arabic" w:cstheme="majorBidi"/>
          <w:sz w:val="24"/>
          <w:szCs w:val="24"/>
          <w:lang w:val="id-ID"/>
        </w:rPr>
        <w:t>&lt;</w:t>
      </w:r>
      <w:r w:rsidRPr="00D75DC6">
        <w:rPr>
          <w:rFonts w:asciiTheme="majorBidi" w:hAnsiTheme="majorBidi" w:cstheme="majorBidi"/>
          <w:sz w:val="24"/>
          <w:szCs w:val="24"/>
          <w:lang w:val="id-ID"/>
        </w:rPr>
        <w:t>lam al-Kutub, Cet. 2,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ayyib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Shams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aq al-‘Az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‘Aun al-Ma‘bu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Sunan 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wud</w:t>
      </w:r>
      <w:r w:rsidRPr="00D75DC6">
        <w:rPr>
          <w:rFonts w:asciiTheme="majorBidi" w:hAnsiTheme="majorBidi" w:cstheme="majorBidi"/>
          <w:sz w:val="24"/>
          <w:szCs w:val="24"/>
          <w:lang w:val="sv-SE"/>
        </w:rPr>
        <w:t>, Vol. 9. Madi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nah al-Munawwarah: al-Maktabah al-Salafiyyah, Cet. 2, 1969.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ayyib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Shams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aq al-‘Az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‘Aun al-Ma‘bu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Sunan 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wud</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‘Umar, Vol. 5.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midi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Al-Ih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Vol. 3.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umay‘i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Abdullah, Taufik. </w:t>
      </w:r>
      <w:r w:rsidRPr="00D75DC6">
        <w:rPr>
          <w:rFonts w:asciiTheme="majorBidi" w:hAnsiTheme="majorBidi" w:cstheme="majorBidi"/>
          <w:i/>
          <w:iCs/>
          <w:sz w:val="24"/>
          <w:szCs w:val="24"/>
        </w:rPr>
        <w:t>Sejarah dan Masyarakat.</w:t>
      </w:r>
      <w:r w:rsidRPr="00D75DC6">
        <w:rPr>
          <w:rFonts w:asciiTheme="majorBidi" w:hAnsiTheme="majorBidi" w:cstheme="majorBidi"/>
          <w:sz w:val="24"/>
          <w:szCs w:val="24"/>
        </w:rPr>
        <w:t xml:space="preserve"> Jakarta: Pustaka Firdaus, 1987.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Afandi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aidar Khawa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jah 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Durar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ukka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Majallah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Vol. 1.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 al-Kutub,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Ahman, Eeng et al. </w:t>
      </w:r>
      <w:r w:rsidRPr="00D75DC6">
        <w:rPr>
          <w:rFonts w:asciiTheme="majorBidi" w:hAnsiTheme="majorBidi" w:cstheme="majorBidi"/>
          <w:i/>
          <w:iCs/>
          <w:sz w:val="24"/>
          <w:szCs w:val="24"/>
        </w:rPr>
        <w:t xml:space="preserve">Membina Kompetensi Ekonomi. </w:t>
      </w:r>
      <w:r w:rsidRPr="00D75DC6">
        <w:rPr>
          <w:rFonts w:asciiTheme="majorBidi" w:hAnsiTheme="majorBidi" w:cstheme="majorBidi"/>
          <w:sz w:val="24"/>
          <w:szCs w:val="24"/>
        </w:rPr>
        <w:t>Bandung: Grafindo Media Pratama, Cet. 1, 2007.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Ali, A. Mukti. </w:t>
      </w:r>
      <w:r w:rsidRPr="00D75DC6">
        <w:rPr>
          <w:rFonts w:asciiTheme="majorBidi" w:hAnsiTheme="majorBidi" w:cstheme="majorBidi"/>
          <w:i/>
          <w:iCs/>
          <w:sz w:val="24"/>
          <w:szCs w:val="24"/>
        </w:rPr>
        <w:t>Alam Pikiran Modern Islam di Timur Tengah.</w:t>
      </w:r>
      <w:r w:rsidRPr="00D75DC6">
        <w:rPr>
          <w:rFonts w:asciiTheme="majorBidi" w:hAnsiTheme="majorBidi" w:cstheme="majorBidi"/>
          <w:sz w:val="24"/>
          <w:szCs w:val="24"/>
        </w:rPr>
        <w:t xml:space="preserve"> Jakarta: Djambatan,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Ali, Abdullah. </w:t>
      </w:r>
      <w:r w:rsidRPr="00D75DC6">
        <w:rPr>
          <w:rFonts w:asciiTheme="majorBidi" w:hAnsiTheme="majorBidi" w:cstheme="majorBidi"/>
          <w:i/>
          <w:iCs/>
          <w:sz w:val="24"/>
          <w:szCs w:val="24"/>
        </w:rPr>
        <w:t>Sosiologi Islam.</w:t>
      </w:r>
      <w:r w:rsidRPr="00D75DC6">
        <w:rPr>
          <w:rFonts w:asciiTheme="majorBidi" w:hAnsiTheme="majorBidi" w:cstheme="majorBidi"/>
          <w:sz w:val="24"/>
          <w:szCs w:val="24"/>
        </w:rPr>
        <w:t xml:space="preserve"> Bogor: IPB Press, 2005.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An-Na’im, Abdullahi Ahmed. </w:t>
      </w:r>
      <w:r w:rsidRPr="00D75DC6">
        <w:rPr>
          <w:rFonts w:asciiTheme="majorBidi" w:hAnsiTheme="majorBidi" w:cstheme="majorBidi"/>
          <w:i/>
          <w:iCs/>
          <w:sz w:val="24"/>
          <w:szCs w:val="24"/>
        </w:rPr>
        <w:t>Muslim and Global Justice.</w:t>
      </w:r>
      <w:r w:rsidRPr="00D75DC6">
        <w:rPr>
          <w:rFonts w:asciiTheme="majorBidi" w:hAnsiTheme="majorBidi" w:cstheme="majorBidi"/>
          <w:sz w:val="24"/>
          <w:szCs w:val="24"/>
        </w:rPr>
        <w:t xml:space="preserve"> Philadelphia: University of Pennsylvania Press, 2011.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usain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al-Mufad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al. </w:t>
      </w:r>
      <w:r w:rsidRPr="00D75DC6">
        <w:rPr>
          <w:rFonts w:asciiTheme="majorBidi" w:hAnsiTheme="majorBidi" w:cstheme="majorBidi"/>
          <w:i/>
          <w:iCs/>
          <w:sz w:val="24"/>
          <w:szCs w:val="24"/>
          <w:lang w:val="sv-SE"/>
        </w:rPr>
        <w:t>Al-Mufrada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Ghari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Cairo: Maktabah wa Mat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ba‘ah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1961.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Auda, Jasser. </w:t>
      </w:r>
      <w:r w:rsidRPr="00D75DC6">
        <w:rPr>
          <w:rFonts w:asciiTheme="majorBidi" w:hAnsiTheme="majorBidi" w:cstheme="majorBidi"/>
          <w:i/>
          <w:iCs/>
          <w:sz w:val="24"/>
          <w:szCs w:val="24"/>
        </w:rPr>
        <w:t>Maqa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id </w:t>
      </w:r>
      <w:r w:rsidRPr="00D75DC6">
        <w:rPr>
          <w:rFonts w:asciiTheme="majorBidi" w:hAnsiTheme="majorBidi"/>
          <w:i/>
          <w:iCs/>
          <w:sz w:val="24"/>
          <w:szCs w:val="24"/>
        </w:rPr>
        <w:t>al-Shari</w:t>
      </w:r>
      <w:r w:rsidRPr="00D75DC6">
        <w:rPr>
          <w:rFonts w:ascii="Times New Arabic" w:hAnsi="Times New Arabic"/>
          <w:i/>
          <w:iCs/>
          <w:sz w:val="24"/>
          <w:szCs w:val="24"/>
        </w:rPr>
        <w:t>&gt;</w:t>
      </w:r>
      <w:r w:rsidRPr="00D75DC6">
        <w:rPr>
          <w:rFonts w:asciiTheme="majorBidi" w:hAnsiTheme="majorBidi"/>
          <w:i/>
          <w:iCs/>
          <w:sz w:val="24"/>
          <w:szCs w:val="24"/>
        </w:rPr>
        <w:t>‘ah Dali</w:t>
      </w:r>
      <w:r w:rsidRPr="00D75DC6">
        <w:rPr>
          <w:rFonts w:ascii="Times New Arabic" w:hAnsi="Times New Arabic"/>
          <w:i/>
          <w:iCs/>
          <w:sz w:val="24"/>
          <w:szCs w:val="24"/>
        </w:rPr>
        <w:t>&gt;</w:t>
      </w:r>
      <w:r w:rsidRPr="00D75DC6">
        <w:rPr>
          <w:rFonts w:asciiTheme="majorBidi" w:hAnsiTheme="majorBidi" w:cstheme="majorBidi"/>
          <w:i/>
          <w:iCs/>
          <w:sz w:val="24"/>
          <w:szCs w:val="24"/>
        </w:rPr>
        <w:t>l li al-Mubtadi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t>
      </w:r>
      <w:r w:rsidRPr="00D75DC6">
        <w:rPr>
          <w:rFonts w:asciiTheme="majorBidi" w:hAnsiTheme="majorBidi" w:cstheme="majorBidi"/>
          <w:sz w:val="24"/>
          <w:szCs w:val="24"/>
        </w:rPr>
        <w:t>. Herndon, Virginia: al-Ma‘had al-‘A</w:t>
      </w:r>
      <w:r w:rsidRPr="00D75DC6">
        <w:rPr>
          <w:rFonts w:ascii="Times New Arabic" w:hAnsi="Times New Arabic" w:cstheme="majorBidi"/>
          <w:sz w:val="24"/>
          <w:szCs w:val="24"/>
        </w:rPr>
        <w:t>&lt;</w:t>
      </w:r>
      <w:r w:rsidRPr="00D75DC6">
        <w:rPr>
          <w:rFonts w:asciiTheme="majorBidi" w:hAnsiTheme="majorBidi" w:cstheme="majorBidi"/>
          <w:sz w:val="24"/>
          <w:szCs w:val="24"/>
        </w:rPr>
        <w:t>lami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li al-Fikr al-Isla</w:t>
      </w:r>
      <w:r w:rsidRPr="00D75DC6">
        <w:rPr>
          <w:rFonts w:ascii="Times New Arabic" w:hAnsi="Times New Arabic" w:cstheme="majorBidi"/>
          <w:sz w:val="24"/>
          <w:szCs w:val="24"/>
        </w:rPr>
        <w:t>&gt;</w:t>
      </w:r>
      <w:r w:rsidRPr="00D75DC6">
        <w:rPr>
          <w:rFonts w:asciiTheme="majorBidi" w:hAnsiTheme="majorBidi" w:cstheme="majorBidi"/>
          <w:sz w:val="24"/>
          <w:szCs w:val="24"/>
        </w:rPr>
        <w:t>mi</w:t>
      </w:r>
      <w:r w:rsidRPr="00D75DC6">
        <w:rPr>
          <w:rFonts w:ascii="Times New Arabic" w:hAnsi="Times New Arabic" w:cstheme="majorBidi"/>
          <w:sz w:val="24"/>
          <w:szCs w:val="24"/>
        </w:rPr>
        <w:t>&gt;</w:t>
      </w:r>
      <w:r w:rsidRPr="00D75DC6">
        <w:rPr>
          <w:rFonts w:asciiTheme="majorBidi" w:hAnsiTheme="majorBidi" w:cstheme="majorBidi"/>
          <w:sz w:val="24"/>
          <w:szCs w:val="24"/>
        </w:rPr>
        <w:t>, 2011.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 Jasser. </w:t>
      </w:r>
      <w:r w:rsidRPr="00D75DC6">
        <w:rPr>
          <w:rFonts w:asciiTheme="majorBidi" w:hAnsiTheme="majorBidi" w:cstheme="majorBidi"/>
          <w:i/>
          <w:iCs/>
          <w:sz w:val="24"/>
          <w:szCs w:val="24"/>
          <w:lang w:val="sv-SE"/>
        </w:rPr>
        <w:t>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i/>
          <w:iCs/>
          <w:sz w:val="24"/>
          <w:szCs w:val="24"/>
        </w:rPr>
        <w:t xml:space="preserve">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ka Falsafah li al-Tashri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Ru’yah Manz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w:t>
      </w:r>
      <w:r w:rsidRPr="00D75DC6">
        <w:rPr>
          <w:rFonts w:asciiTheme="majorBidi" w:hAnsiTheme="majorBidi" w:cstheme="majorBidi"/>
          <w:sz w:val="24"/>
          <w:szCs w:val="24"/>
        </w:rPr>
        <w:t>, terj. ‘Abd al-Lat</w:t>
      </w:r>
      <w:r w:rsidRPr="00D75DC6">
        <w:rPr>
          <w:rFonts w:ascii="Times New Arabic" w:hAnsi="Times New Arabic" w:cstheme="majorBidi"/>
          <w:sz w:val="24"/>
          <w:szCs w:val="24"/>
        </w:rPr>
        <w:t>}</w:t>
      </w:r>
      <w:r w:rsidRPr="00D75DC6">
        <w:rPr>
          <w:rFonts w:asciiTheme="majorBidi" w:hAnsiTheme="majorBidi" w:cstheme="majorBidi"/>
          <w:sz w:val="24"/>
          <w:szCs w:val="24"/>
        </w:rPr>
        <w:t>i</w:t>
      </w:r>
      <w:r w:rsidRPr="00D75DC6">
        <w:rPr>
          <w:rFonts w:ascii="Times New Arabic" w:hAnsi="Times New Arabic" w:cstheme="majorBidi"/>
          <w:sz w:val="24"/>
          <w:szCs w:val="24"/>
        </w:rPr>
        <w:t>&gt;</w:t>
      </w:r>
      <w:r w:rsidRPr="00D75DC6">
        <w:rPr>
          <w:rFonts w:asciiTheme="majorBidi" w:hAnsiTheme="majorBidi" w:cstheme="majorBidi"/>
          <w:sz w:val="24"/>
          <w:szCs w:val="24"/>
        </w:rPr>
        <w:t>f al-Khayya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 xml:space="preserve"> ‘Amma</w:t>
      </w:r>
      <w:r w:rsidRPr="00D75DC6">
        <w:rPr>
          <w:rFonts w:ascii="Times New Arabic" w:hAnsi="Times New Arabic" w:cstheme="majorBidi"/>
          <w:sz w:val="24"/>
          <w:szCs w:val="24"/>
        </w:rPr>
        <w:t>&gt;</w:t>
      </w:r>
      <w:r w:rsidRPr="00D75DC6">
        <w:rPr>
          <w:rFonts w:asciiTheme="majorBidi" w:hAnsiTheme="majorBidi" w:cstheme="majorBidi"/>
          <w:sz w:val="24"/>
          <w:szCs w:val="24"/>
        </w:rPr>
        <w:t>n: al-Ma‘had al-‘Aly li al-Fikr al-Isla</w:t>
      </w:r>
      <w:r w:rsidRPr="00D75DC6">
        <w:rPr>
          <w:rFonts w:ascii="Times New Arabic" w:hAnsi="Times New Arabic" w:cstheme="majorBidi"/>
          <w:sz w:val="24"/>
          <w:szCs w:val="24"/>
        </w:rPr>
        <w:t>&gt;</w:t>
      </w:r>
      <w:r w:rsidRPr="00D75DC6">
        <w:rPr>
          <w:rFonts w:asciiTheme="majorBidi" w:hAnsiTheme="majorBidi" w:cstheme="majorBidi"/>
          <w:sz w:val="24"/>
          <w:szCs w:val="24"/>
        </w:rPr>
        <w:t>mi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2012. Judul aslinya </w:t>
      </w:r>
      <w:r w:rsidRPr="00D75DC6">
        <w:rPr>
          <w:rFonts w:asciiTheme="majorBidi" w:hAnsiTheme="majorBidi" w:cstheme="majorBidi"/>
          <w:i/>
          <w:iCs/>
          <w:sz w:val="24"/>
          <w:szCs w:val="24"/>
        </w:rPr>
        <w:t>Maqasid Shariah as Philosophy of Islamic Law: A Systems Approach.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 Jasser. </w:t>
      </w:r>
      <w:r w:rsidRPr="00D75DC6">
        <w:rPr>
          <w:rFonts w:asciiTheme="majorBidi" w:hAnsiTheme="majorBidi"/>
          <w:i/>
          <w:iCs/>
          <w:sz w:val="24"/>
          <w:szCs w:val="24"/>
        </w:rPr>
        <w:t>Maqās</w:t>
      </w:r>
      <w:r w:rsidRPr="00D75DC6">
        <w:rPr>
          <w:rFonts w:ascii="Times New Arabic" w:hAnsi="Times New Arabic"/>
          <w:i/>
          <w:iCs/>
          <w:sz w:val="24"/>
          <w:szCs w:val="24"/>
        </w:rPr>
        <w:t>}</w:t>
      </w:r>
      <w:r w:rsidRPr="00D75DC6">
        <w:rPr>
          <w:rFonts w:asciiTheme="majorBidi" w:hAnsiTheme="majorBidi"/>
          <w:i/>
          <w:iCs/>
          <w:sz w:val="24"/>
          <w:szCs w:val="24"/>
        </w:rPr>
        <w:t>id al-Shari</w:t>
      </w:r>
      <w:r w:rsidRPr="00D75DC6">
        <w:rPr>
          <w:rFonts w:ascii="Times New Arabic" w:hAnsi="Times New Arabic"/>
          <w:i/>
          <w:iCs/>
          <w:sz w:val="24"/>
          <w:szCs w:val="24"/>
        </w:rPr>
        <w:t>&gt;</w:t>
      </w:r>
      <w:r w:rsidRPr="00D75DC6">
        <w:rPr>
          <w:rFonts w:asciiTheme="majorBidi" w:hAnsiTheme="majorBidi"/>
          <w:i/>
          <w:iCs/>
          <w:sz w:val="24"/>
          <w:szCs w:val="24"/>
        </w:rPr>
        <w:t xml:space="preserve">‘ah as Philosophy of Islamic Law: A Systems Approach. </w:t>
      </w:r>
      <w:r w:rsidRPr="00D75DC6">
        <w:rPr>
          <w:rFonts w:asciiTheme="majorBidi" w:hAnsiTheme="majorBidi"/>
          <w:sz w:val="24"/>
          <w:szCs w:val="24"/>
        </w:rPr>
        <w:t>London, Washington: International Institute of Islamic Thought,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Fu’a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‘Abd. </w:t>
      </w:r>
      <w:r w:rsidRPr="00D75DC6">
        <w:rPr>
          <w:rFonts w:asciiTheme="majorBidi" w:hAnsiTheme="majorBidi" w:cstheme="majorBidi"/>
          <w:i/>
          <w:iCs/>
          <w:sz w:val="24"/>
          <w:szCs w:val="24"/>
          <w:lang w:val="sv-SE"/>
        </w:rPr>
        <w:t>Al-Mu‘jam al-Mufahras li Alfa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n. </w:t>
      </w:r>
      <w:r w:rsidRPr="00D75DC6">
        <w:rPr>
          <w:rFonts w:asciiTheme="majorBidi" w:hAnsiTheme="majorBidi" w:cstheme="majorBidi"/>
          <w:sz w:val="24"/>
          <w:szCs w:val="24"/>
          <w:lang w:val="sv-SE"/>
        </w:rPr>
        <w:t>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al-Mis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riyyah, 1364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Badawi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i/>
          <w:iCs/>
          <w:sz w:val="24"/>
          <w:szCs w:val="24"/>
          <w:lang w:val="id-ID"/>
        </w:rPr>
        <w:t>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w:t>
      </w:r>
      <w:r w:rsidRPr="00D75DC6">
        <w:rPr>
          <w:rFonts w:asciiTheme="majorBidi" w:hAnsiTheme="majorBidi"/>
          <w:i/>
          <w:iCs/>
          <w:sz w:val="24"/>
          <w:szCs w:val="24"/>
          <w:lang w:val="id-ID"/>
        </w:rPr>
        <w:t>S</w:t>
      </w:r>
      <w:r w:rsidRPr="00D75DC6">
        <w:rPr>
          <w:rFonts w:asciiTheme="majorBidi" w:hAnsiTheme="majorBidi"/>
          <w:i/>
          <w:iCs/>
          <w:sz w:val="24"/>
          <w:szCs w:val="24"/>
          <w:lang w:val="sv-SE"/>
        </w:rPr>
        <w:t>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 xml:space="preserve">‘inda Ibn Taimiyyah. </w:t>
      </w:r>
      <w:r w:rsidRPr="00D75DC6">
        <w:rPr>
          <w:rFonts w:asciiTheme="majorBidi" w:hAnsiTheme="majorBidi" w:cstheme="majorBidi"/>
          <w:sz w:val="24"/>
          <w:szCs w:val="24"/>
          <w:lang w:val="sv-SE"/>
        </w:rPr>
        <w:t>Yordania: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al-Nafa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’is,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Badra</w:t>
      </w:r>
      <w:r w:rsidRPr="00D75DC6">
        <w:rPr>
          <w:rFonts w:ascii="Times New Arabic" w:hAnsi="Times New Arabic"/>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‘Adna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Najm ‘Abbu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w:t>
      </w:r>
      <w:r w:rsidRPr="00D75DC6">
        <w:rPr>
          <w:rFonts w:asciiTheme="majorBidi" w:hAnsiTheme="majorBidi" w:cstheme="majorBidi"/>
          <w:i/>
          <w:iCs/>
          <w:sz w:val="24"/>
          <w:szCs w:val="24"/>
          <w:lang w:val="sv-SE"/>
        </w:rPr>
        <w:t>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Naz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ariyyah al-Kasb Du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na Sabab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 al-‘Arabi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Bagus, Lorens. </w:t>
      </w:r>
      <w:r w:rsidRPr="00D75DC6">
        <w:rPr>
          <w:rFonts w:asciiTheme="majorBidi" w:hAnsiTheme="majorBidi"/>
          <w:i/>
          <w:iCs/>
          <w:sz w:val="24"/>
          <w:szCs w:val="24"/>
        </w:rPr>
        <w:t xml:space="preserve">Kamus Filsafat. </w:t>
      </w:r>
      <w:r w:rsidRPr="00D75DC6">
        <w:rPr>
          <w:rFonts w:asciiTheme="majorBidi" w:hAnsiTheme="majorBidi"/>
          <w:sz w:val="24"/>
          <w:szCs w:val="24"/>
        </w:rPr>
        <w:t>Jakarta: Gramedia Pustaka Utama,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Mans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nus Ibn Idri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 </w:t>
      </w:r>
      <w:r w:rsidRPr="00D75DC6">
        <w:rPr>
          <w:rFonts w:asciiTheme="majorBidi" w:hAnsiTheme="majorBidi" w:cstheme="majorBidi"/>
          <w:i/>
          <w:iCs/>
          <w:sz w:val="24"/>
          <w:szCs w:val="24"/>
          <w:lang w:val="sv-SE"/>
        </w:rPr>
        <w:t>Kashsha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al-Qina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Mans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nus Ibn Idri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Muntaha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‘Abd al-Muh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sin al-Turki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6.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Cet. 1,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Baihaqi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Bakr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usain. </w:t>
      </w:r>
      <w:r w:rsidRPr="00D75DC6">
        <w:rPr>
          <w:rFonts w:asciiTheme="majorBidi" w:hAnsiTheme="majorBidi" w:cstheme="majorBidi"/>
          <w:i/>
          <w:iCs/>
          <w:sz w:val="24"/>
          <w:szCs w:val="24"/>
          <w:lang w:val="sv-SE"/>
        </w:rPr>
        <w:t>Al-Sunan al-Kubra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Vol. 6.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aidar Aba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India: Mat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ba‘ah Majlis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irah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rif al-‘Uthma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niyyah, 1352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Bakr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usain. </w:t>
      </w:r>
      <w:r w:rsidRPr="00D75DC6">
        <w:rPr>
          <w:rFonts w:asciiTheme="majorBidi" w:hAnsiTheme="majorBidi" w:cstheme="majorBidi"/>
          <w:i/>
          <w:iCs/>
          <w:sz w:val="24"/>
          <w:szCs w:val="24"/>
          <w:lang w:val="sv-SE"/>
        </w:rPr>
        <w:t>Al-Sunan al-Kubra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Vol. 8.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al-Ma‘rifah, 1413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Al-Milkiyyah al-Fardiyyah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al-Niz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Cet. 1, 2007.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Barr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‘Abd.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al-Barri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al-Tarti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al-Fiqhi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Vol. 7.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Majmu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‘ah al-Tuh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 al-Nafa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’is al-Dawliyyah, 1996.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‘Abd. </w:t>
      </w:r>
      <w:r w:rsidRPr="00D75DC6">
        <w:rPr>
          <w:rFonts w:asciiTheme="majorBidi" w:hAnsiTheme="majorBidi" w:cstheme="majorBidi"/>
          <w:i/>
          <w:iCs/>
          <w:sz w:val="24"/>
          <w:szCs w:val="24"/>
          <w:lang w:val="sv-SE"/>
        </w:rPr>
        <w:t>Al-Istidhka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27.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al-Wa‘yi, 1993.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Bastian, Indra. </w:t>
      </w:r>
      <w:r w:rsidRPr="00D75DC6">
        <w:rPr>
          <w:rFonts w:asciiTheme="majorBidi" w:hAnsiTheme="majorBidi" w:cstheme="majorBidi"/>
          <w:i/>
          <w:iCs/>
          <w:sz w:val="24"/>
          <w:szCs w:val="24"/>
        </w:rPr>
        <w:t xml:space="preserve">Privatisasi di Indonesia. </w:t>
      </w:r>
      <w:r w:rsidRPr="00D75DC6">
        <w:rPr>
          <w:rFonts w:asciiTheme="majorBidi" w:hAnsiTheme="majorBidi" w:cstheme="majorBidi"/>
          <w:sz w:val="24"/>
          <w:szCs w:val="24"/>
        </w:rPr>
        <w:t>Jakarta: Salemba Empat, 2002.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Bayyah</w:t>
      </w:r>
      <w:r w:rsidRPr="00D75DC6">
        <w:rPr>
          <w:rFonts w:asciiTheme="majorBidi" w:hAnsiTheme="majorBidi" w:cstheme="majorBidi"/>
          <w:sz w:val="24"/>
          <w:szCs w:val="24"/>
          <w:lang w:val="id-ID"/>
        </w:rPr>
        <w:t>,</w:t>
      </w:r>
      <w:r w:rsidRPr="00D75DC6">
        <w:rPr>
          <w:rFonts w:asciiTheme="majorBidi" w:hAnsiTheme="majorBidi" w:cstheme="majorBidi"/>
          <w:sz w:val="24"/>
          <w:szCs w:val="24"/>
          <w:lang w:val="sv-SE"/>
        </w:rPr>
        <w:t xml:space="preserve"> ‘Abdullah Ibn al-Shaikh al-Mah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 xml:space="preserve">Ibn. </w:t>
      </w:r>
      <w:r w:rsidRPr="00D75DC6">
        <w:rPr>
          <w:rFonts w:asciiTheme="majorBidi" w:hAnsiTheme="majorBidi"/>
          <w:i/>
          <w:iCs/>
          <w:sz w:val="24"/>
          <w:szCs w:val="24"/>
          <w:lang w:val="id-ID"/>
        </w:rPr>
        <w:t>Maqās</w:t>
      </w:r>
      <w:r w:rsidRPr="00D75DC6">
        <w:rPr>
          <w:rFonts w:ascii="Times New Arabic" w:hAnsi="Times New Arabic"/>
          <w:i/>
          <w:iCs/>
          <w:sz w:val="24"/>
          <w:szCs w:val="24"/>
          <w:lang w:val="id-ID"/>
        </w:rPr>
        <w:t>}</w:t>
      </w:r>
      <w:r w:rsidRPr="00D75DC6">
        <w:rPr>
          <w:rFonts w:asciiTheme="majorBidi" w:hAnsiTheme="majorBidi"/>
          <w:i/>
          <w:iCs/>
          <w:sz w:val="24"/>
          <w:szCs w:val="24"/>
          <w:lang w:val="id-ID"/>
        </w:rPr>
        <w:t xml:space="preserve">id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wa Mara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id-ID"/>
        </w:rPr>
        <w:t xml:space="preserve"> London: Al-Furqa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n Islamic Heritage Foundation, </w:t>
      </w:r>
      <w:r w:rsidRPr="00D75DC6">
        <w:rPr>
          <w:rFonts w:asciiTheme="majorBidi" w:hAnsiTheme="majorBidi" w:cstheme="majorBidi"/>
          <w:sz w:val="24"/>
          <w:szCs w:val="24"/>
        </w:rPr>
        <w:t>C</w:t>
      </w:r>
      <w:r w:rsidRPr="00D75DC6">
        <w:rPr>
          <w:rFonts w:asciiTheme="majorBidi" w:hAnsiTheme="majorBidi" w:cstheme="majorBidi"/>
          <w:sz w:val="24"/>
          <w:szCs w:val="24"/>
          <w:lang w:val="id-ID"/>
        </w:rPr>
        <w:t>et. 3</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2013</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Bazza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 </w:t>
      </w:r>
      <w:r w:rsidRPr="00D75DC6">
        <w:rPr>
          <w:rFonts w:asciiTheme="majorBidi" w:hAnsiTheme="majorBidi"/>
          <w:sz w:val="24"/>
          <w:szCs w:val="24"/>
          <w:lang w:val="sv-SE"/>
        </w:rPr>
        <w:t>A</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‘Amr. </w:t>
      </w:r>
      <w:r w:rsidRPr="00D75DC6">
        <w:rPr>
          <w:rFonts w:asciiTheme="majorBidi" w:hAnsiTheme="majorBidi" w:cstheme="majorBidi"/>
          <w:i/>
          <w:iCs/>
          <w:sz w:val="24"/>
          <w:szCs w:val="24"/>
          <w:lang w:val="sv-SE"/>
        </w:rPr>
        <w:t>Al-Bah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 al-Zakhkha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al-Ma‘ru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bi Musnad al-Bazza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Madi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nah al-Munawwarah: Maktabah al-‘Ulu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wa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ikam, Cet. 1, 1415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Birkati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al-Mujaddidi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al-Fiqhiyyah</w:t>
      </w:r>
      <w:r w:rsidRPr="00D75DC6">
        <w:rPr>
          <w:rFonts w:asciiTheme="majorBidi" w:hAnsiTheme="majorBidi" w:cstheme="majorBidi"/>
          <w:sz w:val="24"/>
          <w:szCs w:val="24"/>
          <w:lang w:val="sv-SE"/>
        </w:rPr>
        <w:t>.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Bleicher, Josef. </w:t>
      </w:r>
      <w:r w:rsidRPr="00D75DC6">
        <w:rPr>
          <w:rFonts w:asciiTheme="majorBidi" w:hAnsiTheme="majorBidi" w:cstheme="majorBidi"/>
          <w:i/>
          <w:iCs/>
          <w:sz w:val="24"/>
          <w:szCs w:val="24"/>
        </w:rPr>
        <w:t>Hermeneutika Kontemporer, Hermeneutika Sebagai Metode, Filsafat, dan Kritik.</w:t>
      </w:r>
      <w:r w:rsidRPr="00D75DC6">
        <w:rPr>
          <w:rFonts w:asciiTheme="majorBidi" w:hAnsiTheme="majorBidi" w:cstheme="majorBidi"/>
          <w:sz w:val="24"/>
          <w:szCs w:val="24"/>
        </w:rPr>
        <w:t xml:space="preserve"> Yogyakarta: Fajar Pustaka, 2007. Judul aslinya </w:t>
      </w:r>
      <w:r w:rsidRPr="00D75DC6">
        <w:rPr>
          <w:rFonts w:asciiTheme="majorBidi" w:hAnsiTheme="majorBidi" w:cstheme="majorBidi"/>
          <w:i/>
          <w:iCs/>
          <w:sz w:val="24"/>
          <w:szCs w:val="24"/>
        </w:rPr>
        <w:t>Contemporary Hermeneutics: Hermeneutics as Method, Philosophy and Critique.</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Bujairami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Sulaima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‘Umar.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shiyah</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al-Bujairami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al-Khat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Tuh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fat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w:t>
      </w:r>
      <w:r w:rsidRPr="00D75DC6">
        <w:rPr>
          <w:rFonts w:asciiTheme="majorBidi" w:hAnsiTheme="majorBidi" w:cstheme="majorBidi"/>
          <w:sz w:val="24"/>
          <w:szCs w:val="24"/>
          <w:lang w:val="sv-SE"/>
        </w:rPr>
        <w:t>, Vol. 5.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Cet. 1, 1996.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Sulaima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‘Umar.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shiyah al-Bujairami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al-Tajri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li Naf‘ al-‘Abi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Vol. 4.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al-Fikr,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Bukha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li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Kathi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Cet. 1, 2002.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li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Cairo: Al-Maktabah al-Salafiyyah, Cet. 1, 1400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Campbell, John. </w:t>
      </w:r>
      <w:r w:rsidRPr="00D75DC6">
        <w:rPr>
          <w:rFonts w:asciiTheme="majorBidi" w:hAnsiTheme="majorBidi" w:cstheme="majorBidi"/>
          <w:i/>
          <w:iCs/>
          <w:sz w:val="24"/>
          <w:szCs w:val="24"/>
        </w:rPr>
        <w:t xml:space="preserve">The Iron Lady Margaret Thatcher: From Grocer’s Daughter to Iron Lady. </w:t>
      </w:r>
      <w:r w:rsidRPr="00D75DC6">
        <w:rPr>
          <w:rFonts w:asciiTheme="majorBidi" w:hAnsiTheme="majorBidi" w:cstheme="majorBidi"/>
          <w:sz w:val="24"/>
          <w:szCs w:val="24"/>
        </w:rPr>
        <w:t>London: Vintage, 2012.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Chapra, Umer. </w:t>
      </w:r>
      <w:r w:rsidRPr="00D75DC6">
        <w:rPr>
          <w:rFonts w:asciiTheme="majorBidi" w:hAnsiTheme="majorBidi" w:cstheme="majorBidi"/>
          <w:i/>
          <w:iCs/>
          <w:sz w:val="24"/>
          <w:szCs w:val="24"/>
        </w:rPr>
        <w:t xml:space="preserve">Islam dan Pembangunan Ekonomi, </w:t>
      </w:r>
      <w:r w:rsidRPr="00D75DC6">
        <w:rPr>
          <w:rFonts w:asciiTheme="majorBidi" w:hAnsiTheme="majorBidi" w:cstheme="majorBidi"/>
          <w:sz w:val="24"/>
          <w:szCs w:val="24"/>
        </w:rPr>
        <w:t xml:space="preserve">terj. Ikhwan Abidin Basri. Jakarta: Gema Insani Press, Cet. 2, 2006. Judul aslinya </w:t>
      </w:r>
      <w:r w:rsidRPr="00D75DC6">
        <w:rPr>
          <w:rFonts w:asciiTheme="majorBidi" w:hAnsiTheme="majorBidi" w:cstheme="majorBidi"/>
          <w:i/>
          <w:iCs/>
          <w:sz w:val="24"/>
          <w:szCs w:val="24"/>
        </w:rPr>
        <w:t>Islam and the Economic Challenge.</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Choir, A. Effendi. </w:t>
      </w:r>
      <w:r w:rsidRPr="00D75DC6">
        <w:rPr>
          <w:rFonts w:asciiTheme="majorBidi" w:hAnsiTheme="majorBidi" w:cstheme="majorBidi"/>
          <w:i/>
          <w:iCs/>
          <w:sz w:val="24"/>
          <w:szCs w:val="24"/>
          <w:lang w:val="sv-SE"/>
        </w:rPr>
        <w:t>Privatisasi Versus Neo Sosialisme Indone</w:t>
      </w:r>
      <w:r w:rsidRPr="00D75DC6">
        <w:rPr>
          <w:rFonts w:asciiTheme="majorBidi" w:hAnsiTheme="majorBidi" w:cstheme="majorBidi"/>
          <w:i/>
          <w:iCs/>
          <w:sz w:val="24"/>
          <w:szCs w:val="24"/>
        </w:rPr>
        <w:t xml:space="preserve">sia. </w:t>
      </w:r>
      <w:r w:rsidRPr="00D75DC6">
        <w:rPr>
          <w:rFonts w:asciiTheme="majorBidi" w:hAnsiTheme="majorBidi" w:cstheme="majorBidi"/>
          <w:sz w:val="24"/>
          <w:szCs w:val="24"/>
        </w:rPr>
        <w:t>Jakarta: LP3ES,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Coulson, N.J. </w:t>
      </w:r>
      <w:r w:rsidRPr="00D75DC6">
        <w:rPr>
          <w:rFonts w:asciiTheme="majorBidi" w:hAnsiTheme="majorBidi" w:cstheme="majorBidi"/>
          <w:i/>
          <w:iCs/>
          <w:sz w:val="24"/>
          <w:szCs w:val="24"/>
        </w:rPr>
        <w:t>A Hiṣtory of Iṣlamic Law</w:t>
      </w:r>
      <w:r w:rsidRPr="00D75DC6">
        <w:rPr>
          <w:rFonts w:asciiTheme="majorBidi" w:hAnsiTheme="majorBidi" w:cstheme="majorBidi"/>
          <w:sz w:val="24"/>
          <w:szCs w:val="24"/>
        </w:rPr>
        <w:t>. Edinburg: Edinburg University Press, 1978.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Dahlawi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 Sha</w:t>
      </w:r>
      <w:r w:rsidRPr="00D75DC6">
        <w:rPr>
          <w:rFonts w:ascii="Times New Arabic" w:hAnsi="Times New Arabic" w:cstheme="majorBidi"/>
          <w:sz w:val="24"/>
          <w:szCs w:val="24"/>
        </w:rPr>
        <w:t>&gt;</w:t>
      </w:r>
      <w:r w:rsidRPr="00D75DC6">
        <w:rPr>
          <w:rFonts w:asciiTheme="majorBidi" w:hAnsiTheme="majorBidi" w:cstheme="majorBidi"/>
          <w:sz w:val="24"/>
          <w:szCs w:val="24"/>
        </w:rPr>
        <w:t>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Wali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Alla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h.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ujjah Alla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h al-Ba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lighah</w:t>
      </w:r>
      <w:r w:rsidRPr="00D75DC6">
        <w:rPr>
          <w:rFonts w:asciiTheme="majorBidi" w:hAnsiTheme="majorBidi" w:cstheme="majorBidi"/>
          <w:sz w:val="24"/>
          <w:szCs w:val="24"/>
        </w:rPr>
        <w:t>, Vol. 1</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Cairo: Da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r al-Jayl, </w:t>
      </w:r>
      <w:r w:rsidRPr="00D75DC6">
        <w:rPr>
          <w:rFonts w:asciiTheme="majorBidi" w:hAnsiTheme="majorBidi" w:cstheme="majorBidi"/>
          <w:i/>
          <w:iCs/>
          <w:sz w:val="24"/>
          <w:szCs w:val="24"/>
        </w:rPr>
        <w:t>t.th</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Damsa, Liviu. </w:t>
      </w:r>
      <w:r w:rsidRPr="00D75DC6">
        <w:rPr>
          <w:rFonts w:asciiTheme="majorBidi" w:hAnsiTheme="majorBidi" w:cstheme="majorBidi"/>
          <w:i/>
          <w:iCs/>
          <w:sz w:val="24"/>
          <w:szCs w:val="24"/>
        </w:rPr>
        <w:t xml:space="preserve">The Transformation of Property Regimes and Transitional Justice in Central Eastern Europe: in Search of a Theory. </w:t>
      </w:r>
      <w:r w:rsidRPr="00D75DC6">
        <w:rPr>
          <w:rFonts w:asciiTheme="majorBidi" w:hAnsiTheme="majorBidi" w:cstheme="majorBidi"/>
          <w:sz w:val="24"/>
          <w:szCs w:val="24"/>
        </w:rPr>
        <w:t>Cham, Switzerland: Springer International Publishing, 2016.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Dari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Fath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Naz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ariyyah al-Ta‘assuf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Isti‘ma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Cet. 4, 1988.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Dawa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amd ‘Abd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Makkah al-Mukarramah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al-Fikr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al-Qarnain al-Ra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 ‘Ashar wa 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mis ‘Ashar al-Hijriyyain.</w:t>
      </w:r>
      <w:r w:rsidRPr="00D75DC6">
        <w:rPr>
          <w:rFonts w:asciiTheme="majorBidi" w:hAnsiTheme="majorBidi" w:cstheme="majorBidi"/>
          <w:sz w:val="24"/>
          <w:szCs w:val="24"/>
          <w:lang w:val="sv-SE"/>
        </w:rPr>
        <w:t xml:space="preserve">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Dhahabi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‘Uthma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Al-Muhadhdhab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Ikhtis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al-Sunan al-Kubra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li al-Baihaqi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sir Ibrahi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al-Wat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 1422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‘Uthma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al-I‘tida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Naqd al-Rija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al-Baja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Vol. 4.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al-Ma‘rifah,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Djamil, </w:t>
      </w:r>
      <w:r w:rsidRPr="00D75DC6">
        <w:rPr>
          <w:rFonts w:asciiTheme="majorBidi" w:hAnsiTheme="majorBidi" w:cstheme="majorBidi"/>
          <w:sz w:val="24"/>
          <w:szCs w:val="24"/>
          <w:lang w:val="sv-SE"/>
        </w:rPr>
        <w:t xml:space="preserve">Fathurrahman. </w:t>
      </w:r>
      <w:r w:rsidRPr="00D75DC6">
        <w:rPr>
          <w:rFonts w:asciiTheme="majorBidi" w:hAnsiTheme="majorBidi" w:cstheme="majorBidi"/>
          <w:i/>
          <w:iCs/>
          <w:sz w:val="24"/>
          <w:szCs w:val="24"/>
          <w:lang w:val="sv-SE"/>
        </w:rPr>
        <w:t>Filsafat Hukum Islam.</w:t>
      </w:r>
      <w:r w:rsidRPr="00D75DC6">
        <w:rPr>
          <w:rFonts w:asciiTheme="majorBidi" w:hAnsiTheme="majorBidi" w:cstheme="majorBidi"/>
          <w:sz w:val="24"/>
          <w:szCs w:val="24"/>
          <w:lang w:val="sv-SE"/>
        </w:rPr>
        <w:t xml:space="preserve"> Jakarta: Logos Wacana Ilmu,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Donaldson, Thomas. </w:t>
      </w:r>
      <w:r w:rsidRPr="00D75DC6">
        <w:rPr>
          <w:rFonts w:asciiTheme="majorBidi" w:hAnsiTheme="majorBidi" w:cstheme="majorBidi"/>
          <w:i/>
          <w:iCs/>
          <w:sz w:val="24"/>
          <w:szCs w:val="24"/>
        </w:rPr>
        <w:t xml:space="preserve">Corporations and Morality. </w:t>
      </w:r>
      <w:r w:rsidRPr="00D75DC6">
        <w:rPr>
          <w:rFonts w:asciiTheme="majorBidi" w:hAnsiTheme="majorBidi" w:cstheme="majorBidi"/>
          <w:sz w:val="24"/>
          <w:szCs w:val="24"/>
        </w:rPr>
        <w:t xml:space="preserve">New Jersey: Prentice Hall Inc., </w:t>
      </w:r>
      <w:r w:rsidRPr="00D75DC6">
        <w:rPr>
          <w:rFonts w:asciiTheme="majorBidi" w:hAnsiTheme="majorBidi" w:cstheme="majorBidi"/>
          <w:i/>
          <w:iCs/>
          <w:sz w:val="24"/>
          <w:szCs w:val="24"/>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Drucker, Peter Ferdinand. </w:t>
      </w:r>
      <w:r w:rsidRPr="00D75DC6">
        <w:rPr>
          <w:rFonts w:asciiTheme="majorBidi" w:hAnsiTheme="majorBidi" w:cstheme="majorBidi"/>
          <w:i/>
          <w:iCs/>
          <w:sz w:val="24"/>
          <w:szCs w:val="24"/>
        </w:rPr>
        <w:t xml:space="preserve">The Age of Discontinuity: Guidelines to our Changing Society. </w:t>
      </w:r>
      <w:r w:rsidRPr="00D75DC6">
        <w:rPr>
          <w:rFonts w:asciiTheme="majorBidi" w:hAnsiTheme="majorBidi" w:cstheme="majorBidi"/>
          <w:sz w:val="24"/>
          <w:szCs w:val="24"/>
        </w:rPr>
        <w:t>London: William Heinemann Ltd, Cet. 3, 1970.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Dwiyanto, Agus. </w:t>
      </w:r>
      <w:r w:rsidRPr="00D75DC6">
        <w:rPr>
          <w:rFonts w:asciiTheme="majorBidi" w:hAnsiTheme="majorBidi" w:cstheme="majorBidi"/>
          <w:i/>
          <w:iCs/>
          <w:sz w:val="24"/>
          <w:szCs w:val="24"/>
        </w:rPr>
        <w:t>Manajemen Pelayanan Publik: Peduli, Inklusif, dan Kolaboratif</w:t>
      </w:r>
      <w:r w:rsidRPr="00D75DC6">
        <w:rPr>
          <w:rFonts w:asciiTheme="majorBidi" w:hAnsiTheme="majorBidi" w:cstheme="majorBidi"/>
          <w:sz w:val="24"/>
          <w:szCs w:val="24"/>
        </w:rPr>
        <w:t>, Edisi Kedua.</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Yogyakarta: Gadjah Mada University Press,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Fakhruddin, Hendy M. </w:t>
      </w:r>
      <w:r w:rsidRPr="00D75DC6">
        <w:rPr>
          <w:rFonts w:asciiTheme="majorBidi" w:hAnsiTheme="majorBidi" w:cstheme="majorBidi"/>
          <w:i/>
          <w:iCs/>
          <w:sz w:val="24"/>
          <w:szCs w:val="24"/>
        </w:rPr>
        <w:t>Go Public: Strategi Pendanaan dan Peningkatan Nilai Perusahaan.</w:t>
      </w:r>
      <w:r w:rsidRPr="00D75DC6">
        <w:rPr>
          <w:rFonts w:asciiTheme="majorBidi" w:hAnsiTheme="majorBidi" w:cstheme="majorBidi"/>
          <w:sz w:val="24"/>
          <w:szCs w:val="24"/>
        </w:rPr>
        <w:t xml:space="preserve"> Jakarta: PT. Elex Media Komputindo,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Farouki, Suha Taji and. </w:t>
      </w:r>
      <w:r w:rsidRPr="00D75DC6">
        <w:rPr>
          <w:rFonts w:asciiTheme="majorBidi" w:hAnsiTheme="majorBidi" w:cstheme="majorBidi"/>
          <w:i/>
          <w:iCs/>
          <w:sz w:val="24"/>
          <w:szCs w:val="24"/>
        </w:rPr>
        <w:t>Modern</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Muslim</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Intellectual</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and</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the</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Qur'an.</w:t>
      </w:r>
      <w:r w:rsidRPr="00D75DC6">
        <w:rPr>
          <w:rFonts w:asciiTheme="majorBidi" w:hAnsiTheme="majorBidi" w:cstheme="majorBidi"/>
          <w:sz w:val="24"/>
          <w:szCs w:val="24"/>
        </w:rPr>
        <w:t xml:space="preserve"> Oxford: Oxford University Press,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Fisher, Irving. </w:t>
      </w:r>
      <w:r w:rsidRPr="00D75DC6">
        <w:rPr>
          <w:rFonts w:asciiTheme="majorBidi" w:hAnsiTheme="majorBidi" w:cstheme="majorBidi"/>
          <w:i/>
          <w:iCs/>
          <w:sz w:val="24"/>
          <w:szCs w:val="24"/>
        </w:rPr>
        <w:t>Elementary Principles of Economics.</w:t>
      </w:r>
      <w:r w:rsidRPr="00D75DC6">
        <w:rPr>
          <w:rFonts w:asciiTheme="majorBidi" w:hAnsiTheme="majorBidi" w:cstheme="majorBidi"/>
          <w:sz w:val="24"/>
          <w:szCs w:val="24"/>
        </w:rPr>
        <w:t xml:space="preserve"> New York: Macmillan, 1923.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F</w:t>
      </w:r>
      <w:r w:rsidRPr="00D75DC6">
        <w:rPr>
          <w:rFonts w:asciiTheme="majorBidi" w:hAnsiTheme="majorBidi" w:cstheme="majorBidi"/>
          <w:sz w:val="24"/>
          <w:szCs w:val="24"/>
        </w:rPr>
        <w:t xml:space="preserve">uady, Munir. </w:t>
      </w:r>
      <w:r w:rsidRPr="00D75DC6">
        <w:rPr>
          <w:rFonts w:asciiTheme="majorBidi" w:hAnsiTheme="majorBidi" w:cstheme="majorBidi"/>
          <w:i/>
          <w:iCs/>
          <w:sz w:val="24"/>
          <w:szCs w:val="24"/>
        </w:rPr>
        <w:t>Hukum Perusahaan dalam Paradigma Hukum Bisnis: Berdasarkan Undang-undang Nomor 40 Tahun 2007.</w:t>
      </w:r>
      <w:r w:rsidRPr="00D75DC6">
        <w:rPr>
          <w:rFonts w:asciiTheme="majorBidi" w:hAnsiTheme="majorBidi" w:cstheme="majorBidi"/>
          <w:sz w:val="24"/>
          <w:szCs w:val="24"/>
        </w:rPr>
        <w:t xml:space="preserve"> Bandung: Citra Aditya Bakti,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Ghaza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Al-Mustas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min ‘Ilm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‘allaqahu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Ramad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al-Arqam,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________, Abu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al-Fikr,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Ghazi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sim.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al-Qari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al-Muji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al-Taqri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b.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Gie, Kwik Kian. </w:t>
      </w:r>
      <w:r w:rsidRPr="00D75DC6">
        <w:rPr>
          <w:rFonts w:asciiTheme="majorBidi" w:hAnsiTheme="majorBidi" w:cstheme="majorBidi"/>
          <w:i/>
          <w:iCs/>
          <w:sz w:val="24"/>
          <w:szCs w:val="24"/>
        </w:rPr>
        <w:t xml:space="preserve">Nasib Rakyat Indonesia dalam Era Kemerdekaan. </w:t>
      </w:r>
      <w:r w:rsidRPr="00D75DC6">
        <w:rPr>
          <w:rFonts w:asciiTheme="majorBidi" w:hAnsiTheme="majorBidi" w:cstheme="majorBidi"/>
          <w:sz w:val="24"/>
          <w:szCs w:val="24"/>
        </w:rPr>
        <w:t>Jakarta: PT. Gramedia Pustaka Utama, 2015.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Gwartney, James A. et al. </w:t>
      </w:r>
      <w:r w:rsidRPr="00D75DC6">
        <w:rPr>
          <w:rFonts w:asciiTheme="majorBidi" w:hAnsiTheme="majorBidi" w:cstheme="majorBidi"/>
          <w:i/>
          <w:iCs/>
          <w:sz w:val="24"/>
          <w:szCs w:val="24"/>
        </w:rPr>
        <w:t>Economics: Private and Public Choice</w:t>
      </w:r>
      <w:r w:rsidRPr="00D75DC6">
        <w:rPr>
          <w:rFonts w:asciiTheme="majorBidi" w:hAnsiTheme="majorBidi" w:cstheme="majorBidi"/>
          <w:sz w:val="24"/>
          <w:szCs w:val="24"/>
        </w:rPr>
        <w:t>, edisi 15. Stamford: Cengage Learning, 2015.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H</w:t>
      </w:r>
      <w:r w:rsidRPr="00D75DC6">
        <w:rPr>
          <w:rFonts w:ascii="Times New Arabic" w:hAnsi="Times New Arabic" w:cstheme="majorBidi"/>
          <w:sz w:val="24"/>
          <w:szCs w:val="24"/>
        </w:rPr>
        <w:t>{</w:t>
      </w:r>
      <w:r w:rsidRPr="00D75DC6">
        <w:rPr>
          <w:rFonts w:asciiTheme="majorBidi" w:hAnsiTheme="majorBidi" w:cstheme="majorBidi"/>
          <w:sz w:val="24"/>
          <w:szCs w:val="24"/>
        </w:rPr>
        <w:t>abi</w:t>
      </w:r>
      <w:r w:rsidRPr="00D75DC6">
        <w:rPr>
          <w:rFonts w:ascii="Times New Arabic" w:hAnsi="Times New Arabic" w:cstheme="majorBidi"/>
          <w:sz w:val="24"/>
          <w:szCs w:val="24"/>
        </w:rPr>
        <w:t>&gt;</w:t>
      </w:r>
      <w:r w:rsidRPr="00D75DC6">
        <w:rPr>
          <w:rFonts w:asciiTheme="majorBidi" w:hAnsiTheme="majorBidi" w:cstheme="majorBidi"/>
          <w:sz w:val="24"/>
          <w:szCs w:val="24"/>
        </w:rPr>
        <w:t>b, Sa‘di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Abu</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Al-Qa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 al-Fiqhi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Damascus: Da</w:t>
      </w:r>
      <w:r w:rsidRPr="00D75DC6">
        <w:rPr>
          <w:rFonts w:ascii="Times New Arabic" w:hAnsi="Times New Arabic" w:cstheme="majorBidi"/>
          <w:sz w:val="24"/>
          <w:szCs w:val="24"/>
        </w:rPr>
        <w:t>&gt;</w:t>
      </w:r>
      <w:r w:rsidRPr="00D75DC6">
        <w:rPr>
          <w:rFonts w:asciiTheme="majorBidi" w:hAnsiTheme="majorBidi" w:cstheme="majorBidi"/>
          <w:sz w:val="24"/>
          <w:szCs w:val="24"/>
        </w:rPr>
        <w:t>r al-Fikr, 1988.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amd</w:t>
      </w:r>
      <w:r w:rsidRPr="00D75DC6">
        <w:rPr>
          <w:rFonts w:asciiTheme="majorBidi" w:hAnsiTheme="majorBidi" w:cstheme="majorBidi"/>
          <w:sz w:val="24"/>
          <w:szCs w:val="24"/>
        </w:rPr>
        <w:t xml:space="preserve"> (al),</w:t>
      </w:r>
      <w:r w:rsidRPr="00D75DC6">
        <w:rPr>
          <w:rFonts w:asciiTheme="majorBidi" w:hAnsiTheme="majorBidi" w:cstheme="majorBidi"/>
          <w:sz w:val="24"/>
          <w:szCs w:val="24"/>
          <w:lang w:val="id-ID"/>
        </w:rPr>
        <w:t xml:space="preserve"> 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bin Ibra</w:t>
      </w:r>
      <w:r w:rsidRPr="00D75DC6">
        <w:rPr>
          <w:rFonts w:ascii="Times New Arabic" w:hAnsi="Times New Arabic" w:cstheme="majorBidi"/>
          <w:sz w:val="24"/>
          <w:szCs w:val="24"/>
          <w:lang w:val="id-ID"/>
        </w:rPr>
        <w:t>&gt;hi&gt;m</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Qis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at al-Bashariyyah</w:t>
      </w:r>
      <w:r w:rsidRPr="00D75DC6">
        <w:rPr>
          <w:rFonts w:asciiTheme="majorBidi" w:hAnsiTheme="majorBidi" w:cstheme="majorBidi"/>
          <w:i/>
          <w:iCs/>
          <w:sz w:val="24"/>
          <w:szCs w:val="24"/>
        </w:rPr>
        <w:t>.</w:t>
      </w:r>
      <w:r w:rsidRPr="00D75DC6">
        <w:rPr>
          <w:rFonts w:asciiTheme="majorBidi" w:hAnsiTheme="majorBidi" w:cstheme="majorBidi"/>
          <w:sz w:val="24"/>
          <w:szCs w:val="24"/>
          <w:lang w:val="id-ID"/>
        </w:rPr>
        <w:t xml:space="preserve"> Al-Zulfi, Riya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d</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t.p, t.th</w:t>
      </w:r>
      <w:r w:rsidRPr="00D75DC6">
        <w:rPr>
          <w:rFonts w:asciiTheme="majorBidi" w:hAnsiTheme="majorBidi" w:cstheme="majorBidi"/>
          <w:sz w:val="24"/>
          <w:szCs w:val="24"/>
          <w:lang w:val="id-ID"/>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w:t>
      </w:r>
      <w:r w:rsidRPr="00D75DC6">
        <w:rPr>
          <w:rFonts w:asciiTheme="majorBidi" w:hAnsiTheme="majorBidi" w:cstheme="majorBidi"/>
          <w:i/>
          <w:iCs/>
          <w:sz w:val="24"/>
          <w:szCs w:val="24"/>
          <w:lang w:val="sv-SE"/>
        </w:rPr>
        <w:t>Al-Musnad li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mad Ibn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anbal</w:t>
      </w:r>
      <w:r w:rsidRPr="00D75DC6">
        <w:rPr>
          <w:rFonts w:asciiTheme="majorBidi" w:hAnsiTheme="majorBidi" w:cstheme="majorBidi"/>
          <w:sz w:val="24"/>
          <w:szCs w:val="24"/>
          <w:lang w:val="sv-SE"/>
        </w:rPr>
        <w:t>, Vol. 2.</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Cairo: Muassasah 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w:t>
      </w:r>
      <w:r w:rsidRPr="00D75DC6">
        <w:rPr>
          <w:rFonts w:asciiTheme="majorBidi" w:hAnsiTheme="majorBidi" w:cstheme="majorBidi"/>
          <w:i/>
          <w:iCs/>
          <w:sz w:val="24"/>
          <w:szCs w:val="24"/>
          <w:lang w:val="sv-SE"/>
        </w:rPr>
        <w:t>Al-Musnad li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mad Ibn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anbal</w:t>
      </w:r>
      <w:r w:rsidRPr="00D75DC6">
        <w:rPr>
          <w:rFonts w:asciiTheme="majorBidi" w:hAnsiTheme="majorBidi" w:cstheme="majorBidi"/>
          <w:sz w:val="24"/>
          <w:szCs w:val="24"/>
          <w:lang w:val="sv-SE"/>
        </w:rPr>
        <w:t>, sharah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amzah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al-Zain, Vol. 17.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Cet. 1,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anbali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al-Faraj Zain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Shiha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Rajab.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wa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ikam</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al-Sayyid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al-Faraj Zain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Shiha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Rajab.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wa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ikam</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Mu‘awwad</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et al., Vol. 1.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Maktabah al-‘Abi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2002.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al-Faraj Zain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Shiha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Rajab.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wa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ikam</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Shu‘aib al-Arna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Cet. 7,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al-Faraj Zain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Shiha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Rajab. </w:t>
      </w:r>
      <w:r w:rsidRPr="00D75DC6">
        <w:rPr>
          <w:rFonts w:asciiTheme="majorBidi" w:hAnsiTheme="majorBidi" w:cstheme="majorBidi"/>
          <w:i/>
          <w:iCs/>
          <w:sz w:val="24"/>
          <w:szCs w:val="24"/>
          <w:lang w:val="sv-SE"/>
        </w:rPr>
        <w:t>Al-Qawa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 al-Fiqhiyyah</w:t>
      </w:r>
      <w:r w:rsidRPr="00D75DC6">
        <w:rPr>
          <w:rFonts w:asciiTheme="majorBidi" w:hAnsiTheme="majorBidi" w:cstheme="majorBidi"/>
          <w:sz w:val="24"/>
          <w:szCs w:val="24"/>
          <w:lang w:val="sv-SE"/>
        </w:rPr>
        <w:t>, ‘allaqahu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al-Bana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lih</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Ibn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man. </w:t>
      </w:r>
      <w:r w:rsidRPr="00D75DC6">
        <w:rPr>
          <w:rFonts w:asciiTheme="majorBidi" w:hAnsiTheme="majorBidi" w:cstheme="majorBidi"/>
          <w:i/>
          <w:iCs/>
          <w:sz w:val="24"/>
          <w:szCs w:val="24"/>
          <w:lang w:val="sv-SE"/>
        </w:rPr>
        <w:t>Ru’a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urriyyah. </w:t>
      </w:r>
      <w:r w:rsidRPr="00D75DC6">
        <w:rPr>
          <w:rFonts w:asciiTheme="majorBidi" w:hAnsiTheme="majorBidi" w:cstheme="majorBidi"/>
          <w:sz w:val="24"/>
          <w:szCs w:val="24"/>
          <w:lang w:val="sv-SE"/>
        </w:rPr>
        <w:t>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Maktabah al-‘Abi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Cet. 1, 2016.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w:t>
      </w:r>
      <w:r w:rsidRPr="00D75DC6">
        <w:rPr>
          <w:rFonts w:asciiTheme="majorBidi" w:hAnsiTheme="majorBidi" w:cstheme="majorBidi"/>
          <w:i/>
          <w:iCs/>
          <w:sz w:val="24"/>
          <w:szCs w:val="24"/>
          <w:lang w:val="sv-SE"/>
        </w:rPr>
        <w:t>Al-Siya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wa al-Naz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m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 xml:space="preserve">&gt;. </w:t>
      </w:r>
      <w:r w:rsidRPr="00D75DC6">
        <w:rPr>
          <w:rFonts w:asciiTheme="majorBidi" w:hAnsiTheme="majorBidi" w:cstheme="majorBidi"/>
          <w:sz w:val="24"/>
          <w:szCs w:val="24"/>
          <w:lang w:val="sv-SE"/>
        </w:rPr>
        <w:t>Cairo: Maktabah al-Azhariyyah li al-Tura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H</w:t>
      </w:r>
      <w:r w:rsidRPr="00D75DC6">
        <w:rPr>
          <w:rFonts w:ascii="Times New Arabic" w:hAnsi="Times New Arabic"/>
          <w:sz w:val="24"/>
          <w:szCs w:val="24"/>
        </w:rPr>
        <w:t>{</w:t>
      </w:r>
      <w:r w:rsidRPr="00D75DC6">
        <w:rPr>
          <w:rFonts w:asciiTheme="majorBidi" w:hAnsiTheme="majorBidi"/>
          <w:sz w:val="24"/>
          <w:szCs w:val="24"/>
        </w:rPr>
        <w:t>asani</w:t>
      </w:r>
      <w:r w:rsidRPr="00D75DC6">
        <w:rPr>
          <w:rFonts w:ascii="Times New Arabic" w:hAnsi="Times New Arabic"/>
          <w:sz w:val="24"/>
          <w:szCs w:val="24"/>
        </w:rPr>
        <w:t>&gt;</w:t>
      </w:r>
      <w:r w:rsidRPr="00D75DC6">
        <w:rPr>
          <w:rFonts w:asciiTheme="majorBidi" w:hAnsiTheme="majorBidi"/>
          <w:sz w:val="24"/>
          <w:szCs w:val="24"/>
        </w:rPr>
        <w:t xml:space="preserve"> (al), </w:t>
      </w:r>
      <w:r w:rsidRPr="00D75DC6">
        <w:rPr>
          <w:rFonts w:asciiTheme="majorBidi" w:hAnsiTheme="majorBidi" w:cstheme="majorBidi"/>
          <w:sz w:val="24"/>
          <w:szCs w:val="24"/>
          <w:lang w:val="sv-SE"/>
        </w:rPr>
        <w:t>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’il. </w:t>
      </w:r>
      <w:r w:rsidRPr="00D75DC6">
        <w:rPr>
          <w:rFonts w:asciiTheme="majorBidi" w:hAnsiTheme="majorBidi" w:cstheme="majorBidi"/>
          <w:i/>
          <w:iCs/>
          <w:sz w:val="24"/>
          <w:szCs w:val="24"/>
          <w:lang w:val="sv-SE"/>
        </w:rPr>
        <w:t>Naz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ariyyat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‘inda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i/>
          <w:iCs/>
          <w:sz w:val="24"/>
          <w:szCs w:val="24"/>
          <w:lang w:val="sv-SE"/>
        </w:rPr>
        <w:t>Muh</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ammad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hir</w:t>
      </w:r>
      <w:r w:rsidRPr="00D75DC6">
        <w:rPr>
          <w:rFonts w:asciiTheme="majorBidi" w:hAnsiTheme="majorBidi"/>
          <w:i/>
          <w:iCs/>
          <w:sz w:val="24"/>
          <w:szCs w:val="24"/>
          <w:lang w:val="sv-SE"/>
        </w:rPr>
        <w:t xml:space="preserve"> </w:t>
      </w:r>
      <w:r w:rsidRPr="00D75DC6">
        <w:rPr>
          <w:rFonts w:asciiTheme="majorBidi" w:hAnsiTheme="majorBidi" w:cstheme="majorBidi"/>
          <w:i/>
          <w:iCs/>
          <w:sz w:val="24"/>
          <w:szCs w:val="24"/>
          <w:lang w:val="sv-SE"/>
        </w:rPr>
        <w:t>Ibn</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shu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Virginia: Ma‘had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li al-Fikr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Cet. I,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Ibn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ibba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bi Tarti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Ibn Bilba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Shu‘aib al-Arna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Cet. 2, 1414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umaidi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Nas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r.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Ghari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Ma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ain.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Haitami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ajar. </w:t>
      </w:r>
      <w:r w:rsidRPr="00D75DC6">
        <w:rPr>
          <w:rFonts w:asciiTheme="majorBidi" w:hAnsiTheme="majorBidi" w:cstheme="majorBidi"/>
          <w:i/>
          <w:iCs/>
          <w:sz w:val="24"/>
          <w:szCs w:val="24"/>
          <w:lang w:val="sv-SE"/>
        </w:rPr>
        <w:t>Tuh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fat al-Muh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bi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al-Minha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Hakim,</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 xml:space="preserve">Atang Abd. </w:t>
      </w:r>
      <w:r w:rsidRPr="00D75DC6">
        <w:rPr>
          <w:rFonts w:asciiTheme="majorBidi" w:hAnsiTheme="majorBidi" w:cstheme="majorBidi"/>
          <w:i/>
          <w:iCs/>
          <w:sz w:val="24"/>
          <w:szCs w:val="24"/>
          <w:lang w:val="id-ID"/>
        </w:rPr>
        <w:t>Metodologi Studi Islam</w:t>
      </w:r>
      <w:r w:rsidRPr="00D75DC6">
        <w:rPr>
          <w:rFonts w:asciiTheme="majorBidi" w:hAnsiTheme="majorBidi" w:cstheme="majorBidi"/>
          <w:i/>
          <w:iCs/>
          <w:sz w:val="24"/>
          <w:szCs w:val="24"/>
        </w:rPr>
        <w:t>.</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Bandung: PT Remaja Rosda Karya, 1999</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Hallaq, Wael B. </w:t>
      </w:r>
      <w:r w:rsidRPr="00D75DC6">
        <w:rPr>
          <w:rFonts w:asciiTheme="majorBidi" w:hAnsiTheme="majorBidi"/>
          <w:i/>
          <w:iCs/>
          <w:sz w:val="24"/>
          <w:szCs w:val="24"/>
        </w:rPr>
        <w:t>A History of Islamic Legal Theories: An Introduction to Sunni</w:t>
      </w:r>
      <w:r w:rsidRPr="00D75DC6">
        <w:rPr>
          <w:rFonts w:ascii="Times New Arabic" w:hAnsi="Times New Arabic"/>
          <w:i/>
          <w:iCs/>
          <w:sz w:val="24"/>
          <w:szCs w:val="24"/>
        </w:rPr>
        <w:t>&gt;</w:t>
      </w:r>
      <w:r w:rsidRPr="00D75DC6">
        <w:rPr>
          <w:rFonts w:asciiTheme="majorBidi" w:hAnsiTheme="majorBidi"/>
          <w:i/>
          <w:iCs/>
          <w:sz w:val="24"/>
          <w:szCs w:val="24"/>
        </w:rPr>
        <w:t xml:space="preserve"> Us</w:t>
      </w:r>
      <w:r w:rsidRPr="00D75DC6">
        <w:rPr>
          <w:rFonts w:ascii="Times New Arabic" w:hAnsi="Times New Arabic"/>
          <w:i/>
          <w:iCs/>
          <w:sz w:val="24"/>
          <w:szCs w:val="24"/>
        </w:rPr>
        <w:t>}</w:t>
      </w:r>
      <w:r w:rsidRPr="00D75DC6">
        <w:rPr>
          <w:rFonts w:asciiTheme="majorBidi" w:hAnsiTheme="majorBidi"/>
          <w:i/>
          <w:iCs/>
          <w:sz w:val="24"/>
          <w:szCs w:val="24"/>
        </w:rPr>
        <w:t>u</w:t>
      </w:r>
      <w:r w:rsidRPr="00D75DC6">
        <w:rPr>
          <w:rFonts w:ascii="Times New Arabic" w:hAnsi="Times New Arabic"/>
          <w:i/>
          <w:iCs/>
          <w:sz w:val="24"/>
          <w:szCs w:val="24"/>
        </w:rPr>
        <w:t>&gt;</w:t>
      </w:r>
      <w:r w:rsidRPr="00D75DC6">
        <w:rPr>
          <w:rFonts w:asciiTheme="majorBidi" w:hAnsiTheme="majorBidi"/>
          <w:i/>
          <w:iCs/>
          <w:sz w:val="24"/>
          <w:szCs w:val="24"/>
        </w:rPr>
        <w:t>l al-Fiqh</w:t>
      </w:r>
      <w:r w:rsidRPr="00D75DC6">
        <w:rPr>
          <w:rFonts w:asciiTheme="majorBidi" w:hAnsiTheme="majorBidi"/>
          <w:sz w:val="24"/>
          <w:szCs w:val="24"/>
        </w:rPr>
        <w:t>. Cambridge: Cambridge University Press,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_____, Wael B. </w:t>
      </w:r>
      <w:r w:rsidRPr="00D75DC6">
        <w:rPr>
          <w:rFonts w:asciiTheme="majorBidi" w:hAnsiTheme="majorBidi"/>
          <w:i/>
          <w:iCs/>
          <w:sz w:val="24"/>
          <w:szCs w:val="24"/>
        </w:rPr>
        <w:t>An Introduction to Islamic Law</w:t>
      </w:r>
      <w:r w:rsidRPr="00D75DC6">
        <w:rPr>
          <w:rFonts w:asciiTheme="majorBidi" w:hAnsiTheme="majorBidi"/>
          <w:sz w:val="24"/>
          <w:szCs w:val="24"/>
        </w:rPr>
        <w:t>. Cambridge: Cambridge University Press, 2009.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Hanafi</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 xml:space="preserve">Hassan. </w:t>
      </w:r>
      <w:r w:rsidRPr="00D75DC6">
        <w:rPr>
          <w:rFonts w:asciiTheme="majorBidi" w:hAnsiTheme="majorBidi" w:cstheme="majorBidi"/>
          <w:i/>
          <w:iCs/>
          <w:sz w:val="24"/>
          <w:szCs w:val="24"/>
        </w:rPr>
        <w:t>Islamologi 3, Dari Teosentrisme ke Antroposentrisme</w:t>
      </w:r>
      <w:r w:rsidRPr="00D75DC6">
        <w:rPr>
          <w:rFonts w:asciiTheme="majorBidi" w:hAnsiTheme="majorBidi" w:cstheme="majorBidi"/>
          <w:sz w:val="24"/>
          <w:szCs w:val="24"/>
        </w:rPr>
        <w:t>, terj. Miftah Faqih. Yogyakarta: LKiS,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_____, Hassan. </w:t>
      </w:r>
      <w:r w:rsidRPr="00D75DC6">
        <w:rPr>
          <w:rFonts w:asciiTheme="majorBidi" w:hAnsiTheme="majorBidi" w:cstheme="majorBidi"/>
          <w:i/>
          <w:iCs/>
          <w:sz w:val="24"/>
          <w:szCs w:val="24"/>
        </w:rPr>
        <w:t>Min al-Nas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ila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qi‘. </w:t>
      </w:r>
      <w:r w:rsidRPr="00D75DC6">
        <w:rPr>
          <w:rFonts w:asciiTheme="majorBidi" w:hAnsiTheme="majorBidi" w:cstheme="majorBidi"/>
          <w:sz w:val="24"/>
          <w:szCs w:val="24"/>
        </w:rPr>
        <w:t>Cairo: Markaz al-Kita</w:t>
      </w:r>
      <w:r w:rsidRPr="00D75DC6">
        <w:rPr>
          <w:rFonts w:ascii="Times New Arabic" w:hAnsi="Times New Arabic" w:cstheme="majorBidi"/>
          <w:sz w:val="24"/>
          <w:szCs w:val="24"/>
        </w:rPr>
        <w:t>&gt;&gt;</w:t>
      </w:r>
      <w:r w:rsidRPr="00D75DC6">
        <w:rPr>
          <w:rFonts w:asciiTheme="majorBidi" w:hAnsiTheme="majorBidi" w:cstheme="majorBidi"/>
          <w:sz w:val="24"/>
          <w:szCs w:val="24"/>
        </w:rPr>
        <w:t>b li al-Nashr,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Haneef, Mohamed Aslam. </w:t>
      </w:r>
      <w:r w:rsidRPr="00D75DC6">
        <w:rPr>
          <w:rFonts w:asciiTheme="majorBidi" w:hAnsiTheme="majorBidi" w:cstheme="majorBidi"/>
          <w:i/>
          <w:iCs/>
          <w:sz w:val="24"/>
          <w:szCs w:val="24"/>
        </w:rPr>
        <w:t xml:space="preserve">Contemporary Islamic Economic Thought. </w:t>
      </w:r>
      <w:r w:rsidRPr="00D75DC6">
        <w:rPr>
          <w:rFonts w:asciiTheme="majorBidi" w:hAnsiTheme="majorBidi" w:cstheme="majorBidi"/>
          <w:sz w:val="24"/>
          <w:szCs w:val="24"/>
        </w:rPr>
        <w:t>Kuala Lumpur: Ikraq,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Harari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al-’Uramiy al-‘Alawiy.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’iq al-Ru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wa al-Raih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Rawa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al-Naja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Cet. 1,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Hartono, Jogiyanto. </w:t>
      </w:r>
      <w:r w:rsidRPr="00D75DC6">
        <w:rPr>
          <w:rFonts w:asciiTheme="majorBidi" w:hAnsiTheme="majorBidi" w:cstheme="majorBidi"/>
          <w:i/>
          <w:iCs/>
          <w:sz w:val="24"/>
          <w:szCs w:val="24"/>
        </w:rPr>
        <w:t xml:space="preserve">Analisis dan Desain Sistem Informasi: Pendekatan Terstruktur Teori dan Praktik Aplikasi Bisnis. </w:t>
      </w:r>
      <w:r w:rsidRPr="00D75DC6">
        <w:rPr>
          <w:rFonts w:asciiTheme="majorBidi" w:hAnsiTheme="majorBidi" w:cstheme="majorBidi"/>
          <w:sz w:val="24"/>
          <w:szCs w:val="24"/>
        </w:rPr>
        <w:t>Yogyakarta: ANDI, 1999.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Hasan, Ahmad. </w:t>
      </w:r>
      <w:r w:rsidRPr="00D75DC6">
        <w:rPr>
          <w:rFonts w:asciiTheme="majorBidi" w:hAnsiTheme="majorBidi" w:cstheme="majorBidi"/>
          <w:i/>
          <w:iCs/>
          <w:sz w:val="24"/>
          <w:szCs w:val="24"/>
        </w:rPr>
        <w:t xml:space="preserve">Analogical Reasoning in Islamic Jurisprudence: A Study of the Juridical Principle of Qiyas. </w:t>
      </w:r>
      <w:r w:rsidRPr="00D75DC6">
        <w:rPr>
          <w:rFonts w:asciiTheme="majorBidi" w:hAnsiTheme="majorBidi" w:cstheme="majorBidi"/>
          <w:sz w:val="24"/>
          <w:szCs w:val="24"/>
        </w:rPr>
        <w:t>Islamabad: Islamic Research Institute, 1986.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_____, Ahmad. </w:t>
      </w:r>
      <w:r w:rsidRPr="00D75DC6">
        <w:rPr>
          <w:rFonts w:asciiTheme="majorBidi" w:hAnsiTheme="majorBidi"/>
          <w:i/>
          <w:iCs/>
          <w:sz w:val="24"/>
          <w:szCs w:val="24"/>
        </w:rPr>
        <w:t xml:space="preserve">The Early Development of Islamic Jurisprudence. </w:t>
      </w:r>
      <w:r w:rsidRPr="00D75DC6">
        <w:rPr>
          <w:rFonts w:asciiTheme="majorBidi" w:hAnsiTheme="majorBidi"/>
          <w:sz w:val="24"/>
          <w:szCs w:val="24"/>
        </w:rPr>
        <w:t>New Delhi: Adam Publisher &amp;Distributor, 1994.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Holsti, R. </w:t>
      </w:r>
      <w:r w:rsidRPr="00D75DC6">
        <w:rPr>
          <w:rFonts w:asciiTheme="majorBidi" w:hAnsiTheme="majorBidi" w:cstheme="majorBidi"/>
          <w:i/>
          <w:iCs/>
          <w:sz w:val="24"/>
          <w:szCs w:val="24"/>
        </w:rPr>
        <w:t xml:space="preserve">Content Analysis for Social Sciences and Humanities. </w:t>
      </w:r>
      <w:r w:rsidRPr="00D75DC6">
        <w:rPr>
          <w:rFonts w:asciiTheme="majorBidi" w:hAnsiTheme="majorBidi" w:cstheme="majorBidi"/>
          <w:sz w:val="24"/>
          <w:szCs w:val="24"/>
        </w:rPr>
        <w:t>Massachusetts: Addison-Wesley Publishing Company, 1969.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Humphreys, Macartan et al. </w:t>
      </w:r>
      <w:r w:rsidRPr="00D75DC6">
        <w:rPr>
          <w:rFonts w:asciiTheme="majorBidi" w:hAnsiTheme="majorBidi" w:cstheme="majorBidi"/>
          <w:i/>
          <w:iCs/>
          <w:sz w:val="24"/>
          <w:szCs w:val="24"/>
        </w:rPr>
        <w:t>Berkelit dari Kutukan Sumberdaya Alam</w:t>
      </w:r>
      <w:r w:rsidRPr="00D75DC6">
        <w:rPr>
          <w:rFonts w:asciiTheme="majorBidi" w:hAnsiTheme="majorBidi" w:cstheme="majorBidi"/>
          <w:sz w:val="24"/>
          <w:szCs w:val="24"/>
        </w:rPr>
        <w:t xml:space="preserve">, terj. Surya Kusuma dan B. Gunawan. Bogor: The Samdhana Institute, 2007). Judul aslinya </w:t>
      </w:r>
      <w:r w:rsidRPr="00D75DC6">
        <w:rPr>
          <w:rFonts w:asciiTheme="majorBidi" w:hAnsiTheme="majorBidi" w:cstheme="majorBidi"/>
          <w:i/>
          <w:iCs/>
          <w:sz w:val="24"/>
          <w:szCs w:val="24"/>
        </w:rPr>
        <w:t>Escaping The Resource Curse.</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Hunter, William A. </w:t>
      </w:r>
      <w:r w:rsidRPr="00D75DC6">
        <w:rPr>
          <w:rFonts w:asciiTheme="majorBidi" w:hAnsiTheme="majorBidi" w:cstheme="majorBidi"/>
          <w:i/>
          <w:iCs/>
          <w:sz w:val="24"/>
          <w:szCs w:val="24"/>
        </w:rPr>
        <w:t>A Systematic and Historical Exposition of Roman Law in the Order of a Code.</w:t>
      </w:r>
      <w:r w:rsidRPr="00D75DC6">
        <w:rPr>
          <w:rFonts w:asciiTheme="majorBidi" w:hAnsiTheme="majorBidi" w:cstheme="majorBidi"/>
          <w:sz w:val="24"/>
          <w:szCs w:val="24"/>
        </w:rPr>
        <w:t xml:space="preserve"> Edinburgh: Colston &amp; Son, </w:t>
      </w:r>
      <w:r w:rsidRPr="00D75DC6">
        <w:rPr>
          <w:rFonts w:asciiTheme="majorBidi" w:hAnsiTheme="majorBidi" w:cstheme="majorBidi"/>
          <w:i/>
          <w:iCs/>
          <w:sz w:val="24"/>
          <w:szCs w:val="24"/>
        </w:rPr>
        <w:t>t.th</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lastRenderedPageBreak/>
        <w:t xml:space="preserve">Imam, Chris Verhaak dan Robert Haryono. </w:t>
      </w:r>
      <w:r w:rsidRPr="00D75DC6">
        <w:rPr>
          <w:rFonts w:asciiTheme="majorBidi" w:hAnsiTheme="majorBidi"/>
          <w:i/>
          <w:iCs/>
          <w:sz w:val="24"/>
          <w:szCs w:val="24"/>
        </w:rPr>
        <w:t xml:space="preserve">Filsafat Ilmu Pengetahuan. </w:t>
      </w:r>
      <w:r w:rsidRPr="00D75DC6">
        <w:rPr>
          <w:rFonts w:asciiTheme="majorBidi" w:hAnsiTheme="majorBidi"/>
          <w:sz w:val="24"/>
          <w:szCs w:val="24"/>
        </w:rPr>
        <w:t>Jakarta: Gramedia, 1989.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Intan, Benyamin Fleming. </w:t>
      </w:r>
      <w:r w:rsidRPr="00D75DC6">
        <w:rPr>
          <w:rFonts w:asciiTheme="majorBidi" w:hAnsiTheme="majorBidi" w:cstheme="majorBidi"/>
          <w:i/>
          <w:iCs/>
          <w:sz w:val="24"/>
          <w:szCs w:val="24"/>
          <w:lang w:val="sv-SE"/>
        </w:rPr>
        <w:t xml:space="preserve">Public Religion and the Pancasila-Based State of Indonesia. </w:t>
      </w:r>
      <w:r w:rsidRPr="00D75DC6">
        <w:rPr>
          <w:rFonts w:asciiTheme="majorBidi" w:hAnsiTheme="majorBidi" w:cstheme="majorBidi"/>
          <w:sz w:val="24"/>
          <w:szCs w:val="24"/>
          <w:lang w:val="sv-SE"/>
        </w:rPr>
        <w:t>New York: Peter Lang Publishing Inc,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Iqbal, Muhaimin. </w:t>
      </w:r>
      <w:r w:rsidRPr="00D75DC6">
        <w:rPr>
          <w:rFonts w:asciiTheme="majorBidi" w:hAnsiTheme="majorBidi" w:cstheme="majorBidi"/>
          <w:i/>
          <w:iCs/>
          <w:sz w:val="24"/>
          <w:szCs w:val="24"/>
          <w:lang w:val="sv-SE"/>
        </w:rPr>
        <w:t>Dinar The Real Money: Dinar Emas, Uang &amp; Investasiku</w:t>
      </w:r>
      <w:r w:rsidRPr="00D75DC6">
        <w:rPr>
          <w:rFonts w:asciiTheme="majorBidi" w:hAnsiTheme="majorBidi" w:cstheme="majorBidi"/>
          <w:sz w:val="24"/>
          <w:szCs w:val="24"/>
          <w:lang w:val="sv-SE"/>
        </w:rPr>
        <w:t>. Jakarta: Gema Insani, 2009.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Isla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miyyah</w:t>
      </w:r>
      <w:r w:rsidRPr="00D75DC6">
        <w:rPr>
          <w:rFonts w:asciiTheme="majorBidi" w:hAnsiTheme="majorBidi" w:cstheme="majorBidi"/>
          <w:sz w:val="24"/>
          <w:szCs w:val="24"/>
          <w:lang w:val="sv-SE"/>
        </w:rPr>
        <w:t xml:space="preserve"> (al), </w:t>
      </w:r>
      <w:r w:rsidRPr="00D75DC6">
        <w:rPr>
          <w:rFonts w:asciiTheme="majorBidi" w:hAnsiTheme="majorBidi" w:cstheme="majorBidi"/>
          <w:sz w:val="24"/>
          <w:szCs w:val="24"/>
          <w:lang w:val="id-ID"/>
        </w:rPr>
        <w:t>Wuza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rotu al-Awqa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f wa al-Shu’u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sv-SE"/>
        </w:rPr>
        <w:t>Al-Mawsu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al-Fiqhiyyah</w:t>
      </w:r>
      <w:r w:rsidRPr="00D75DC6">
        <w:rPr>
          <w:rFonts w:asciiTheme="majorBidi" w:hAnsiTheme="majorBidi" w:cstheme="majorBidi"/>
          <w:sz w:val="24"/>
          <w:szCs w:val="24"/>
          <w:lang w:val="sv-SE"/>
        </w:rPr>
        <w:t xml:space="preserve">, Vol. 9. Kuwait: </w:t>
      </w:r>
      <w:r w:rsidRPr="00D75DC6">
        <w:rPr>
          <w:rFonts w:asciiTheme="majorBidi" w:hAnsiTheme="majorBidi" w:cstheme="majorBidi"/>
          <w:sz w:val="24"/>
          <w:szCs w:val="24"/>
          <w:lang w:val="id-ID"/>
        </w:rPr>
        <w:t>Wuza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rotu al-Awqa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f wa al-Shu’u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 al-Isla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miyyah</w:t>
      </w:r>
      <w:r w:rsidRPr="00D75DC6">
        <w:rPr>
          <w:rFonts w:asciiTheme="majorBidi" w:hAnsiTheme="majorBidi" w:cstheme="majorBidi"/>
          <w:sz w:val="24"/>
          <w:szCs w:val="24"/>
          <w:lang w:val="sv-SE"/>
        </w:rPr>
        <w:t>, 1987.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Sayyid.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al-Nuqu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al-Muzayyafah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al-Qa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Iskandariyyah: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al-Ta‘li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2018.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 xml:space="preserve">bid. </w:t>
      </w:r>
      <w:r w:rsidRPr="00D75DC6">
        <w:rPr>
          <w:rFonts w:asciiTheme="majorBidi" w:hAnsiTheme="majorBidi" w:cstheme="majorBidi"/>
          <w:i/>
          <w:iCs/>
          <w:sz w:val="24"/>
          <w:szCs w:val="24"/>
          <w:lang w:val="sv-SE"/>
        </w:rPr>
        <w:t>Bunyat al-</w:t>
      </w:r>
      <w:r w:rsidRPr="00D75DC6">
        <w:rPr>
          <w:rFonts w:asciiTheme="majorBidi" w:hAnsiTheme="majorBidi" w:cstheme="majorBidi" w:hint="cs"/>
          <w:i/>
          <w:iCs/>
          <w:sz w:val="24"/>
          <w:szCs w:val="24"/>
          <w:lang w:val="sv-SE"/>
        </w:rPr>
        <w:t>‘</w:t>
      </w:r>
      <w:r w:rsidRPr="00D75DC6">
        <w:rPr>
          <w:rFonts w:asciiTheme="majorBidi" w:hAnsiTheme="majorBidi" w:cstheme="majorBidi"/>
          <w:i/>
          <w:iCs/>
          <w:sz w:val="24"/>
          <w:szCs w:val="24"/>
          <w:lang w:val="sv-SE"/>
        </w:rPr>
        <w:t>Aql al-</w:t>
      </w:r>
      <w:r w:rsidRPr="00D75DC6">
        <w:rPr>
          <w:rFonts w:asciiTheme="majorBidi" w:hAnsiTheme="majorBidi" w:cstheme="majorBidi" w:hint="cs"/>
          <w:i/>
          <w:iCs/>
          <w:sz w:val="24"/>
          <w:szCs w:val="24"/>
          <w:lang w:val="sv-SE"/>
        </w:rPr>
        <w:t>‘</w:t>
      </w:r>
      <w:r w:rsidRPr="00D75DC6">
        <w:rPr>
          <w:rFonts w:asciiTheme="majorBidi" w:hAnsiTheme="majorBidi" w:cstheme="majorBidi"/>
          <w:i/>
          <w:iCs/>
          <w:sz w:val="24"/>
          <w:szCs w:val="24"/>
          <w:lang w:val="sv-SE"/>
        </w:rPr>
        <w:t>Araby</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Dira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Naqdiyyah li al-Nadhm al-Ma‘rifah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al-Thaqa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fah al-</w:t>
      </w:r>
      <w:r w:rsidRPr="00D75DC6">
        <w:rPr>
          <w:rFonts w:asciiTheme="majorBidi" w:hAnsiTheme="majorBidi" w:cstheme="majorBidi" w:hint="cs"/>
          <w:i/>
          <w:iCs/>
          <w:sz w:val="24"/>
          <w:szCs w:val="24"/>
          <w:lang w:val="sv-SE"/>
        </w:rPr>
        <w:t>‘</w:t>
      </w:r>
      <w:r w:rsidRPr="00D75DC6">
        <w:rPr>
          <w:rFonts w:asciiTheme="majorBidi" w:hAnsiTheme="majorBidi" w:cstheme="majorBidi"/>
          <w:i/>
          <w:iCs/>
          <w:sz w:val="24"/>
          <w:szCs w:val="24"/>
          <w:lang w:val="sv-SE"/>
        </w:rPr>
        <w:t xml:space="preserve">Arabiyyah. </w:t>
      </w:r>
      <w:r w:rsidRPr="00D75DC6">
        <w:rPr>
          <w:rFonts w:asciiTheme="majorBidi" w:hAnsiTheme="majorBidi" w:cstheme="majorBidi"/>
          <w:sz w:val="24"/>
          <w:szCs w:val="24"/>
          <w:lang w:val="sv-SE"/>
        </w:rPr>
        <w:t>Bairut: Markaz Dira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sat al-Wah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dah al-</w:t>
      </w:r>
      <w:r w:rsidRPr="00D75DC6">
        <w:rPr>
          <w:rFonts w:asciiTheme="majorBidi" w:hAnsiTheme="majorBidi" w:cstheme="majorBidi" w:hint="cs"/>
          <w:sz w:val="24"/>
          <w:szCs w:val="24"/>
          <w:lang w:val="sv-SE"/>
        </w:rPr>
        <w:t>‘</w:t>
      </w:r>
      <w:r w:rsidRPr="00D75DC6">
        <w:rPr>
          <w:rFonts w:asciiTheme="majorBidi" w:hAnsiTheme="majorBidi" w:cstheme="majorBidi"/>
          <w:sz w:val="24"/>
          <w:szCs w:val="24"/>
          <w:lang w:val="sv-SE"/>
        </w:rPr>
        <w:t>Arabiyyah, 1990.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Jala</w:t>
      </w:r>
      <w:r w:rsidRPr="00D75DC6">
        <w:rPr>
          <w:rFonts w:ascii="Times New Arabic" w:hAnsi="Times New Arabic" w:cstheme="majorBidi"/>
          <w:sz w:val="24"/>
          <w:szCs w:val="24"/>
        </w:rPr>
        <w:t>&gt;</w:t>
      </w:r>
      <w:r w:rsidRPr="00D75DC6">
        <w:rPr>
          <w:rFonts w:asciiTheme="majorBidi" w:hAnsiTheme="majorBidi" w:cstheme="majorBidi"/>
          <w:sz w:val="24"/>
          <w:szCs w:val="24"/>
        </w:rPr>
        <w:t>s</w:t>
      </w:r>
      <w:r w:rsidRPr="00D75DC6">
        <w:rPr>
          <w:rFonts w:ascii="Times New Arabic" w:hAnsi="Times New Arabic" w:cstheme="majorBidi"/>
          <w:sz w:val="24"/>
          <w:szCs w:val="24"/>
        </w:rPr>
        <w:t>}</w:t>
      </w:r>
      <w:r w:rsidRPr="00D75DC6">
        <w:rPr>
          <w:rFonts w:asciiTheme="majorBidi" w:hAnsiTheme="majorBidi" w:cstheme="majorBidi"/>
          <w:sz w:val="24"/>
          <w:szCs w:val="24"/>
        </w:rPr>
        <w:t>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 xml:space="preserve">(al), Buthainah. </w:t>
      </w:r>
      <w:r w:rsidRPr="00D75DC6">
        <w:rPr>
          <w:rFonts w:asciiTheme="majorBidi" w:hAnsiTheme="majorBidi" w:cstheme="majorBidi"/>
          <w:i/>
          <w:iCs/>
          <w:sz w:val="24"/>
          <w:szCs w:val="24"/>
        </w:rPr>
        <w:t>Al-Qiya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 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lan min Us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 al-Fiqh ila</w:t>
      </w:r>
      <w:r w:rsidRPr="00D75DC6">
        <w:rPr>
          <w:rFonts w:ascii="Times New Arabic" w:hAnsi="Times New Arabic" w:cstheme="majorBidi"/>
          <w:i/>
          <w:iCs/>
          <w:sz w:val="24"/>
          <w:szCs w:val="24"/>
        </w:rPr>
        <w:t xml:space="preserve">&gt; </w:t>
      </w:r>
      <w:r w:rsidRPr="00D75DC6">
        <w:rPr>
          <w:rFonts w:asciiTheme="majorBidi" w:hAnsiTheme="majorBidi" w:cstheme="majorBidi"/>
          <w:i/>
          <w:iCs/>
          <w:sz w:val="24"/>
          <w:szCs w:val="24"/>
        </w:rPr>
        <w: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udu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d al-Qarn al-Tha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min li al-Hijrah.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Bakr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diq Qumh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5.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al-Tura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1992.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Jauziyyah</w:t>
      </w:r>
      <w:r w:rsidRPr="00D75DC6">
        <w:rPr>
          <w:rFonts w:asciiTheme="majorBidi" w:hAnsiTheme="majorBidi" w:cstheme="majorBidi"/>
          <w:sz w:val="24"/>
          <w:szCs w:val="24"/>
          <w:lang w:val="sv-SE"/>
        </w:rPr>
        <w:t xml:space="preserve"> (al)</w:t>
      </w:r>
      <w:r w:rsidRPr="00D75DC6">
        <w:rPr>
          <w:rFonts w:asciiTheme="majorBidi" w:hAnsiTheme="majorBidi" w:cstheme="majorBidi"/>
          <w:sz w:val="24"/>
          <w:szCs w:val="24"/>
          <w:lang w:val="id-ID"/>
        </w:rPr>
        <w:t>,</w:t>
      </w:r>
      <w:r w:rsidRPr="00D75DC6">
        <w:rPr>
          <w:rFonts w:asciiTheme="majorBidi" w:hAnsiTheme="majorBidi" w:cstheme="majorBidi"/>
          <w:sz w:val="24"/>
          <w:szCs w:val="24"/>
          <w:lang w:val="sv-SE"/>
        </w:rPr>
        <w:t xml:space="preserve">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sz w:val="24"/>
          <w:szCs w:val="24"/>
          <w:lang w:val="id-ID"/>
        </w:rPr>
        <w:t>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Ibn Abi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 Bakr Ibn Ayyu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b Ibn Qayyim</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al-Muwaqqi‘i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 ‘an Rabbi 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lami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w:t>
      </w:r>
      <w:r w:rsidRPr="00D75DC6">
        <w:rPr>
          <w:rFonts w:asciiTheme="majorBidi" w:hAnsiTheme="majorBidi" w:cstheme="majorBidi"/>
          <w:sz w:val="24"/>
          <w:szCs w:val="24"/>
          <w:lang w:val="id-ID"/>
        </w:rPr>
        <w:t>, Di</w:t>
      </w:r>
      <w:r w:rsidRPr="00D75DC6">
        <w:rPr>
          <w:rFonts w:asciiTheme="majorBidi" w:hAnsiTheme="majorBidi" w:cstheme="majorBidi"/>
          <w:i/>
          <w:iCs/>
          <w:sz w:val="24"/>
          <w:szCs w:val="24"/>
          <w:lang w:val="id-ID"/>
        </w:rPr>
        <w:t>takhrij</w:t>
      </w:r>
      <w:r w:rsidRPr="00D75DC6">
        <w:rPr>
          <w:rFonts w:asciiTheme="majorBidi" w:hAnsiTheme="majorBidi" w:cstheme="majorBidi"/>
          <w:sz w:val="24"/>
          <w:szCs w:val="24"/>
          <w:lang w:val="id-ID"/>
        </w:rPr>
        <w:t xml:space="preserve"> oleh T</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ha ‘Abd al-Ra’u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f Sa‘ad, Vol. 1</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heme="majorBidi" w:hAnsiTheme="majorBidi" w:cstheme="majorBidi"/>
          <w:sz w:val="24"/>
          <w:szCs w:val="24"/>
          <w:lang w:val="id-ID"/>
        </w:rPr>
        <w:t>: Da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 al-Ji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 1973</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__________</w:t>
      </w:r>
      <w:r w:rsidRPr="00D75DC6">
        <w:rPr>
          <w:rFonts w:asciiTheme="majorBidi" w:hAnsiTheme="majorBidi" w:cstheme="majorBidi"/>
          <w:sz w:val="24"/>
          <w:szCs w:val="24"/>
          <w:lang w:val="sv-SE"/>
        </w:rPr>
        <w:t>_</w:t>
      </w:r>
      <w:r w:rsidRPr="00D75DC6">
        <w:rPr>
          <w:rFonts w:asciiTheme="majorBidi" w:hAnsiTheme="majorBidi" w:cstheme="majorBidi"/>
          <w:sz w:val="24"/>
          <w:szCs w:val="24"/>
          <w:lang w:val="id-ID"/>
        </w:rPr>
        <w:t>,</w:t>
      </w:r>
      <w:r w:rsidRPr="00D75DC6">
        <w:rPr>
          <w:rFonts w:asciiTheme="majorBidi" w:hAnsiTheme="majorBidi" w:cstheme="majorBidi"/>
          <w:sz w:val="24"/>
          <w:szCs w:val="24"/>
          <w:lang w:val="sv-SE"/>
        </w:rPr>
        <w:t xml:space="preserve">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sz w:val="24"/>
          <w:szCs w:val="24"/>
          <w:lang w:val="id-ID"/>
        </w:rPr>
        <w:t>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Ibn Abi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 Bakr Ibn Ayyu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b Ibn Qayyim</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al-Muwaqqi‘i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 ‘an Rabbi 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lami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n</w:t>
      </w:r>
      <w:r w:rsidRPr="00D75DC6">
        <w:rPr>
          <w:rFonts w:asciiTheme="majorBidi" w:hAnsiTheme="majorBidi" w:cstheme="majorBidi"/>
          <w:sz w:val="24"/>
          <w:szCs w:val="24"/>
          <w:lang w:val="id-ID"/>
        </w:rPr>
        <w:t>, ‘</w:t>
      </w:r>
      <w:r w:rsidRPr="00D75DC6">
        <w:rPr>
          <w:rFonts w:asciiTheme="majorBidi" w:hAnsiTheme="majorBidi" w:cstheme="majorBidi"/>
          <w:sz w:val="24"/>
          <w:szCs w:val="24"/>
          <w:lang w:val="sv-SE"/>
        </w:rPr>
        <w:t>allaqahu wa kharraja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thahu</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 Salma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et al.,</w:t>
      </w:r>
      <w:r w:rsidRPr="00D75DC6">
        <w:rPr>
          <w:rFonts w:asciiTheme="majorBidi" w:hAnsiTheme="majorBidi" w:cstheme="majorBidi"/>
          <w:sz w:val="24"/>
          <w:szCs w:val="24"/>
          <w:lang w:val="id-ID"/>
        </w:rPr>
        <w:t xml:space="preserve"> Vol. </w:t>
      </w:r>
      <w:r w:rsidRPr="00D75DC6">
        <w:rPr>
          <w:rFonts w:asciiTheme="majorBidi" w:hAnsiTheme="majorBidi" w:cstheme="majorBidi"/>
          <w:sz w:val="24"/>
          <w:szCs w:val="24"/>
          <w:lang w:val="sv-SE"/>
        </w:rPr>
        <w:t>4.</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id-ID"/>
        </w:rPr>
        <w:t>: Da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r </w:t>
      </w:r>
      <w:r w:rsidRPr="00D75DC6">
        <w:rPr>
          <w:rFonts w:asciiTheme="majorBidi" w:hAnsiTheme="majorBidi" w:cstheme="majorBidi"/>
          <w:sz w:val="24"/>
          <w:szCs w:val="24"/>
          <w:lang w:val="sv-SE"/>
        </w:rPr>
        <w:t>Ibn al-Jawzi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 xml:space="preserve">Cet. 1, </w:t>
      </w:r>
      <w:r w:rsidRPr="00D75DC6">
        <w:rPr>
          <w:rFonts w:asciiTheme="majorBidi" w:hAnsiTheme="majorBidi" w:cstheme="majorBidi"/>
          <w:sz w:val="24"/>
          <w:szCs w:val="24"/>
          <w:lang w:val="id-ID"/>
        </w:rPr>
        <w:t>1</w:t>
      </w:r>
      <w:r w:rsidRPr="00D75DC6">
        <w:rPr>
          <w:rFonts w:asciiTheme="majorBidi" w:hAnsiTheme="majorBidi" w:cstheme="majorBidi"/>
          <w:sz w:val="24"/>
          <w:szCs w:val="24"/>
          <w:lang w:val="sv-SE"/>
        </w:rPr>
        <w:t>42</w:t>
      </w:r>
      <w:r w:rsidRPr="00D75DC6">
        <w:rPr>
          <w:rFonts w:asciiTheme="majorBidi" w:hAnsiTheme="majorBidi" w:cstheme="majorBidi"/>
          <w:sz w:val="24"/>
          <w:szCs w:val="24"/>
          <w:lang w:val="id-ID"/>
        </w:rPr>
        <w:t>3</w:t>
      </w:r>
      <w:r w:rsidRPr="00D75DC6">
        <w:rPr>
          <w:rFonts w:asciiTheme="majorBidi" w:hAnsiTheme="majorBidi" w:cstheme="majorBidi"/>
          <w:sz w:val="24"/>
          <w:szCs w:val="24"/>
          <w:lang w:val="sv-SE"/>
        </w:rPr>
        <w:t xml:space="preserve">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__________</w:t>
      </w:r>
      <w:r w:rsidRPr="00D75DC6">
        <w:rPr>
          <w:rFonts w:asciiTheme="majorBidi" w:hAnsiTheme="majorBidi" w:cstheme="majorBidi"/>
          <w:sz w:val="24"/>
          <w:szCs w:val="24"/>
          <w:lang w:val="sv-SE"/>
        </w:rPr>
        <w:t>_</w:t>
      </w:r>
      <w:r w:rsidRPr="00D75DC6">
        <w:rPr>
          <w:rFonts w:asciiTheme="majorBidi" w:hAnsiTheme="majorBidi" w:cstheme="majorBidi"/>
          <w:sz w:val="24"/>
          <w:szCs w:val="24"/>
          <w:lang w:val="id-ID"/>
        </w:rPr>
        <w:t>,</w:t>
      </w:r>
      <w:r w:rsidRPr="00D75DC6">
        <w:rPr>
          <w:rFonts w:asciiTheme="majorBidi" w:hAnsiTheme="majorBidi" w:cstheme="majorBidi"/>
          <w:sz w:val="24"/>
          <w:szCs w:val="24"/>
          <w:lang w:val="sv-SE"/>
        </w:rPr>
        <w:t xml:space="preserve">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sz w:val="24"/>
          <w:szCs w:val="24"/>
          <w:lang w:val="id-ID"/>
        </w:rPr>
        <w:t>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Ibn Abi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 Bakr Ibn Ayyu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b Ibn Qayyim</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rPr>
        <w:t>I‘la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 al-Muwaqqi‘i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 ‘an Rabb al-‘A</w:t>
      </w:r>
      <w:r w:rsidRPr="00D75DC6">
        <w:rPr>
          <w:rFonts w:ascii="Times New Arabic" w:hAnsi="Times New Arabic" w:cstheme="majorBidi"/>
          <w:i/>
          <w:iCs/>
          <w:sz w:val="24"/>
          <w:szCs w:val="24"/>
        </w:rPr>
        <w:t>&lt;</w:t>
      </w:r>
      <w:r w:rsidRPr="00D75DC6">
        <w:rPr>
          <w:rFonts w:asciiTheme="majorBidi" w:hAnsiTheme="majorBidi" w:cstheme="majorBidi"/>
          <w:i/>
          <w:iCs/>
          <w:sz w:val="24"/>
          <w:szCs w:val="24"/>
        </w:rPr>
        <w:t>lami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n, </w:t>
      </w:r>
      <w:r w:rsidRPr="00D75DC6">
        <w:rPr>
          <w:rFonts w:asciiTheme="majorBidi" w:hAnsiTheme="majorBidi" w:cstheme="majorBidi"/>
          <w:sz w:val="24"/>
          <w:szCs w:val="24"/>
        </w:rPr>
        <w:t>Vol. 1. New Delhi: Ashraf al-Mat</w:t>
      </w:r>
      <w:r w:rsidRPr="00D75DC6">
        <w:rPr>
          <w:rFonts w:ascii="Times New Arabic" w:hAnsi="Times New Arabic" w:cstheme="majorBidi"/>
          <w:sz w:val="24"/>
          <w:szCs w:val="24"/>
        </w:rPr>
        <w:t>}</w:t>
      </w:r>
      <w:r w:rsidRPr="00D75DC6">
        <w:rPr>
          <w:rFonts w:asciiTheme="majorBidi" w:hAnsiTheme="majorBidi" w:cstheme="majorBidi"/>
          <w:sz w:val="24"/>
          <w:szCs w:val="24"/>
        </w:rPr>
        <w:t>a</w:t>
      </w:r>
      <w:r w:rsidRPr="00D75DC6">
        <w:rPr>
          <w:rFonts w:ascii="Times New Arabic" w:hAnsi="Times New Arabic" w:cstheme="majorBidi"/>
          <w:sz w:val="24"/>
          <w:szCs w:val="24"/>
        </w:rPr>
        <w:t>&gt;</w:t>
      </w:r>
      <w:r w:rsidRPr="00D75DC6">
        <w:rPr>
          <w:rFonts w:asciiTheme="majorBidi" w:hAnsiTheme="majorBidi" w:cstheme="majorBidi"/>
          <w:sz w:val="24"/>
          <w:szCs w:val="24"/>
        </w:rPr>
        <w:t>bi‘, 1313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Jawwa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al-Jawhari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 </w:t>
      </w:r>
      <w:r w:rsidRPr="00D75DC6">
        <w:rPr>
          <w:rFonts w:asciiTheme="majorBidi" w:hAnsiTheme="majorBidi" w:cstheme="majorBidi"/>
          <w:i/>
          <w:iCs/>
          <w:sz w:val="24"/>
          <w:szCs w:val="24"/>
          <w:lang w:val="sv-SE"/>
        </w:rPr>
        <w:t>‘Ulama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Aghniya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tharu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al-‘Ilm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al-Maladhdha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li al-Nashr wa al-Tawzi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Jaza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Bakr 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bir. </w:t>
      </w:r>
      <w:r w:rsidRPr="00D75DC6">
        <w:rPr>
          <w:rFonts w:asciiTheme="majorBidi" w:hAnsiTheme="majorBidi" w:cstheme="majorBidi"/>
          <w:i/>
          <w:iCs/>
          <w:sz w:val="24"/>
          <w:szCs w:val="24"/>
          <w:lang w:val="sv-SE"/>
        </w:rPr>
        <w:t>Minha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al-Muslim: Kita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 wa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dab wa Akhla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wa ‘Iba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wa 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heme="majorBidi" w:hAnsiTheme="majorBidi" w:cstheme="majorBidi"/>
          <w:sz w:val="24"/>
          <w:szCs w:val="24"/>
          <w:lang w:val="sv-SE"/>
        </w:rPr>
        <w:t xml:space="preserve">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Jazari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Majd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al-Sa‘a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al-Muba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rak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al-Athi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 al-Rasu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al-Arna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Vol. 4.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al-Baya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1970.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Jazi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man. </w:t>
      </w:r>
      <w:r w:rsidRPr="00D75DC6">
        <w:rPr>
          <w:rFonts w:asciiTheme="majorBidi" w:hAnsiTheme="majorBidi" w:cstheme="majorBidi"/>
          <w:i/>
          <w:iCs/>
          <w:sz w:val="24"/>
          <w:szCs w:val="24"/>
          <w:lang w:val="sv-SE"/>
        </w:rPr>
        <w:t>Al-Fiqh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hib al-Arba‘ah</w:t>
      </w:r>
      <w:r w:rsidRPr="00D75DC6">
        <w:rPr>
          <w:rFonts w:asciiTheme="majorBidi" w:hAnsiTheme="majorBidi" w:cstheme="majorBidi"/>
          <w:sz w:val="24"/>
          <w:szCs w:val="24"/>
          <w:lang w:val="sv-SE"/>
        </w:rPr>
        <w:t>, ta‘li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Ramad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al-Arqam,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Jum‘ah,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Al-Qiya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 ‘inda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xml:space="preserve">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Jumayli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‘Alawi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‘Abd. </w:t>
      </w:r>
      <w:r w:rsidRPr="00D75DC6">
        <w:rPr>
          <w:rFonts w:asciiTheme="majorBidi" w:hAnsiTheme="majorBidi" w:cstheme="majorBidi"/>
          <w:i/>
          <w:iCs/>
          <w:sz w:val="24"/>
          <w:szCs w:val="24"/>
          <w:lang w:val="sv-SE"/>
        </w:rPr>
        <w:t>Al-‘Amal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Juwaini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aramain). </w:t>
      </w:r>
      <w:r w:rsidRPr="00D75DC6">
        <w:rPr>
          <w:rFonts w:asciiTheme="majorBidi" w:hAnsiTheme="majorBidi" w:cstheme="majorBidi"/>
          <w:i/>
          <w:iCs/>
          <w:sz w:val="24"/>
          <w:szCs w:val="24"/>
          <w:lang w:val="sv-SE"/>
        </w:rPr>
        <w:t>Al-Burha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Vol. 1. Qatar: Al-Shaikh Khali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fah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amd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 Tha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cet. I, 1399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Kama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li, 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Ha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shim</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Prinsip dan Teori-Teori Hukum Islam</w:t>
      </w:r>
      <w:r w:rsidRPr="00D75DC6">
        <w:rPr>
          <w:rFonts w:asciiTheme="majorBidi" w:hAnsiTheme="majorBidi" w:cstheme="majorBidi"/>
          <w:sz w:val="24"/>
          <w:szCs w:val="24"/>
          <w:lang w:val="id-ID"/>
        </w:rPr>
        <w:t xml:space="preserve"> Terj. Noorhaidi</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Yogyakarta: Pustaka Pelajar, Cet. I, 1996. Judul asli</w:t>
      </w:r>
      <w:r w:rsidRPr="00D75DC6">
        <w:rPr>
          <w:rFonts w:asciiTheme="majorBidi" w:hAnsiTheme="majorBidi" w:cstheme="majorBidi"/>
          <w:sz w:val="24"/>
          <w:szCs w:val="24"/>
        </w:rPr>
        <w:t>nya</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Principles of Islamic Jurisprudence</w:t>
      </w:r>
      <w:r w:rsidRPr="00D75DC6">
        <w:rPr>
          <w:rFonts w:asciiTheme="majorBidi" w:hAnsiTheme="majorBidi" w:cstheme="majorBidi"/>
          <w:i/>
          <w:iCs/>
          <w:sz w:val="24"/>
          <w:szCs w:val="24"/>
        </w:rPr>
        <w:t xml:space="preserve"> (The Islamic Texts Society)</w:t>
      </w:r>
      <w:r w:rsidRPr="00D75DC6">
        <w:rPr>
          <w:rFonts w:asciiTheme="majorBidi" w:hAnsiTheme="majorBidi" w:cstheme="majorBidi"/>
          <w:sz w:val="24"/>
          <w:szCs w:val="24"/>
          <w:lang w:val="id-ID"/>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Al-Istih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wa Nama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dhij min Tat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tih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id-ID"/>
        </w:rPr>
        <w:t>B</w:t>
      </w:r>
      <w:r w:rsidRPr="00D75DC6">
        <w:rPr>
          <w:rFonts w:asciiTheme="majorBidi" w:hAnsiTheme="majorBidi" w:cstheme="majorBidi"/>
          <w:sz w:val="24"/>
          <w:szCs w:val="24"/>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Kathi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al-Fida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Ibn ‘Umar Ibn.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Ibn Kathi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mah, Vol. 3.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bidi="ar-EG"/>
        </w:rPr>
        <w:t>Da</w:t>
      </w:r>
      <w:r w:rsidRPr="00D75DC6">
        <w:rPr>
          <w:rFonts w:ascii="Times New Arabic" w:hAnsi="Times New Arabic" w:cstheme="majorBidi"/>
          <w:sz w:val="24"/>
          <w:szCs w:val="24"/>
          <w:lang w:val="id-ID" w:bidi="ar-EG"/>
        </w:rPr>
        <w:t>&gt;</w:t>
      </w:r>
      <w:r w:rsidRPr="00D75DC6">
        <w:rPr>
          <w:rFonts w:asciiTheme="majorBidi" w:hAnsiTheme="majorBidi" w:cstheme="majorBidi"/>
          <w:sz w:val="24"/>
          <w:szCs w:val="24"/>
          <w:lang w:val="id-ID" w:bidi="ar-EG"/>
        </w:rPr>
        <w:t>r T</w:t>
      </w:r>
      <w:r w:rsidRPr="00D75DC6">
        <w:rPr>
          <w:rFonts w:ascii="Times New Arabic" w:hAnsi="Times New Arabic" w:cstheme="majorBidi"/>
          <w:sz w:val="24"/>
          <w:szCs w:val="24"/>
          <w:lang w:val="id-ID" w:bidi="ar-EG"/>
        </w:rPr>
        <w:t>}</w:t>
      </w:r>
      <w:r w:rsidRPr="00D75DC6">
        <w:rPr>
          <w:rFonts w:asciiTheme="majorBidi" w:hAnsiTheme="majorBidi" w:cstheme="majorBidi"/>
          <w:sz w:val="24"/>
          <w:szCs w:val="24"/>
          <w:lang w:val="id-ID" w:bidi="ar-EG"/>
        </w:rPr>
        <w:t>ayyibah li al-Nashr wa al-Tawzi</w:t>
      </w:r>
      <w:r w:rsidRPr="00D75DC6">
        <w:rPr>
          <w:rFonts w:ascii="Times New Arabic" w:hAnsi="Times New Arabic" w:cstheme="majorBidi"/>
          <w:sz w:val="24"/>
          <w:szCs w:val="24"/>
          <w:lang w:val="id-ID" w:bidi="ar-EG"/>
        </w:rPr>
        <w:t>&gt;</w:t>
      </w:r>
      <w:r w:rsidRPr="00D75DC6">
        <w:rPr>
          <w:rFonts w:asciiTheme="majorBidi" w:hAnsiTheme="majorBidi" w:cstheme="majorBidi"/>
          <w:sz w:val="24"/>
          <w:szCs w:val="24"/>
          <w:lang w:val="id-ID" w:bidi="ar-EG"/>
        </w:rPr>
        <w:t>‘,</w:t>
      </w:r>
      <w:r w:rsidRPr="00D75DC6">
        <w:rPr>
          <w:rFonts w:asciiTheme="majorBidi" w:hAnsiTheme="majorBidi" w:cstheme="majorBidi"/>
          <w:sz w:val="24"/>
          <w:szCs w:val="24"/>
          <w:lang w:val="sv-SE" w:bidi="ar-EG"/>
        </w:rPr>
        <w:t xml:space="preserve"> </w:t>
      </w:r>
      <w:r w:rsidRPr="00D75DC6">
        <w:rPr>
          <w:rFonts w:asciiTheme="majorBidi" w:hAnsiTheme="majorBidi" w:cstheme="majorBidi"/>
          <w:sz w:val="24"/>
          <w:szCs w:val="24"/>
          <w:lang w:val="sv-SE"/>
        </w:rPr>
        <w:t>Cet. 1,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al-Fida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Ibn ‘Umar Ibn.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Ibn Kathi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al-Sayyid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et al., Vol. 2. 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zah: Muassasah 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ubah, Cet. 1,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al-Fida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Ibn ‘Umar Ibn.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Ibn Kathi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azm, Cet. 1,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Kayla</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(al),</w:t>
      </w:r>
      <w:r w:rsidRPr="00D75DC6">
        <w:rPr>
          <w:rFonts w:ascii="Times New Arabic" w:hAnsi="Times New Arabic" w:cstheme="majorBidi"/>
          <w:sz w:val="24"/>
          <w:szCs w:val="24"/>
        </w:rPr>
        <w:t xml:space="preserve"> </w:t>
      </w:r>
      <w:r w:rsidRPr="00D75DC6">
        <w:rPr>
          <w:rFonts w:asciiTheme="majorBidi" w:hAnsiTheme="majorBidi" w:cstheme="majorBidi"/>
          <w:sz w:val="24"/>
          <w:szCs w:val="24"/>
        </w:rPr>
        <w:t>Ibra</w:t>
      </w:r>
      <w:r w:rsidRPr="00D75DC6">
        <w:rPr>
          <w:rFonts w:ascii="Times New Arabic" w:hAnsi="Times New Arabic" w:cstheme="majorBidi"/>
          <w:sz w:val="24"/>
          <w:szCs w:val="24"/>
        </w:rPr>
        <w:t>&gt;</w:t>
      </w:r>
      <w:r w:rsidRPr="00D75DC6">
        <w:rPr>
          <w:rFonts w:asciiTheme="majorBidi" w:hAnsiTheme="majorBidi" w:cstheme="majorBidi"/>
          <w:sz w:val="24"/>
          <w:szCs w:val="24"/>
        </w:rPr>
        <w:t>hi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m Zaid et al. </w:t>
      </w:r>
      <w:r w:rsidRPr="00D75DC6">
        <w:rPr>
          <w:rFonts w:asciiTheme="majorBidi" w:hAnsiTheme="majorBidi" w:cstheme="majorBidi"/>
          <w:i/>
          <w:iCs/>
          <w:sz w:val="24"/>
          <w:szCs w:val="24"/>
        </w:rPr>
        <w:t>Dira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t 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al-Fikr al-‘Arabiy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w:t>
      </w:r>
      <w:r w:rsidRPr="00D75DC6">
        <w:rPr>
          <w:rFonts w:ascii="Times New Arabic" w:hAnsi="Times New Arabic" w:cstheme="majorBidi"/>
          <w:i/>
          <w:iCs/>
          <w:sz w:val="24"/>
          <w:szCs w:val="24"/>
        </w:rPr>
        <w:t>&gt;.</w:t>
      </w:r>
      <w:r w:rsidRPr="00D75DC6">
        <w:rPr>
          <w:rFonts w:asciiTheme="majorBidi" w:hAnsiTheme="majorBidi" w:cstheme="majorBidi"/>
          <w:sz w:val="24"/>
          <w:szCs w:val="24"/>
        </w:rPr>
        <w:t xml:space="preserve"> ‘Amma</w:t>
      </w:r>
      <w:r w:rsidRPr="00D75DC6">
        <w:rPr>
          <w:rFonts w:ascii="Times New Arabic" w:hAnsi="Times New Arabic" w:cstheme="majorBidi"/>
          <w:sz w:val="24"/>
          <w:szCs w:val="24"/>
        </w:rPr>
        <w:t>&gt;</w:t>
      </w:r>
      <w:r w:rsidRPr="00D75DC6">
        <w:rPr>
          <w:rFonts w:asciiTheme="majorBidi" w:hAnsiTheme="majorBidi" w:cstheme="majorBidi"/>
          <w:sz w:val="24"/>
          <w:szCs w:val="24"/>
        </w:rPr>
        <w:t>n: Da</w:t>
      </w:r>
      <w:r w:rsidRPr="00D75DC6">
        <w:rPr>
          <w:rFonts w:ascii="Times New Arabic" w:hAnsi="Times New Arabic" w:cstheme="majorBidi"/>
          <w:sz w:val="24"/>
          <w:szCs w:val="24"/>
        </w:rPr>
        <w:t>&gt;</w:t>
      </w:r>
      <w:r w:rsidRPr="00D75DC6">
        <w:rPr>
          <w:rFonts w:asciiTheme="majorBidi" w:hAnsiTheme="majorBidi" w:cstheme="majorBidi"/>
          <w:sz w:val="24"/>
          <w:szCs w:val="24"/>
        </w:rPr>
        <w:t>r al-Fikr,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zin (al), ‘Ala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al-Baghda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zin Luba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al-Ta’wi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al-Tanzi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‘Abd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hin,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Khafi</w:t>
      </w:r>
      <w:r w:rsidRPr="00D75DC6">
        <w:rPr>
          <w:rFonts w:ascii="Times New Arabic" w:hAnsi="Times New Arabic"/>
          <w:sz w:val="24"/>
          <w:szCs w:val="24"/>
          <w:lang w:val="sv-SE"/>
        </w:rPr>
        <w:t>&gt;</w:t>
      </w:r>
      <w:r w:rsidRPr="00D75DC6">
        <w:rPr>
          <w:rFonts w:asciiTheme="majorBidi" w:hAnsiTheme="majorBidi"/>
          <w:sz w:val="24"/>
          <w:szCs w:val="24"/>
          <w:lang w:val="sv-SE"/>
        </w:rPr>
        <w:t>f (al), ‘Ali</w:t>
      </w:r>
      <w:r w:rsidRPr="00D75DC6">
        <w:rPr>
          <w:rFonts w:ascii="Times New Arabic" w:hAnsi="Times New Arabic"/>
          <w:sz w:val="24"/>
          <w:szCs w:val="24"/>
          <w:lang w:val="sv-SE"/>
        </w:rPr>
        <w:t>&gt;</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i/>
          <w:iCs/>
          <w:sz w:val="24"/>
          <w:szCs w:val="24"/>
          <w:lang w:val="sv-SE"/>
        </w:rPr>
        <w:t>Ah</w:t>
      </w:r>
      <w:r w:rsidRPr="00D75DC6">
        <w:rPr>
          <w:rFonts w:ascii="Times New Arabic" w:hAnsi="Times New Arabic"/>
          <w:i/>
          <w:iCs/>
          <w:sz w:val="24"/>
          <w:szCs w:val="24"/>
          <w:lang w:val="sv-SE"/>
        </w:rPr>
        <w:t>}</w:t>
      </w:r>
      <w:r w:rsidRPr="00D75DC6">
        <w:rPr>
          <w:rFonts w:asciiTheme="majorBidi" w:hAnsiTheme="majorBidi"/>
          <w:i/>
          <w:iCs/>
          <w:sz w:val="24"/>
          <w:szCs w:val="24"/>
          <w:lang w:val="sv-SE"/>
        </w:rPr>
        <w:t>ka</w:t>
      </w:r>
      <w:r w:rsidRPr="00D75DC6">
        <w:rPr>
          <w:rFonts w:ascii="Times New Arabic" w:hAnsi="Times New Arabic"/>
          <w:i/>
          <w:iCs/>
          <w:sz w:val="24"/>
          <w:szCs w:val="24"/>
          <w:lang w:val="sv-SE"/>
        </w:rPr>
        <w:t>&gt;</w:t>
      </w:r>
      <w:r w:rsidRPr="00D75DC6">
        <w:rPr>
          <w:rFonts w:asciiTheme="majorBidi" w:hAnsiTheme="majorBidi"/>
          <w:i/>
          <w:iCs/>
          <w:sz w:val="24"/>
          <w:szCs w:val="24"/>
          <w:lang w:val="sv-SE"/>
        </w:rPr>
        <w:t>m al-Mu‘a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t al-Shar‘iyyah. </w:t>
      </w:r>
      <w:r w:rsidRPr="00D75DC6">
        <w:rPr>
          <w:rFonts w:asciiTheme="majorBidi" w:hAnsiTheme="majorBidi"/>
          <w:sz w:val="24"/>
          <w:szCs w:val="24"/>
          <w:lang w:val="sv-SE"/>
        </w:rPr>
        <w:t>Cairo: Da</w:t>
      </w:r>
      <w:r w:rsidRPr="00D75DC6">
        <w:rPr>
          <w:rFonts w:ascii="Times New Arabic" w:hAnsi="Times New Arabic"/>
          <w:sz w:val="24"/>
          <w:szCs w:val="24"/>
          <w:lang w:val="sv-SE"/>
        </w:rPr>
        <w:t>&gt;</w:t>
      </w:r>
      <w:r w:rsidRPr="00D75DC6">
        <w:rPr>
          <w:rFonts w:asciiTheme="majorBidi" w:hAnsiTheme="majorBidi"/>
          <w:sz w:val="24"/>
          <w:szCs w:val="24"/>
          <w:lang w:val="sv-SE"/>
        </w:rPr>
        <w:t>r al-Fikr al-‘Arabi</w:t>
      </w:r>
      <w:r w:rsidRPr="00D75DC6">
        <w:rPr>
          <w:rFonts w:ascii="Times New Arabic" w:hAnsi="Times New Arabic"/>
          <w:sz w:val="24"/>
          <w:szCs w:val="24"/>
          <w:lang w:val="sv-SE"/>
        </w:rPr>
        <w:t>&gt;, 2008</w:t>
      </w:r>
      <w:r w:rsidRPr="00D75DC6">
        <w:rPr>
          <w:rFonts w:asciiTheme="majorBidi" w:hAnsi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Khaldu</w:t>
      </w:r>
      <w:r w:rsidRPr="00D75DC6">
        <w:rPr>
          <w:rFonts w:ascii="Times New Arabic" w:hAnsi="Times New Arabic"/>
          <w:sz w:val="24"/>
          <w:szCs w:val="24"/>
          <w:lang w:val="sv-SE"/>
        </w:rPr>
        <w:t>&gt;</w:t>
      </w:r>
      <w:r w:rsidRPr="00D75DC6">
        <w:rPr>
          <w:rFonts w:asciiTheme="majorBidi" w:hAnsiTheme="majorBidi"/>
          <w:sz w:val="24"/>
          <w:szCs w:val="24"/>
          <w:lang w:val="sv-SE"/>
        </w:rPr>
        <w:t>n,</w:t>
      </w:r>
      <w:r w:rsidRPr="00D75DC6">
        <w:rPr>
          <w:rFonts w:asciiTheme="majorBidi" w:hAnsiTheme="majorBidi" w:cstheme="majorBidi"/>
          <w:sz w:val="24"/>
          <w:szCs w:val="24"/>
          <w:lang w:val="sv-SE"/>
        </w:rPr>
        <w:t xml:space="preserve"> ‘</w:t>
      </w:r>
      <w:r w:rsidRPr="00D75DC6">
        <w:rPr>
          <w:rFonts w:asciiTheme="majorBidi" w:hAnsiTheme="majorBidi"/>
          <w:sz w:val="24"/>
          <w:szCs w:val="24"/>
          <w:lang w:val="sv-SE"/>
        </w:rPr>
        <w:t>Abd al-Rah</w:t>
      </w:r>
      <w:r w:rsidRPr="00D75DC6">
        <w:rPr>
          <w:rFonts w:ascii="Times New Arabic" w:hAnsi="Times New Arabic"/>
          <w:sz w:val="24"/>
          <w:szCs w:val="24"/>
          <w:lang w:val="sv-SE"/>
        </w:rPr>
        <w:t>}</w:t>
      </w:r>
      <w:r w:rsidRPr="00D75DC6">
        <w:rPr>
          <w:rFonts w:asciiTheme="majorBidi" w:hAnsiTheme="majorBidi" w:cstheme="majorBidi"/>
          <w:sz w:val="24"/>
          <w:szCs w:val="24"/>
          <w:lang w:val="sv-SE"/>
        </w:rPr>
        <w:t>man</w:t>
      </w:r>
      <w:r w:rsidRPr="00D75DC6">
        <w:rPr>
          <w:rFonts w:asciiTheme="majorBidi" w:hAnsiTheme="majorBidi"/>
          <w:sz w:val="24"/>
          <w:szCs w:val="24"/>
          <w:lang w:val="sv-SE"/>
        </w:rPr>
        <w:t xml:space="preserve"> Ibn. </w:t>
      </w:r>
      <w:r w:rsidRPr="00D75DC6">
        <w:rPr>
          <w:rFonts w:asciiTheme="majorBidi" w:hAnsiTheme="majorBidi"/>
          <w:i/>
          <w:iCs/>
          <w:sz w:val="24"/>
          <w:szCs w:val="24"/>
          <w:lang w:val="sv-SE"/>
        </w:rPr>
        <w:t>Muqaddimah Ibnu Khaldu</w:t>
      </w:r>
      <w:r w:rsidRPr="00D75DC6">
        <w:rPr>
          <w:rFonts w:ascii="Times New Arabic" w:hAnsi="Times New Arabic"/>
          <w:i/>
          <w:iCs/>
          <w:sz w:val="24"/>
          <w:szCs w:val="24"/>
          <w:lang w:val="sv-SE"/>
        </w:rPr>
        <w:t>&gt;</w:t>
      </w:r>
      <w:r w:rsidRPr="00D75DC6">
        <w:rPr>
          <w:rFonts w:asciiTheme="majorBidi" w:hAnsiTheme="majorBidi"/>
          <w:i/>
          <w:iCs/>
          <w:sz w:val="24"/>
          <w:szCs w:val="24"/>
          <w:lang w:val="sv-SE"/>
        </w:rPr>
        <w:t>n</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w:t>
      </w:r>
      <w:r w:rsidRPr="00D75DC6">
        <w:rPr>
          <w:rFonts w:asciiTheme="majorBidi" w:hAnsiTheme="majorBidi"/>
          <w:sz w:val="24"/>
          <w:szCs w:val="24"/>
          <w:lang w:val="sv-SE"/>
        </w:rPr>
        <w:t xml:space="preserve"> ‘Abdullah Muh</w:t>
      </w:r>
      <w:r w:rsidRPr="00D75DC6">
        <w:rPr>
          <w:rFonts w:ascii="Times New Arabic" w:hAnsi="Times New Arabic"/>
          <w:sz w:val="24"/>
          <w:szCs w:val="24"/>
          <w:lang w:val="sv-SE"/>
        </w:rPr>
        <w:t>}</w:t>
      </w:r>
      <w:r w:rsidRPr="00D75DC6">
        <w:rPr>
          <w:rFonts w:asciiTheme="majorBidi" w:hAnsiTheme="majorBidi"/>
          <w:sz w:val="24"/>
          <w:szCs w:val="24"/>
          <w:lang w:val="sv-SE"/>
        </w:rPr>
        <w:t>ammad al-Darwi</w:t>
      </w:r>
      <w:r w:rsidRPr="00D75DC6">
        <w:rPr>
          <w:rFonts w:ascii="Times New Arabic" w:hAnsi="Times New Arabic"/>
          <w:sz w:val="24"/>
          <w:szCs w:val="24"/>
          <w:lang w:val="sv-SE"/>
        </w:rPr>
        <w:t>&gt;</w:t>
      </w:r>
      <w:r w:rsidRPr="00D75DC6">
        <w:rPr>
          <w:rFonts w:asciiTheme="majorBidi" w:hAnsiTheme="majorBidi"/>
          <w:sz w:val="24"/>
          <w:szCs w:val="24"/>
          <w:lang w:val="sv-SE"/>
        </w:rPr>
        <w:t>sh. Damascus: Da</w:t>
      </w:r>
      <w:r w:rsidRPr="00D75DC6">
        <w:rPr>
          <w:rFonts w:ascii="Times New Arabic" w:hAnsi="Times New Arabic"/>
          <w:sz w:val="24"/>
          <w:szCs w:val="24"/>
          <w:lang w:val="sv-SE"/>
        </w:rPr>
        <w:t>&gt;</w:t>
      </w:r>
      <w:r w:rsidRPr="00D75DC6">
        <w:rPr>
          <w:rFonts w:asciiTheme="majorBidi" w:hAnsiTheme="majorBidi"/>
          <w:sz w:val="24"/>
          <w:szCs w:val="24"/>
          <w:lang w:val="sv-SE"/>
        </w:rPr>
        <w:t>r Ya‘rab, Cet. 1,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_______, Abd al-Rah</w:t>
      </w:r>
      <w:r w:rsidRPr="00D75DC6">
        <w:rPr>
          <w:rFonts w:ascii="Times New Arabic" w:hAnsi="Times New Arabic"/>
          <w:sz w:val="24"/>
          <w:szCs w:val="24"/>
        </w:rPr>
        <w:t>}</w:t>
      </w:r>
      <w:r w:rsidRPr="00D75DC6">
        <w:rPr>
          <w:rFonts w:asciiTheme="majorBidi" w:hAnsiTheme="majorBidi" w:cstheme="majorBidi"/>
          <w:sz w:val="24"/>
          <w:szCs w:val="24"/>
        </w:rPr>
        <w:t>man</w:t>
      </w:r>
      <w:r w:rsidRPr="00D75DC6">
        <w:rPr>
          <w:rFonts w:asciiTheme="majorBidi" w:hAnsiTheme="majorBidi"/>
          <w:sz w:val="24"/>
          <w:szCs w:val="24"/>
        </w:rPr>
        <w:t xml:space="preserve"> Ibn. </w:t>
      </w:r>
      <w:r w:rsidRPr="00D75DC6">
        <w:rPr>
          <w:rFonts w:asciiTheme="majorBidi" w:hAnsiTheme="majorBidi"/>
          <w:i/>
          <w:iCs/>
          <w:sz w:val="24"/>
          <w:szCs w:val="24"/>
        </w:rPr>
        <w:t>Muqaddimah Ibnu Khaldu</w:t>
      </w:r>
      <w:r w:rsidRPr="00D75DC6">
        <w:rPr>
          <w:rFonts w:ascii="Times New Arabic" w:hAnsi="Times New Arabic"/>
          <w:i/>
          <w:iCs/>
          <w:sz w:val="24"/>
          <w:szCs w:val="24"/>
        </w:rPr>
        <w:t>&gt;</w:t>
      </w:r>
      <w:r w:rsidRPr="00D75DC6">
        <w:rPr>
          <w:rFonts w:asciiTheme="majorBidi" w:hAnsiTheme="majorBidi"/>
          <w:i/>
          <w:iCs/>
          <w:sz w:val="24"/>
          <w:szCs w:val="24"/>
        </w:rPr>
        <w:t>n.</w:t>
      </w:r>
      <w:r w:rsidRPr="00D75DC6">
        <w:rPr>
          <w:rFonts w:asciiTheme="majorBidi" w:hAnsiTheme="majorBidi"/>
          <w:sz w:val="24"/>
          <w:szCs w:val="24"/>
        </w:rPr>
        <w:t xml:space="preserve"> Bairu</w:t>
      </w:r>
      <w:r w:rsidRPr="00D75DC6">
        <w:rPr>
          <w:rFonts w:ascii="Times New Arabic" w:hAnsi="Times New Arabic"/>
          <w:sz w:val="24"/>
          <w:szCs w:val="24"/>
        </w:rPr>
        <w:t>&gt;</w:t>
      </w:r>
      <w:r w:rsidRPr="00D75DC6">
        <w:rPr>
          <w:rFonts w:asciiTheme="majorBidi" w:hAnsiTheme="majorBidi" w:cstheme="majorBidi"/>
          <w:sz w:val="24"/>
          <w:szCs w:val="24"/>
        </w:rPr>
        <w:t>t</w:t>
      </w:r>
      <w:r w:rsidRPr="00D75DC6">
        <w:rPr>
          <w:rFonts w:asciiTheme="majorBidi" w:hAnsiTheme="majorBidi"/>
          <w:sz w:val="24"/>
          <w:szCs w:val="24"/>
        </w:rPr>
        <w:t xml:space="preserve">: </w:t>
      </w:r>
      <w:r w:rsidRPr="00D75DC6">
        <w:rPr>
          <w:rFonts w:asciiTheme="majorBidi" w:hAnsiTheme="majorBidi" w:cstheme="majorBidi"/>
          <w:sz w:val="24"/>
          <w:szCs w:val="24"/>
          <w:lang w:val="sv-SE"/>
        </w:rPr>
        <w:t>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al-Tura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Cet. 4, </w:t>
      </w:r>
      <w:r w:rsidRPr="00D75DC6">
        <w:rPr>
          <w:rFonts w:asciiTheme="majorBidi" w:hAnsiTheme="majorBidi" w:cstheme="majorBidi"/>
          <w:i/>
          <w:iCs/>
          <w:sz w:val="24"/>
          <w:szCs w:val="24"/>
          <w:lang w:val="sv-SE"/>
        </w:rPr>
        <w:t>t.th</w:t>
      </w:r>
      <w:r w:rsidRPr="00D75DC6">
        <w:rPr>
          <w:rFonts w:asciiTheme="majorBidi" w:hAnsi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Khalla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 ‘Abd al-Wahha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 </w:t>
      </w:r>
      <w:r w:rsidRPr="00D75DC6">
        <w:rPr>
          <w:rFonts w:asciiTheme="majorBidi" w:hAnsiTheme="majorBidi" w:cstheme="majorBidi"/>
          <w:i/>
          <w:iCs/>
          <w:sz w:val="24"/>
          <w:szCs w:val="24"/>
          <w:lang w:val="sv-SE"/>
        </w:rPr>
        <w:t>‘Ilm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al-Fiqh. </w:t>
      </w:r>
      <w:r w:rsidRPr="00D75DC6">
        <w:rPr>
          <w:rFonts w:asciiTheme="majorBidi" w:hAnsiTheme="majorBidi" w:cstheme="majorBidi"/>
          <w:sz w:val="24"/>
          <w:szCs w:val="24"/>
          <w:lang w:val="sv-SE"/>
        </w:rPr>
        <w:t>Cairo: Maktabah al-Da‘wah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miyyah, Cet. 8,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______</w:t>
      </w:r>
      <w:r w:rsidRPr="00D75DC6">
        <w:rPr>
          <w:rFonts w:asciiTheme="majorBidi" w:hAnsiTheme="majorBidi" w:cstheme="majorBidi"/>
          <w:sz w:val="24"/>
          <w:szCs w:val="24"/>
          <w:lang w:val="id-ID"/>
        </w:rPr>
        <w:t>, ‘Abd al-Wahha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b</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Kaidah-Kaidah Hukum Islam</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terj. Noer Iskandar dkk. Jakarta: PT. Raja Grafindo Persada, Cet. IV, 1994. Judul</w:t>
      </w:r>
      <w:r w:rsidRPr="00D75DC6">
        <w:rPr>
          <w:rFonts w:asciiTheme="majorBidi" w:hAnsiTheme="majorBidi" w:cstheme="majorBidi"/>
          <w:sz w:val="24"/>
          <w:szCs w:val="24"/>
        </w:rPr>
        <w:t xml:space="preserve"> asli</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 xml:space="preserve">buku ini adalah </w:t>
      </w:r>
      <w:r w:rsidRPr="00D75DC6">
        <w:rPr>
          <w:rFonts w:asciiTheme="majorBidi" w:hAnsiTheme="majorBidi" w:cstheme="majorBidi"/>
          <w:sz w:val="24"/>
          <w:szCs w:val="24"/>
          <w:lang w:val="id-ID"/>
        </w:rPr>
        <w:t>“</w:t>
      </w:r>
      <w:r w:rsidRPr="00D75DC6">
        <w:rPr>
          <w:rFonts w:asciiTheme="majorBidi" w:hAnsiTheme="majorBidi" w:cstheme="majorBidi"/>
          <w:i/>
          <w:iCs/>
          <w:sz w:val="24"/>
          <w:szCs w:val="24"/>
        </w:rPr>
        <w:t>‘</w:t>
      </w:r>
      <w:r w:rsidRPr="00D75DC6">
        <w:rPr>
          <w:rFonts w:asciiTheme="majorBidi" w:hAnsiTheme="majorBidi" w:cstheme="majorBidi"/>
          <w:i/>
          <w:iCs/>
          <w:sz w:val="24"/>
          <w:szCs w:val="24"/>
          <w:lang w:val="id-ID"/>
        </w:rPr>
        <w:t>Ilmu 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l </w:t>
      </w:r>
      <w:r w:rsidRPr="00D75DC6">
        <w:rPr>
          <w:rFonts w:asciiTheme="majorBidi" w:hAnsiTheme="majorBidi" w:cstheme="majorBidi"/>
          <w:i/>
          <w:iCs/>
          <w:sz w:val="24"/>
          <w:szCs w:val="24"/>
        </w:rPr>
        <w:t>al-</w:t>
      </w:r>
      <w:r w:rsidRPr="00D75DC6">
        <w:rPr>
          <w:rFonts w:asciiTheme="majorBidi" w:hAnsiTheme="majorBidi" w:cstheme="majorBidi"/>
          <w:i/>
          <w:iCs/>
          <w:sz w:val="24"/>
          <w:szCs w:val="24"/>
          <w:lang w:val="id-ID"/>
        </w:rPr>
        <w:t>Fiqh</w:t>
      </w:r>
      <w:r w:rsidRPr="00D75DC6">
        <w:rPr>
          <w:rFonts w:asciiTheme="majorBidi" w:hAnsiTheme="majorBidi" w:cstheme="majorBidi"/>
          <w:sz w:val="24"/>
          <w:szCs w:val="24"/>
          <w:lang w:val="id-ID"/>
        </w:rPr>
        <w:t>”</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Khawjah</w:t>
      </w:r>
      <w:r w:rsidRPr="00D75DC6">
        <w:rPr>
          <w:rFonts w:asciiTheme="majorBidi" w:hAnsiTheme="majorBidi" w:cstheme="majorBidi"/>
          <w:sz w:val="24"/>
          <w:szCs w:val="24"/>
        </w:rPr>
        <w:t xml:space="preserve"> (al)</w:t>
      </w:r>
      <w:r w:rsidRPr="00D75DC6">
        <w:rPr>
          <w:rFonts w:asciiTheme="majorBidi" w:hAnsiTheme="majorBidi" w:cstheme="majorBidi"/>
          <w:sz w:val="24"/>
          <w:szCs w:val="24"/>
          <w:lang w:val="id-ID"/>
        </w:rPr>
        <w:t>, 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 al-H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abi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b Ibn</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Shaikh al-Isla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al-Ima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m al-Akbar</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Muh</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ammad al-T</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hir Ibn ‘A</w:t>
      </w:r>
      <w:r w:rsidRPr="00D75DC6">
        <w:rPr>
          <w:rFonts w:ascii="Times New Arabic" w:hAnsi="Times New Arabic" w:cstheme="majorBidi"/>
          <w:i/>
          <w:iCs/>
          <w:sz w:val="24"/>
          <w:szCs w:val="24"/>
          <w:lang w:val="id-ID"/>
        </w:rPr>
        <w:t>&lt;</w:t>
      </w:r>
      <w:r w:rsidRPr="00D75DC6">
        <w:rPr>
          <w:rFonts w:asciiTheme="majorBidi" w:hAnsiTheme="majorBidi" w:cstheme="majorBidi"/>
          <w:i/>
          <w:iCs/>
          <w:sz w:val="24"/>
          <w:szCs w:val="24"/>
          <w:lang w:val="id-ID"/>
        </w:rPr>
        <w:t>shu</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r, </w:t>
      </w:r>
      <w:r w:rsidRPr="00D75DC6">
        <w:rPr>
          <w:rFonts w:asciiTheme="majorBidi" w:hAnsiTheme="majorBidi" w:cstheme="majorBidi"/>
          <w:sz w:val="24"/>
          <w:szCs w:val="24"/>
          <w:lang w:val="id-ID"/>
        </w:rPr>
        <w:t>Vol. 3</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Qatar: Wuza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rotu al-Awqa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f wa al-Shu’u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 al-Isla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miyyah, 2004</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Khuzaimah,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Bakr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Ish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q Ibn.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Ibn Khuzaimah</w:t>
      </w:r>
      <w:r w:rsidRPr="00D75DC6">
        <w:rPr>
          <w:rFonts w:asciiTheme="majorBidi" w:hAnsiTheme="majorBidi" w:cstheme="majorBidi"/>
          <w:sz w:val="24"/>
          <w:szCs w:val="24"/>
          <w:lang w:val="sv-SE"/>
        </w:rPr>
        <w:t>,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aqqaqahu wa ‘allaqahu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4. Damascus: al-Maktab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1980.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al-Mun‘im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Muslim</w:t>
      </w:r>
      <w:r w:rsidRPr="00D75DC6">
        <w:rPr>
          <w:rFonts w:asciiTheme="majorBidi" w:hAnsiTheme="majorBidi" w:cstheme="majorBidi"/>
          <w:sz w:val="24"/>
          <w:szCs w:val="24"/>
          <w:lang w:val="sv-SE"/>
        </w:rPr>
        <w:t>, Vol. 6.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al-Shuru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2002.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Lichtman, Marilyn. </w:t>
      </w:r>
      <w:r w:rsidRPr="00D75DC6">
        <w:rPr>
          <w:rFonts w:asciiTheme="majorBidi" w:hAnsiTheme="majorBidi" w:cstheme="majorBidi"/>
          <w:i/>
          <w:iCs/>
          <w:sz w:val="24"/>
          <w:szCs w:val="24"/>
        </w:rPr>
        <w:t>Qualitative Research in Education: A User’s Guide</w:t>
      </w:r>
      <w:r w:rsidRPr="00D75DC6">
        <w:rPr>
          <w:rFonts w:asciiTheme="majorBidi" w:hAnsiTheme="majorBidi" w:cstheme="majorBidi"/>
          <w:sz w:val="24"/>
          <w:szCs w:val="24"/>
        </w:rPr>
        <w:t>. Thousand Oaks, California: SAGE Publication, Inc, edition 2, 2010.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Lino, Fachry Ali dan R.J. </w:t>
      </w:r>
      <w:r w:rsidRPr="00D75DC6">
        <w:rPr>
          <w:rFonts w:asciiTheme="majorBidi" w:hAnsiTheme="majorBidi" w:cstheme="majorBidi"/>
          <w:i/>
          <w:iCs/>
          <w:sz w:val="24"/>
          <w:szCs w:val="24"/>
        </w:rPr>
        <w:t xml:space="preserve">Antara Pasar dan Politik: BUMN di Bawah Dahlan Iskan. </w:t>
      </w:r>
      <w:r w:rsidRPr="00D75DC6">
        <w:rPr>
          <w:rFonts w:asciiTheme="majorBidi" w:hAnsiTheme="majorBidi" w:cstheme="majorBidi"/>
          <w:sz w:val="24"/>
          <w:szCs w:val="24"/>
        </w:rPr>
        <w:t>Jakarta: PT. Gramedia, Cet. 1, 2013.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Lonescu, Ghita. </w:t>
      </w:r>
      <w:r w:rsidRPr="00D75DC6">
        <w:rPr>
          <w:rFonts w:asciiTheme="majorBidi" w:hAnsiTheme="majorBidi" w:cstheme="majorBidi"/>
          <w:i/>
          <w:iCs/>
          <w:sz w:val="24"/>
          <w:szCs w:val="24"/>
        </w:rPr>
        <w:t xml:space="preserve">Leadership in an Interdependent World: Adenauer, De Gaulle, Thatcher, Reagen and Gorbachev. </w:t>
      </w:r>
      <w:r w:rsidRPr="00D75DC6">
        <w:rPr>
          <w:rFonts w:asciiTheme="majorBidi" w:hAnsiTheme="majorBidi" w:cstheme="majorBidi"/>
          <w:sz w:val="24"/>
          <w:szCs w:val="24"/>
        </w:rPr>
        <w:t>Vanderbilt Avenue, New York: Routledge, 2018.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rifi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Abd al-Malik Ibn Hisha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Ibn Ayyu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 al-Nabawiyyah</w:t>
      </w:r>
      <w:r w:rsidRPr="00D75DC6">
        <w:rPr>
          <w:rFonts w:asciiTheme="majorBidi" w:hAnsiTheme="majorBidi" w:cstheme="majorBidi"/>
          <w:sz w:val="24"/>
          <w:szCs w:val="24"/>
          <w:lang w:val="sv-SE"/>
        </w:rPr>
        <w:t>,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al-Kita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al-‘Araby, 1990.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jah,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Yazi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Ibn. </w:t>
      </w:r>
      <w:r w:rsidRPr="00D75DC6">
        <w:rPr>
          <w:rFonts w:asciiTheme="majorBidi" w:hAnsiTheme="majorBidi" w:cstheme="majorBidi"/>
          <w:i/>
          <w:iCs/>
          <w:sz w:val="24"/>
          <w:szCs w:val="24"/>
          <w:lang w:val="sv-SE"/>
        </w:rPr>
        <w:t>Sunan Ibn 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jah</w:t>
      </w:r>
      <w:r w:rsidRPr="00D75DC6">
        <w:rPr>
          <w:rFonts w:asciiTheme="majorBidi" w:hAnsiTheme="majorBidi" w:cstheme="majorBidi"/>
          <w:sz w:val="24"/>
          <w:szCs w:val="24"/>
          <w:lang w:val="sv-SE"/>
        </w:rPr>
        <w:t>,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aqqaqahu Khali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Ma’mu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Shi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al-Ma‘rifah, 1996.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Ma</w:t>
      </w:r>
      <w:r w:rsidRPr="00D75DC6">
        <w:rPr>
          <w:rFonts w:ascii="Times New Arabic" w:hAnsi="Times New Arabic" w:cstheme="majorBidi"/>
          <w:sz w:val="24"/>
          <w:szCs w:val="24"/>
        </w:rPr>
        <w:t>&gt;</w:t>
      </w:r>
      <w:r w:rsidRPr="00D75DC6">
        <w:rPr>
          <w:rFonts w:asciiTheme="majorBidi" w:hAnsiTheme="majorBidi" w:cstheme="majorBidi"/>
          <w:sz w:val="24"/>
          <w:szCs w:val="24"/>
        </w:rPr>
        <w:t>liki</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 xml:space="preserve">(al), </w:t>
      </w:r>
      <w:r w:rsidRPr="00D75DC6">
        <w:rPr>
          <w:rFonts w:asciiTheme="majorBidi" w:hAnsiTheme="majorBidi" w:cstheme="majorBidi"/>
          <w:sz w:val="24"/>
          <w:szCs w:val="24"/>
          <w:lang w:val="sv-SE"/>
        </w:rPr>
        <w:t>‘Abd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man. </w:t>
      </w:r>
      <w:r w:rsidRPr="00D75DC6">
        <w:rPr>
          <w:rFonts w:asciiTheme="majorBidi" w:hAnsiTheme="majorBidi" w:cstheme="majorBidi"/>
          <w:i/>
          <w:iCs/>
          <w:sz w:val="24"/>
          <w:szCs w:val="24"/>
          <w:lang w:val="sv-SE"/>
        </w:rPr>
        <w:t>Politik Ekonomi Islam</w:t>
      </w:r>
      <w:r w:rsidRPr="00D75DC6">
        <w:rPr>
          <w:rFonts w:asciiTheme="majorBidi" w:hAnsiTheme="majorBidi" w:cstheme="majorBidi"/>
          <w:sz w:val="24"/>
          <w:szCs w:val="24"/>
          <w:lang w:val="sv-SE"/>
        </w:rPr>
        <w:t xml:space="preserve">, terj. Ibn Sholah. Bangil: al-Izzah, 2001. Judul aslinya </w:t>
      </w:r>
      <w:r w:rsidRPr="00D75DC6">
        <w:rPr>
          <w:rFonts w:asciiTheme="majorBidi" w:hAnsiTheme="majorBidi" w:cstheme="majorBidi"/>
          <w:i/>
          <w:iCs/>
          <w:sz w:val="24"/>
          <w:szCs w:val="24"/>
          <w:lang w:val="sv-SE"/>
        </w:rPr>
        <w:t>Al-Siya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al-Muthla</w:t>
      </w:r>
      <w:r w:rsidRPr="00D75DC6">
        <w:rPr>
          <w:rFonts w:ascii="Times New Arabic" w:hAnsi="Times New Arabic" w:cstheme="majorBidi"/>
          <w:i/>
          <w:iCs/>
          <w:sz w:val="24"/>
          <w:szCs w:val="24"/>
          <w:lang w:val="sv-SE"/>
        </w:rPr>
        <w:t>&gt;.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Manz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Mukarram Ibn. </w:t>
      </w:r>
      <w:r w:rsidRPr="00D75DC6">
        <w:rPr>
          <w:rFonts w:asciiTheme="majorBidi" w:hAnsiTheme="majorBidi" w:cstheme="majorBidi"/>
          <w:i/>
          <w:iCs/>
          <w:sz w:val="24"/>
          <w:szCs w:val="24"/>
          <w:lang w:val="sv-SE"/>
        </w:rPr>
        <w:t>Lisa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al-‘Arab</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2010.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ghi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id-ID"/>
        </w:rPr>
        <w:t>Tafsi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r</w:t>
      </w:r>
      <w:r w:rsidRPr="00D75DC6">
        <w:rPr>
          <w:rFonts w:asciiTheme="majorBidi" w:hAnsiTheme="majorBidi" w:cstheme="majorBidi"/>
          <w:i/>
          <w:iCs/>
          <w:sz w:val="24"/>
          <w:szCs w:val="24"/>
          <w:lang w:val="sv-SE"/>
        </w:rPr>
        <w:t xml:space="preserve"> al-Mara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ghi. </w:t>
      </w:r>
      <w:r w:rsidRPr="00D75DC6">
        <w:rPr>
          <w:rFonts w:asciiTheme="majorBidi" w:hAnsiTheme="majorBidi" w:cstheme="majorBidi"/>
          <w:sz w:val="24"/>
          <w:szCs w:val="24"/>
          <w:lang w:val="sv-SE"/>
        </w:rPr>
        <w:t>Cairo: Maktabah wa Mat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ba‘ah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alibi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1946.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Al-Fath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al-Mubi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abaqa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wa Shuraka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’uhu, Cet. 1, 1394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wardi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 ‘Ala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Sulaima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al-Kabi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13.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1994.</w:t>
      </w:r>
    </w:p>
    <w:p w:rsidR="00C6487E" w:rsidRPr="00D75DC6" w:rsidRDefault="00C6487E" w:rsidP="00C6487E">
      <w:pPr>
        <w:spacing w:line="240" w:lineRule="auto"/>
        <w:ind w:left="851" w:hanging="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___________, ‘Ala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Sulaima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al-Jibri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1.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Maktabah al-Rushd,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Marzuki, Peter Mahmud. </w:t>
      </w:r>
      <w:r w:rsidRPr="00D75DC6">
        <w:rPr>
          <w:rFonts w:asciiTheme="majorBidi" w:hAnsiTheme="majorBidi" w:cstheme="majorBidi"/>
          <w:i/>
          <w:iCs/>
          <w:sz w:val="24"/>
          <w:szCs w:val="24"/>
        </w:rPr>
        <w:t>Penelitian Hukum.</w:t>
      </w:r>
      <w:r w:rsidRPr="00D75DC6">
        <w:rPr>
          <w:rFonts w:asciiTheme="majorBidi" w:hAnsiTheme="majorBidi" w:cstheme="majorBidi"/>
          <w:sz w:val="24"/>
          <w:szCs w:val="24"/>
        </w:rPr>
        <w:t xml:space="preserve"> Jakarta: Kencana Prenada Media, Cet. 2,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Megginson, William L. </w:t>
      </w:r>
      <w:r w:rsidRPr="00D75DC6">
        <w:rPr>
          <w:rFonts w:asciiTheme="majorBidi" w:hAnsiTheme="majorBidi" w:cstheme="majorBidi"/>
          <w:i/>
          <w:iCs/>
          <w:sz w:val="24"/>
          <w:szCs w:val="24"/>
        </w:rPr>
        <w:t xml:space="preserve">The Financial Economics of Privatization. </w:t>
      </w:r>
      <w:r w:rsidRPr="00D75DC6">
        <w:rPr>
          <w:rFonts w:asciiTheme="majorBidi" w:hAnsiTheme="majorBidi" w:cstheme="majorBidi"/>
          <w:sz w:val="24"/>
          <w:szCs w:val="24"/>
        </w:rPr>
        <w:t>New York: Oxford University Press, 2005.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Moeljono, Djokosantoso. </w:t>
      </w:r>
      <w:r w:rsidRPr="00D75DC6">
        <w:rPr>
          <w:rFonts w:asciiTheme="majorBidi" w:hAnsiTheme="majorBidi" w:cstheme="majorBidi"/>
          <w:i/>
          <w:iCs/>
          <w:sz w:val="24"/>
          <w:szCs w:val="24"/>
        </w:rPr>
        <w:t xml:space="preserve">Reinvensi BUMN. </w:t>
      </w:r>
      <w:r w:rsidRPr="00D75DC6">
        <w:rPr>
          <w:rFonts w:asciiTheme="majorBidi" w:hAnsiTheme="majorBidi" w:cstheme="majorBidi"/>
          <w:sz w:val="24"/>
          <w:szCs w:val="24"/>
        </w:rPr>
        <w:t>Jakarta: PT. Elex Media Komputindo,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rak (al),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Niz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Maba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 wa 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 xml:space="preserve">mmah. </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ihra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Mu‘a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winiyyat al-Ri’a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sah li al-‘Ala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al-Dawliyyah 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Munaz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amah al-I‘la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1985.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rakfu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al-‘Ula</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Tuh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fah al-Ah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wadhi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al-Tirmidhi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lid ‘Abd al-Ghani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fu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 xml:space="preserve">Mudhofir, </w:t>
      </w:r>
      <w:r w:rsidRPr="00D75DC6">
        <w:rPr>
          <w:rFonts w:asciiTheme="majorBidi" w:hAnsiTheme="majorBidi"/>
          <w:sz w:val="24"/>
          <w:szCs w:val="24"/>
          <w:lang w:val="id-ID"/>
        </w:rPr>
        <w:t xml:space="preserve">Ali. </w:t>
      </w:r>
      <w:r w:rsidRPr="00D75DC6">
        <w:rPr>
          <w:rFonts w:asciiTheme="majorBidi" w:hAnsiTheme="majorBidi"/>
          <w:i/>
          <w:iCs/>
          <w:sz w:val="24"/>
          <w:szCs w:val="24"/>
          <w:lang w:val="id-ID"/>
        </w:rPr>
        <w:t>Kamus Filsuf Barat</w:t>
      </w:r>
      <w:r w:rsidRPr="00D75DC6">
        <w:rPr>
          <w:rFonts w:asciiTheme="majorBidi" w:hAnsiTheme="majorBidi"/>
          <w:i/>
          <w:iCs/>
          <w:sz w:val="24"/>
          <w:szCs w:val="24"/>
          <w:lang w:val="sv-SE"/>
        </w:rPr>
        <w:t>.</w:t>
      </w:r>
      <w:r w:rsidRPr="00D75DC6">
        <w:rPr>
          <w:rFonts w:asciiTheme="majorBidi" w:hAnsiTheme="majorBidi"/>
          <w:i/>
          <w:iCs/>
          <w:sz w:val="24"/>
          <w:szCs w:val="24"/>
          <w:lang w:val="id-ID"/>
        </w:rPr>
        <w:t xml:space="preserve"> </w:t>
      </w:r>
      <w:r w:rsidRPr="00D75DC6">
        <w:rPr>
          <w:rFonts w:asciiTheme="majorBidi" w:hAnsiTheme="majorBidi"/>
          <w:sz w:val="24"/>
          <w:szCs w:val="24"/>
          <w:lang w:val="id-ID"/>
        </w:rPr>
        <w:t>Yogyakarta: Pustaka Pelajar,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Mudzhar, Mohamad Atho. </w:t>
      </w:r>
      <w:r w:rsidRPr="00D75DC6">
        <w:rPr>
          <w:rFonts w:asciiTheme="majorBidi" w:hAnsiTheme="majorBidi" w:cstheme="majorBidi"/>
          <w:i/>
          <w:iCs/>
          <w:sz w:val="24"/>
          <w:szCs w:val="24"/>
        </w:rPr>
        <w:t>Islam and Islamic Law in Indonesia: A Socio-Historical Approach</w:t>
      </w:r>
      <w:r w:rsidRPr="00D75DC6">
        <w:rPr>
          <w:rFonts w:asciiTheme="majorBidi" w:hAnsiTheme="majorBidi" w:cstheme="majorBidi"/>
          <w:sz w:val="24"/>
          <w:szCs w:val="24"/>
        </w:rPr>
        <w:t>. Jakarta: Office of Resaerch and Development, and Training, Ministry of Religious Affairs, Republic of Indonesia,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Mulia, Elvie. </w:t>
      </w:r>
      <w:r w:rsidRPr="00D75DC6">
        <w:rPr>
          <w:rFonts w:asciiTheme="majorBidi" w:hAnsiTheme="majorBidi" w:cstheme="majorBidi"/>
          <w:i/>
          <w:iCs/>
          <w:sz w:val="24"/>
          <w:szCs w:val="24"/>
        </w:rPr>
        <w:t xml:space="preserve">Power Sales: Rahasia Sukses Memimpin Tim Penjual. </w:t>
      </w:r>
      <w:r w:rsidRPr="00D75DC6">
        <w:rPr>
          <w:rFonts w:asciiTheme="majorBidi" w:hAnsiTheme="majorBidi" w:cstheme="majorBidi"/>
          <w:sz w:val="24"/>
          <w:szCs w:val="24"/>
        </w:rPr>
        <w:t>Jakarta: PT. Elex Media Komputindo, 2015.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al-Ra’u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f. </w:t>
      </w:r>
      <w:r w:rsidRPr="00D75DC6">
        <w:rPr>
          <w:rFonts w:asciiTheme="majorBidi" w:hAnsiTheme="majorBidi" w:cstheme="majorBidi"/>
          <w:i/>
          <w:iCs/>
          <w:sz w:val="24"/>
          <w:szCs w:val="24"/>
          <w:lang w:val="sv-SE"/>
        </w:rPr>
        <w:t>Faid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al-Qadi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aghi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Vol. 3.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al-Ma‘rifah, Cet. 2, 1972.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al-Ra’u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f. </w:t>
      </w:r>
      <w:r w:rsidRPr="00D75DC6">
        <w:rPr>
          <w:rFonts w:asciiTheme="majorBidi" w:hAnsiTheme="majorBidi" w:cstheme="majorBidi"/>
          <w:i/>
          <w:iCs/>
          <w:sz w:val="24"/>
          <w:szCs w:val="24"/>
          <w:lang w:val="sv-SE"/>
        </w:rPr>
        <w:t>Faid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al-Qadi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aghi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‘Abd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Vol. 3.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Munawar (al), Said Agil Husein. </w:t>
      </w:r>
      <w:r w:rsidRPr="00D75DC6">
        <w:rPr>
          <w:rFonts w:asciiTheme="majorBidi" w:hAnsiTheme="majorBidi" w:cstheme="majorBidi"/>
          <w:i/>
          <w:iCs/>
          <w:sz w:val="24"/>
          <w:szCs w:val="24"/>
        </w:rPr>
        <w:t xml:space="preserve">Hukum Islam dan Pluralitas Sosial. </w:t>
      </w:r>
      <w:r w:rsidRPr="00D75DC6">
        <w:rPr>
          <w:rFonts w:asciiTheme="majorBidi" w:hAnsiTheme="majorBidi" w:cstheme="majorBidi"/>
          <w:sz w:val="24"/>
          <w:szCs w:val="24"/>
        </w:rPr>
        <w:t>Jakarta: Pena Madani,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Muqri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‘Ali al-Fayyu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Al-Mis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al-Muni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Ghari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al-Kabi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2.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rif, 2016.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al-Fayyu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al-Muni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Ghari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al-Kabi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2. Cairo: Maktabah al-Sayyid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 Bik, Cet. 1, 1322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Mu‘jam Tara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jim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Murtad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Sayyid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usayni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al-Zabi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Ith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 al-Sa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dah al-Muttaqi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bi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Ih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al-Di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9.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Nabha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Taqiyyu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Al-Niz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al-Ummah, Cet. 6,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imes New Roman" w:hAnsi="Times New Roman" w:cs="Times New Roman"/>
          <w:sz w:val="24"/>
          <w:szCs w:val="24"/>
          <w:lang w:val="sv-SE"/>
        </w:rPr>
        <w:t>Nadwi</w:t>
      </w:r>
      <w:r w:rsidRPr="00D75DC6">
        <w:rPr>
          <w:rFonts w:ascii="Times New Arabic" w:hAnsi="Times New Arabic" w:cs="Times New Roman"/>
          <w:sz w:val="24"/>
          <w:szCs w:val="24"/>
          <w:lang w:val="sv-SE"/>
        </w:rPr>
        <w:t>&gt;</w:t>
      </w:r>
      <w:r w:rsidRPr="00D75DC6">
        <w:rPr>
          <w:rFonts w:ascii="Times New Roman" w:hAnsi="Times New Roman" w:cs="Times New Roman"/>
          <w:sz w:val="24"/>
          <w:szCs w:val="24"/>
          <w:lang w:val="sv-SE"/>
        </w:rPr>
        <w:t xml:space="preserve"> (al), </w:t>
      </w:r>
      <w:r w:rsidRPr="00D75DC6">
        <w:rPr>
          <w:rFonts w:asciiTheme="majorBidi" w:hAnsiTheme="majorBidi" w:cstheme="majorBidi"/>
          <w:sz w:val="24"/>
          <w:szCs w:val="24"/>
          <w:lang w:val="sv-SE"/>
        </w:rPr>
        <w:t>‘</w:t>
      </w:r>
      <w:r w:rsidRPr="00D75DC6">
        <w:rPr>
          <w:rFonts w:ascii="Times New Roman" w:hAnsi="Times New Roman" w:cs="Times New Roman"/>
          <w:sz w:val="24"/>
          <w:szCs w:val="24"/>
          <w:lang w:val="sv-SE"/>
        </w:rPr>
        <w:t>Ali</w:t>
      </w:r>
      <w:r w:rsidRPr="00D75DC6">
        <w:rPr>
          <w:rFonts w:ascii="Times New Arabic" w:hAnsi="Times New Arabic" w:cs="Times New Roman"/>
          <w:sz w:val="24"/>
          <w:szCs w:val="24"/>
          <w:lang w:val="sv-SE"/>
        </w:rPr>
        <w:t>&gt;</w:t>
      </w:r>
      <w:r w:rsidRPr="00D75DC6">
        <w:rPr>
          <w:rFonts w:ascii="Times New Roman" w:hAnsi="Times New Roman" w:cs="Times New Roman"/>
          <w:sz w:val="24"/>
          <w:szCs w:val="24"/>
          <w:lang w:val="sv-SE"/>
        </w:rPr>
        <w:t xml:space="preserve"> Ah</w:t>
      </w:r>
      <w:r w:rsidRPr="00D75DC6">
        <w:rPr>
          <w:rFonts w:ascii="Times New Arabic" w:hAnsi="Times New Arabic" w:cs="Times New Roman"/>
          <w:sz w:val="24"/>
          <w:szCs w:val="24"/>
          <w:lang w:val="sv-SE"/>
        </w:rPr>
        <w:t>}</w:t>
      </w:r>
      <w:r w:rsidRPr="00D75DC6">
        <w:rPr>
          <w:rFonts w:ascii="Times New Roman" w:hAnsi="Times New Roman" w:cs="Times New Roman"/>
          <w:sz w:val="24"/>
          <w:szCs w:val="24"/>
          <w:lang w:val="sv-SE"/>
        </w:rPr>
        <w:t xml:space="preserve">mad. </w:t>
      </w:r>
      <w:r w:rsidRPr="00D75DC6">
        <w:rPr>
          <w:rFonts w:ascii="Times New Roman" w:hAnsi="Times New Roman" w:cs="Times New Roman"/>
          <w:i/>
          <w:iCs/>
          <w:sz w:val="24"/>
          <w:szCs w:val="24"/>
          <w:lang w:val="sv-SE"/>
        </w:rPr>
        <w:t>Al-</w:t>
      </w:r>
      <w:r w:rsidRPr="00D75DC6">
        <w:rPr>
          <w:rFonts w:ascii="Times New Roman,Italic" w:hAnsi="Times New Roman,Italic" w:cs="Times New Roman,Italic"/>
          <w:i/>
          <w:iCs/>
          <w:sz w:val="24"/>
          <w:szCs w:val="24"/>
          <w:lang w:val="sv-SE"/>
        </w:rPr>
        <w:t>Qawa</w:t>
      </w:r>
      <w:r w:rsidRPr="00D75DC6">
        <w:rPr>
          <w:rFonts w:ascii="Times New Arabic" w:hAnsi="Times New Arabic" w:cs="Times New Roman,Italic"/>
          <w:i/>
          <w:iCs/>
          <w:sz w:val="24"/>
          <w:szCs w:val="24"/>
          <w:lang w:val="sv-SE"/>
        </w:rPr>
        <w:t>&gt;</w:t>
      </w:r>
      <w:r w:rsidRPr="00D75DC6">
        <w:rPr>
          <w:rFonts w:asciiTheme="majorBidi" w:hAnsiTheme="majorBidi" w:cstheme="majorBidi"/>
          <w:i/>
          <w:iCs/>
          <w:sz w:val="24"/>
          <w:szCs w:val="24"/>
          <w:lang w:val="sv-SE"/>
        </w:rPr>
        <w:t>‘</w:t>
      </w:r>
      <w:r w:rsidRPr="00D75DC6">
        <w:rPr>
          <w:rFonts w:ascii="Times New Roman,Italic" w:hAnsi="Times New Roman,Italic" w:cs="Times New Roman,Italic"/>
          <w:i/>
          <w:iCs/>
          <w:sz w:val="24"/>
          <w:szCs w:val="24"/>
          <w:lang w:val="sv-SE"/>
        </w:rPr>
        <w:t>id al</w:t>
      </w:r>
      <w:r w:rsidRPr="00D75DC6">
        <w:rPr>
          <w:rFonts w:ascii="Times New Roman" w:hAnsi="Times New Roman" w:cs="Times New Roman"/>
          <w:i/>
          <w:iCs/>
          <w:sz w:val="24"/>
          <w:szCs w:val="24"/>
          <w:lang w:val="sv-SE"/>
        </w:rPr>
        <w:t>-Fiqhiyyah: Mafhu</w:t>
      </w:r>
      <w:r w:rsidRPr="00D75DC6">
        <w:rPr>
          <w:rFonts w:ascii="Times New Arabic" w:hAnsi="Times New Arabic" w:cs="Times New Roman"/>
          <w:i/>
          <w:iCs/>
          <w:sz w:val="24"/>
          <w:szCs w:val="24"/>
          <w:lang w:val="sv-SE"/>
        </w:rPr>
        <w:t>&gt;</w:t>
      </w:r>
      <w:r w:rsidRPr="00D75DC6">
        <w:rPr>
          <w:rFonts w:ascii="Times New Roman" w:hAnsi="Times New Roman" w:cs="Times New Roman"/>
          <w:i/>
          <w:iCs/>
          <w:sz w:val="24"/>
          <w:szCs w:val="24"/>
          <w:lang w:val="sv-SE"/>
        </w:rPr>
        <w:t>muha</w:t>
      </w:r>
      <w:r w:rsidRPr="00D75DC6">
        <w:rPr>
          <w:rFonts w:ascii="Times New Arabic" w:hAnsi="Times New Arabic" w:cs="Times New Roman"/>
          <w:i/>
          <w:iCs/>
          <w:sz w:val="24"/>
          <w:szCs w:val="24"/>
          <w:lang w:val="sv-SE"/>
        </w:rPr>
        <w:t>&gt;</w:t>
      </w:r>
      <w:r w:rsidRPr="00D75DC6">
        <w:rPr>
          <w:rFonts w:ascii="Times New Roman" w:hAnsi="Times New Roman" w:cs="Times New Roman"/>
          <w:i/>
          <w:iCs/>
          <w:sz w:val="24"/>
          <w:szCs w:val="24"/>
          <w:lang w:val="sv-SE"/>
        </w:rPr>
        <w:t>, Nash’atuha</w:t>
      </w:r>
      <w:r w:rsidRPr="00D75DC6">
        <w:rPr>
          <w:rFonts w:ascii="Times New Arabic" w:hAnsi="Times New Arabic" w:cs="Times New Roman"/>
          <w:i/>
          <w:iCs/>
          <w:sz w:val="24"/>
          <w:szCs w:val="24"/>
          <w:lang w:val="sv-SE"/>
        </w:rPr>
        <w:t>&gt;</w:t>
      </w:r>
      <w:r w:rsidRPr="00D75DC6">
        <w:rPr>
          <w:rFonts w:ascii="Times New Roman" w:hAnsi="Times New Roman" w:cs="Times New Roman"/>
          <w:i/>
          <w:iCs/>
          <w:sz w:val="24"/>
          <w:szCs w:val="24"/>
          <w:lang w:val="sv-SE"/>
        </w:rPr>
        <w:t>, Tat</w:t>
      </w:r>
      <w:r w:rsidRPr="00D75DC6">
        <w:rPr>
          <w:rFonts w:ascii="Times New Arabic" w:hAnsi="Times New Arabic" w:cs="Times New Roman"/>
          <w:i/>
          <w:iCs/>
          <w:sz w:val="24"/>
          <w:szCs w:val="24"/>
          <w:lang w:val="sv-SE"/>
        </w:rPr>
        <w:t>}</w:t>
      </w:r>
      <w:r w:rsidRPr="00D75DC6">
        <w:rPr>
          <w:rFonts w:ascii="Times New Roman" w:hAnsi="Times New Roman" w:cs="Times New Roman"/>
          <w:i/>
          <w:iCs/>
          <w:sz w:val="24"/>
          <w:szCs w:val="24"/>
          <w:lang w:val="sv-SE"/>
        </w:rPr>
        <w:t>awwuruha</w:t>
      </w:r>
      <w:r w:rsidRPr="00D75DC6">
        <w:rPr>
          <w:rFonts w:ascii="Times New Arabic" w:hAnsi="Times New Arabic" w:cs="Times New Roman"/>
          <w:i/>
          <w:iCs/>
          <w:sz w:val="24"/>
          <w:szCs w:val="24"/>
          <w:lang w:val="sv-SE"/>
        </w:rPr>
        <w:t>&gt;</w:t>
      </w:r>
      <w:r w:rsidRPr="00D75DC6">
        <w:rPr>
          <w:rFonts w:ascii="Times New Roman" w:hAnsi="Times New Roman" w:cs="Times New Roman"/>
          <w:i/>
          <w:iCs/>
          <w:sz w:val="24"/>
          <w:szCs w:val="24"/>
          <w:lang w:val="sv-SE"/>
        </w:rPr>
        <w:t xml:space="preserve">, </w:t>
      </w:r>
      <w:r w:rsidRPr="00D75DC6">
        <w:rPr>
          <w:rFonts w:ascii="Times New Roman,Italic" w:hAnsi="Times New Roman,Italic" w:cs="Times New Roman,Italic"/>
          <w:i/>
          <w:iCs/>
          <w:sz w:val="24"/>
          <w:szCs w:val="24"/>
          <w:lang w:val="sv-SE"/>
        </w:rPr>
        <w:t>Dira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sah Mu’allifa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tiha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 Adillatuha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 Muhimmatuha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 Tat</w:t>
      </w:r>
      <w:r w:rsidRPr="00D75DC6">
        <w:rPr>
          <w:rFonts w:ascii="Times New Arabic" w:hAnsi="Times New Arabic" w:cs="Times New Roman,Italic"/>
          <w:i/>
          <w:iCs/>
          <w:sz w:val="24"/>
          <w:szCs w:val="24"/>
          <w:lang w:val="sv-SE"/>
        </w:rPr>
        <w:t>}</w:t>
      </w:r>
      <w:r w:rsidRPr="00D75DC6">
        <w:rPr>
          <w:rFonts w:ascii="Times New Roman,Italic" w:hAnsi="Times New Roman,Italic" w:cs="Times New Roman,Italic"/>
          <w:i/>
          <w:iCs/>
          <w:sz w:val="24"/>
          <w:szCs w:val="24"/>
          <w:lang w:val="sv-SE"/>
        </w:rPr>
        <w:t>bi</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qa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tuha</w:t>
      </w:r>
      <w:r w:rsidRPr="00D75DC6">
        <w:rPr>
          <w:rFonts w:ascii="Times New Arabic" w:hAnsi="Times New Arabic" w:cs="Times New Roman,Italic"/>
          <w:i/>
          <w:iCs/>
          <w:sz w:val="24"/>
          <w:szCs w:val="24"/>
          <w:lang w:val="sv-SE"/>
        </w:rPr>
        <w:t>&gt;</w:t>
      </w:r>
      <w:r w:rsidRPr="00D75DC6">
        <w:rPr>
          <w:rFonts w:ascii="Times New Roman,Italic" w:hAnsi="Times New Roman,Italic" w:cs="Times New Roman,Italic"/>
          <w:i/>
          <w:iCs/>
          <w:sz w:val="24"/>
          <w:szCs w:val="24"/>
          <w:lang w:val="sv-SE"/>
        </w:rPr>
        <w:t xml:space="preserve">. </w:t>
      </w:r>
      <w:r w:rsidRPr="00D75DC6">
        <w:rPr>
          <w:rFonts w:ascii="Times New Roman" w:hAnsi="Times New Roman" w:cs="Times New Roman"/>
          <w:sz w:val="24"/>
          <w:szCs w:val="24"/>
          <w:lang w:val="sv-SE"/>
        </w:rPr>
        <w:t>Damascus: Da</w:t>
      </w:r>
      <w:r w:rsidRPr="00D75DC6">
        <w:rPr>
          <w:rFonts w:ascii="Times New Arabic" w:hAnsi="Times New Arabic" w:cs="Times New Roman"/>
          <w:sz w:val="24"/>
          <w:szCs w:val="24"/>
          <w:lang w:val="sv-SE"/>
        </w:rPr>
        <w:t>&gt;</w:t>
      </w:r>
      <w:r w:rsidRPr="00D75DC6">
        <w:rPr>
          <w:rFonts w:ascii="Times New Roman" w:hAnsi="Times New Roman" w:cs="Times New Roman"/>
          <w:sz w:val="24"/>
          <w:szCs w:val="24"/>
          <w:lang w:val="sv-SE"/>
        </w:rPr>
        <w:t>r al-Qalam, Cet. 3, 1994.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kim. </w:t>
      </w:r>
      <w:r w:rsidRPr="00D75DC6">
        <w:rPr>
          <w:rFonts w:asciiTheme="majorBidi" w:hAnsiTheme="majorBidi" w:cstheme="majorBidi"/>
          <w:i/>
          <w:iCs/>
          <w:sz w:val="24"/>
          <w:szCs w:val="24"/>
          <w:lang w:val="sv-SE"/>
        </w:rPr>
        <w:t>Al-Mustadrak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ain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Cet. 1, 1990.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Muslim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ajja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 al-Qushairi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Muslim</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Fu’a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‘Abd al-Ba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1.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al-Kutub al-‘Arabiyyah, Cet. 1, 1374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____________, Muslim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ajja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 al-Qushairi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Muslim</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Qutaybah Naz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2.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aybah, Cet. 1,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Najja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al-Baqa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‘Abd al-‘Azi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 al-Futu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al-Mas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al-Shahi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bi Ibn. </w:t>
      </w:r>
      <w:r w:rsidRPr="00D75DC6">
        <w:rPr>
          <w:rFonts w:asciiTheme="majorBidi" w:hAnsiTheme="majorBidi" w:cstheme="majorBidi"/>
          <w:i/>
          <w:iCs/>
          <w:sz w:val="24"/>
          <w:szCs w:val="24"/>
          <w:lang w:val="sv-SE"/>
        </w:rPr>
        <w:t>Mukhtas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ar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al-Kawkab al-Muni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Namlah (al),</w:t>
      </w:r>
      <w:r w:rsidRPr="00D75DC6">
        <w:rPr>
          <w:rFonts w:asciiTheme="majorBidi" w:hAnsiTheme="majorBidi" w:cstheme="majorBidi"/>
          <w:sz w:val="24"/>
          <w:szCs w:val="24"/>
          <w:lang w:val="id-ID"/>
        </w:rPr>
        <w:t xml:space="preserve"> ‘Abd al-Kari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m</w:t>
      </w:r>
      <w:r w:rsidRPr="00D75DC6">
        <w:rPr>
          <w:rFonts w:asciiTheme="majorBidi" w:hAnsiTheme="majorBidi" w:cstheme="majorBidi"/>
          <w:sz w:val="24"/>
          <w:szCs w:val="24"/>
          <w:lang w:val="sv-SE"/>
        </w:rPr>
        <w:t xml:space="preserve"> Ibn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Ibn </w:t>
      </w:r>
      <w:r w:rsidRPr="00D75DC6">
        <w:rPr>
          <w:rFonts w:asciiTheme="majorBidi" w:hAnsiTheme="majorBidi" w:cstheme="majorBidi"/>
          <w:sz w:val="24"/>
          <w:szCs w:val="24"/>
          <w:lang w:val="id-ID"/>
        </w:rPr>
        <w:t>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w:t>
      </w:r>
      <w:r w:rsidRPr="00D75DC6">
        <w:rPr>
          <w:rFonts w:asciiTheme="majorBidi" w:hAnsiTheme="majorBidi" w:cstheme="majorBidi"/>
          <w:sz w:val="24"/>
          <w:szCs w:val="24"/>
          <w:lang w:val="sv-SE"/>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Al-Muhadhdhab fi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 xml:space="preserve"> ‘Ilmi Us</w:t>
      </w:r>
      <w:r w:rsidRPr="00D75DC6">
        <w:rPr>
          <w:rFonts w:ascii="Times New Arabic" w:hAnsi="Times New Arabic" w:cstheme="majorBidi"/>
          <w:i/>
          <w:iCs/>
          <w:sz w:val="24"/>
          <w:szCs w:val="24"/>
          <w:lang w:val="id-ID"/>
        </w:rPr>
        <w:t>}</w:t>
      </w:r>
      <w:r w:rsidRPr="00D75DC6">
        <w:rPr>
          <w:rFonts w:asciiTheme="majorBidi" w:hAnsiTheme="majorBidi" w:cstheme="majorBidi"/>
          <w:i/>
          <w:iCs/>
          <w:sz w:val="24"/>
          <w:szCs w:val="24"/>
          <w:lang w:val="id-ID"/>
        </w:rPr>
        <w:t>u</w:t>
      </w:r>
      <w:r w:rsidRPr="00D75DC6">
        <w:rPr>
          <w:rFonts w:ascii="Times New Arabic" w:hAnsi="Times New Arabic" w:cstheme="majorBidi"/>
          <w:i/>
          <w:iCs/>
          <w:sz w:val="24"/>
          <w:szCs w:val="24"/>
        </w:rPr>
        <w:t>&gt;</w:t>
      </w:r>
      <w:r w:rsidRPr="00D75DC6">
        <w:rPr>
          <w:rFonts w:asciiTheme="majorBidi" w:hAnsiTheme="majorBidi" w:cstheme="majorBidi"/>
          <w:i/>
          <w:iCs/>
          <w:sz w:val="24"/>
          <w:szCs w:val="24"/>
          <w:lang w:val="id-ID"/>
        </w:rPr>
        <w:t>l al-Fiqh al-Muqa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rin</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lang w:val="id-ID"/>
        </w:rPr>
        <w:t>Riya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d</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 Maktabah al-Rushd, 1999</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lang w:val="sv-SE"/>
        </w:rPr>
        <w:t>‘Abd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rPr>
        <w:t>Ith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f Dhawi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al-Bas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’ir bi Sharh</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 xml:space="preserve"> Raud</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ah al-Na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z</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ir</w:t>
      </w:r>
      <w:r w:rsidRPr="00D75DC6">
        <w:rPr>
          <w:rFonts w:asciiTheme="majorBidi" w:hAnsiTheme="majorBidi" w:cstheme="majorBidi"/>
          <w:sz w:val="24"/>
          <w:szCs w:val="24"/>
        </w:rPr>
        <w:t>, Vol. 7. Riya</w:t>
      </w:r>
      <w:r w:rsidRPr="00D75DC6">
        <w:rPr>
          <w:rFonts w:ascii="Times New Arabic" w:hAnsi="Times New Arabic" w:cstheme="majorBidi"/>
          <w:sz w:val="24"/>
          <w:szCs w:val="24"/>
        </w:rPr>
        <w:t>&gt;</w:t>
      </w:r>
      <w:r w:rsidRPr="00D75DC6">
        <w:rPr>
          <w:rFonts w:asciiTheme="majorBidi" w:hAnsiTheme="majorBidi" w:cstheme="majorBidi"/>
          <w:sz w:val="24"/>
          <w:szCs w:val="24"/>
        </w:rPr>
        <w:t>d</w:t>
      </w:r>
      <w:r w:rsidRPr="00D75DC6">
        <w:rPr>
          <w:rFonts w:ascii="Times New Arabic" w:hAnsi="Times New Arabic" w:cstheme="majorBidi"/>
          <w:sz w:val="24"/>
          <w:szCs w:val="24"/>
        </w:rPr>
        <w:t>}</w:t>
      </w:r>
      <w:r w:rsidRPr="00D75DC6">
        <w:rPr>
          <w:rFonts w:asciiTheme="majorBidi" w:hAnsiTheme="majorBidi" w:cstheme="majorBidi"/>
          <w:sz w:val="24"/>
          <w:szCs w:val="24"/>
        </w:rPr>
        <w:t>: Da</w:t>
      </w:r>
      <w:r w:rsidRPr="00D75DC6">
        <w:rPr>
          <w:rFonts w:ascii="Times New Arabic" w:hAnsi="Times New Arabic" w:cstheme="majorBidi"/>
          <w:sz w:val="24"/>
          <w:szCs w:val="24"/>
        </w:rPr>
        <w:t>&gt;</w:t>
      </w:r>
      <w:r w:rsidRPr="00D75DC6">
        <w:rPr>
          <w:rFonts w:asciiTheme="majorBidi" w:hAnsiTheme="majorBidi" w:cstheme="majorBidi"/>
          <w:sz w:val="24"/>
          <w:szCs w:val="24"/>
        </w:rPr>
        <w:t>r al-‘A</w:t>
      </w:r>
      <w:r w:rsidRPr="00D75DC6">
        <w:rPr>
          <w:rFonts w:ascii="Times New Arabic" w:hAnsi="Times New Arabic" w:cstheme="majorBidi"/>
          <w:sz w:val="24"/>
          <w:szCs w:val="24"/>
        </w:rPr>
        <w:t>&lt;</w:t>
      </w:r>
      <w:r w:rsidRPr="00D75DC6">
        <w:rPr>
          <w:rFonts w:asciiTheme="majorBidi" w:hAnsiTheme="majorBidi" w:cstheme="majorBidi"/>
          <w:sz w:val="24"/>
          <w:szCs w:val="24"/>
        </w:rPr>
        <w:t>s</w:t>
      </w:r>
      <w:r w:rsidRPr="00D75DC6">
        <w:rPr>
          <w:rFonts w:ascii="Times New Arabic" w:hAnsi="Times New Arabic" w:cstheme="majorBidi"/>
          <w:sz w:val="24"/>
          <w:szCs w:val="24"/>
        </w:rPr>
        <w:t>}</w:t>
      </w:r>
      <w:r w:rsidRPr="00D75DC6">
        <w:rPr>
          <w:rFonts w:asciiTheme="majorBidi" w:hAnsiTheme="majorBidi" w:cstheme="majorBidi"/>
          <w:sz w:val="24"/>
          <w:szCs w:val="24"/>
        </w:rPr>
        <w:t>imah, Cet. 1, 1996.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Nasfi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Al-Bah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 al-Ra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’iq</w:t>
      </w:r>
      <w:r w:rsidRPr="00D75DC6">
        <w:rPr>
          <w:rFonts w:asciiTheme="majorBidi" w:hAnsiTheme="majorBidi" w:cstheme="majorBidi"/>
          <w:sz w:val="24"/>
          <w:szCs w:val="24"/>
          <w:lang w:val="sv-SE"/>
        </w:rPr>
        <w:t>,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Nawa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Zakariyya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Sharf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Al-Minha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Muslim Ibn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ajja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w:t>
      </w:r>
      <w:r w:rsidRPr="00D75DC6">
        <w:rPr>
          <w:rFonts w:asciiTheme="majorBidi" w:hAnsiTheme="majorBidi" w:cstheme="majorBidi"/>
          <w:sz w:val="24"/>
          <w:szCs w:val="24"/>
          <w:lang w:val="sv-SE"/>
        </w:rPr>
        <w:t>, Vol. 11. Cairo: Al-Mat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ba‘ah al-Mas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riyyah bi al-Azha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1930 M. / 1349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Zakariyya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Sharf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Al-Minha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Muslim. </w:t>
      </w:r>
      <w:r w:rsidRPr="00D75DC6">
        <w:rPr>
          <w:rFonts w:asciiTheme="majorBidi" w:hAnsiTheme="majorBidi" w:cstheme="majorBidi"/>
          <w:sz w:val="24"/>
          <w:szCs w:val="24"/>
          <w:lang w:val="sv-SE"/>
        </w:rPr>
        <w:t>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Bait al-Afka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al-Dawliyyah,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Zakariyya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Sharf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Raud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Zakariyya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Sharf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Raud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at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dil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‘Abd al-Mauju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et al.,</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Vol. 7.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 al-Kutub,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Negara, Forum Studi Keuangan. </w:t>
      </w:r>
      <w:r w:rsidRPr="00D75DC6">
        <w:rPr>
          <w:rFonts w:asciiTheme="majorBidi" w:hAnsiTheme="majorBidi" w:cstheme="majorBidi"/>
          <w:i/>
          <w:iCs/>
          <w:sz w:val="24"/>
          <w:szCs w:val="24"/>
        </w:rPr>
        <w:t xml:space="preserve">Esai Keuangan Negara: Pemikiran Multi Perspektif. </w:t>
      </w:r>
      <w:r w:rsidRPr="00D75DC6">
        <w:rPr>
          <w:rFonts w:asciiTheme="majorBidi" w:hAnsiTheme="majorBidi" w:cstheme="majorBidi"/>
          <w:sz w:val="24"/>
          <w:szCs w:val="24"/>
        </w:rPr>
        <w:t>Yogyakarta: Diandra Kreatif,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Nordhaus, Paul Samuelson and W.D. </w:t>
      </w:r>
      <w:r w:rsidRPr="00D75DC6">
        <w:rPr>
          <w:rFonts w:asciiTheme="majorBidi" w:hAnsiTheme="majorBidi" w:cstheme="majorBidi"/>
          <w:i/>
          <w:iCs/>
          <w:sz w:val="24"/>
          <w:szCs w:val="24"/>
        </w:rPr>
        <w:t>Economics.</w:t>
      </w:r>
      <w:r w:rsidRPr="00D75DC6">
        <w:rPr>
          <w:rFonts w:asciiTheme="majorBidi" w:hAnsiTheme="majorBidi" w:cstheme="majorBidi"/>
          <w:sz w:val="24"/>
          <w:szCs w:val="24"/>
        </w:rPr>
        <w:t xml:space="preserve"> New York: McGraw-Hill, 2005.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Nugroho, Bimo. </w:t>
      </w:r>
      <w:r w:rsidRPr="00D75DC6">
        <w:rPr>
          <w:rFonts w:asciiTheme="majorBidi" w:hAnsiTheme="majorBidi" w:cstheme="majorBidi"/>
          <w:i/>
          <w:iCs/>
          <w:sz w:val="24"/>
          <w:szCs w:val="24"/>
        </w:rPr>
        <w:t xml:space="preserve">Indonesia Memilih Jokowi. </w:t>
      </w:r>
      <w:r w:rsidRPr="00D75DC6">
        <w:rPr>
          <w:rFonts w:asciiTheme="majorBidi" w:hAnsiTheme="majorBidi" w:cstheme="majorBidi"/>
          <w:sz w:val="24"/>
          <w:szCs w:val="24"/>
        </w:rPr>
        <w:t>Jakarta: Gramedia Pustaka Utama, 2014.</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Poedjawijatna, I.R. </w:t>
      </w:r>
      <w:r w:rsidRPr="00D75DC6">
        <w:rPr>
          <w:rFonts w:asciiTheme="majorBidi" w:hAnsiTheme="majorBidi" w:cstheme="majorBidi"/>
          <w:i/>
          <w:iCs/>
          <w:sz w:val="24"/>
          <w:szCs w:val="24"/>
        </w:rPr>
        <w:t>Pembimbing ke Arah Alam Filsafat.</w:t>
      </w:r>
      <w:r w:rsidRPr="00D75DC6">
        <w:rPr>
          <w:rFonts w:asciiTheme="majorBidi" w:hAnsiTheme="majorBidi" w:cstheme="majorBidi"/>
          <w:sz w:val="24"/>
          <w:szCs w:val="24"/>
        </w:rPr>
        <w:t xml:space="preserve"> Jakarta: Rineka Cipta, 2002.</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lang w:val="id-ID"/>
        </w:rPr>
        <w:t>Posner</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id-ID"/>
        </w:rPr>
        <w:t>Richard</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rPr>
        <w:t>Economic Analysis of Law.</w:t>
      </w:r>
      <w:r w:rsidRPr="00D75DC6">
        <w:rPr>
          <w:rFonts w:asciiTheme="majorBidi" w:hAnsiTheme="majorBidi" w:cstheme="majorBidi"/>
          <w:sz w:val="24"/>
          <w:szCs w:val="24"/>
        </w:rPr>
        <w:t xml:space="preserve"> New York: Wolters Kluwer Law &amp; Business, 3</w:t>
      </w:r>
      <w:r w:rsidRPr="00D75DC6">
        <w:rPr>
          <w:rFonts w:asciiTheme="majorBidi" w:hAnsiTheme="majorBidi" w:cstheme="majorBidi"/>
          <w:sz w:val="24"/>
          <w:szCs w:val="24"/>
          <w:vertAlign w:val="superscript"/>
        </w:rPr>
        <w:t>rd</w:t>
      </w:r>
      <w:r w:rsidRPr="00D75DC6">
        <w:rPr>
          <w:rFonts w:asciiTheme="majorBidi" w:hAnsiTheme="majorBidi" w:cstheme="majorBidi"/>
          <w:sz w:val="24"/>
          <w:szCs w:val="24"/>
        </w:rPr>
        <w:t xml:space="preserve"> Edition, 1986.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Praja, Juhaya S. </w:t>
      </w:r>
      <w:r w:rsidRPr="00D75DC6">
        <w:rPr>
          <w:rFonts w:asciiTheme="majorBidi" w:hAnsiTheme="majorBidi" w:cstheme="majorBidi"/>
          <w:i/>
          <w:iCs/>
          <w:sz w:val="24"/>
          <w:szCs w:val="24"/>
        </w:rPr>
        <w:t>Filsafat Hukum Islam.</w:t>
      </w:r>
      <w:r w:rsidRPr="00D75DC6">
        <w:rPr>
          <w:rFonts w:asciiTheme="majorBidi" w:hAnsiTheme="majorBidi" w:cstheme="majorBidi"/>
          <w:sz w:val="24"/>
          <w:szCs w:val="24"/>
        </w:rPr>
        <w:t xml:space="preserve"> Bandung: Pusat Penerbitan UNISBA,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ayyib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usaini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Fath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7.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ayyib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usaini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‘Aun al-Ba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li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alli Adillah 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}i&gt;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al-Bukha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Vol. 6.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Sult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Mirqa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Mishka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Jama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‘Ayta</w:t>
      </w:r>
      <w:r w:rsidRPr="00D75DC6">
        <w:rPr>
          <w:rFonts w:ascii="Times New Arabic" w:hAnsi="Times New Arabic" w:cs="Traditional Arabic"/>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Cet. 1,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Qal‘aji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Mu‘jam Lughah al-Fuqaha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t>
      </w:r>
      <w:r w:rsidRPr="00D75DC6">
        <w:rPr>
          <w:rFonts w:asciiTheme="majorBidi" w:hAnsiTheme="majorBidi" w:cstheme="majorBidi"/>
          <w:sz w:val="24"/>
          <w:szCs w:val="24"/>
          <w:lang w:val="sv-SE"/>
        </w:rPr>
        <w:t xml:space="preserve">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al-Nafa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’is, 1988. </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Qalqashandi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thir al-Ina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lim al-Khila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al-Satta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Fara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 Vol. 3. Kuwait: Mat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ba‘ah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uku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mah al-Kuwait, Cet. 2, 1985.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Shiha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al-‘Abba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Idri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Ibn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al-S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Kita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al-Furu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Anwa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al-Buru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Anwa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al-Furu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Sarra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j et al., Vol. 1.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Al-Ijtiha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miyyah. </w:t>
      </w:r>
      <w:r w:rsidRPr="00D75DC6">
        <w:rPr>
          <w:rFonts w:asciiTheme="majorBidi" w:hAnsiTheme="majorBidi" w:cstheme="majorBidi"/>
          <w:sz w:val="24"/>
          <w:szCs w:val="24"/>
          <w:lang w:val="sv-SE"/>
        </w:rPr>
        <w:t>Kuwait: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al-Qalam, Cet. 1, 1417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Al-Siya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al-Shar‘iyyah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aw’i Nus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wa 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Cairo: Maktabah Wahbah, 1998.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i/>
          <w:iCs/>
          <w:sz w:val="24"/>
          <w:szCs w:val="24"/>
          <w:lang w:val="sv-SE"/>
        </w:rPr>
        <w:t>Bai‘al-Mura</w:t>
      </w:r>
      <w:r w:rsidRPr="00D75DC6">
        <w:rPr>
          <w:rFonts w:ascii="Times New Arabic" w:hAnsi="Times New Arabic"/>
          <w:i/>
          <w:iCs/>
          <w:sz w:val="24"/>
          <w:szCs w:val="24"/>
          <w:lang w:val="sv-SE"/>
        </w:rPr>
        <w:t>&gt;</w:t>
      </w:r>
      <w:r w:rsidRPr="00D75DC6">
        <w:rPr>
          <w:rFonts w:asciiTheme="majorBidi" w:hAnsiTheme="majorBidi"/>
          <w:i/>
          <w:iCs/>
          <w:sz w:val="24"/>
          <w:szCs w:val="24"/>
          <w:lang w:val="sv-SE"/>
        </w:rPr>
        <w:t>bah</w:t>
      </w:r>
      <w:r w:rsidRPr="00D75DC6">
        <w:rPr>
          <w:rFonts w:ascii="Times New Arabic" w:hAnsi="Times New Arabic"/>
          <w:i/>
          <w:iCs/>
          <w:sz w:val="24"/>
          <w:szCs w:val="24"/>
          <w:lang w:val="sv-SE"/>
        </w:rPr>
        <w:t>}</w:t>
      </w:r>
      <w:r w:rsidRPr="00D75DC6">
        <w:rPr>
          <w:rFonts w:asciiTheme="majorBidi" w:hAnsiTheme="majorBidi"/>
          <w:i/>
          <w:iCs/>
          <w:sz w:val="24"/>
          <w:szCs w:val="24"/>
          <w:lang w:val="sv-SE"/>
        </w:rPr>
        <w:t>ah li al-A</w:t>
      </w:r>
      <w:r w:rsidRPr="00D75DC6">
        <w:rPr>
          <w:rFonts w:ascii="Times New Arabic" w:hAnsi="Times New Arabic"/>
          <w:i/>
          <w:iCs/>
          <w:sz w:val="24"/>
          <w:szCs w:val="24"/>
          <w:lang w:val="sv-SE"/>
        </w:rPr>
        <w:t>&lt;</w:t>
      </w:r>
      <w:r w:rsidRPr="00D75DC6">
        <w:rPr>
          <w:rFonts w:asciiTheme="majorBidi" w:hAnsiTheme="majorBidi"/>
          <w:i/>
          <w:iCs/>
          <w:sz w:val="24"/>
          <w:szCs w:val="24"/>
          <w:lang w:val="sv-SE"/>
        </w:rPr>
        <w:t>mir bi al-Shira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Kama</w:t>
      </w:r>
      <w:r w:rsidRPr="00D75DC6">
        <w:rPr>
          <w:rFonts w:ascii="Times New Arabic" w:hAnsi="Times New Arabic"/>
          <w:i/>
          <w:iCs/>
          <w:sz w:val="24"/>
          <w:szCs w:val="24"/>
          <w:lang w:val="sv-SE"/>
        </w:rPr>
        <w:t xml:space="preserve">&gt; </w:t>
      </w:r>
      <w:r w:rsidRPr="00D75DC6">
        <w:rPr>
          <w:rFonts w:asciiTheme="majorBidi" w:hAnsiTheme="majorBidi"/>
          <w:i/>
          <w:iCs/>
          <w:sz w:val="24"/>
          <w:szCs w:val="24"/>
          <w:lang w:val="sv-SE"/>
        </w:rPr>
        <w:t>Tajri</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hi</w:t>
      </w:r>
      <w:r w:rsidRPr="00D75DC6">
        <w:rPr>
          <w:rFonts w:asciiTheme="majorBidi" w:hAnsiTheme="majorBidi"/>
          <w:i/>
          <w:iCs/>
          <w:sz w:val="24"/>
          <w:szCs w:val="24"/>
          <w:lang w:val="sv-SE"/>
        </w:rPr>
        <w:t xml:space="preserve"> al-Mas</w:t>
      </w:r>
      <w:r w:rsidRPr="00D75DC6">
        <w:rPr>
          <w:rFonts w:ascii="Times New Arabic" w:hAnsi="Times New Arabic"/>
          <w:i/>
          <w:iCs/>
          <w:sz w:val="24"/>
          <w:szCs w:val="24"/>
          <w:lang w:val="sv-SE"/>
        </w:rPr>
        <w:t>}</w:t>
      </w:r>
      <w:r w:rsidRPr="00D75DC6">
        <w:rPr>
          <w:rFonts w:asciiTheme="majorBidi" w:hAnsiTheme="majorBidi"/>
          <w:i/>
          <w:iCs/>
          <w:sz w:val="24"/>
          <w:szCs w:val="24"/>
          <w:lang w:val="sv-SE"/>
        </w:rPr>
        <w:t>a</w:t>
      </w:r>
      <w:r w:rsidRPr="00D75DC6">
        <w:rPr>
          <w:rFonts w:ascii="Times New Arabic" w:hAnsi="Times New Arabic"/>
          <w:i/>
          <w:iCs/>
          <w:sz w:val="24"/>
          <w:szCs w:val="24"/>
          <w:lang w:val="sv-SE"/>
        </w:rPr>
        <w:t>&gt;</w:t>
      </w:r>
      <w:r w:rsidRPr="00D75DC6">
        <w:rPr>
          <w:rFonts w:asciiTheme="majorBidi" w:hAnsiTheme="majorBidi"/>
          <w:i/>
          <w:iCs/>
          <w:sz w:val="24"/>
          <w:szCs w:val="24"/>
          <w:lang w:val="sv-SE"/>
        </w:rPr>
        <w:t>rif 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miyyah. </w:t>
      </w:r>
      <w:r w:rsidRPr="00D75DC6">
        <w:rPr>
          <w:rFonts w:asciiTheme="majorBidi" w:hAnsiTheme="majorBidi"/>
          <w:sz w:val="24"/>
          <w:szCs w:val="24"/>
          <w:lang w:val="sv-SE"/>
        </w:rPr>
        <w:t>Cairo: Maktabah Wahbah, Cet 3,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i/>
          <w:iCs/>
          <w:sz w:val="24"/>
          <w:szCs w:val="24"/>
          <w:lang w:val="sv-SE"/>
        </w:rPr>
        <w:t>Dira</w:t>
      </w:r>
      <w:r w:rsidRPr="00D75DC6">
        <w:rPr>
          <w:rFonts w:ascii="Times New Arabic" w:hAnsi="Times New Arabic"/>
          <w:i/>
          <w:iCs/>
          <w:sz w:val="24"/>
          <w:szCs w:val="24"/>
          <w:lang w:val="sv-SE"/>
        </w:rPr>
        <w:t>&gt;</w:t>
      </w:r>
      <w:r w:rsidRPr="00D75DC6">
        <w:rPr>
          <w:rFonts w:asciiTheme="majorBidi" w:hAnsiTheme="majorBidi"/>
          <w:i/>
          <w:iCs/>
          <w:sz w:val="24"/>
          <w:szCs w:val="24"/>
          <w:lang w:val="sv-SE"/>
        </w:rPr>
        <w:t>sah fi</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Fiqhi 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Baina al-Maqa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 al-Kulliyyah wa al-Nus</w:t>
      </w:r>
      <w:r w:rsidRPr="00D75DC6">
        <w:rPr>
          <w:rFonts w:ascii="Times New Arabic" w:hAnsi="Times New Arabic"/>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al-Juz’iyyah</w:t>
      </w:r>
      <w:r w:rsidRPr="00D75DC6">
        <w:rPr>
          <w:rFonts w:asciiTheme="majorBidi" w:hAnsiTheme="majorBidi"/>
          <w:i/>
          <w:iCs/>
          <w:sz w:val="24"/>
          <w:szCs w:val="24"/>
          <w:lang w:val="sv-SE"/>
        </w:rPr>
        <w:t xml:space="preserve">. </w:t>
      </w:r>
      <w:r w:rsidRPr="00D75DC6">
        <w:rPr>
          <w:rFonts w:asciiTheme="majorBidi" w:hAnsiTheme="majorBidi"/>
          <w:sz w:val="24"/>
          <w:szCs w:val="24"/>
          <w:lang w:val="sv-SE"/>
        </w:rPr>
        <w:t>Cairo: Da</w:t>
      </w:r>
      <w:r w:rsidRPr="00D75DC6">
        <w:rPr>
          <w:rFonts w:ascii="Times New Arabic" w:hAnsi="Times New Arabic"/>
          <w:sz w:val="24"/>
          <w:szCs w:val="24"/>
          <w:lang w:val="sv-SE"/>
        </w:rPr>
        <w:t>&gt;</w:t>
      </w:r>
      <w:r w:rsidRPr="00D75DC6">
        <w:rPr>
          <w:rFonts w:asciiTheme="majorBidi" w:hAnsiTheme="majorBidi"/>
          <w:sz w:val="24"/>
          <w:szCs w:val="24"/>
          <w:lang w:val="sv-SE"/>
        </w:rPr>
        <w:t>r al-Shuru</w:t>
      </w:r>
      <w:r w:rsidRPr="00D75DC6">
        <w:rPr>
          <w:rFonts w:ascii="Times New Arabic" w:hAnsi="Times New Arabic"/>
          <w:sz w:val="24"/>
          <w:szCs w:val="24"/>
          <w:lang w:val="sv-SE"/>
        </w:rPr>
        <w:t>&gt;</w:t>
      </w:r>
      <w:r w:rsidRPr="00D75DC6">
        <w:rPr>
          <w:rFonts w:asciiTheme="majorBidi" w:hAnsiTheme="majorBidi"/>
          <w:sz w:val="24"/>
          <w:szCs w:val="24"/>
          <w:lang w:val="sv-SE"/>
        </w:rPr>
        <w:t>q, 2007.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imes New Roman" w:hAnsi="Times New Roman" w:cs="Times New Roman"/>
          <w:i/>
          <w:iCs/>
          <w:sz w:val="24"/>
          <w:szCs w:val="24"/>
          <w:lang w:val="sv-SE"/>
        </w:rPr>
        <w:t>Etika dan Norma Ekonomi Islam</w:t>
      </w:r>
      <w:r w:rsidRPr="00D75DC6">
        <w:rPr>
          <w:rFonts w:ascii="Times New Roman" w:hAnsi="Times New Roman" w:cs="Times New Roman"/>
          <w:sz w:val="24"/>
          <w:szCs w:val="24"/>
          <w:lang w:val="sv-SE"/>
        </w:rPr>
        <w:t xml:space="preserve">, </w:t>
      </w:r>
      <w:r w:rsidRPr="00D75DC6">
        <w:rPr>
          <w:rFonts w:asciiTheme="majorBidi" w:hAnsiTheme="majorBidi" w:cstheme="majorBidi"/>
          <w:sz w:val="24"/>
          <w:szCs w:val="24"/>
          <w:lang w:val="sv-SE"/>
        </w:rPr>
        <w:t xml:space="preserve">terj. Zainal Arifin. </w:t>
      </w:r>
      <w:r w:rsidRPr="00D75DC6">
        <w:rPr>
          <w:rFonts w:ascii="Times New Roman" w:hAnsi="Times New Roman" w:cs="Times New Roman"/>
          <w:sz w:val="24"/>
          <w:szCs w:val="24"/>
          <w:lang w:val="sv-SE"/>
        </w:rPr>
        <w:t xml:space="preserve">Jakarta: Gema Insani Press, 2000. Judul aslinya </w:t>
      </w:r>
      <w:r w:rsidRPr="00D75DC6">
        <w:rPr>
          <w:rFonts w:ascii="Times New Roman" w:hAnsi="Times New Roman" w:cs="Times New Roman"/>
          <w:i/>
          <w:iCs/>
          <w:sz w:val="24"/>
          <w:szCs w:val="24"/>
          <w:lang w:val="sv-SE"/>
        </w:rPr>
        <w:t>a</w:t>
      </w:r>
      <w:r w:rsidRPr="00D75DC6">
        <w:rPr>
          <w:rFonts w:asciiTheme="majorBidi" w:hAnsiTheme="majorBidi" w:cstheme="majorBidi"/>
          <w:i/>
          <w:iCs/>
          <w:sz w:val="24"/>
          <w:szCs w:val="24"/>
          <w:lang w:val="sv-SE"/>
        </w:rPr>
        <w:t>l-Qayyim wa al-Akhla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Fiqh al-Awlawiyya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Al-Maktab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1999.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rPr>
        <w:t>Keluwesan dan Keluasan Syariat Islam dalam Menghadapi Perubahan Zaman</w:t>
      </w:r>
      <w:r w:rsidRPr="00D75DC6">
        <w:rPr>
          <w:rFonts w:asciiTheme="majorBidi" w:hAnsiTheme="majorBidi" w:cstheme="majorBidi"/>
          <w:sz w:val="24"/>
          <w:szCs w:val="24"/>
        </w:rPr>
        <w:t xml:space="preserve">, Terj. Abu Zaky. Jakarta: Pustaka Firdaus, 1996. Judul aslinya </w:t>
      </w:r>
      <w:r w:rsidRPr="00D75DC6">
        <w:rPr>
          <w:rFonts w:asciiTheme="majorBidi" w:hAnsiTheme="majorBidi" w:cstheme="majorBidi"/>
          <w:i/>
          <w:iCs/>
          <w:sz w:val="24"/>
          <w:szCs w:val="24"/>
        </w:rPr>
        <w:t>‘Awa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mil al-Sa‘ah wa al-Muru</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nah fi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 xml:space="preserve">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Quda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mah,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w:t>
      </w:r>
      <w:r w:rsidRPr="00D75DC6">
        <w:rPr>
          <w:rFonts w:asciiTheme="majorBidi" w:hAnsiTheme="majorBidi" w:cstheme="majorBidi"/>
          <w:i/>
          <w:iCs/>
          <w:sz w:val="24"/>
          <w:szCs w:val="24"/>
          <w:lang w:val="sv-SE"/>
        </w:rPr>
        <w:t>Al-Mughni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‘Abd al-Muh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sin al-Turki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et al., Vol. 13.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 al-Kutub, Cet. 3,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Ibn. </w:t>
      </w:r>
      <w:r w:rsidRPr="00D75DC6">
        <w:rPr>
          <w:rFonts w:asciiTheme="majorBidi" w:hAnsiTheme="majorBidi" w:cstheme="majorBidi"/>
          <w:i/>
          <w:iCs/>
          <w:sz w:val="24"/>
          <w:szCs w:val="24"/>
          <w:lang w:val="sv-SE"/>
        </w:rPr>
        <w:t>Raud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ah al-Na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 wa Jannah al-Muna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1978.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Qurt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li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2019.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li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‘Abd al-Muh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sin al-Turki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20.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li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Majdi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Suru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Sa‘d 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salu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Vol. 2.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al-Baya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li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Al-Tamhi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al-Muwat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 min al-Ma‘a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al-Asa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Vol. 2.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‘Umar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‘Abd al-Barr al-Namri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Al-Tamhi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al-Muwat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 min al-Ma‘a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al-Asa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Sa‘i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Vol. 9. Raba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t.p.</w:t>
      </w:r>
      <w:r w:rsidRPr="00D75DC6">
        <w:rPr>
          <w:rFonts w:asciiTheme="majorBidi" w:hAnsiTheme="majorBidi" w:cstheme="majorBidi"/>
          <w:sz w:val="24"/>
          <w:szCs w:val="24"/>
          <w:lang w:val="sv-SE"/>
        </w:rPr>
        <w:t>, 1981.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‘Abdilla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‘Umar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Ibn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usain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r </w:t>
      </w:r>
      <w:r w:rsidRPr="00D75DC6">
        <w:rPr>
          <w:rFonts w:asciiTheme="majorBidi" w:hAnsiTheme="majorBidi"/>
          <w:i/>
          <w:iCs/>
          <w:sz w:val="24"/>
          <w:szCs w:val="24"/>
          <w:lang w:val="sv-SE"/>
        </w:rPr>
        <w:t>al-Fakhr al-Ra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zi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al-Mashhu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bi al-Tafsi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al-Kabi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wa Mafa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al-Ghaib</w:t>
      </w:r>
      <w:r w:rsidRPr="00D75DC6">
        <w:rPr>
          <w:rFonts w:asciiTheme="majorBidi" w:hAnsiTheme="majorBidi" w:cstheme="majorBidi"/>
          <w:sz w:val="24"/>
          <w:szCs w:val="24"/>
          <w:lang w:val="sv-SE"/>
        </w:rPr>
        <w:t>, Vol. 7.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Cet. 1, 1981.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ziq (al),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hint="cs"/>
          <w:sz w:val="24"/>
          <w:szCs w:val="24"/>
          <w:lang w:val="sv-SE"/>
        </w:rPr>
        <w:t>‘</w:t>
      </w:r>
      <w:r w:rsidRPr="00D75DC6">
        <w:rPr>
          <w:rFonts w:asciiTheme="majorBidi" w:hAnsiTheme="majorBidi" w:cstheme="majorBidi"/>
          <w:sz w:val="24"/>
          <w:szCs w:val="24"/>
          <w:lang w:val="sv-SE"/>
        </w:rPr>
        <w:t xml:space="preserve">Abd. </w:t>
      </w:r>
      <w:r w:rsidRPr="00D75DC6">
        <w:rPr>
          <w:rFonts w:asciiTheme="majorBidi" w:hAnsiTheme="majorBidi" w:cstheme="majorBidi"/>
          <w:i/>
          <w:iCs/>
          <w:sz w:val="24"/>
          <w:szCs w:val="24"/>
          <w:lang w:val="sv-SE"/>
        </w:rPr>
        <w:t>Tamhi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li 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kh al-Falsafah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miyyah. </w:t>
      </w:r>
      <w:r w:rsidRPr="00D75DC6">
        <w:rPr>
          <w:rFonts w:asciiTheme="majorBidi" w:hAnsiTheme="majorBidi" w:cstheme="majorBidi"/>
          <w:sz w:val="24"/>
          <w:szCs w:val="24"/>
          <w:lang w:val="sv-SE"/>
        </w:rPr>
        <w:t>Cairo: Maktabah Lajnah al-Ta</w:t>
      </w:r>
      <w:r w:rsidRPr="00D75DC6">
        <w:rPr>
          <w:rFonts w:asciiTheme="majorBidi" w:hAnsiTheme="majorBidi" w:cstheme="majorBidi" w:hint="cs"/>
          <w:sz w:val="24"/>
          <w:szCs w:val="24"/>
          <w:lang w:val="sv-SE"/>
        </w:rPr>
        <w: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 wa al-Tarjamah wa al-Nashr, 1944</w:t>
      </w:r>
      <w:r w:rsidRPr="00D75DC6">
        <w:rPr>
          <w:rFonts w:asciiTheme="majorBidi" w:hAnsiTheme="majorBidi" w:cstheme="majorBidi"/>
          <w:i/>
          <w:iCs/>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Rahman, Afzalur. </w:t>
      </w:r>
      <w:r w:rsidRPr="00D75DC6">
        <w:rPr>
          <w:rFonts w:asciiTheme="majorBidi" w:hAnsiTheme="majorBidi" w:cstheme="majorBidi"/>
          <w:i/>
          <w:iCs/>
          <w:sz w:val="24"/>
          <w:szCs w:val="24"/>
        </w:rPr>
        <w:t xml:space="preserve">Doktrin Ekonomi Islam, </w:t>
      </w:r>
      <w:r w:rsidRPr="00D75DC6">
        <w:rPr>
          <w:rFonts w:asciiTheme="majorBidi" w:hAnsiTheme="majorBidi" w:cstheme="majorBidi"/>
          <w:sz w:val="24"/>
          <w:szCs w:val="24"/>
        </w:rPr>
        <w:t xml:space="preserve">terj. M. Sonhaji et al. Yogyakarta: Dana Bhakti Wakaf, 1995. Judul asli buku ini adalah </w:t>
      </w:r>
      <w:r w:rsidRPr="00D75DC6">
        <w:rPr>
          <w:rFonts w:asciiTheme="majorBidi" w:hAnsiTheme="majorBidi" w:cstheme="majorBidi"/>
          <w:i/>
          <w:iCs/>
          <w:sz w:val="24"/>
          <w:szCs w:val="24"/>
        </w:rPr>
        <w:t>Economic Doctrines of Islam.</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 xml:space="preserve">Rahman, Fazlur. </w:t>
      </w:r>
      <w:r w:rsidRPr="00D75DC6">
        <w:rPr>
          <w:rFonts w:asciiTheme="majorBidi" w:hAnsiTheme="majorBidi"/>
          <w:i/>
          <w:iCs/>
          <w:sz w:val="24"/>
          <w:szCs w:val="24"/>
          <w:lang w:val="sv-SE"/>
        </w:rPr>
        <w:t>Islam</w:t>
      </w:r>
      <w:r w:rsidRPr="00D75DC6">
        <w:rPr>
          <w:rFonts w:asciiTheme="majorBidi" w:hAnsiTheme="majorBidi"/>
          <w:sz w:val="24"/>
          <w:szCs w:val="24"/>
          <w:lang w:val="sv-SE"/>
        </w:rPr>
        <w:t xml:space="preserve">, terj. Ahsin Mohammad. Bandung: Pustaka Hidayah, </w:t>
      </w:r>
      <w:r w:rsidRPr="00D75DC6">
        <w:rPr>
          <w:rFonts w:asciiTheme="majorBidi" w:hAnsiTheme="majorBidi"/>
          <w:sz w:val="24"/>
          <w:szCs w:val="24"/>
        </w:rPr>
        <w:t>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Raisu</w:t>
      </w:r>
      <w:r w:rsidRPr="00D75DC6">
        <w:rPr>
          <w:rFonts w:ascii="Times New Arabic" w:hAnsi="Times New Arabic"/>
          <w:sz w:val="24"/>
          <w:szCs w:val="24"/>
          <w:lang w:val="sv-SE"/>
        </w:rPr>
        <w:t>&gt;</w:t>
      </w:r>
      <w:r w:rsidRPr="00D75DC6">
        <w:rPr>
          <w:rFonts w:asciiTheme="majorBidi" w:hAnsiTheme="majorBidi"/>
          <w:sz w:val="24"/>
          <w:szCs w:val="24"/>
          <w:lang w:val="sv-SE"/>
        </w:rPr>
        <w:t>ni</w:t>
      </w:r>
      <w:r w:rsidRPr="00D75DC6">
        <w:rPr>
          <w:rFonts w:ascii="Times New Arabic" w:hAnsi="Times New Arabic"/>
          <w:sz w:val="24"/>
          <w:szCs w:val="24"/>
          <w:lang w:val="sv-SE"/>
        </w:rPr>
        <w:t xml:space="preserve">&gt; (al), </w:t>
      </w:r>
      <w:r w:rsidRPr="00D75DC6">
        <w:rPr>
          <w:rFonts w:asciiTheme="majorBidi" w:hAnsiTheme="majorBidi"/>
          <w:sz w:val="24"/>
          <w:szCs w:val="24"/>
          <w:lang w:val="sv-SE"/>
        </w:rPr>
        <w:t>Ah</w:t>
      </w:r>
      <w:r w:rsidRPr="00D75DC6">
        <w:rPr>
          <w:rFonts w:ascii="Times New Arabic" w:hAnsi="Times New Arabic"/>
          <w:sz w:val="24"/>
          <w:szCs w:val="24"/>
          <w:lang w:val="sv-SE"/>
        </w:rPr>
        <w:t>}</w:t>
      </w:r>
      <w:r w:rsidRPr="00D75DC6">
        <w:rPr>
          <w:rFonts w:asciiTheme="majorBidi" w:hAnsiTheme="majorBidi"/>
          <w:sz w:val="24"/>
          <w:szCs w:val="24"/>
          <w:lang w:val="sv-SE"/>
        </w:rPr>
        <w:t xml:space="preserve">mad.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idu al-Maqa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 xml:space="preserve">id. </w:t>
      </w:r>
      <w:r w:rsidRPr="00D75DC6">
        <w:rPr>
          <w:rFonts w:asciiTheme="majorBidi" w:hAnsiTheme="majorBidi"/>
          <w:sz w:val="24"/>
          <w:szCs w:val="24"/>
          <w:lang w:val="sv-SE"/>
        </w:rPr>
        <w:t>Bairu</w:t>
      </w:r>
      <w:r w:rsidRPr="00D75DC6">
        <w:rPr>
          <w:rFonts w:ascii="Times New Arabic" w:hAnsi="Times New Arabic"/>
          <w:sz w:val="24"/>
          <w:szCs w:val="24"/>
          <w:lang w:val="sv-SE"/>
        </w:rPr>
        <w:t>&gt;</w:t>
      </w:r>
      <w:r w:rsidRPr="00D75DC6">
        <w:rPr>
          <w:rFonts w:asciiTheme="majorBidi" w:hAnsiTheme="majorBidi"/>
          <w:sz w:val="24"/>
          <w:szCs w:val="24"/>
          <w:lang w:val="sv-SE"/>
        </w:rPr>
        <w:t>t: Al-Shabkah al-‘Arabiyyah li al-Abh</w:t>
      </w:r>
      <w:r w:rsidRPr="00D75DC6">
        <w:rPr>
          <w:rFonts w:ascii="Times New Arabic" w:hAnsi="Times New Arabic"/>
          <w:sz w:val="24"/>
          <w:szCs w:val="24"/>
          <w:lang w:val="sv-SE"/>
        </w:rPr>
        <w:t>}</w:t>
      </w:r>
      <w:r w:rsidRPr="00D75DC6">
        <w:rPr>
          <w:rFonts w:asciiTheme="majorBidi" w:hAnsiTheme="majorBidi"/>
          <w:sz w:val="24"/>
          <w:szCs w:val="24"/>
          <w:lang w:val="sv-SE"/>
        </w:rPr>
        <w:t>a</w:t>
      </w:r>
      <w:r w:rsidRPr="00D75DC6">
        <w:rPr>
          <w:rFonts w:ascii="Times New Arabic" w:hAnsi="Times New Arabic"/>
          <w:sz w:val="24"/>
          <w:szCs w:val="24"/>
          <w:lang w:val="sv-SE"/>
        </w:rPr>
        <w:t>&gt;</w:t>
      </w:r>
      <w:r w:rsidRPr="00D75DC6">
        <w:rPr>
          <w:rFonts w:asciiTheme="majorBidi" w:hAnsiTheme="majorBidi"/>
          <w:sz w:val="24"/>
          <w:szCs w:val="24"/>
          <w:lang w:val="sv-SE"/>
        </w:rPr>
        <w:t>th wa al-Nashr, 2013.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Ras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al-Ans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Al-Hida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Yah al-Ka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fiyah al-Sha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fiyah li Baya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’iq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Ibn ‘Arafah al-Wa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fiyah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al-Ajfa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al-Gharb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Cet 1, 1993.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Romas, Chumaidi Syarif. </w:t>
      </w:r>
      <w:r w:rsidRPr="00D75DC6">
        <w:rPr>
          <w:rFonts w:asciiTheme="majorBidi" w:hAnsiTheme="majorBidi" w:cstheme="majorBidi"/>
          <w:i/>
          <w:iCs/>
          <w:sz w:val="24"/>
          <w:szCs w:val="24"/>
        </w:rPr>
        <w:t xml:space="preserve">Wacana Teologi Islam Kontemporer. </w:t>
      </w:r>
      <w:r w:rsidRPr="00D75DC6">
        <w:rPr>
          <w:rFonts w:asciiTheme="majorBidi" w:hAnsiTheme="majorBidi" w:cstheme="majorBidi"/>
          <w:sz w:val="24"/>
          <w:szCs w:val="24"/>
        </w:rPr>
        <w:t>Yogyakarta: PT. Tiara Wacana,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Rushd,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al-Wali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w:t>
      </w:r>
      <w:r w:rsidRPr="00D75DC6">
        <w:rPr>
          <w:rFonts w:asciiTheme="majorBidi" w:hAnsiTheme="majorBidi" w:cstheme="majorBidi"/>
          <w:i/>
          <w:iCs/>
          <w:sz w:val="24"/>
          <w:szCs w:val="24"/>
          <w:lang w:val="sv-SE"/>
        </w:rPr>
        <w:t>Bida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yat al-Mujtahid wa Niha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yat al-Muqtas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id</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Mu‘awwad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al-Wali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w:t>
      </w:r>
      <w:r w:rsidRPr="00D75DC6">
        <w:rPr>
          <w:rFonts w:asciiTheme="majorBidi" w:hAnsiTheme="majorBidi" w:cstheme="majorBidi"/>
          <w:i/>
          <w:iCs/>
          <w:sz w:val="24"/>
          <w:szCs w:val="24"/>
          <w:lang w:val="sv-SE"/>
        </w:rPr>
        <w:t xml:space="preserve">Kaitan Filsafat dengan Syariat, </w:t>
      </w:r>
      <w:r w:rsidRPr="00D75DC6">
        <w:rPr>
          <w:rFonts w:asciiTheme="majorBidi" w:hAnsiTheme="majorBidi" w:cstheme="majorBidi"/>
          <w:sz w:val="24"/>
          <w:szCs w:val="24"/>
          <w:lang w:val="sv-SE"/>
        </w:rPr>
        <w:t>Terj. Shodiq Nur. Jakarta: Pustaka Firdaus, 1996. Judul asli buku ini adalah “</w:t>
      </w:r>
      <w:r w:rsidRPr="00D75DC6">
        <w:rPr>
          <w:rFonts w:asciiTheme="majorBidi" w:hAnsiTheme="majorBidi" w:cstheme="majorBidi"/>
          <w:i/>
          <w:iCs/>
          <w:sz w:val="24"/>
          <w:szCs w:val="24"/>
          <w:lang w:val="sv-SE"/>
        </w:rPr>
        <w:t>Fas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 al-Maqa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wa Taqri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ma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baina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wa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ikmah min al-Ittis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S</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lih, Ama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ni</w:t>
      </w:r>
      <w:r w:rsidRPr="00D75DC6">
        <w:rPr>
          <w:rFonts w:ascii="Times New Arabic" w:hAnsi="Times New Arabic" w:cstheme="majorBidi"/>
          <w:sz w:val="24"/>
          <w:szCs w:val="24"/>
          <w:lang w:val="id-ID"/>
        </w:rPr>
        <w:t>&gt;</w:t>
      </w:r>
      <w:r w:rsidRPr="00D75DC6">
        <w:rPr>
          <w:rFonts w:ascii="Times New Arabic" w:hAnsi="Times New Arabic"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Al-Shar‘iyyah baina Fiqh al-Khila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fah wa Wa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qi‘iha</w:t>
      </w:r>
      <w:r w:rsidRPr="00D75DC6">
        <w:rPr>
          <w:rFonts w:ascii="Times New Arabic" w:hAnsi="Times New Arabic" w:cstheme="majorBidi"/>
          <w:i/>
          <w:iCs/>
          <w:sz w:val="24"/>
          <w:szCs w:val="24"/>
          <w:lang w:val="id-ID"/>
        </w:rPr>
        <w:t>&gt;</w:t>
      </w:r>
      <w:r w:rsidRPr="00D75DC6">
        <w:rPr>
          <w:rFonts w:asciiTheme="majorBidi" w:hAnsiTheme="majorBidi" w:cstheme="majorBidi"/>
          <w:sz w:val="24"/>
          <w:szCs w:val="24"/>
          <w:lang w:val="id-ID"/>
        </w:rPr>
        <w:t>, Vol. 1</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Cairo: International Institute of Islamic Thought, Cet. 1,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shiyah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aghi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1.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rif,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shiyah al-S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al-Jala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layn</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w:t>
      </w:r>
      <w:r w:rsidRPr="00D75DC6">
        <w:rPr>
          <w:rFonts w:asciiTheme="majorBidi" w:hAnsiTheme="majorBidi" w:cstheme="majorBidi"/>
          <w:i/>
          <w:iCs/>
          <w:sz w:val="24"/>
          <w:szCs w:val="24"/>
          <w:lang w:val="sv-SE"/>
        </w:rPr>
        <w:t xml:space="preserve"> </w:t>
      </w:r>
      <w:r w:rsidRPr="00D75DC6">
        <w:rPr>
          <w:rFonts w:ascii="Times New Arabic" w:hAnsi="Times New Arabic" w:cstheme="majorBidi"/>
          <w:sz w:val="24"/>
          <w:szCs w:val="24"/>
          <w:lang w:val="sv-SE"/>
        </w:rPr>
        <w:t>Vol</w:t>
      </w:r>
      <w:r w:rsidRPr="00D75DC6">
        <w:rPr>
          <w:rFonts w:asciiTheme="majorBidi" w:hAnsiTheme="majorBidi" w:cstheme="majorBidi"/>
          <w:sz w:val="24"/>
          <w:szCs w:val="24"/>
          <w:lang w:val="sv-SE"/>
        </w:rPr>
        <w:t xml:space="preserve">. 1.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S</w:t>
      </w:r>
      <w:r w:rsidRPr="00D75DC6">
        <w:rPr>
          <w:rFonts w:ascii="Times New Arabic" w:hAnsi="Times New Arabic" w:cstheme="majorBidi"/>
          <w:sz w:val="24"/>
          <w:szCs w:val="24"/>
        </w:rPr>
        <w:t>{</w:t>
      </w:r>
      <w:r w:rsidRPr="00D75DC6">
        <w:rPr>
          <w:rFonts w:asciiTheme="majorBidi" w:hAnsiTheme="majorBidi" w:cstheme="majorBidi"/>
          <w:sz w:val="24"/>
          <w:szCs w:val="24"/>
        </w:rPr>
        <w:t>adr (al), Muh</w:t>
      </w:r>
      <w:r w:rsidRPr="00D75DC6">
        <w:rPr>
          <w:rFonts w:ascii="Times New Arabic" w:hAnsi="Times New Arabic" w:cstheme="majorBidi"/>
          <w:sz w:val="24"/>
          <w:szCs w:val="24"/>
        </w:rPr>
        <w:t>}</w:t>
      </w:r>
      <w:r w:rsidRPr="00D75DC6">
        <w:rPr>
          <w:rFonts w:asciiTheme="majorBidi" w:hAnsiTheme="majorBidi" w:cstheme="majorBidi"/>
          <w:sz w:val="24"/>
          <w:szCs w:val="24"/>
        </w:rPr>
        <w:t>ammad Ba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qir. </w:t>
      </w:r>
      <w:r w:rsidRPr="00D75DC6">
        <w:rPr>
          <w:rFonts w:asciiTheme="majorBidi" w:hAnsiTheme="majorBidi" w:cstheme="majorBidi"/>
          <w:i/>
          <w:iCs/>
          <w:sz w:val="24"/>
          <w:szCs w:val="24"/>
        </w:rPr>
        <w:t xml:space="preserve">Falsafatuna: Pandangan Muhammad Baqir al-Shadr terhadap Pelbagai Aliran Filsafat Dunia, </w:t>
      </w:r>
      <w:r w:rsidRPr="00D75DC6">
        <w:rPr>
          <w:rFonts w:asciiTheme="majorBidi" w:hAnsiTheme="majorBidi" w:cstheme="majorBidi"/>
          <w:sz w:val="24"/>
          <w:szCs w:val="24"/>
        </w:rPr>
        <w:t>terj. M. Nur Mufid. Bandung: Mizan, 1992</w:t>
      </w:r>
      <w:r w:rsidRPr="00D75DC6">
        <w:rPr>
          <w:rFonts w:asciiTheme="majorBidi" w:hAnsiTheme="majorBidi" w:cstheme="majorBidi"/>
          <w:i/>
          <w:iCs/>
          <w:sz w:val="24"/>
          <w:szCs w:val="24"/>
        </w:rPr>
        <w:t>.</w:t>
      </w:r>
    </w:p>
    <w:p w:rsidR="00C6487E" w:rsidRPr="00D75DC6" w:rsidRDefault="00C6487E" w:rsidP="00C6487E">
      <w:pPr>
        <w:spacing w:line="240" w:lineRule="auto"/>
        <w:ind w:left="851" w:hanging="851"/>
        <w:jc w:val="both"/>
        <w:rPr>
          <w:rFonts w:asciiTheme="majorBidi" w:hAnsiTheme="majorBidi" w:cstheme="majorBidi"/>
          <w:i/>
          <w:iCs/>
          <w:sz w:val="24"/>
          <w:szCs w:val="24"/>
          <w:lang w:val="sv-SE"/>
        </w:rPr>
      </w:pP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w:t>
      </w:r>
      <w:r w:rsidRPr="00D75DC6">
        <w:rPr>
          <w:rFonts w:asciiTheme="majorBidi" w:hAnsiTheme="majorBidi" w:cstheme="majorBidi"/>
          <w:i/>
          <w:iCs/>
          <w:sz w:val="24"/>
          <w:szCs w:val="24"/>
          <w:lang w:val="sv-SE"/>
        </w:rPr>
        <w:t>Subul al-Sala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Bulu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gh al-Mara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al-Kita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al-‘A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li al-Nashr,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i/>
          <w:iCs/>
          <w:sz w:val="24"/>
          <w:szCs w:val="24"/>
          <w:lang w:val="sv-SE"/>
        </w:rPr>
      </w:pPr>
      <w:r w:rsidRPr="00D75DC6">
        <w:rPr>
          <w:rFonts w:asciiTheme="majorBidi" w:hAnsiTheme="majorBidi" w:cstheme="majorBidi"/>
          <w:sz w:val="24"/>
          <w:szCs w:val="24"/>
        </w:rPr>
        <w:t xml:space="preserve">Satija, Kalpana. </w:t>
      </w:r>
      <w:r w:rsidRPr="00D75DC6">
        <w:rPr>
          <w:rFonts w:asciiTheme="majorBidi" w:hAnsiTheme="majorBidi" w:cstheme="majorBidi"/>
          <w:i/>
          <w:iCs/>
          <w:sz w:val="24"/>
          <w:szCs w:val="24"/>
        </w:rPr>
        <w:t xml:space="preserve">Economics for Law Students. </w:t>
      </w:r>
      <w:r w:rsidRPr="00D75DC6">
        <w:rPr>
          <w:rFonts w:asciiTheme="majorBidi" w:hAnsiTheme="majorBidi" w:cstheme="majorBidi"/>
          <w:sz w:val="24"/>
          <w:szCs w:val="24"/>
        </w:rPr>
        <w:t>New Delhi: Universal Law Publishing, 2009.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‘Abd al-Ra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ziq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nus Hisha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tha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 li al- 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khas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Al-Quds: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al-Jundi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ir. </w:t>
      </w:r>
      <w:r w:rsidRPr="00D75DC6">
        <w:rPr>
          <w:rFonts w:asciiTheme="majorBidi" w:hAnsiTheme="majorBidi" w:cstheme="majorBidi"/>
          <w:i/>
          <w:iCs/>
          <w:sz w:val="24"/>
          <w:szCs w:val="24"/>
          <w:lang w:val="sv-SE"/>
        </w:rPr>
        <w:t>Al-Qawa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‘id wa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mi‘ah</w:t>
      </w:r>
      <w:r w:rsidRPr="00D75DC6">
        <w:rPr>
          <w:rFonts w:asciiTheme="majorBidi" w:hAnsiTheme="majorBidi" w:cstheme="majorBidi"/>
          <w:sz w:val="24"/>
          <w:szCs w:val="24"/>
          <w:lang w:val="sv-SE"/>
        </w:rPr>
        <w:t xml:space="preserve">. Cairo: Maktabah al-Sunnah,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biq, Al-Sayyid. </w:t>
      </w:r>
      <w:r w:rsidRPr="00D75DC6">
        <w:rPr>
          <w:rFonts w:asciiTheme="majorBidi" w:hAnsiTheme="majorBidi" w:cstheme="majorBidi"/>
          <w:i/>
          <w:iCs/>
          <w:sz w:val="24"/>
          <w:szCs w:val="24"/>
          <w:lang w:val="sv-SE"/>
        </w:rPr>
        <w:t>Fiqh al-Sunnah.</w:t>
      </w:r>
      <w:r w:rsidRPr="00D75DC6">
        <w:rPr>
          <w:rFonts w:asciiTheme="majorBidi" w:hAnsiTheme="majorBidi" w:cstheme="majorBidi"/>
          <w:sz w:val="24"/>
          <w:szCs w:val="24"/>
          <w:lang w:val="sv-SE"/>
        </w:rPr>
        <w:t xml:space="preserve"> Cairo: Al-Fath</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li al-I‘la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Saeed, Abdullah. </w:t>
      </w:r>
      <w:r w:rsidRPr="00D75DC6">
        <w:rPr>
          <w:rFonts w:asciiTheme="majorBidi" w:hAnsiTheme="majorBidi" w:cstheme="majorBidi"/>
          <w:i/>
          <w:iCs/>
          <w:sz w:val="24"/>
          <w:szCs w:val="24"/>
        </w:rPr>
        <w:t xml:space="preserve">Interpreting the Qur’an: Towards a Contemporary Approach. </w:t>
      </w:r>
      <w:r w:rsidRPr="00D75DC6">
        <w:rPr>
          <w:rFonts w:asciiTheme="majorBidi" w:hAnsiTheme="majorBidi" w:cstheme="majorBidi"/>
          <w:sz w:val="24"/>
          <w:szCs w:val="24"/>
        </w:rPr>
        <w:t>London and New York:</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Routledge,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 Abdullah. </w:t>
      </w:r>
      <w:r w:rsidRPr="00D75DC6">
        <w:rPr>
          <w:rFonts w:asciiTheme="majorBidi" w:hAnsiTheme="majorBidi" w:cstheme="majorBidi"/>
          <w:i/>
          <w:iCs/>
          <w:sz w:val="24"/>
          <w:szCs w:val="24"/>
        </w:rPr>
        <w:t>Islamic</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Thought an Introduction.</w:t>
      </w:r>
      <w:r w:rsidRPr="00D75DC6">
        <w:rPr>
          <w:rFonts w:asciiTheme="majorBidi" w:hAnsiTheme="majorBidi" w:cstheme="majorBidi"/>
          <w:sz w:val="24"/>
          <w:szCs w:val="24"/>
        </w:rPr>
        <w:t xml:space="preserve"> London and New York: Routlcdge,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Sajasta</w:t>
      </w:r>
      <w:r w:rsidRPr="00D75DC6">
        <w:rPr>
          <w:rFonts w:ascii="Times New Arabic" w:hAnsi="Times New Arabic" w:cstheme="majorBidi"/>
          <w:sz w:val="24"/>
          <w:szCs w:val="24"/>
        </w:rPr>
        <w:t>&gt;</w:t>
      </w:r>
      <w:r w:rsidRPr="00D75DC6">
        <w:rPr>
          <w:rFonts w:asciiTheme="majorBidi" w:hAnsiTheme="majorBidi" w:cstheme="majorBidi"/>
          <w:sz w:val="24"/>
          <w:szCs w:val="24"/>
        </w:rPr>
        <w:t>ni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 Sulaima</w:t>
      </w:r>
      <w:r w:rsidRPr="00D75DC6">
        <w:rPr>
          <w:rFonts w:ascii="Times New Arabic" w:hAnsi="Times New Arabic" w:cstheme="majorBidi"/>
          <w:sz w:val="24"/>
          <w:szCs w:val="24"/>
        </w:rPr>
        <w:t>&gt;</w:t>
      </w:r>
      <w:r w:rsidRPr="00D75DC6">
        <w:rPr>
          <w:rFonts w:asciiTheme="majorBidi" w:hAnsiTheme="majorBidi" w:cstheme="majorBidi"/>
          <w:sz w:val="24"/>
          <w:szCs w:val="24"/>
        </w:rPr>
        <w:t>n Ibn al-Ash‘ath Abu</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Da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wud. </w:t>
      </w:r>
      <w:r w:rsidRPr="00D75DC6">
        <w:rPr>
          <w:rFonts w:asciiTheme="majorBidi" w:hAnsiTheme="majorBidi" w:cstheme="majorBidi"/>
          <w:i/>
          <w:iCs/>
          <w:sz w:val="24"/>
          <w:szCs w:val="24"/>
        </w:rPr>
        <w:t>Sunan Abi</w:t>
      </w:r>
      <w:r w:rsidRPr="00D75DC6">
        <w:rPr>
          <w:rFonts w:ascii="Times New Arabic" w:hAnsi="Times New Arabic" w:cstheme="majorBidi"/>
          <w:i/>
          <w:iCs/>
          <w:sz w:val="24"/>
          <w:szCs w:val="24"/>
        </w:rPr>
        <w:t xml:space="preserve">&gt; </w:t>
      </w:r>
      <w:r w:rsidRPr="00D75DC6">
        <w:rPr>
          <w:rFonts w:asciiTheme="majorBidi" w:hAnsiTheme="majorBidi" w:cstheme="majorBidi"/>
          <w:i/>
          <w:iCs/>
          <w:sz w:val="24"/>
          <w:szCs w:val="24"/>
        </w:rPr>
        <w:t>Da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wud</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‘Izzat ‘Ubaid al-Da‘a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Cet. 1, 1389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__________, Sulaima</w:t>
      </w:r>
      <w:r w:rsidRPr="00D75DC6">
        <w:rPr>
          <w:rFonts w:ascii="Times New Arabic" w:hAnsi="Times New Arabic" w:cstheme="majorBidi"/>
          <w:sz w:val="24"/>
          <w:szCs w:val="24"/>
        </w:rPr>
        <w:t>&gt;</w:t>
      </w:r>
      <w:r w:rsidRPr="00D75DC6">
        <w:rPr>
          <w:rFonts w:asciiTheme="majorBidi" w:hAnsiTheme="majorBidi" w:cstheme="majorBidi"/>
          <w:sz w:val="24"/>
          <w:szCs w:val="24"/>
        </w:rPr>
        <w:t>n Ibn al-Ash‘ath Abu</w:t>
      </w:r>
      <w:r w:rsidRPr="00D75DC6">
        <w:rPr>
          <w:rFonts w:ascii="Times New Arabic" w:hAnsi="Times New Arabic" w:cstheme="majorBidi"/>
          <w:sz w:val="24"/>
          <w:szCs w:val="24"/>
        </w:rPr>
        <w:t xml:space="preserve">&gt; </w:t>
      </w:r>
      <w:r w:rsidRPr="00D75DC6">
        <w:rPr>
          <w:rFonts w:asciiTheme="majorBidi" w:hAnsiTheme="majorBidi" w:cstheme="majorBidi"/>
          <w:sz w:val="24"/>
          <w:szCs w:val="24"/>
        </w:rPr>
        <w:t>Da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wud. </w:t>
      </w:r>
      <w:r w:rsidRPr="00D75DC6">
        <w:rPr>
          <w:rFonts w:asciiTheme="majorBidi" w:hAnsiTheme="majorBidi" w:cstheme="majorBidi"/>
          <w:i/>
          <w:iCs/>
          <w:sz w:val="24"/>
          <w:szCs w:val="24"/>
          <w:lang w:val="sv-SE"/>
        </w:rPr>
        <w:t>Sunan Abi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wud.</w:t>
      </w:r>
      <w:r w:rsidRPr="00D75DC6">
        <w:rPr>
          <w:rFonts w:asciiTheme="majorBidi" w:hAnsiTheme="majorBidi" w:cstheme="majorBidi"/>
          <w:sz w:val="24"/>
          <w:szCs w:val="24"/>
          <w:lang w:val="sv-SE"/>
        </w:rPr>
        <w:t xml:space="preserve">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Bait al-Afka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al-Dawliyyah,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‘Ubaid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sim Ibn. </w:t>
      </w:r>
      <w:r w:rsidRPr="00D75DC6">
        <w:rPr>
          <w:rFonts w:asciiTheme="majorBidi" w:hAnsiTheme="majorBidi" w:cstheme="majorBidi"/>
          <w:i/>
          <w:iCs/>
          <w:sz w:val="24"/>
          <w:szCs w:val="24"/>
          <w:lang w:val="sv-SE"/>
        </w:rPr>
        <w:t>Kita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al-Amwa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Khali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Harra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Salvatore, Dominick. </w:t>
      </w:r>
      <w:r w:rsidRPr="00D75DC6">
        <w:rPr>
          <w:rFonts w:asciiTheme="majorBidi" w:hAnsiTheme="majorBidi" w:cstheme="majorBidi"/>
          <w:i/>
          <w:iCs/>
          <w:sz w:val="24"/>
          <w:szCs w:val="24"/>
        </w:rPr>
        <w:t>Development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 xml:space="preserve">Economics. </w:t>
      </w:r>
      <w:r w:rsidRPr="00D75DC6">
        <w:rPr>
          <w:rFonts w:asciiTheme="majorBidi" w:hAnsiTheme="majorBidi" w:cstheme="majorBidi"/>
          <w:sz w:val="24"/>
          <w:szCs w:val="24"/>
        </w:rPr>
        <w:t>New York: Mc-Graw Hill, 1992.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Idri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 </w:t>
      </w:r>
      <w:r w:rsidRPr="00D75DC6">
        <w:rPr>
          <w:rFonts w:asciiTheme="majorBidi" w:hAnsiTheme="majorBidi" w:cstheme="majorBidi"/>
          <w:i/>
          <w:iCs/>
          <w:sz w:val="24"/>
          <w:szCs w:val="24"/>
          <w:lang w:val="sv-SE"/>
        </w:rPr>
        <w:t>Al-Risa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lah li al-Ima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 al-Mut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allibi Muh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ammad Ibn Idri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 al-Sha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fi‘i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kir, Vol. 2. Bairut: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al-Fikr, </w:t>
      </w:r>
      <w:r w:rsidRPr="00D75DC6">
        <w:rPr>
          <w:rFonts w:asciiTheme="majorBidi" w:hAnsiTheme="majorBidi" w:cstheme="majorBidi"/>
          <w:i/>
          <w:iCs/>
          <w:sz w:val="24"/>
          <w:szCs w:val="24"/>
          <w:lang w:val="sv-SE"/>
        </w:rPr>
        <w:t>tt</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w:t>
      </w:r>
      <w:r w:rsidRPr="00D75DC6">
        <w:rPr>
          <w:rFonts w:asciiTheme="majorBidi" w:hAnsiTheme="majorBidi" w:cstheme="majorBidi"/>
          <w:i/>
          <w:iCs/>
          <w:sz w:val="24"/>
          <w:szCs w:val="24"/>
          <w:lang w:val="sv-SE"/>
        </w:rPr>
        <w:t>Dawr al-Bunu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k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 fi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al-Tanmiyyah al-Iqtis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diyyah.</w:t>
      </w:r>
      <w:r w:rsidRPr="00D75DC6">
        <w:rPr>
          <w:rFonts w:asciiTheme="majorBidi" w:hAnsiTheme="majorBidi" w:cstheme="majorBidi"/>
          <w:sz w:val="24"/>
          <w:szCs w:val="24"/>
          <w:lang w:val="sv-SE"/>
        </w:rPr>
        <w:t xml:space="preserve">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umaithiran,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Ibn.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h Ibn. </w:t>
      </w:r>
      <w:r w:rsidRPr="00D75DC6">
        <w:rPr>
          <w:rFonts w:asciiTheme="majorBidi" w:hAnsiTheme="majorBidi" w:cstheme="majorBidi"/>
          <w:i/>
          <w:iCs/>
          <w:sz w:val="24"/>
          <w:szCs w:val="24"/>
          <w:lang w:val="sv-SE"/>
        </w:rPr>
        <w:t>Idra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al-Shuru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‘ala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Anwa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al-Furu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Khali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al-Mans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Vol. 3.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ibi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Ish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Ibn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Al-I‘tis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‘allaqahu Abu</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‘Ubaidah Mashhu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 Salma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3. Al-Mana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al-Tawh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2000.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Ish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Ibn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Al-Muwa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‘ah, </w:t>
      </w:r>
      <w:r w:rsidRPr="00D75DC6">
        <w:rPr>
          <w:rFonts w:asciiTheme="majorBidi" w:hAnsiTheme="majorBidi" w:cstheme="majorBidi"/>
          <w:sz w:val="24"/>
          <w:szCs w:val="24"/>
          <w:lang w:val="sv-SE"/>
        </w:rPr>
        <w:t>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Ish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Ibn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Al-Muwa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‘Ubaidah Mashhu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 Salma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Vol. 2. Al-Khubar al-‘Aqrabiyyah: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‘Affa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Cet. 1,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‘Uthma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i/>
          <w:iCs/>
          <w:sz w:val="24"/>
          <w:szCs w:val="24"/>
          <w:lang w:val="sv-SE"/>
        </w:rPr>
        <w:t>Al-Mu‘a</w:t>
      </w:r>
      <w:r w:rsidRPr="00D75DC6">
        <w:rPr>
          <w:rFonts w:ascii="Times New Arabic" w:hAnsi="Times New Arabic"/>
          <w:i/>
          <w:iCs/>
          <w:sz w:val="24"/>
          <w:szCs w:val="24"/>
          <w:lang w:val="id-ID"/>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 al-Ma</w:t>
      </w:r>
      <w:r w:rsidRPr="00D75DC6">
        <w:rPr>
          <w:rFonts w:ascii="Times New Arabic" w:hAnsi="Times New Arabic"/>
          <w:i/>
          <w:iCs/>
          <w:sz w:val="24"/>
          <w:szCs w:val="24"/>
          <w:lang w:val="sv-SE"/>
        </w:rPr>
        <w:t>&gt;</w:t>
      </w:r>
      <w:r w:rsidRPr="00D75DC6">
        <w:rPr>
          <w:rFonts w:asciiTheme="majorBidi" w:hAnsiTheme="majorBidi" w:cstheme="majorBidi"/>
          <w:i/>
          <w:iCs/>
          <w:sz w:val="24"/>
          <w:szCs w:val="24"/>
          <w:lang w:val="sv-SE"/>
        </w:rPr>
        <w:t>liyyah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xml:space="preserve"> ‘Amma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sz w:val="24"/>
          <w:szCs w:val="24"/>
        </w:rPr>
        <w:t>Da</w:t>
      </w:r>
      <w:r w:rsidRPr="00D75DC6">
        <w:rPr>
          <w:rFonts w:ascii="Times New Arabic" w:hAnsi="Times New Arabic" w:cstheme="majorBidi"/>
          <w:sz w:val="24"/>
          <w:szCs w:val="24"/>
        </w:rPr>
        <w:t>&gt;</w:t>
      </w:r>
      <w:r w:rsidRPr="00D75DC6">
        <w:rPr>
          <w:rFonts w:asciiTheme="majorBidi" w:hAnsiTheme="majorBidi" w:cstheme="majorBidi"/>
          <w:sz w:val="24"/>
          <w:szCs w:val="24"/>
        </w:rPr>
        <w:t>r al-Nafa</w:t>
      </w:r>
      <w:r w:rsidRPr="00D75DC6">
        <w:rPr>
          <w:rFonts w:ascii="Times New Arabic" w:hAnsi="Times New Arabic" w:cstheme="majorBidi"/>
          <w:sz w:val="24"/>
          <w:szCs w:val="24"/>
        </w:rPr>
        <w:t>&gt;</w:t>
      </w:r>
      <w:r w:rsidRPr="00D75DC6">
        <w:rPr>
          <w:rFonts w:asciiTheme="majorBidi" w:hAnsiTheme="majorBidi" w:cstheme="majorBidi"/>
          <w:sz w:val="24"/>
          <w:szCs w:val="24"/>
        </w:rPr>
        <w:t>’is, Cet. 6, 2007</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Shahru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Dira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 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al-Dawlah wa al-Mujtama‘. </w:t>
      </w:r>
      <w:r w:rsidRPr="00D75DC6">
        <w:rPr>
          <w:rFonts w:asciiTheme="majorBidi" w:hAnsiTheme="majorBidi" w:cstheme="majorBidi"/>
          <w:sz w:val="24"/>
          <w:szCs w:val="24"/>
          <w:lang w:val="sv-SE"/>
        </w:rPr>
        <w:t>Damascus: al-Aha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li al-Nashr, 1994.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Sharakhsi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Shamsu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Al-Mabsu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w:t>
      </w:r>
      <w:r w:rsidRPr="00D75DC6">
        <w:rPr>
          <w:rFonts w:ascii="Times New Arabic" w:hAnsi="Times New Arabic" w:cstheme="majorBidi"/>
          <w:i/>
          <w:iCs/>
          <w:sz w:val="24"/>
          <w:szCs w:val="24"/>
          <w:lang w:val="sv-SE"/>
        </w:rPr>
        <w:t>}</w:t>
      </w:r>
      <w:r w:rsidRPr="00D75DC6">
        <w:rPr>
          <w:rFonts w:asciiTheme="majorBidi" w:hAnsiTheme="majorBidi" w:cstheme="majorBidi"/>
          <w:sz w:val="24"/>
          <w:szCs w:val="24"/>
          <w:lang w:val="sv-SE"/>
        </w:rPr>
        <w:t>, Vol. 11</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al-Ma‘rifah,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Shawka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Irsha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al-Fuh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min ‘Ilm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ubh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Jalla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Ibn Kathi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Cet. 4, 2011.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Irsha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al-Fuh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Ila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 al-H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aq min ‘Ilm al-Us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Vol. 1.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Nail al-Awt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Muntaqa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al-Akhba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wa 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ahu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lim 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shim, Vol. 5.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Shinqi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al-‘Alawi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Nashr al-Bunu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‘ala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Mara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al-Su‘u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n. </w:t>
      </w:r>
      <w:r w:rsidRPr="00D75DC6">
        <w:rPr>
          <w:rFonts w:asciiTheme="majorBidi" w:hAnsiTheme="majorBidi" w:cstheme="majorBidi"/>
          <w:i/>
          <w:iCs/>
          <w:sz w:val="24"/>
          <w:szCs w:val="24"/>
          <w:lang w:val="sv-SE"/>
        </w:rPr>
        <w:t>Nathr al-Wuru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Mara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al-Su‘u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al-‘Imra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Vol. 1. Makkah: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 al-Fawa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id,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Sion, Avi. </w:t>
      </w:r>
      <w:r w:rsidRPr="00D75DC6">
        <w:rPr>
          <w:rFonts w:asciiTheme="majorBidi" w:hAnsiTheme="majorBidi"/>
          <w:i/>
          <w:iCs/>
          <w:sz w:val="24"/>
          <w:szCs w:val="24"/>
        </w:rPr>
        <w:t>A Fortiori Logic.</w:t>
      </w:r>
      <w:r w:rsidRPr="00D75DC6">
        <w:rPr>
          <w:rFonts w:asciiTheme="majorBidi" w:hAnsiTheme="majorBidi"/>
          <w:sz w:val="24"/>
          <w:szCs w:val="24"/>
        </w:rPr>
        <w:t xml:space="preserve"> Geneva: Avi Sion, 2013.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Smith, </w:t>
      </w:r>
      <w:r w:rsidRPr="00D75DC6">
        <w:rPr>
          <w:rFonts w:asciiTheme="majorBidi" w:hAnsiTheme="majorBidi" w:cstheme="majorBidi"/>
          <w:sz w:val="24"/>
          <w:szCs w:val="24"/>
          <w:lang w:val="sv-SE"/>
        </w:rPr>
        <w:t>A</w:t>
      </w:r>
      <w:r w:rsidRPr="00D75DC6">
        <w:rPr>
          <w:rFonts w:asciiTheme="majorBidi" w:hAnsiTheme="majorBidi" w:cstheme="majorBidi"/>
          <w:sz w:val="24"/>
          <w:szCs w:val="24"/>
        </w:rPr>
        <w:t xml:space="preserve">dam. </w:t>
      </w:r>
      <w:r w:rsidRPr="00D75DC6">
        <w:rPr>
          <w:rFonts w:asciiTheme="majorBidi" w:hAnsiTheme="majorBidi" w:cstheme="majorBidi"/>
          <w:i/>
          <w:iCs/>
          <w:sz w:val="24"/>
          <w:szCs w:val="24"/>
        </w:rPr>
        <w:t>An Inquiry into the Nature and Causes of the Wealth of Nations</w:t>
      </w:r>
      <w:r w:rsidRPr="00D75DC6">
        <w:rPr>
          <w:rFonts w:asciiTheme="majorBidi" w:hAnsiTheme="majorBidi" w:cstheme="majorBidi"/>
          <w:sz w:val="24"/>
          <w:szCs w:val="24"/>
        </w:rPr>
        <w:t>, Vol. 1.</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Edinburgh: Printed for Mundell, Doig, and Stevenson, 1809.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Stiglitz, Joseph</w:t>
      </w:r>
      <w:r w:rsidRPr="00D75DC6">
        <w:rPr>
          <w:rFonts w:asciiTheme="majorBidi" w:hAnsiTheme="majorBidi" w:cstheme="majorBidi"/>
          <w:sz w:val="24"/>
          <w:szCs w:val="24"/>
          <w:lang w:val="id-ID"/>
        </w:rPr>
        <w:t xml:space="preserve"> E. </w:t>
      </w:r>
      <w:r w:rsidRPr="00D75DC6">
        <w:rPr>
          <w:rFonts w:asciiTheme="majorBidi" w:hAnsiTheme="majorBidi" w:cstheme="majorBidi"/>
          <w:i/>
          <w:sz w:val="24"/>
          <w:szCs w:val="24"/>
        </w:rPr>
        <w:t xml:space="preserve">Economics of Public Sector. </w:t>
      </w:r>
      <w:r w:rsidRPr="00D75DC6">
        <w:rPr>
          <w:rFonts w:asciiTheme="majorBidi" w:hAnsiTheme="majorBidi" w:cstheme="majorBidi"/>
          <w:sz w:val="24"/>
          <w:szCs w:val="24"/>
        </w:rPr>
        <w:t>New York: W.W. Northon Company</w:t>
      </w:r>
      <w:r w:rsidRPr="00D75DC6">
        <w:rPr>
          <w:rFonts w:asciiTheme="majorBidi" w:hAnsiTheme="majorBidi" w:cstheme="majorBidi"/>
          <w:sz w:val="24"/>
          <w:szCs w:val="24"/>
          <w:lang w:val="id-ID"/>
        </w:rPr>
        <w:t xml:space="preserve">, </w:t>
      </w:r>
      <w:r w:rsidRPr="00D75DC6">
        <w:rPr>
          <w:rFonts w:asciiTheme="majorBidi" w:hAnsiTheme="majorBidi" w:cstheme="majorBidi"/>
          <w:sz w:val="24"/>
          <w:szCs w:val="24"/>
        </w:rPr>
        <w:t>1988.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Stone, Julius. </w:t>
      </w:r>
      <w:r w:rsidRPr="00D75DC6">
        <w:rPr>
          <w:rFonts w:asciiTheme="majorBidi" w:hAnsiTheme="majorBidi" w:cstheme="majorBidi"/>
          <w:i/>
          <w:iCs/>
          <w:sz w:val="24"/>
          <w:szCs w:val="24"/>
        </w:rPr>
        <w:t>The Province and Function of Law.</w:t>
      </w:r>
      <w:r w:rsidRPr="00D75DC6">
        <w:rPr>
          <w:rFonts w:asciiTheme="majorBidi" w:hAnsiTheme="majorBidi" w:cstheme="majorBidi"/>
          <w:sz w:val="24"/>
          <w:szCs w:val="24"/>
        </w:rPr>
        <w:t xml:space="preserve"> Sydney: Associated General Publications. Ltd, 1946.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Subki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b. </w:t>
      </w:r>
      <w:r w:rsidRPr="00D75DC6">
        <w:rPr>
          <w:rFonts w:asciiTheme="majorBidi" w:hAnsiTheme="majorBidi" w:cstheme="majorBidi"/>
          <w:i/>
          <w:iCs/>
          <w:sz w:val="24"/>
          <w:szCs w:val="24"/>
          <w:lang w:val="sv-SE"/>
        </w:rPr>
        <w:t>Al-Manhal al-‘Adhb al-Mawru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d Sharh</w:t>
      </w:r>
      <w:r w:rsidRPr="00D75DC6">
        <w:rPr>
          <w:rFonts w:ascii="Times New Arabic" w:hAnsi="Times New Arabic" w:cstheme="majorBidi"/>
          <w:i/>
          <w:iCs/>
          <w:sz w:val="24"/>
          <w:szCs w:val="24"/>
          <w:lang w:val="sv-SE"/>
        </w:rPr>
        <w:t xml:space="preserve">} </w:t>
      </w:r>
      <w:r w:rsidRPr="00D75DC6">
        <w:rPr>
          <w:rFonts w:asciiTheme="majorBidi" w:hAnsiTheme="majorBidi" w:cstheme="majorBidi"/>
          <w:i/>
          <w:iCs/>
          <w:sz w:val="24"/>
          <w:szCs w:val="24"/>
          <w:lang w:val="sv-SE"/>
        </w:rPr>
        <w:t>Sunan Abi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wud</w:t>
      </w:r>
      <w:r w:rsidRPr="00D75DC6">
        <w:rPr>
          <w:rFonts w:asciiTheme="majorBidi" w:hAnsiTheme="majorBidi" w:cstheme="majorBidi"/>
          <w:sz w:val="24"/>
          <w:szCs w:val="24"/>
          <w:lang w:val="sv-SE"/>
        </w:rPr>
        <w:t>, tanqi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wa tas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al-Sayyid Ami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Khat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 xml:space="preserve">Vol. 9.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Muassasah al-Ta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kh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Cet 2, 1394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Subki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 Ta</w:t>
      </w:r>
      <w:r w:rsidRPr="00D75DC6">
        <w:rPr>
          <w:rFonts w:ascii="Times New Arabic" w:hAnsi="Times New Arabic" w:cstheme="majorBidi"/>
          <w:sz w:val="24"/>
          <w:szCs w:val="24"/>
        </w:rPr>
        <w:t>&gt;</w:t>
      </w:r>
      <w:r w:rsidRPr="00D75DC6">
        <w:rPr>
          <w:rFonts w:asciiTheme="majorBidi" w:hAnsiTheme="majorBidi" w:cstheme="majorBidi"/>
          <w:sz w:val="24"/>
          <w:szCs w:val="24"/>
        </w:rPr>
        <w:t>j al-Di</w:t>
      </w:r>
      <w:r w:rsidRPr="00D75DC6">
        <w:rPr>
          <w:rFonts w:ascii="Times New Arabic" w:hAnsi="Times New Arabic" w:cstheme="majorBidi"/>
          <w:sz w:val="24"/>
          <w:szCs w:val="24"/>
        </w:rPr>
        <w:t>&gt;</w:t>
      </w:r>
      <w:r w:rsidRPr="00D75DC6">
        <w:rPr>
          <w:rFonts w:asciiTheme="majorBidi" w:hAnsiTheme="majorBidi" w:cstheme="majorBidi"/>
          <w:sz w:val="24"/>
          <w:szCs w:val="24"/>
        </w:rPr>
        <w:t>n ‘Abd al-Wahha</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b. </w:t>
      </w:r>
      <w:r w:rsidRPr="00D75DC6">
        <w:rPr>
          <w:rFonts w:asciiTheme="majorBidi" w:hAnsiTheme="majorBidi" w:cstheme="majorBidi"/>
          <w:i/>
          <w:iCs/>
          <w:sz w:val="24"/>
          <w:szCs w:val="24"/>
        </w:rPr>
        <w:t>Jam‘u al-Jawa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w:t>
      </w:r>
      <w:r w:rsidRPr="00D75DC6">
        <w:rPr>
          <w:rFonts w:asciiTheme="majorBidi" w:hAnsiTheme="majorBidi" w:cstheme="majorBidi"/>
          <w:sz w:val="24"/>
          <w:szCs w:val="24"/>
        </w:rPr>
        <w:t>. Bairu</w:t>
      </w:r>
      <w:r w:rsidRPr="00D75DC6">
        <w:rPr>
          <w:rFonts w:ascii="Times New Arabic" w:hAnsi="Times New Arabic" w:cstheme="majorBidi"/>
          <w:sz w:val="24"/>
          <w:szCs w:val="24"/>
        </w:rPr>
        <w:t>&gt;</w:t>
      </w:r>
      <w:r w:rsidRPr="00D75DC6">
        <w:rPr>
          <w:rFonts w:asciiTheme="majorBidi" w:hAnsiTheme="majorBidi" w:cstheme="majorBidi"/>
          <w:sz w:val="24"/>
          <w:szCs w:val="24"/>
        </w:rPr>
        <w:t>t: Da</w:t>
      </w:r>
      <w:r w:rsidRPr="00D75DC6">
        <w:rPr>
          <w:rFonts w:ascii="Times New Arabic" w:hAnsi="Times New Arabic" w:cstheme="majorBidi"/>
          <w:sz w:val="24"/>
          <w:szCs w:val="24"/>
        </w:rPr>
        <w:t>&gt;</w:t>
      </w:r>
      <w:r w:rsidRPr="00D75DC6">
        <w:rPr>
          <w:rFonts w:asciiTheme="majorBidi" w:hAnsiTheme="majorBidi" w:cstheme="majorBidi"/>
          <w:sz w:val="24"/>
          <w:szCs w:val="24"/>
        </w:rPr>
        <w:t>r al-Fikr, 1974.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Sulaima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al-Wahha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Ibra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Tarti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 al-Mawd</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al-Fiqhiyyah wa Muna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tuhu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al-Madha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hib al-Arba‘ah.</w:t>
      </w:r>
      <w:r w:rsidRPr="00D75DC6">
        <w:rPr>
          <w:rFonts w:asciiTheme="majorBidi" w:hAnsiTheme="majorBidi" w:cstheme="majorBidi"/>
          <w:sz w:val="24"/>
          <w:szCs w:val="24"/>
          <w:lang w:val="sv-SE"/>
        </w:rPr>
        <w:t xml:space="preserve"> Makkah: Ja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mi‘ah Umm al-Qura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1988.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Suprayogo, Imam. </w:t>
      </w:r>
      <w:r w:rsidRPr="00D75DC6">
        <w:rPr>
          <w:rFonts w:asciiTheme="majorBidi" w:hAnsiTheme="majorBidi" w:cstheme="majorBidi"/>
          <w:i/>
          <w:iCs/>
          <w:sz w:val="24"/>
          <w:szCs w:val="24"/>
        </w:rPr>
        <w:t xml:space="preserve">Metodologi Penelitian Sosial-Agama. </w:t>
      </w:r>
      <w:r w:rsidRPr="00D75DC6">
        <w:rPr>
          <w:rFonts w:asciiTheme="majorBidi" w:hAnsiTheme="majorBidi" w:cstheme="majorBidi"/>
          <w:sz w:val="24"/>
          <w:szCs w:val="24"/>
        </w:rPr>
        <w:t>Bandung: Remaja Rosda Karya,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Suseno, Franz Magnis. </w:t>
      </w:r>
      <w:r w:rsidRPr="00D75DC6">
        <w:rPr>
          <w:rFonts w:asciiTheme="majorBidi" w:hAnsiTheme="majorBidi" w:cstheme="majorBidi"/>
          <w:i/>
          <w:iCs/>
          <w:sz w:val="24"/>
          <w:szCs w:val="24"/>
        </w:rPr>
        <w:t>Demokrasi Sebagai Proses Pembebasan: Tinjauan Filosofis dan Historis.</w:t>
      </w:r>
      <w:r w:rsidRPr="00D75DC6">
        <w:rPr>
          <w:rFonts w:asciiTheme="majorBidi" w:hAnsiTheme="majorBidi" w:cstheme="majorBidi"/>
          <w:sz w:val="24"/>
          <w:szCs w:val="24"/>
        </w:rPr>
        <w:t xml:space="preserve"> Jakarta: Perhimpunan Pengembangan Pesantren dan Masyarakat, 1992.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Suyu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Jala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Abi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 xml:space="preserve">Bakr. </w:t>
      </w:r>
      <w:r w:rsidRPr="00D75DC6">
        <w:rPr>
          <w:rFonts w:asciiTheme="majorBidi" w:hAnsiTheme="majorBidi" w:cstheme="majorBidi"/>
          <w:i/>
          <w:iCs/>
          <w:sz w:val="24"/>
          <w:szCs w:val="24"/>
          <w:lang w:val="sv-SE"/>
        </w:rPr>
        <w:t>Al-Durr al-Manthu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al-Ma’thu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 Vol. 2.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_______, </w:t>
      </w:r>
      <w:r w:rsidRPr="00D75DC6">
        <w:rPr>
          <w:rFonts w:asciiTheme="majorBidi" w:hAnsiTheme="majorBidi" w:cstheme="majorBidi"/>
          <w:sz w:val="24"/>
          <w:szCs w:val="24"/>
          <w:lang w:val="id-ID"/>
        </w:rPr>
        <w:t>Jala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 al-Di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 al-Mah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ally dan Jala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 al-Di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Tafsi</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r al- Jala</w:t>
      </w:r>
      <w:r w:rsidRPr="00D75DC6">
        <w:rPr>
          <w:rFonts w:ascii="Times New Arabic" w:hAnsi="Times New Arabic" w:cstheme="majorBidi"/>
          <w:i/>
          <w:iCs/>
          <w:sz w:val="24"/>
          <w:szCs w:val="24"/>
          <w:lang w:val="id-ID"/>
        </w:rPr>
        <w:t>&gt;</w:t>
      </w:r>
      <w:r w:rsidRPr="00D75DC6">
        <w:rPr>
          <w:rFonts w:asciiTheme="majorBidi" w:hAnsiTheme="majorBidi" w:cstheme="majorBidi"/>
          <w:i/>
          <w:iCs/>
          <w:sz w:val="24"/>
          <w:szCs w:val="24"/>
          <w:lang w:val="id-ID"/>
        </w:rPr>
        <w:t>lain</w:t>
      </w:r>
      <w:r w:rsidRPr="00D75DC6">
        <w:rPr>
          <w:rFonts w:asciiTheme="majorBidi" w:hAnsiTheme="majorBidi" w:cstheme="majorBidi"/>
          <w:sz w:val="24"/>
          <w:szCs w:val="24"/>
          <w:lang w:val="id-ID"/>
        </w:rPr>
        <w:t>, Vol. 1</w:t>
      </w:r>
      <w:r w:rsidRPr="00D75DC6">
        <w:rPr>
          <w:rFonts w:asciiTheme="majorBidi" w:hAnsiTheme="majorBidi" w:cstheme="majorBidi"/>
          <w:sz w:val="24"/>
          <w:szCs w:val="24"/>
        </w:rPr>
        <w:t xml:space="preserve">.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heme="majorBidi" w:hAnsiTheme="majorBidi" w:cstheme="majorBidi"/>
          <w:sz w:val="24"/>
          <w:szCs w:val="24"/>
          <w:lang w:val="id-ID"/>
        </w:rPr>
        <w:t xml:space="preserve"> Libanon: Da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 al-Kita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xml:space="preserve">b, </w:t>
      </w:r>
      <w:r w:rsidRPr="00D75DC6">
        <w:rPr>
          <w:rFonts w:asciiTheme="majorBidi" w:hAnsiTheme="majorBidi" w:cstheme="majorBidi"/>
          <w:i/>
          <w:iCs/>
          <w:sz w:val="24"/>
          <w:szCs w:val="24"/>
          <w:lang w:val="id-ID"/>
        </w:rPr>
        <w:t>t.th</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Sweezy, Leo Huberman and Paul M. </w:t>
      </w:r>
      <w:r w:rsidRPr="00D75DC6">
        <w:rPr>
          <w:rFonts w:asciiTheme="majorBidi" w:hAnsiTheme="majorBidi" w:cstheme="majorBidi"/>
          <w:i/>
          <w:iCs/>
          <w:sz w:val="24"/>
          <w:szCs w:val="24"/>
        </w:rPr>
        <w:t xml:space="preserve">Introduction to Socialism. </w:t>
      </w:r>
      <w:r w:rsidRPr="00D75DC6">
        <w:rPr>
          <w:rFonts w:asciiTheme="majorBidi" w:hAnsiTheme="majorBidi" w:cstheme="majorBidi"/>
          <w:sz w:val="24"/>
          <w:szCs w:val="24"/>
        </w:rPr>
        <w:t>New York: Monthly Review Press, 2009.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Syed, Ghazali Sheikh Abod dan Omar. </w:t>
      </w:r>
      <w:r w:rsidRPr="00D75DC6">
        <w:rPr>
          <w:rFonts w:asciiTheme="majorBidi" w:hAnsiTheme="majorBidi" w:cstheme="majorBidi"/>
          <w:i/>
          <w:iCs/>
          <w:sz w:val="24"/>
          <w:szCs w:val="24"/>
        </w:rPr>
        <w:t>An Introduction to Islamic Finance</w:t>
      </w:r>
      <w:r w:rsidRPr="00D75DC6">
        <w:rPr>
          <w:rFonts w:asciiTheme="majorBidi" w:hAnsiTheme="majorBidi" w:cstheme="majorBidi"/>
          <w:sz w:val="24"/>
          <w:szCs w:val="24"/>
        </w:rPr>
        <w:t>. California: Quill Publishers, 1992.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Syu, Agnes. </w:t>
      </w:r>
      <w:r w:rsidRPr="00D75DC6">
        <w:rPr>
          <w:rFonts w:asciiTheme="majorBidi" w:hAnsiTheme="majorBidi" w:cstheme="majorBidi"/>
          <w:i/>
          <w:iCs/>
          <w:sz w:val="24"/>
          <w:szCs w:val="24"/>
        </w:rPr>
        <w:t xml:space="preserve">From Economic Miracle to Privatization Success. </w:t>
      </w:r>
      <w:r w:rsidRPr="00D75DC6">
        <w:rPr>
          <w:rFonts w:asciiTheme="majorBidi" w:hAnsiTheme="majorBidi" w:cstheme="majorBidi"/>
          <w:sz w:val="24"/>
          <w:szCs w:val="24"/>
        </w:rPr>
        <w:t>Lanham, Maryland: University Press of America, Inc., 1995.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abari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Ja‘far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Jari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abari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al-Baya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‘an Ta’wi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yi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kir, Vol. 4. Cairo: Maktabah Ibn Taimiyyah, Cet. 2,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Ja‘far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Jari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w:t>
      </w:r>
      <w:r w:rsidRPr="00D75DC6">
        <w:rPr>
          <w:rFonts w:asciiTheme="majorBidi" w:hAnsiTheme="majorBidi" w:cstheme="majorBidi"/>
          <w:i/>
          <w:iCs/>
          <w:sz w:val="24"/>
          <w:szCs w:val="24"/>
          <w:lang w:val="sv-SE"/>
        </w:rPr>
        <w:t>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abari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Ja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 al-Baya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‘an Ta’wi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yi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Ibn ‘Abd al-Muh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sin al-Turki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Vol. 24.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Hajar, Cet. 1,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wudi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im li Fikri Ibn ‘A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im</w:t>
      </w:r>
      <w:r w:rsidRPr="00D75DC6">
        <w:rPr>
          <w:rFonts w:asciiTheme="majorBidi" w:hAnsiTheme="majorBidi" w:cstheme="majorBidi"/>
          <w:sz w:val="24"/>
          <w:szCs w:val="24"/>
          <w:lang w:val="sv-SE"/>
        </w:rPr>
        <w:t xml:space="preserve">, Vol. 2.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Taha, Mahmoud Mohamed. </w:t>
      </w:r>
      <w:r w:rsidRPr="00D75DC6">
        <w:rPr>
          <w:rFonts w:asciiTheme="majorBidi" w:hAnsiTheme="majorBidi" w:cstheme="majorBidi"/>
          <w:i/>
          <w:iCs/>
          <w:sz w:val="24"/>
          <w:szCs w:val="24"/>
        </w:rPr>
        <w:t>Second Message of Islam</w:t>
      </w:r>
      <w:r w:rsidRPr="00D75DC6">
        <w:rPr>
          <w:rFonts w:asciiTheme="majorBidi" w:hAnsiTheme="majorBidi" w:cstheme="majorBidi"/>
          <w:sz w:val="24"/>
          <w:szCs w:val="24"/>
        </w:rPr>
        <w:t xml:space="preserve">, terj. Abdullahi Ahmed An-Na’im. Syracuse: Syracuse University Press, 1987. Judul aslinya </w:t>
      </w:r>
      <w:r w:rsidRPr="00D75DC6">
        <w:rPr>
          <w:rFonts w:asciiTheme="majorBidi" w:hAnsiTheme="majorBidi" w:cstheme="majorBidi"/>
          <w:i/>
          <w:iCs/>
          <w:sz w:val="24"/>
          <w:szCs w:val="24"/>
        </w:rPr>
        <w:t>Al-Risa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lah al-Tha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niyyah min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Taimiyyah, Taqiy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w:t>
      </w:r>
      <w:r w:rsidRPr="00D75DC6">
        <w:rPr>
          <w:rFonts w:asciiTheme="majorBidi" w:hAnsiTheme="majorBidi" w:cstheme="majorBidi"/>
          <w:i/>
          <w:iCs/>
          <w:sz w:val="24"/>
          <w:szCs w:val="24"/>
          <w:lang w:val="sv-SE"/>
        </w:rPr>
        <w:t>Al-Fata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al-Kubra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dir ‘At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et al., Vol. 4.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al-Kutub al-‘Ilmiyyah, Cet. 1, 1987.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Taqiy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w:t>
      </w:r>
      <w:r w:rsidRPr="00D75DC6">
        <w:rPr>
          <w:rFonts w:asciiTheme="majorBidi" w:hAnsiTheme="majorBidi" w:cstheme="majorBidi"/>
          <w:i/>
          <w:iCs/>
          <w:sz w:val="24"/>
          <w:szCs w:val="24"/>
          <w:lang w:val="sv-SE"/>
        </w:rPr>
        <w:t>Al-Siya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sah al-Shar‘iyyah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Is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wa al-Ra‘iyyah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al-‘Imra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Jiddah: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lim al-Fawa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’id,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 Taqiy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Ibn. </w:t>
      </w:r>
      <w:r w:rsidRPr="00D75DC6">
        <w:rPr>
          <w:rFonts w:asciiTheme="majorBidi" w:hAnsiTheme="majorBidi" w:cstheme="majorBidi"/>
          <w:i/>
          <w:iCs/>
          <w:sz w:val="24"/>
          <w:szCs w:val="24"/>
          <w:lang w:val="sv-SE"/>
        </w:rPr>
        <w:t>Majmu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Fata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wa</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Ibn Taimiyyah</w:t>
      </w:r>
      <w:r w:rsidRPr="00D75DC6">
        <w:rPr>
          <w:rFonts w:asciiTheme="majorBidi" w:hAnsiTheme="majorBidi" w:cstheme="majorBidi"/>
          <w:sz w:val="24"/>
          <w:szCs w:val="24"/>
          <w:lang w:val="sv-SE"/>
        </w:rPr>
        <w:t>, 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‘Abd al-Rah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man Ibn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Vol. 32. Madi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nah: Wuza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rah al-Shu’u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miyyah wa al-Awqa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f wa al-Da‘wah wa al-Irsha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Tarba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Kha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lid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ammad. </w:t>
      </w:r>
      <w:r w:rsidRPr="00D75DC6">
        <w:rPr>
          <w:rFonts w:asciiTheme="majorBidi" w:hAnsiTheme="majorBidi" w:cstheme="majorBidi"/>
          <w:i/>
          <w:iCs/>
          <w:sz w:val="24"/>
          <w:szCs w:val="24"/>
          <w:lang w:val="sv-SE"/>
        </w:rPr>
        <w:t>Bai‘ al-Dayn: 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muh wa Tat</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qa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tuh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irah.</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B</w:t>
      </w:r>
      <w:r w:rsidRPr="00D75DC6">
        <w:rPr>
          <w:rFonts w:asciiTheme="majorBidi" w:hAnsiTheme="majorBidi" w:cstheme="majorBidi"/>
          <w:sz w:val="24"/>
          <w:szCs w:val="24"/>
          <w:lang w:val="sv-SE"/>
        </w:rPr>
        <w:t>a</w:t>
      </w:r>
      <w:r w:rsidRPr="00D75DC6">
        <w:rPr>
          <w:rFonts w:asciiTheme="majorBidi" w:hAnsiTheme="majorBidi" w:cstheme="majorBidi"/>
          <w:sz w:val="24"/>
          <w:szCs w:val="24"/>
          <w:lang w:val="id-ID"/>
        </w:rPr>
        <w:t>iru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t</w:t>
      </w:r>
      <w:r w:rsidRPr="00D75DC6">
        <w:rPr>
          <w:rFonts w:asciiTheme="majorBidi" w:hAnsiTheme="majorBidi" w:cstheme="majorBidi"/>
          <w:sz w:val="24"/>
          <w:szCs w:val="24"/>
          <w:lang w:val="sv-SE"/>
        </w:rPr>
        <w: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 al-Kutub al-‘Ilmiyyah,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Tibi, Bassam. </w:t>
      </w:r>
      <w:r w:rsidRPr="00D75DC6">
        <w:rPr>
          <w:rFonts w:asciiTheme="majorBidi" w:hAnsiTheme="majorBidi" w:cstheme="majorBidi"/>
          <w:i/>
          <w:iCs/>
          <w:sz w:val="24"/>
          <w:szCs w:val="24"/>
        </w:rPr>
        <w:t xml:space="preserve">Islam and the Cultural Accommodation of Social Change. </w:t>
      </w:r>
      <w:r w:rsidRPr="00D75DC6">
        <w:rPr>
          <w:rFonts w:asciiTheme="majorBidi" w:hAnsiTheme="majorBidi" w:cstheme="majorBidi"/>
          <w:sz w:val="24"/>
          <w:szCs w:val="24"/>
        </w:rPr>
        <w:t>Boulder, San Francisco &amp; Oxford: Westview Press, 1991.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Tirmidhi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Saurah Ibn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al-D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 al-Salmi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Sunan al-Tirmidhi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Vol. 4. 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al-Tura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th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__________,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Ibn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Saurah Ibn 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al-D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 al-Salmi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Sunan al-Tirmidhi</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‘allaqahu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Na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ir al-Di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al-Alba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Maktabah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rif, Cet. 1, </w:t>
      </w:r>
      <w:r w:rsidRPr="00D75DC6">
        <w:rPr>
          <w:rFonts w:asciiTheme="majorBidi" w:hAnsiTheme="majorBidi" w:cstheme="majorBidi"/>
          <w:i/>
          <w:iCs/>
          <w:sz w:val="24"/>
          <w:szCs w:val="24"/>
          <w:lang w:val="sv-SE"/>
        </w:rPr>
        <w:t>t.th.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Wallawiy (al), ‘Ali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ibn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dam al-Atyu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bi</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Dhakhi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rah al-‘Uqba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Sharh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al-Mujtaba</w:t>
      </w:r>
      <w:r w:rsidRPr="00D75DC6">
        <w:rPr>
          <w:rFonts w:ascii="Times New Arabic" w:hAnsi="Times New Arabic" w:cstheme="majorBidi"/>
          <w:i/>
          <w:iCs/>
          <w:sz w:val="24"/>
          <w:szCs w:val="24"/>
          <w:lang w:val="sv-SE"/>
        </w:rPr>
        <w:t>&gt;</w:t>
      </w:r>
      <w:r w:rsidRPr="00D75DC6">
        <w:rPr>
          <w:rFonts w:asciiTheme="majorBidi" w:hAnsiTheme="majorBidi" w:cstheme="majorBidi"/>
          <w:sz w:val="24"/>
          <w:szCs w:val="24"/>
          <w:lang w:val="sv-SE"/>
        </w:rPr>
        <w:t>, Vol. 31. Makkah: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li Buru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 2003.</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Whitfield, Dexter. </w:t>
      </w:r>
      <w:r w:rsidRPr="00D75DC6">
        <w:rPr>
          <w:rFonts w:asciiTheme="majorBidi" w:hAnsiTheme="majorBidi" w:cstheme="majorBidi"/>
          <w:i/>
          <w:iCs/>
          <w:sz w:val="24"/>
          <w:szCs w:val="24"/>
        </w:rPr>
        <w:t xml:space="preserve">New Labour’s Attack on Public Services. </w:t>
      </w:r>
      <w:r w:rsidRPr="00D75DC6">
        <w:rPr>
          <w:rFonts w:asciiTheme="majorBidi" w:hAnsiTheme="majorBidi" w:cstheme="majorBidi"/>
          <w:sz w:val="24"/>
          <w:szCs w:val="24"/>
        </w:rPr>
        <w:t>Nottingham: Spokesman, 2006.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Wright, Kevin Keasey, Steve Thompson, and Mike. </w:t>
      </w:r>
      <w:r w:rsidRPr="00D75DC6">
        <w:rPr>
          <w:rFonts w:asciiTheme="majorBidi" w:hAnsiTheme="majorBidi" w:cstheme="majorBidi"/>
          <w:i/>
          <w:iCs/>
          <w:sz w:val="24"/>
          <w:szCs w:val="24"/>
        </w:rPr>
        <w:t>Introduction: The Corporate governance Problem-Competing Diagnoses and Solutions:</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Corporate Governance: Economic and Financial Issues.</w:t>
      </w:r>
      <w:r w:rsidRPr="00D75DC6">
        <w:rPr>
          <w:rFonts w:asciiTheme="majorBidi" w:hAnsiTheme="majorBidi" w:cstheme="majorBidi"/>
          <w:sz w:val="24"/>
          <w:szCs w:val="24"/>
        </w:rPr>
        <w:t xml:space="preserve"> New York: Oxford University Press,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Wrihatnolo, Riant Nugroho Dwidjowijoto dan Randy R. </w:t>
      </w:r>
      <w:r w:rsidRPr="00D75DC6">
        <w:rPr>
          <w:rFonts w:asciiTheme="majorBidi" w:hAnsiTheme="majorBidi" w:cstheme="majorBidi"/>
          <w:i/>
          <w:iCs/>
          <w:sz w:val="24"/>
          <w:szCs w:val="24"/>
        </w:rPr>
        <w:t xml:space="preserve">Manajemen Privatisasi BUMN. </w:t>
      </w:r>
      <w:r w:rsidRPr="00D75DC6">
        <w:rPr>
          <w:rFonts w:asciiTheme="majorBidi" w:hAnsiTheme="majorBidi" w:cstheme="majorBidi"/>
          <w:sz w:val="24"/>
          <w:szCs w:val="24"/>
        </w:rPr>
        <w:t>Jakarta: PT. Elex Media Komputindo, 2008.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Wulansari, Dewi. </w:t>
      </w:r>
      <w:r w:rsidRPr="00D75DC6">
        <w:rPr>
          <w:rFonts w:asciiTheme="majorBidi" w:hAnsiTheme="majorBidi" w:cstheme="majorBidi"/>
          <w:i/>
          <w:iCs/>
          <w:sz w:val="24"/>
          <w:szCs w:val="24"/>
        </w:rPr>
        <w:t>Sosiologi: Konsep dan Teori.</w:t>
      </w:r>
      <w:r w:rsidRPr="00D75DC6">
        <w:rPr>
          <w:rFonts w:asciiTheme="majorBidi" w:hAnsiTheme="majorBidi" w:cstheme="majorBidi"/>
          <w:sz w:val="24"/>
          <w:szCs w:val="24"/>
        </w:rPr>
        <w:t xml:space="preserve"> Bandung: PT Refika Aditama, 2009.</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Yah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‘I</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‘Abduh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Isma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w:t>
      </w:r>
      <w:r w:rsidRPr="00D75DC6">
        <w:rPr>
          <w:rFonts w:asciiTheme="majorBidi" w:hAnsiTheme="majorBidi" w:cstheme="majorBidi"/>
          <w:i/>
          <w:iCs/>
          <w:sz w:val="24"/>
          <w:szCs w:val="24"/>
          <w:lang w:val="sv-SE"/>
        </w:rPr>
        <w:t>Al-Milkiyyah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xml:space="preserve">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rif,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Yu</w:t>
      </w:r>
      <w:r w:rsidRPr="00D75DC6">
        <w:rPr>
          <w:rFonts w:ascii="Times New Arabic" w:hAnsi="Times New Arabic"/>
          <w:sz w:val="24"/>
          <w:szCs w:val="24"/>
          <w:lang w:val="sv-SE"/>
        </w:rPr>
        <w:t>&gt;</w:t>
      </w:r>
      <w:r w:rsidRPr="00D75DC6">
        <w:rPr>
          <w:rFonts w:asciiTheme="majorBidi" w:hAnsiTheme="majorBidi"/>
          <w:sz w:val="24"/>
          <w:szCs w:val="24"/>
          <w:lang w:val="sv-SE"/>
        </w:rPr>
        <w:t>bi</w:t>
      </w:r>
      <w:r w:rsidRPr="00D75DC6">
        <w:rPr>
          <w:rFonts w:ascii="Times New Arabic" w:hAnsi="Times New Arabic"/>
          <w:sz w:val="24"/>
          <w:szCs w:val="24"/>
          <w:lang w:val="sv-SE"/>
        </w:rPr>
        <w:t>&gt;</w:t>
      </w:r>
      <w:r w:rsidRPr="00D75DC6">
        <w:rPr>
          <w:rFonts w:asciiTheme="majorBidi" w:hAnsiTheme="majorBidi"/>
          <w:sz w:val="24"/>
          <w:szCs w:val="24"/>
          <w:lang w:val="sv-SE"/>
        </w:rPr>
        <w:t xml:space="preserve"> (al), Muh</w:t>
      </w:r>
      <w:r w:rsidRPr="00D75DC6">
        <w:rPr>
          <w:rFonts w:ascii="Times New Arabic" w:hAnsi="Times New Arabic"/>
          <w:sz w:val="24"/>
          <w:szCs w:val="24"/>
          <w:lang w:val="sv-SE"/>
        </w:rPr>
        <w:t>}</w:t>
      </w:r>
      <w:r w:rsidRPr="00D75DC6">
        <w:rPr>
          <w:rFonts w:asciiTheme="majorBidi" w:hAnsiTheme="majorBidi"/>
          <w:sz w:val="24"/>
          <w:szCs w:val="24"/>
          <w:lang w:val="sv-SE"/>
        </w:rPr>
        <w:t>ammad Sa‘d Ibn Ah</w:t>
      </w:r>
      <w:r w:rsidRPr="00D75DC6">
        <w:rPr>
          <w:rFonts w:ascii="Times New Arabic" w:hAnsi="Times New Arabic"/>
          <w:sz w:val="24"/>
          <w:szCs w:val="24"/>
          <w:lang w:val="sv-SE"/>
        </w:rPr>
        <w:t>}</w:t>
      </w:r>
      <w:r w:rsidRPr="00D75DC6">
        <w:rPr>
          <w:rFonts w:asciiTheme="majorBidi" w:hAnsiTheme="majorBidi"/>
          <w:sz w:val="24"/>
          <w:szCs w:val="24"/>
          <w:lang w:val="sv-SE"/>
        </w:rPr>
        <w:t>mad Ibn Mas‘u</w:t>
      </w:r>
      <w:r w:rsidRPr="00D75DC6">
        <w:rPr>
          <w:rFonts w:ascii="Times New Arabic" w:hAnsi="Times New Arabic"/>
          <w:sz w:val="24"/>
          <w:szCs w:val="24"/>
          <w:lang w:val="sv-SE"/>
        </w:rPr>
        <w:t>&gt;</w:t>
      </w:r>
      <w:r w:rsidRPr="00D75DC6">
        <w:rPr>
          <w:rFonts w:asciiTheme="majorBidi" w:hAnsiTheme="majorBidi"/>
          <w:sz w:val="24"/>
          <w:szCs w:val="24"/>
          <w:lang w:val="sv-SE"/>
        </w:rPr>
        <w:t xml:space="preserve">d. </w:t>
      </w:r>
      <w:r w:rsidRPr="00D75DC6">
        <w:rPr>
          <w:rFonts w:asciiTheme="majorBidi" w:hAnsiTheme="majorBidi"/>
          <w:i/>
          <w:iCs/>
          <w:sz w:val="24"/>
          <w:szCs w:val="24"/>
          <w:lang w:val="sv-SE"/>
        </w:rPr>
        <w:t>Maqa</w:t>
      </w:r>
      <w:r w:rsidRPr="00D75DC6">
        <w:rPr>
          <w:rFonts w:ascii="Times New Arabic" w:hAnsi="Times New Arabic"/>
          <w:i/>
          <w:iCs/>
          <w:sz w:val="24"/>
          <w:szCs w:val="24"/>
          <w:lang w:val="sv-SE"/>
        </w:rPr>
        <w:t>&gt;</w:t>
      </w:r>
      <w:r w:rsidRPr="00D75DC6">
        <w:rPr>
          <w:rFonts w:asciiTheme="majorBidi" w:hAnsiTheme="majorBidi"/>
          <w:i/>
          <w:iCs/>
          <w:sz w:val="24"/>
          <w:szCs w:val="24"/>
          <w:lang w:val="sv-SE"/>
        </w:rPr>
        <w:t>s</w:t>
      </w:r>
      <w:r w:rsidRPr="00D75DC6">
        <w:rPr>
          <w:rFonts w:ascii="Times New Arabic" w:hAnsi="Times New Arabic"/>
          <w:i/>
          <w:iCs/>
          <w:sz w:val="24"/>
          <w:szCs w:val="24"/>
          <w:lang w:val="sv-SE"/>
        </w:rPr>
        <w:t>}</w:t>
      </w:r>
      <w:r w:rsidRPr="00D75DC6">
        <w:rPr>
          <w:rFonts w:asciiTheme="majorBidi" w:hAnsiTheme="majorBidi"/>
          <w:i/>
          <w:iCs/>
          <w:sz w:val="24"/>
          <w:szCs w:val="24"/>
          <w:lang w:val="sv-SE"/>
        </w:rPr>
        <w:t>id</w:t>
      </w:r>
      <w:r w:rsidRPr="00D75DC6">
        <w:rPr>
          <w:rFonts w:ascii="Times New Arabic" w:hAnsi="Times New Arabic"/>
          <w:i/>
          <w:iCs/>
          <w:sz w:val="24"/>
          <w:szCs w:val="24"/>
          <w:lang w:val="sv-SE"/>
        </w:rPr>
        <w:t xml:space="preserve"> </w:t>
      </w:r>
      <w:r w:rsidRPr="00D75DC6">
        <w:rPr>
          <w:rFonts w:asciiTheme="majorBidi" w:hAnsiTheme="majorBidi"/>
          <w:i/>
          <w:iCs/>
          <w:sz w:val="24"/>
          <w:szCs w:val="24"/>
          <w:lang w:val="sv-SE"/>
        </w:rPr>
        <w:t>al-Shari</w:t>
      </w:r>
      <w:r w:rsidRPr="00D75DC6">
        <w:rPr>
          <w:rFonts w:ascii="Times New Arabic" w:hAnsi="Times New Arabic"/>
          <w:i/>
          <w:iCs/>
          <w:sz w:val="24"/>
          <w:szCs w:val="24"/>
          <w:lang w:val="sv-SE"/>
        </w:rPr>
        <w:t>&gt;</w:t>
      </w:r>
      <w:r w:rsidRPr="00D75DC6">
        <w:rPr>
          <w:rFonts w:asciiTheme="majorBidi" w:hAnsiTheme="majorBidi"/>
          <w:i/>
          <w:iCs/>
          <w:sz w:val="24"/>
          <w:szCs w:val="24"/>
          <w:lang w:val="sv-SE"/>
        </w:rPr>
        <w:t>‘ah al-Isla</w:t>
      </w:r>
      <w:r w:rsidRPr="00D75DC6">
        <w:rPr>
          <w:rFonts w:ascii="Times New Arabic" w:hAnsi="Times New Arabic"/>
          <w:i/>
          <w:iCs/>
          <w:sz w:val="24"/>
          <w:szCs w:val="24"/>
          <w:lang w:val="sv-SE"/>
        </w:rPr>
        <w:t>&gt;</w:t>
      </w:r>
      <w:r w:rsidRPr="00D75DC6">
        <w:rPr>
          <w:rFonts w:asciiTheme="majorBidi" w:hAnsiTheme="majorBidi"/>
          <w:i/>
          <w:iCs/>
          <w:sz w:val="24"/>
          <w:szCs w:val="24"/>
          <w:lang w:val="sv-SE"/>
        </w:rPr>
        <w:t>miyyah wa ‘Ala</w:t>
      </w:r>
      <w:r w:rsidRPr="00D75DC6">
        <w:rPr>
          <w:rFonts w:ascii="Times New Arabic" w:hAnsi="Times New Arabic"/>
          <w:i/>
          <w:iCs/>
          <w:sz w:val="24"/>
          <w:szCs w:val="24"/>
          <w:lang w:val="sv-SE"/>
        </w:rPr>
        <w:t>&gt;</w:t>
      </w:r>
      <w:r w:rsidRPr="00D75DC6">
        <w:rPr>
          <w:rFonts w:asciiTheme="majorBidi" w:hAnsiTheme="majorBidi"/>
          <w:i/>
          <w:iCs/>
          <w:sz w:val="24"/>
          <w:szCs w:val="24"/>
          <w:lang w:val="sv-SE"/>
        </w:rPr>
        <w:t>qatuha</w:t>
      </w:r>
      <w:r w:rsidRPr="00D75DC6">
        <w:rPr>
          <w:rFonts w:ascii="Times New Arabic" w:hAnsi="Times New Arabic"/>
          <w:i/>
          <w:iCs/>
          <w:sz w:val="24"/>
          <w:szCs w:val="24"/>
          <w:lang w:val="sv-SE"/>
        </w:rPr>
        <w:t>&gt;</w:t>
      </w:r>
      <w:r w:rsidRPr="00D75DC6">
        <w:rPr>
          <w:rFonts w:asciiTheme="majorBidi" w:hAnsiTheme="majorBidi"/>
          <w:i/>
          <w:iCs/>
          <w:sz w:val="24"/>
          <w:szCs w:val="24"/>
          <w:lang w:val="sv-SE"/>
        </w:rPr>
        <w:t xml:space="preserve"> bi al-Adillah al-Shar‘iyyah</w:t>
      </w:r>
      <w:r w:rsidRPr="00D75DC6">
        <w:rPr>
          <w:rFonts w:asciiTheme="majorBidi" w:hAnsiTheme="majorBidi"/>
          <w:sz w:val="24"/>
          <w:szCs w:val="24"/>
          <w:lang w:val="sv-SE"/>
        </w:rPr>
        <w:t>. Riya</w:t>
      </w:r>
      <w:r w:rsidRPr="00D75DC6">
        <w:rPr>
          <w:rFonts w:ascii="Times New Arabic" w:hAnsi="Times New Arabic"/>
          <w:sz w:val="24"/>
          <w:szCs w:val="24"/>
          <w:lang w:val="sv-SE"/>
        </w:rPr>
        <w:t>&gt;</w:t>
      </w:r>
      <w:r w:rsidRPr="00D75DC6">
        <w:rPr>
          <w:rFonts w:asciiTheme="majorBidi" w:hAnsiTheme="majorBidi"/>
          <w:sz w:val="24"/>
          <w:szCs w:val="24"/>
          <w:lang w:val="sv-SE"/>
        </w:rPr>
        <w:t>d</w:t>
      </w:r>
      <w:r w:rsidRPr="00D75DC6">
        <w:rPr>
          <w:rFonts w:ascii="Times New Arabic" w:hAnsi="Times New Arabic"/>
          <w:sz w:val="24"/>
          <w:szCs w:val="24"/>
          <w:lang w:val="sv-SE"/>
        </w:rPr>
        <w:t>}</w:t>
      </w:r>
      <w:r w:rsidRPr="00D75DC6">
        <w:rPr>
          <w:rFonts w:asciiTheme="majorBidi" w:hAnsiTheme="majorBidi"/>
          <w:sz w:val="24"/>
          <w:szCs w:val="24"/>
          <w:lang w:val="sv-SE"/>
        </w:rPr>
        <w:t>: Da</w:t>
      </w:r>
      <w:r w:rsidRPr="00D75DC6">
        <w:rPr>
          <w:rFonts w:ascii="Times New Arabic" w:hAnsi="Times New Arabic"/>
          <w:sz w:val="24"/>
          <w:szCs w:val="24"/>
          <w:lang w:val="sv-SE"/>
        </w:rPr>
        <w:t>&gt;</w:t>
      </w:r>
      <w:r w:rsidRPr="00D75DC6">
        <w:rPr>
          <w:rFonts w:asciiTheme="majorBidi" w:hAnsiTheme="majorBidi"/>
          <w:sz w:val="24"/>
          <w:szCs w:val="24"/>
          <w:lang w:val="sv-SE"/>
        </w:rPr>
        <w:t>r al-Hijrah li al-Nashri wa al-Tawzi</w:t>
      </w:r>
      <w:r w:rsidRPr="00D75DC6">
        <w:rPr>
          <w:rFonts w:ascii="Times New Arabic" w:hAnsi="Times New Arabic"/>
          <w:sz w:val="24"/>
          <w:szCs w:val="24"/>
          <w:lang w:val="sv-SE"/>
        </w:rPr>
        <w:t>&gt;</w:t>
      </w:r>
      <w:r w:rsidRPr="00D75DC6">
        <w:rPr>
          <w:rFonts w:asciiTheme="majorBidi" w:hAnsiTheme="majorBidi"/>
          <w:sz w:val="24"/>
          <w:szCs w:val="24"/>
          <w:lang w:val="sv-SE"/>
        </w:rPr>
        <w:t>‘, 1998.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Yu</w:t>
      </w:r>
      <w:r w:rsidRPr="00D75DC6">
        <w:rPr>
          <w:rFonts w:ascii="Times New Arabic" w:hAnsi="Times New Arabic"/>
          <w:sz w:val="24"/>
          <w:szCs w:val="24"/>
        </w:rPr>
        <w:t>&gt;</w:t>
      </w:r>
      <w:r w:rsidRPr="00D75DC6">
        <w:rPr>
          <w:rFonts w:asciiTheme="majorBidi" w:hAnsiTheme="majorBidi"/>
          <w:sz w:val="24"/>
          <w:szCs w:val="24"/>
        </w:rPr>
        <w:t>nus, Rafi</w:t>
      </w:r>
      <w:r w:rsidRPr="00D75DC6">
        <w:rPr>
          <w:rFonts w:ascii="Times New Arabic" w:hAnsi="Times New Arabic"/>
          <w:sz w:val="24"/>
          <w:szCs w:val="24"/>
        </w:rPr>
        <w:t>&gt;</w:t>
      </w:r>
      <w:r w:rsidRPr="00D75DC6">
        <w:rPr>
          <w:rFonts w:asciiTheme="majorBidi" w:hAnsiTheme="majorBidi"/>
          <w:sz w:val="24"/>
          <w:szCs w:val="24"/>
        </w:rPr>
        <w:t xml:space="preserve">q. </w:t>
      </w:r>
      <w:r w:rsidRPr="00D75DC6">
        <w:rPr>
          <w:rFonts w:asciiTheme="majorBidi" w:hAnsiTheme="majorBidi"/>
          <w:i/>
          <w:iCs/>
          <w:sz w:val="24"/>
          <w:szCs w:val="24"/>
        </w:rPr>
        <w:t>Fiqh al-</w:t>
      </w:r>
      <w:r w:rsidRPr="00D75DC6">
        <w:rPr>
          <w:rFonts w:asciiTheme="majorBidi" w:hAnsiTheme="majorBidi"/>
          <w:i/>
          <w:iCs/>
          <w:sz w:val="24"/>
          <w:szCs w:val="24"/>
          <w:lang w:val="sv-SE"/>
        </w:rPr>
        <w:t>Mu‘a</w:t>
      </w:r>
      <w:r w:rsidRPr="00D75DC6">
        <w:rPr>
          <w:rFonts w:ascii="Times New Arabic" w:hAnsi="Times New Arabic"/>
          <w:i/>
          <w:iCs/>
          <w:sz w:val="24"/>
          <w:szCs w:val="24"/>
          <w:lang w:val="sv-SE"/>
        </w:rPr>
        <w:t>&gt;</w:t>
      </w:r>
      <w:r w:rsidRPr="00D75DC6">
        <w:rPr>
          <w:rFonts w:asciiTheme="majorBidi" w:hAnsiTheme="majorBidi"/>
          <w:i/>
          <w:iCs/>
          <w:sz w:val="24"/>
          <w:szCs w:val="24"/>
          <w:lang w:val="sv-SE"/>
        </w:rPr>
        <w:t>mala</w:t>
      </w:r>
      <w:r w:rsidRPr="00D75DC6">
        <w:rPr>
          <w:rFonts w:ascii="Times New Arabic" w:hAnsi="Times New Arabic"/>
          <w:i/>
          <w:iCs/>
          <w:sz w:val="24"/>
          <w:szCs w:val="24"/>
          <w:lang w:val="sv-SE"/>
        </w:rPr>
        <w:t>&gt;</w:t>
      </w:r>
      <w:r w:rsidRPr="00D75DC6">
        <w:rPr>
          <w:rFonts w:asciiTheme="majorBidi" w:hAnsiTheme="majorBidi"/>
          <w:i/>
          <w:iCs/>
          <w:sz w:val="24"/>
          <w:szCs w:val="24"/>
          <w:lang w:val="sv-SE"/>
        </w:rPr>
        <w:t>t</w:t>
      </w:r>
      <w:r w:rsidRPr="00D75DC6">
        <w:rPr>
          <w:rFonts w:asciiTheme="majorBidi" w:hAnsiTheme="majorBidi"/>
          <w:sz w:val="24"/>
          <w:szCs w:val="24"/>
        </w:rPr>
        <w:t xml:space="preserve"> </w:t>
      </w:r>
      <w:r w:rsidRPr="00D75DC6">
        <w:rPr>
          <w:rFonts w:asciiTheme="majorBidi" w:hAnsiTheme="majorBidi"/>
          <w:i/>
          <w:iCs/>
          <w:sz w:val="24"/>
          <w:szCs w:val="24"/>
        </w:rPr>
        <w:t>al-Ma</w:t>
      </w:r>
      <w:r w:rsidRPr="00D75DC6">
        <w:rPr>
          <w:rFonts w:ascii="Times New Arabic" w:hAnsi="Times New Arabic"/>
          <w:i/>
          <w:iCs/>
          <w:sz w:val="24"/>
          <w:szCs w:val="24"/>
        </w:rPr>
        <w:t>&gt;</w:t>
      </w:r>
      <w:r w:rsidRPr="00D75DC6">
        <w:rPr>
          <w:rFonts w:asciiTheme="majorBidi" w:hAnsiTheme="majorBidi"/>
          <w:i/>
          <w:iCs/>
          <w:sz w:val="24"/>
          <w:szCs w:val="24"/>
        </w:rPr>
        <w:t xml:space="preserve">liyyah. </w:t>
      </w:r>
      <w:r w:rsidRPr="00D75DC6">
        <w:rPr>
          <w:rFonts w:asciiTheme="majorBidi" w:hAnsiTheme="majorBidi"/>
          <w:sz w:val="24"/>
          <w:szCs w:val="24"/>
        </w:rPr>
        <w:t>Damascus: Da</w:t>
      </w:r>
      <w:r w:rsidRPr="00D75DC6">
        <w:rPr>
          <w:rFonts w:ascii="Times New Arabic" w:hAnsi="Times New Arabic"/>
          <w:sz w:val="24"/>
          <w:szCs w:val="24"/>
        </w:rPr>
        <w:t>&gt;</w:t>
      </w:r>
      <w:r w:rsidRPr="00D75DC6">
        <w:rPr>
          <w:rFonts w:asciiTheme="majorBidi" w:hAnsiTheme="majorBidi"/>
          <w:sz w:val="24"/>
          <w:szCs w:val="24"/>
        </w:rPr>
        <w:t>r al-Qalam, Cet. 1, 2005.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Zahrah,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al-Fiqh. </w:t>
      </w:r>
      <w:r w:rsidRPr="00D75DC6">
        <w:rPr>
          <w:rFonts w:asciiTheme="majorBidi" w:hAnsiTheme="majorBidi" w:cstheme="majorBidi"/>
          <w:sz w:val="24"/>
          <w:szCs w:val="24"/>
          <w:lang w:val="sv-SE"/>
        </w:rPr>
        <w:t>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al-‘Arabi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t.th</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Zaid, </w:t>
      </w:r>
      <w:r w:rsidRPr="00D75DC6">
        <w:rPr>
          <w:rFonts w:asciiTheme="majorBidi" w:hAnsiTheme="majorBidi"/>
          <w:sz w:val="24"/>
          <w:szCs w:val="24"/>
          <w:lang w:val="sv-SE"/>
        </w:rPr>
        <w:t>Was</w:t>
      </w:r>
      <w:r w:rsidRPr="00D75DC6">
        <w:rPr>
          <w:rFonts w:ascii="Times New Arabic" w:hAnsi="Times New Arabic"/>
          <w:sz w:val="24"/>
          <w:szCs w:val="24"/>
          <w:lang w:val="sv-SE"/>
        </w:rPr>
        <w:t>}</w:t>
      </w:r>
      <w:r w:rsidRPr="00D75DC6">
        <w:rPr>
          <w:rFonts w:asciiTheme="majorBidi" w:hAnsiTheme="majorBidi" w:cstheme="majorBidi"/>
          <w:sz w:val="24"/>
          <w:szCs w:val="24"/>
          <w:lang w:val="sv-SE"/>
        </w:rPr>
        <w:t>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&lt;</w:t>
      </w:r>
      <w:r w:rsidRPr="00D75DC6">
        <w:rPr>
          <w:rFonts w:asciiTheme="majorBidi" w:hAnsiTheme="majorBidi" w:cstheme="majorBidi"/>
          <w:sz w:val="24"/>
          <w:szCs w:val="24"/>
          <w:lang w:val="id-ID"/>
        </w:rPr>
        <w:t>shu</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r</w:t>
      </w:r>
      <w:r w:rsidRPr="00D75DC6">
        <w:rPr>
          <w:rFonts w:asciiTheme="majorBidi" w:hAnsiTheme="majorBidi" w:cstheme="majorBidi"/>
          <w:sz w:val="24"/>
          <w:szCs w:val="24"/>
          <w:lang w:val="sv-SE"/>
        </w:rPr>
        <w:t xml:space="preserve"> Abu</w:t>
      </w:r>
      <w:r w:rsidRPr="00D75DC6">
        <w:rPr>
          <w:rFonts w:ascii="Times New Arabic" w:hAnsi="Times New Arabic" w:cstheme="majorBidi"/>
          <w:sz w:val="24"/>
          <w:szCs w:val="24"/>
          <w:lang w:val="sv-SE"/>
        </w:rPr>
        <w:t xml:space="preserve">&gt;. </w:t>
      </w:r>
      <w:r w:rsidRPr="00D75DC6">
        <w:rPr>
          <w:rFonts w:asciiTheme="majorBidi" w:hAnsiTheme="majorBidi" w:cstheme="majorBidi"/>
          <w:i/>
          <w:iCs/>
          <w:sz w:val="24"/>
          <w:szCs w:val="24"/>
          <w:lang w:val="sv-SE"/>
        </w:rPr>
        <w:t>Ru’a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w:t>
      </w:r>
      <w:r w:rsidRPr="00D75DC6">
        <w:rPr>
          <w:rFonts w:asciiTheme="majorBidi" w:hAnsiTheme="majorBidi"/>
          <w:i/>
          <w:iCs/>
          <w:sz w:val="24"/>
          <w:szCs w:val="24"/>
          <w:lang w:val="sv-SE"/>
        </w:rPr>
        <w:t>aqās</w:t>
      </w:r>
      <w:r w:rsidRPr="00D75DC6">
        <w:rPr>
          <w:rFonts w:ascii="Times New Arabic" w:hAnsi="Times New Arabic"/>
          <w:i/>
          <w:iCs/>
          <w:sz w:val="24"/>
          <w:szCs w:val="24"/>
          <w:lang w:val="sv-SE"/>
        </w:rPr>
        <w:t>}</w:t>
      </w:r>
      <w:r w:rsidRPr="00D75DC6">
        <w:rPr>
          <w:rFonts w:asciiTheme="majorBidi" w:hAnsiTheme="majorBidi"/>
          <w:i/>
          <w:iCs/>
          <w:sz w:val="24"/>
          <w:szCs w:val="24"/>
          <w:lang w:val="sv-SE"/>
        </w:rPr>
        <w:t>idiyyah fi</w:t>
      </w:r>
      <w:r w:rsidRPr="00D75DC6">
        <w:rPr>
          <w:rFonts w:ascii="Times New Arabic" w:hAnsi="Times New Arabic"/>
          <w:i/>
          <w:iCs/>
          <w:sz w:val="24"/>
          <w:szCs w:val="24"/>
          <w:lang w:val="sv-SE"/>
        </w:rPr>
        <w:t xml:space="preserve">&gt; </w:t>
      </w:r>
      <w:r w:rsidRPr="00D75DC6">
        <w:rPr>
          <w:rFonts w:asciiTheme="majorBidi" w:hAnsiTheme="majorBidi" w:cstheme="majorBidi"/>
          <w:i/>
          <w:iCs/>
          <w:sz w:val="24"/>
          <w:szCs w:val="24"/>
          <w:lang w:val="sv-SE"/>
        </w:rPr>
        <w: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da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th ‘As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riyyah</w:t>
      </w:r>
      <w:r w:rsidRPr="00D75DC6">
        <w:rPr>
          <w:rFonts w:asciiTheme="majorBidi" w:hAnsiTheme="majorBidi" w:cstheme="majorBidi"/>
          <w:sz w:val="24"/>
          <w:szCs w:val="24"/>
          <w:lang w:val="sv-SE"/>
        </w:rPr>
        <w:t>. Cairo: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al-Maqa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 Cet. 1,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Zaida</w:t>
      </w:r>
      <w:r w:rsidRPr="00D75DC6">
        <w:rPr>
          <w:rFonts w:ascii="Times New Arabic" w:hAnsi="Times New Arabic" w:cstheme="majorBidi"/>
          <w:sz w:val="24"/>
          <w:szCs w:val="24"/>
        </w:rPr>
        <w:t>&gt;</w:t>
      </w:r>
      <w:r w:rsidRPr="00D75DC6">
        <w:rPr>
          <w:rFonts w:asciiTheme="majorBidi" w:hAnsiTheme="majorBidi" w:cstheme="majorBidi"/>
          <w:sz w:val="24"/>
          <w:szCs w:val="24"/>
        </w:rPr>
        <w:t>n, ‘Abd al-Kari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m. </w:t>
      </w:r>
      <w:r w:rsidRPr="00D75DC6">
        <w:rPr>
          <w:rFonts w:asciiTheme="majorBidi" w:hAnsiTheme="majorBidi" w:cstheme="majorBidi"/>
          <w:i/>
          <w:iCs/>
          <w:sz w:val="24"/>
          <w:szCs w:val="24"/>
        </w:rPr>
        <w:t>Al-Madkhal li Dira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sat al-Shari</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‘ah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miyyah.</w:t>
      </w:r>
      <w:r w:rsidRPr="00D75DC6">
        <w:rPr>
          <w:rFonts w:asciiTheme="majorBidi" w:hAnsiTheme="majorBidi" w:cstheme="majorBidi"/>
          <w:sz w:val="24"/>
          <w:szCs w:val="24"/>
        </w:rPr>
        <w:t xml:space="preserve"> Beirut: Mu</w:t>
      </w:r>
      <w:r w:rsidRPr="00D75DC6">
        <w:rPr>
          <w:rFonts w:asciiTheme="majorBidi" w:hAnsiTheme="majorBidi" w:cstheme="majorBidi" w:hint="cs"/>
          <w:sz w:val="24"/>
          <w:szCs w:val="24"/>
        </w:rPr>
        <w:t>’</w:t>
      </w:r>
      <w:r w:rsidRPr="00D75DC6">
        <w:rPr>
          <w:rFonts w:asciiTheme="majorBidi" w:hAnsiTheme="majorBidi" w:cstheme="majorBidi"/>
          <w:sz w:val="24"/>
          <w:szCs w:val="24"/>
        </w:rPr>
        <w:t>assasat al-Risa</w:t>
      </w:r>
      <w:r w:rsidRPr="00D75DC6">
        <w:rPr>
          <w:rFonts w:ascii="Times New Arabic" w:hAnsi="Times New Arabic" w:cstheme="majorBidi"/>
          <w:sz w:val="24"/>
          <w:szCs w:val="24"/>
        </w:rPr>
        <w:t>&gt;</w:t>
      </w:r>
      <w:r w:rsidRPr="00D75DC6">
        <w:rPr>
          <w:rFonts w:asciiTheme="majorBidi" w:hAnsiTheme="majorBidi" w:cstheme="majorBidi"/>
          <w:sz w:val="24"/>
          <w:szCs w:val="24"/>
        </w:rPr>
        <w:t>lah, Cet. XI., 1989 M./1410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_____,</w:t>
      </w:r>
      <w:r w:rsidRPr="00D75DC6">
        <w:rPr>
          <w:rFonts w:asciiTheme="majorBidi" w:hAnsiTheme="majorBidi" w:cstheme="majorBidi"/>
          <w:sz w:val="24"/>
          <w:szCs w:val="24"/>
          <w:lang w:val="sv-SE"/>
        </w:rPr>
        <w:t xml:space="preserve"> ‘Abd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Al-Madkhal li Dira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sat al-Shari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miyyah. </w:t>
      </w:r>
      <w:r w:rsidRPr="00D75DC6">
        <w:rPr>
          <w:rFonts w:asciiTheme="majorBidi" w:hAnsiTheme="majorBidi" w:cstheme="majorBidi"/>
          <w:sz w:val="24"/>
          <w:szCs w:val="24"/>
          <w:lang w:val="sv-SE"/>
        </w:rPr>
        <w:t>Iskandariyyah: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‘Umar Ibn Khatta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b,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 ‘Abd al-Kari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cstheme="majorBidi"/>
          <w:i/>
          <w:iCs/>
          <w:sz w:val="24"/>
          <w:szCs w:val="24"/>
          <w:lang w:val="sv-SE"/>
        </w:rPr>
        <w:t>Al-Waji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l al-Fiqh. </w:t>
      </w:r>
      <w:r w:rsidRPr="00D75DC6">
        <w:rPr>
          <w:rFonts w:asciiTheme="majorBidi" w:hAnsiTheme="majorBidi" w:cstheme="majorBidi"/>
          <w:sz w:val="24"/>
          <w:szCs w:val="24"/>
          <w:lang w:val="sv-SE"/>
        </w:rPr>
        <w:t>Bairu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Muassasah al-Risa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lah, 1987.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lastRenderedPageBreak/>
        <w:t>Zamakhshari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w:t>
      </w:r>
      <w:r w:rsidRPr="00D75DC6">
        <w:rPr>
          <w:rFonts w:asciiTheme="majorBidi" w:hAnsiTheme="majorBidi"/>
          <w:sz w:val="24"/>
          <w:szCs w:val="24"/>
          <w:lang w:val="sv-SE"/>
        </w:rPr>
        <w:t>Abu</w:t>
      </w:r>
      <w:r w:rsidRPr="00D75DC6">
        <w:rPr>
          <w:rFonts w:ascii="Times New Arabic" w:hAnsi="Times New Arabic"/>
          <w:sz w:val="24"/>
          <w:szCs w:val="24"/>
          <w:lang w:val="sv-SE"/>
        </w:rPr>
        <w:t xml:space="preserve">&gt; </w:t>
      </w:r>
      <w:r w:rsidRPr="00D75DC6">
        <w:rPr>
          <w:rFonts w:asciiTheme="majorBidi" w:hAnsiTheme="majorBidi" w:cstheme="majorBidi"/>
          <w:sz w:val="24"/>
          <w:szCs w:val="24"/>
          <w:lang w:val="sv-SE"/>
        </w:rPr>
        <w:t>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sim Mah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Ibn ‘Umar. </w:t>
      </w:r>
      <w:r w:rsidRPr="00D75DC6">
        <w:rPr>
          <w:rFonts w:asciiTheme="majorBidi" w:hAnsiTheme="majorBidi" w:cstheme="majorBidi"/>
          <w:i/>
          <w:iCs/>
          <w:sz w:val="24"/>
          <w:szCs w:val="24"/>
          <w:lang w:val="sv-SE"/>
        </w:rPr>
        <w:t>Al-Kashsha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f</w:t>
      </w:r>
      <w:r w:rsidRPr="00D75DC6">
        <w:rPr>
          <w:rFonts w:asciiTheme="majorBidi" w:hAnsiTheme="majorBidi" w:cstheme="majorBidi"/>
          <w:sz w:val="24"/>
          <w:szCs w:val="24"/>
          <w:lang w:val="sv-SE"/>
        </w:rPr>
        <w:t>,</w:t>
      </w:r>
      <w:r w:rsidRPr="00D75DC6">
        <w:rPr>
          <w:rFonts w:asciiTheme="majorBidi" w:hAnsiTheme="majorBidi" w:cstheme="majorBidi"/>
          <w:i/>
          <w:iCs/>
          <w:sz w:val="24"/>
          <w:szCs w:val="24"/>
          <w:lang w:val="sv-SE"/>
        </w:rPr>
        <w:t xml:space="preserve"> </w:t>
      </w:r>
      <w:r w:rsidRPr="00D75DC6">
        <w:rPr>
          <w:rFonts w:asciiTheme="majorBidi" w:hAnsiTheme="majorBidi" w:cstheme="majorBidi"/>
          <w:sz w:val="24"/>
          <w:szCs w:val="24"/>
          <w:lang w:val="sv-SE"/>
        </w:rPr>
        <w:t>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qi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q ‘A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dil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mad ‘Abd al-Mauju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Vol. 6. Riya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Maktabah al-‘Abi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Cet. 1, 1998.</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Zarqa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 xml:space="preserve">mad. </w:t>
      </w:r>
      <w:r w:rsidRPr="00D75DC6">
        <w:rPr>
          <w:rFonts w:asciiTheme="majorBidi" w:hAnsiTheme="majorBidi" w:cstheme="majorBidi"/>
          <w:i/>
          <w:iCs/>
          <w:sz w:val="24"/>
          <w:szCs w:val="24"/>
          <w:lang w:val="sv-SE"/>
        </w:rPr>
        <w:t>Al-Madkhal al-Fiqhi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m</w:t>
      </w:r>
      <w:r w:rsidRPr="00D75DC6">
        <w:rPr>
          <w:rFonts w:asciiTheme="majorBidi" w:hAnsiTheme="majorBidi" w:cstheme="majorBidi"/>
          <w:sz w:val="24"/>
          <w:szCs w:val="24"/>
          <w:lang w:val="sv-SE"/>
        </w:rPr>
        <w:t>, Vol. 1.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al-Qalam, Cet. 2,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Zuh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aili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Wahbah Ibn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Al-‘A</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lam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Muwa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jahah al-Tah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addiya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al-Gharbiyyah.</w:t>
      </w:r>
      <w:r w:rsidRPr="00D75DC6">
        <w:rPr>
          <w:rFonts w:asciiTheme="majorBidi" w:hAnsiTheme="majorBidi" w:cstheme="majorBidi"/>
          <w:sz w:val="24"/>
          <w:szCs w:val="24"/>
          <w:lang w:val="sv-SE"/>
        </w:rPr>
        <w:t xml:space="preserve">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2010.</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Wahbah Ibn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wa Adillatuhu</w:t>
      </w:r>
      <w:r w:rsidRPr="00D75DC6">
        <w:rPr>
          <w:rFonts w:asciiTheme="majorBidi" w:hAnsiTheme="majorBidi" w:cstheme="majorBidi"/>
          <w:sz w:val="24"/>
          <w:szCs w:val="24"/>
          <w:lang w:val="sv-SE"/>
        </w:rPr>
        <w:t>, Vol. 6.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Cet. 2, 1985.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Wahbah Ibn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Al-Tafsi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 al-Waji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 wa Mu‘jam Ma‘a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al-Qur’a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n al-‘Azi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z</w:t>
      </w:r>
      <w:r w:rsidRPr="00D75DC6">
        <w:rPr>
          <w:rFonts w:asciiTheme="majorBidi" w:hAnsiTheme="majorBidi" w:cstheme="majorBidi"/>
          <w:sz w:val="24"/>
          <w:szCs w:val="24"/>
          <w:lang w:val="sv-SE"/>
        </w:rPr>
        <w:t>. 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1997.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_________, Wahbah Ibn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w:t>
      </w:r>
      <w:r w:rsidRPr="00D75DC6">
        <w:rPr>
          <w:rFonts w:asciiTheme="majorBidi" w:hAnsiTheme="majorBidi" w:cstheme="majorBidi"/>
          <w:i/>
          <w:iCs/>
          <w:sz w:val="24"/>
          <w:szCs w:val="24"/>
          <w:lang w:val="sv-SE"/>
        </w:rPr>
        <w:t>Us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 al-Fiqh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miy. </w:t>
      </w:r>
      <w:r w:rsidRPr="00D75DC6">
        <w:rPr>
          <w:rFonts w:asciiTheme="majorBidi" w:hAnsiTheme="majorBidi" w:cstheme="majorBidi"/>
          <w:sz w:val="24"/>
          <w:szCs w:val="24"/>
          <w:lang w:val="sv-SE"/>
        </w:rPr>
        <w:t>Damascus: Da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al-Fikr, Cet. 1, 1406 H.</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Bunga Rampai</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Auda, Jasser. “Tawz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f </w:t>
      </w:r>
      <w:r w:rsidRPr="00D75DC6">
        <w:rPr>
          <w:rFonts w:asciiTheme="majorBidi" w:hAnsiTheme="majorBidi"/>
          <w:sz w:val="24"/>
          <w:szCs w:val="24"/>
          <w:lang w:val="id-ID"/>
        </w:rPr>
        <w:t>Maqās</w:t>
      </w:r>
      <w:r w:rsidRPr="00D75DC6">
        <w:rPr>
          <w:rFonts w:ascii="Times New Arabic" w:hAnsi="Times New Arabic"/>
          <w:sz w:val="24"/>
          <w:szCs w:val="24"/>
          <w:lang w:val="id-ID"/>
        </w:rPr>
        <w:t>}</w:t>
      </w:r>
      <w:r w:rsidRPr="00D75DC6">
        <w:rPr>
          <w:rFonts w:asciiTheme="majorBidi" w:hAnsiTheme="majorBidi"/>
          <w:sz w:val="24"/>
          <w:szCs w:val="24"/>
          <w:lang w:val="id-ID"/>
        </w:rPr>
        <w:t>id al-Shari</w:t>
      </w:r>
      <w:r w:rsidRPr="00D75DC6">
        <w:rPr>
          <w:rFonts w:ascii="Times New Arabic" w:hAnsi="Times New Arabic"/>
          <w:sz w:val="24"/>
          <w:szCs w:val="24"/>
          <w:lang w:val="id-ID"/>
        </w:rPr>
        <w:t>&gt;</w:t>
      </w:r>
      <w:r w:rsidRPr="00D75DC6">
        <w:rPr>
          <w:rFonts w:asciiTheme="majorBidi" w:hAnsiTheme="majorBidi"/>
          <w:sz w:val="24"/>
          <w:szCs w:val="24"/>
          <w:lang w:val="id-ID"/>
        </w:rPr>
        <w:t>‘ah</w:t>
      </w:r>
      <w:r w:rsidRPr="00D75DC6">
        <w:rPr>
          <w:rFonts w:asciiTheme="majorBidi" w:hAnsiTheme="majorBidi"/>
          <w:sz w:val="24"/>
          <w:szCs w:val="24"/>
          <w:lang w:val="sv-SE"/>
        </w:rPr>
        <w:t xml:space="preserve"> fi</w:t>
      </w:r>
      <w:r w:rsidRPr="00D75DC6">
        <w:rPr>
          <w:rFonts w:ascii="Times New Arabic" w:hAnsi="Times New Arabic"/>
          <w:sz w:val="24"/>
          <w:szCs w:val="24"/>
          <w:lang w:val="sv-SE"/>
        </w:rPr>
        <w:t>&gt;</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Tarshi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 Siya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 al-Iqtis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d al-Ma‘rifiy,” dalam </w:t>
      </w:r>
      <w:r w:rsidRPr="00D75DC6">
        <w:rPr>
          <w:rFonts w:asciiTheme="majorBidi" w:hAnsiTheme="majorBidi" w:cstheme="majorBidi"/>
          <w:i/>
          <w:iCs/>
          <w:sz w:val="24"/>
          <w:szCs w:val="24"/>
          <w:lang w:val="sv-SE"/>
        </w:rPr>
        <w:t>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miyyah al-Mu‘arrafah: Majallah al-Fikr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miy al-Mu‘a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s</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ir</w:t>
      </w:r>
      <w:r w:rsidRPr="00D75DC6">
        <w:rPr>
          <w:rFonts w:asciiTheme="majorBidi" w:hAnsiTheme="majorBidi" w:cstheme="majorBidi"/>
          <w:sz w:val="24"/>
          <w:szCs w:val="24"/>
          <w:lang w:val="sv-SE"/>
        </w:rPr>
        <w:t>, ed. Fath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asan Malka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et al. </w:t>
      </w:r>
      <w:r w:rsidRPr="00D75DC6">
        <w:rPr>
          <w:rFonts w:asciiTheme="majorBidi" w:hAnsiTheme="majorBidi" w:cstheme="majorBidi"/>
          <w:sz w:val="24"/>
          <w:szCs w:val="24"/>
        </w:rPr>
        <w:t>Herndon, Virginia: al-Ma‘had al-‘A</w:t>
      </w:r>
      <w:r w:rsidRPr="00D75DC6">
        <w:rPr>
          <w:rFonts w:ascii="Times New Arabic" w:hAnsi="Times New Arabic" w:cstheme="majorBidi"/>
          <w:sz w:val="24"/>
          <w:szCs w:val="24"/>
        </w:rPr>
        <w:t>&lt;</w:t>
      </w:r>
      <w:r w:rsidRPr="00D75DC6">
        <w:rPr>
          <w:rFonts w:asciiTheme="majorBidi" w:hAnsiTheme="majorBidi" w:cstheme="majorBidi"/>
          <w:sz w:val="24"/>
          <w:szCs w:val="24"/>
        </w:rPr>
        <w:t>lami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li al-Fikr al-Isla</w:t>
      </w:r>
      <w:r w:rsidRPr="00D75DC6">
        <w:rPr>
          <w:rFonts w:ascii="Times New Arabic" w:hAnsi="Times New Arabic" w:cstheme="majorBidi"/>
          <w:sz w:val="24"/>
          <w:szCs w:val="24"/>
        </w:rPr>
        <w:t>&gt;</w:t>
      </w:r>
      <w:r w:rsidRPr="00D75DC6">
        <w:rPr>
          <w:rFonts w:asciiTheme="majorBidi" w:hAnsiTheme="majorBidi" w:cstheme="majorBidi"/>
          <w:sz w:val="24"/>
          <w:szCs w:val="24"/>
        </w:rPr>
        <w:t>mi</w:t>
      </w:r>
      <w:r w:rsidRPr="00D75DC6">
        <w:rPr>
          <w:rFonts w:ascii="Times New Arabic" w:hAnsi="Times New Arabic" w:cstheme="majorBidi"/>
          <w:sz w:val="24"/>
          <w:szCs w:val="24"/>
        </w:rPr>
        <w:t>&gt;</w:t>
      </w:r>
      <w:r w:rsidRPr="00D75DC6">
        <w:rPr>
          <w:rFonts w:asciiTheme="majorBidi" w:hAnsiTheme="majorBidi" w:cstheme="majorBidi"/>
          <w:sz w:val="24"/>
          <w:szCs w:val="24"/>
        </w:rPr>
        <w:t>, 2012</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Browers, Michaelle. “Modem Islamic Political Thought”, dalam </w:t>
      </w:r>
      <w:r w:rsidRPr="00D75DC6">
        <w:rPr>
          <w:rFonts w:asciiTheme="majorBidi" w:hAnsiTheme="majorBidi" w:cstheme="majorBidi"/>
          <w:i/>
          <w:iCs/>
          <w:sz w:val="24"/>
          <w:szCs w:val="24"/>
        </w:rPr>
        <w:t>Handbook of Political Theory</w:t>
      </w:r>
      <w:r w:rsidRPr="00D75DC6">
        <w:rPr>
          <w:rFonts w:asciiTheme="majorBidi" w:hAnsiTheme="majorBidi" w:cstheme="majorBidi"/>
          <w:sz w:val="24"/>
          <w:szCs w:val="24"/>
        </w:rPr>
        <w:t>, ed. Gerald F. Gaus. London: Sage Publications Ltd.,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Driver, Ciaran. “Governance, Innovation and Finance”, </w:t>
      </w:r>
      <w:r w:rsidRPr="00D75DC6">
        <w:rPr>
          <w:rFonts w:asciiTheme="majorBidi" w:hAnsiTheme="majorBidi" w:cstheme="majorBidi"/>
          <w:i/>
          <w:iCs/>
          <w:sz w:val="24"/>
          <w:szCs w:val="24"/>
        </w:rPr>
        <w:t>The SAGE Handbook of Corporate Governance</w:t>
      </w:r>
      <w:r w:rsidRPr="00D75DC6">
        <w:rPr>
          <w:rFonts w:asciiTheme="majorBidi" w:hAnsiTheme="majorBidi" w:cstheme="majorBidi"/>
          <w:sz w:val="24"/>
          <w:szCs w:val="24"/>
        </w:rPr>
        <w:t>, ed. Thomas Clarke and Douglas Branson. London: SAGE Publications Ltd., 2012.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Hallaq, Wael B. “Can the Shari'ah be Restored?”, dalam </w:t>
      </w:r>
      <w:r w:rsidRPr="00D75DC6">
        <w:rPr>
          <w:rFonts w:asciiTheme="majorBidi" w:hAnsiTheme="majorBidi" w:cstheme="majorBidi"/>
          <w:i/>
          <w:iCs/>
          <w:sz w:val="24"/>
          <w:szCs w:val="24"/>
        </w:rPr>
        <w:t>Contemporary Theories of Knowledge</w:t>
      </w:r>
      <w:r w:rsidRPr="00D75DC6">
        <w:rPr>
          <w:rFonts w:asciiTheme="majorBidi" w:hAnsiTheme="majorBidi" w:cstheme="majorBidi"/>
          <w:sz w:val="24"/>
          <w:szCs w:val="24"/>
        </w:rPr>
        <w:t>, ed. John L. Pollock dan Joseph Cruz. USA: AltaMira Press, 2004.</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_____, Wael B. “The Primacy of The Qur’an in Syathibi Legal Theory”, dalam Wael B. Hallaq and Donald P. Little (eds.), </w:t>
      </w:r>
      <w:r w:rsidRPr="00D75DC6">
        <w:rPr>
          <w:rFonts w:asciiTheme="majorBidi" w:hAnsiTheme="majorBidi" w:cstheme="majorBidi"/>
          <w:i/>
          <w:iCs/>
          <w:sz w:val="24"/>
          <w:szCs w:val="24"/>
        </w:rPr>
        <w:t xml:space="preserve">Islamic Studies Presented to Charles J. Martin. </w:t>
      </w:r>
      <w:r w:rsidRPr="00D75DC6">
        <w:rPr>
          <w:rFonts w:asciiTheme="majorBidi" w:hAnsiTheme="majorBidi" w:cstheme="majorBidi"/>
          <w:sz w:val="24"/>
          <w:szCs w:val="24"/>
        </w:rPr>
        <w:t>Leiden: EJ. Brill, 1991.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Hanafi, Hasan. “Alternative Conceptions of Civil Society: A Reflective Islamic Approach”, dalam S. Chambers, and W. Kymlicka, (eds.), </w:t>
      </w:r>
      <w:r w:rsidRPr="00D75DC6">
        <w:rPr>
          <w:rFonts w:asciiTheme="majorBidi" w:hAnsiTheme="majorBidi" w:cstheme="majorBidi"/>
          <w:i/>
          <w:iCs/>
          <w:sz w:val="24"/>
          <w:szCs w:val="24"/>
        </w:rPr>
        <w:t>Alternative Conceptions of Civil Society.</w:t>
      </w:r>
      <w:r w:rsidRPr="00D75DC6">
        <w:rPr>
          <w:rFonts w:asciiTheme="majorBidi" w:hAnsiTheme="majorBidi" w:cstheme="majorBidi"/>
          <w:sz w:val="24"/>
          <w:szCs w:val="24"/>
        </w:rPr>
        <w:t xml:space="preserve"> Princeton NJ: Princeton University Press, 2002.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Keane, Steve. “Growth Theory”, dalam </w:t>
      </w:r>
      <w:r w:rsidRPr="00D75DC6">
        <w:rPr>
          <w:rFonts w:asciiTheme="majorBidi" w:hAnsiTheme="majorBidi" w:cstheme="majorBidi"/>
          <w:i/>
          <w:iCs/>
          <w:sz w:val="24"/>
          <w:szCs w:val="24"/>
        </w:rPr>
        <w:t>The Elgar Companion to Post Keynesian Economics</w:t>
      </w:r>
      <w:r w:rsidRPr="00D75DC6">
        <w:rPr>
          <w:rFonts w:asciiTheme="majorBidi" w:hAnsiTheme="majorBidi" w:cstheme="majorBidi"/>
          <w:sz w:val="24"/>
          <w:szCs w:val="24"/>
        </w:rPr>
        <w:t>, ed. J.E. King. Cheltenham: Edward Elgar, 2012.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Kotler, Philip. </w:t>
      </w:r>
      <w:r w:rsidRPr="00D75DC6">
        <w:rPr>
          <w:rFonts w:asciiTheme="majorBidi" w:hAnsiTheme="majorBidi" w:cstheme="majorBidi"/>
          <w:i/>
          <w:iCs/>
          <w:sz w:val="24"/>
          <w:szCs w:val="24"/>
        </w:rPr>
        <w:t>et al.</w:t>
      </w:r>
      <w:r w:rsidRPr="00D75DC6">
        <w:rPr>
          <w:rFonts w:asciiTheme="majorBidi" w:hAnsiTheme="majorBidi" w:cstheme="majorBidi"/>
          <w:sz w:val="24"/>
          <w:szCs w:val="24"/>
        </w:rPr>
        <w:t xml:space="preserve"> “Marketing in a Changing World” dalam </w:t>
      </w:r>
      <w:r w:rsidRPr="00D75DC6">
        <w:rPr>
          <w:rFonts w:asciiTheme="majorBidi" w:hAnsiTheme="majorBidi" w:cstheme="majorBidi"/>
          <w:i/>
          <w:iCs/>
          <w:sz w:val="24"/>
          <w:szCs w:val="24"/>
        </w:rPr>
        <w:t>Understanding Business: Processes</w:t>
      </w:r>
      <w:r w:rsidRPr="00D75DC6">
        <w:rPr>
          <w:rFonts w:asciiTheme="majorBidi" w:hAnsiTheme="majorBidi" w:cstheme="majorBidi"/>
          <w:sz w:val="24"/>
          <w:szCs w:val="24"/>
        </w:rPr>
        <w:t>, ed. David Barnes. London: Routledge,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 xml:space="preserve">Schacht, Joseph. “foreign Elements in Ancients Islamic Law”, dalam </w:t>
      </w:r>
      <w:r w:rsidRPr="00D75DC6">
        <w:rPr>
          <w:rFonts w:asciiTheme="majorBidi" w:hAnsiTheme="majorBidi"/>
          <w:i/>
          <w:iCs/>
          <w:sz w:val="24"/>
          <w:szCs w:val="24"/>
        </w:rPr>
        <w:t>Islamic Law and Legal Theory</w:t>
      </w:r>
      <w:r w:rsidRPr="00D75DC6">
        <w:rPr>
          <w:rFonts w:asciiTheme="majorBidi" w:hAnsiTheme="majorBidi"/>
          <w:sz w:val="24"/>
          <w:szCs w:val="24"/>
        </w:rPr>
        <w:t>,</w:t>
      </w:r>
      <w:r w:rsidRPr="00D75DC6">
        <w:rPr>
          <w:rFonts w:asciiTheme="majorBidi" w:hAnsiTheme="majorBidi"/>
          <w:i/>
          <w:iCs/>
          <w:sz w:val="24"/>
          <w:szCs w:val="24"/>
        </w:rPr>
        <w:t xml:space="preserve"> </w:t>
      </w:r>
      <w:r w:rsidRPr="00D75DC6">
        <w:rPr>
          <w:rFonts w:asciiTheme="majorBidi" w:hAnsiTheme="majorBidi"/>
          <w:sz w:val="24"/>
          <w:szCs w:val="24"/>
        </w:rPr>
        <w:t>ed. Ian Edge. New York: New York University Press, 1996.</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 xml:space="preserve">Setyowati, Abidah Billah et al. “Politik Ekonomi Indonesia &amp; Konservasi,” dalam </w:t>
      </w:r>
      <w:r w:rsidRPr="00D75DC6">
        <w:rPr>
          <w:rFonts w:asciiTheme="majorBidi" w:hAnsiTheme="majorBidi" w:cstheme="majorBidi"/>
          <w:i/>
          <w:iCs/>
          <w:sz w:val="24"/>
          <w:szCs w:val="24"/>
        </w:rPr>
        <w:t>Konservasi Indonesia: Sebuah Potret Pengelolaan &amp; Kebijakan</w:t>
      </w:r>
      <w:r w:rsidRPr="00D75DC6">
        <w:rPr>
          <w:rFonts w:asciiTheme="majorBidi" w:hAnsiTheme="majorBidi" w:cstheme="majorBidi"/>
          <w:sz w:val="24"/>
          <w:szCs w:val="24"/>
        </w:rPr>
        <w:t>, ed. Andri Santosa. Jakarta: Pokja Kebijakan Konservasi, 2008.</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Shaham, Ron. “Western Scholars on the Role of the Ulama in Adapting the Sharia to Modernity” dalam </w:t>
      </w:r>
      <w:r w:rsidRPr="00D75DC6">
        <w:rPr>
          <w:rFonts w:asciiTheme="majorBidi" w:hAnsiTheme="majorBidi" w:cstheme="majorBidi"/>
          <w:i/>
          <w:iCs/>
          <w:sz w:val="24"/>
          <w:szCs w:val="24"/>
        </w:rPr>
        <w:t>Guardians of Faith in Modem Times: 'Ulama' in the Middle East</w:t>
      </w:r>
      <w:r w:rsidRPr="00D75DC6">
        <w:rPr>
          <w:rFonts w:asciiTheme="majorBidi" w:hAnsiTheme="majorBidi" w:cstheme="majorBidi"/>
          <w:sz w:val="24"/>
          <w:szCs w:val="24"/>
        </w:rPr>
        <w:t>, ed. Meir Hatina. The Netherlands: BRILL, 2009.</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Shavell, Louis Kaplow and Steven. </w:t>
      </w:r>
      <w:r w:rsidRPr="00D75DC6">
        <w:rPr>
          <w:rFonts w:asciiTheme="majorBidi" w:hAnsiTheme="majorBidi" w:cstheme="majorBidi"/>
          <w:i/>
          <w:iCs/>
          <w:sz w:val="24"/>
          <w:szCs w:val="24"/>
        </w:rPr>
        <w:t>Economic Analysis of Law</w:t>
      </w:r>
      <w:r w:rsidRPr="00D75DC6">
        <w:rPr>
          <w:rFonts w:asciiTheme="majorBidi" w:hAnsiTheme="majorBidi" w:cstheme="majorBidi"/>
          <w:sz w:val="24"/>
          <w:szCs w:val="24"/>
        </w:rPr>
        <w:t xml:space="preserve">, Forthcoming in A.J. Auerbach and M. Feldstein, </w:t>
      </w:r>
      <w:r w:rsidRPr="00D75DC6">
        <w:rPr>
          <w:rFonts w:asciiTheme="majorBidi" w:hAnsiTheme="majorBidi" w:cstheme="majorBidi"/>
          <w:i/>
          <w:iCs/>
          <w:sz w:val="24"/>
          <w:szCs w:val="24"/>
        </w:rPr>
        <w:t xml:space="preserve">Handbook of Public Economics. </w:t>
      </w:r>
      <w:r w:rsidRPr="00D75DC6">
        <w:rPr>
          <w:rFonts w:asciiTheme="majorBidi" w:hAnsiTheme="majorBidi" w:cstheme="majorBidi"/>
          <w:sz w:val="24"/>
          <w:szCs w:val="24"/>
        </w:rPr>
        <w:t>February, 1999.</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Urdun (al), Maktab. “</w:t>
      </w:r>
      <w:r w:rsidRPr="00D75DC6">
        <w:rPr>
          <w:rFonts w:asciiTheme="majorBidi" w:hAnsiTheme="majorBidi" w:cstheme="majorBidi"/>
          <w:sz w:val="24"/>
          <w:szCs w:val="24"/>
          <w:lang w:val="sv-SE"/>
        </w:rPr>
        <w:t>Mu’tamar al-Azmah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liyah wa al-Iqtis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diyyah al-‘A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lamiyyah al-Mu‘a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irah min Manz</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Iqtis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diy 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w:t>
      </w:r>
      <w:r w:rsidRPr="00D75DC6">
        <w:rPr>
          <w:rFonts w:ascii="Times New Arabic" w:hAnsi="Times New Arabic" w:cstheme="majorBidi"/>
          <w:sz w:val="24"/>
          <w:szCs w:val="24"/>
          <w:lang w:val="sv-SE"/>
        </w:rPr>
        <w:t>&gt;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miyyat al-Ma‘rifah: Majallah al-Fikr al-Isla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miy al-Mu‘a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ir.</w:t>
      </w:r>
      <w:r w:rsidRPr="00D75DC6">
        <w:rPr>
          <w:rFonts w:asciiTheme="majorBidi" w:hAnsiTheme="majorBidi" w:cstheme="majorBidi"/>
          <w:sz w:val="24"/>
          <w:szCs w:val="24"/>
        </w:rPr>
        <w:t xml:space="preserve"> Winter, 2011.</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 xml:space="preserve">Jurnal </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lang w:val="id-ID"/>
        </w:rPr>
        <w:t>Akbar, Ali</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“Konsep Kepemilikan dalam Islam”</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heme="majorBidi" w:hAnsiTheme="majorBidi" w:cstheme="majorBidi"/>
          <w:i/>
          <w:iCs/>
          <w:sz w:val="24"/>
          <w:szCs w:val="24"/>
          <w:lang w:val="id-ID"/>
        </w:rPr>
        <w:t>Jurnal Ushuluddin</w:t>
      </w:r>
      <w:r w:rsidRPr="00D75DC6">
        <w:rPr>
          <w:rFonts w:asciiTheme="majorBidi" w:hAnsiTheme="majorBidi" w:cstheme="majorBidi"/>
          <w:sz w:val="24"/>
          <w:szCs w:val="24"/>
        </w:rPr>
        <w:t>,</w:t>
      </w:r>
      <w:r w:rsidRPr="00D75DC6">
        <w:rPr>
          <w:rFonts w:asciiTheme="majorBidi" w:hAnsiTheme="majorBidi" w:cstheme="majorBidi"/>
          <w:i/>
          <w:iCs/>
          <w:sz w:val="24"/>
          <w:szCs w:val="24"/>
          <w:lang w:val="id-ID"/>
        </w:rPr>
        <w:t xml:space="preserve"> </w:t>
      </w:r>
      <w:r w:rsidRPr="00D75DC6">
        <w:rPr>
          <w:rFonts w:asciiTheme="majorBidi" w:hAnsiTheme="majorBidi" w:cstheme="majorBidi"/>
          <w:sz w:val="24"/>
          <w:szCs w:val="24"/>
          <w:lang w:val="id-ID"/>
        </w:rPr>
        <w:t>Vol. XVIII No. 2 (Juli, 2012)</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America, United States of. “Proceedings and Debates of The 81</w:t>
      </w:r>
      <w:r w:rsidRPr="00D75DC6">
        <w:rPr>
          <w:rFonts w:asciiTheme="majorBidi" w:hAnsiTheme="majorBidi" w:cstheme="majorBidi"/>
          <w:sz w:val="24"/>
          <w:szCs w:val="24"/>
          <w:vertAlign w:val="superscript"/>
        </w:rPr>
        <w:t>st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Congressional Record</w:t>
      </w:r>
      <w:r w:rsidRPr="00D75DC6">
        <w:rPr>
          <w:rFonts w:asciiTheme="majorBidi" w:hAnsiTheme="majorBidi" w:cstheme="majorBidi"/>
          <w:sz w:val="24"/>
          <w:szCs w:val="24"/>
        </w:rPr>
        <w:t>, Vol. 95, Part 13 (14 Maret – 10 Mei, 1949).</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lang w:val="id-ID"/>
        </w:rPr>
        <w:t>Damayanti, Umi Rachmah</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w:t>
      </w:r>
      <w:r w:rsidRPr="00D75DC6">
        <w:rPr>
          <w:rFonts w:ascii="Times New Roman" w:hAnsi="Times New Roman" w:cs="Times New Roman"/>
          <w:sz w:val="24"/>
          <w:szCs w:val="24"/>
          <w:lang w:val="id-ID"/>
        </w:rPr>
        <w:t>Analisis Kinerja Keuangan Perusahaan BUMN Sebelum dan Setelah Privatisasi”</w:t>
      </w:r>
      <w:r w:rsidRPr="00D75DC6">
        <w:rPr>
          <w:rFonts w:ascii="Times New Roman" w:hAnsi="Times New Roman" w:cs="Times New Roman"/>
          <w:sz w:val="24"/>
          <w:szCs w:val="24"/>
        </w:rPr>
        <w:t>.</w:t>
      </w:r>
      <w:r w:rsidRPr="00D75DC6">
        <w:rPr>
          <w:rFonts w:ascii="Times New Roman" w:hAnsi="Times New Roman" w:cs="Times New Roman"/>
          <w:sz w:val="24"/>
          <w:szCs w:val="24"/>
          <w:lang w:val="id-ID"/>
        </w:rPr>
        <w:t xml:space="preserve"> </w:t>
      </w:r>
      <w:r w:rsidRPr="00D75DC6">
        <w:rPr>
          <w:rFonts w:ascii="Times New Roman" w:hAnsi="Times New Roman" w:cs="Times New Roman"/>
          <w:i/>
          <w:iCs/>
          <w:sz w:val="24"/>
          <w:szCs w:val="24"/>
          <w:lang w:val="id-ID"/>
        </w:rPr>
        <w:t>Al-Iqtishad</w:t>
      </w:r>
      <w:r w:rsidRPr="00D75DC6">
        <w:rPr>
          <w:rFonts w:ascii="Times New Roman" w:hAnsi="Times New Roman" w:cs="Times New Roman"/>
          <w:sz w:val="24"/>
          <w:szCs w:val="24"/>
          <w:lang w:val="id-ID"/>
        </w:rPr>
        <w:t>, Ed. 13 Vol. II (2017), 138-139.</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Dunleavy, Patrick. “Explaining the Privatisation Boom”. </w:t>
      </w:r>
      <w:r w:rsidRPr="00D75DC6">
        <w:rPr>
          <w:rFonts w:asciiTheme="majorBidi" w:hAnsiTheme="majorBidi" w:cstheme="majorBidi"/>
          <w:i/>
          <w:iCs/>
          <w:sz w:val="24"/>
          <w:szCs w:val="24"/>
        </w:rPr>
        <w:t>Public Administration</w:t>
      </w:r>
      <w:r w:rsidRPr="00D75DC6">
        <w:rPr>
          <w:rFonts w:asciiTheme="majorBidi" w:hAnsiTheme="majorBidi" w:cstheme="majorBidi"/>
          <w:sz w:val="24"/>
          <w:szCs w:val="24"/>
        </w:rPr>
        <w:t>, Vol. 64 (1986).</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Hanafi, Hassan. “Maqa</w:t>
      </w:r>
      <w:r w:rsidRPr="00D75DC6">
        <w:rPr>
          <w:rFonts w:ascii="Times New Arabic" w:hAnsi="Times New Arabic" w:cstheme="majorBidi"/>
          <w:sz w:val="24"/>
          <w:szCs w:val="24"/>
        </w:rPr>
        <w:t>&gt;</w:t>
      </w:r>
      <w:r w:rsidRPr="00D75DC6">
        <w:rPr>
          <w:rFonts w:asciiTheme="majorBidi" w:hAnsiTheme="majorBidi" w:cstheme="majorBidi"/>
          <w:sz w:val="24"/>
          <w:szCs w:val="24"/>
        </w:rPr>
        <w:t>s</w:t>
      </w:r>
      <w:r w:rsidRPr="00D75DC6">
        <w:rPr>
          <w:rFonts w:ascii="Times New Arabic" w:hAnsi="Times New Arabic" w:cstheme="majorBidi"/>
          <w:sz w:val="24"/>
          <w:szCs w:val="24"/>
        </w:rPr>
        <w:t>}</w:t>
      </w:r>
      <w:r w:rsidRPr="00D75DC6">
        <w:rPr>
          <w:rFonts w:asciiTheme="majorBidi" w:hAnsiTheme="majorBidi" w:cstheme="majorBidi"/>
          <w:sz w:val="24"/>
          <w:szCs w:val="24"/>
        </w:rPr>
        <w:t>id al-Shari</w:t>
      </w:r>
      <w:r w:rsidRPr="00D75DC6">
        <w:rPr>
          <w:rFonts w:ascii="Times New Arabic" w:hAnsi="Times New Arabic" w:cstheme="majorBidi"/>
          <w:sz w:val="24"/>
          <w:szCs w:val="24"/>
        </w:rPr>
        <w:t>&gt;</w:t>
      </w:r>
      <w:r w:rsidRPr="00D75DC6">
        <w:rPr>
          <w:rFonts w:asciiTheme="majorBidi" w:hAnsiTheme="majorBidi" w:cstheme="majorBidi"/>
          <w:sz w:val="24"/>
          <w:szCs w:val="24"/>
        </w:rPr>
        <w:t>‘ah</w:t>
      </w:r>
      <w:r w:rsidRPr="00D75DC6">
        <w:rPr>
          <w:rFonts w:asciiTheme="majorBidi" w:hAnsiTheme="majorBidi" w:cstheme="majorBidi"/>
          <w:i/>
          <w:iCs/>
          <w:sz w:val="24"/>
          <w:szCs w:val="24"/>
        </w:rPr>
        <w:t xml:space="preserve"> </w:t>
      </w:r>
      <w:r w:rsidRPr="00D75DC6">
        <w:rPr>
          <w:rFonts w:asciiTheme="majorBidi" w:hAnsiTheme="majorBidi" w:cstheme="majorBidi"/>
          <w:sz w:val="24"/>
          <w:szCs w:val="24"/>
        </w:rPr>
        <w:t>wa Ahda</w:t>
      </w:r>
      <w:r w:rsidRPr="00D75DC6">
        <w:rPr>
          <w:rFonts w:ascii="Times New Arabic" w:hAnsi="Times New Arabic" w:cstheme="majorBidi"/>
          <w:sz w:val="24"/>
          <w:szCs w:val="24"/>
        </w:rPr>
        <w:t>&gt;</w:t>
      </w:r>
      <w:r w:rsidRPr="00D75DC6">
        <w:rPr>
          <w:rFonts w:asciiTheme="majorBidi" w:hAnsiTheme="majorBidi" w:cstheme="majorBidi"/>
          <w:sz w:val="24"/>
          <w:szCs w:val="24"/>
        </w:rPr>
        <w:t>f al-Ummah: Qira</w:t>
      </w:r>
      <w:r w:rsidRPr="00D75DC6">
        <w:rPr>
          <w:rFonts w:ascii="Times New Arabic" w:hAnsi="Times New Arabic" w:cstheme="majorBidi"/>
          <w:sz w:val="24"/>
          <w:szCs w:val="24"/>
        </w:rPr>
        <w:t>&gt;</w:t>
      </w:r>
      <w:r w:rsidRPr="00D75DC6">
        <w:rPr>
          <w:rFonts w:asciiTheme="majorBidi" w:hAnsiTheme="majorBidi" w:cstheme="majorBidi"/>
          <w:sz w:val="24"/>
          <w:szCs w:val="24"/>
        </w:rPr>
        <w:t>’ah fi</w:t>
      </w:r>
      <w:r w:rsidRPr="00D75DC6">
        <w:rPr>
          <w:rFonts w:ascii="Times New Arabic" w:hAnsi="Times New Arabic" w:cstheme="majorBidi"/>
          <w:sz w:val="24"/>
          <w:szCs w:val="24"/>
        </w:rPr>
        <w:t>&gt;</w:t>
      </w:r>
      <w:r w:rsidRPr="00D75DC6">
        <w:rPr>
          <w:rFonts w:asciiTheme="majorBidi" w:hAnsiTheme="majorBidi" w:cstheme="majorBidi"/>
          <w:sz w:val="24"/>
          <w:szCs w:val="24"/>
        </w:rPr>
        <w:t xml:space="preserve"> al-Muwa</w:t>
      </w:r>
      <w:r w:rsidRPr="00D75DC6">
        <w:rPr>
          <w:rFonts w:ascii="Times New Arabic" w:hAnsi="Times New Arabic" w:cstheme="majorBidi"/>
          <w:sz w:val="24"/>
          <w:szCs w:val="24"/>
        </w:rPr>
        <w:t>&gt;</w:t>
      </w:r>
      <w:r w:rsidRPr="00D75DC6">
        <w:rPr>
          <w:rFonts w:asciiTheme="majorBidi" w:hAnsiTheme="majorBidi" w:cstheme="majorBidi"/>
          <w:sz w:val="24"/>
          <w:szCs w:val="24"/>
        </w:rPr>
        <w:t>faqa</w:t>
      </w:r>
      <w:r w:rsidRPr="00D75DC6">
        <w:rPr>
          <w:rFonts w:ascii="Times New Arabic" w:hAnsi="Times New Arabic" w:cstheme="majorBidi"/>
          <w:sz w:val="24"/>
          <w:szCs w:val="24"/>
        </w:rPr>
        <w:t>&gt;</w:t>
      </w:r>
      <w:r w:rsidRPr="00D75DC6">
        <w:rPr>
          <w:rFonts w:asciiTheme="majorBidi" w:hAnsiTheme="majorBidi" w:cstheme="majorBidi"/>
          <w:sz w:val="24"/>
          <w:szCs w:val="24"/>
        </w:rPr>
        <w:t>t li al-Sha</w:t>
      </w:r>
      <w:r w:rsidRPr="00D75DC6">
        <w:rPr>
          <w:rFonts w:ascii="Times New Arabic" w:hAnsi="Times New Arabic" w:cstheme="majorBidi"/>
          <w:sz w:val="24"/>
          <w:szCs w:val="24"/>
        </w:rPr>
        <w:t>&gt;</w:t>
      </w:r>
      <w:r w:rsidRPr="00D75DC6">
        <w:rPr>
          <w:rFonts w:asciiTheme="majorBidi" w:hAnsiTheme="majorBidi" w:cstheme="majorBidi"/>
          <w:sz w:val="24"/>
          <w:szCs w:val="24"/>
        </w:rPr>
        <w:t>t</w:t>
      </w:r>
      <w:r w:rsidRPr="00D75DC6">
        <w:rPr>
          <w:rFonts w:ascii="Times New Arabic" w:hAnsi="Times New Arabic" w:cstheme="majorBidi"/>
          <w:sz w:val="24"/>
          <w:szCs w:val="24"/>
        </w:rPr>
        <w:t>}</w:t>
      </w:r>
      <w:r w:rsidRPr="00D75DC6">
        <w:rPr>
          <w:rFonts w:asciiTheme="majorBidi" w:hAnsiTheme="majorBidi" w:cstheme="majorBidi"/>
          <w:sz w:val="24"/>
          <w:szCs w:val="24"/>
        </w:rPr>
        <w:t>ibi</w:t>
      </w:r>
      <w:r w:rsidRPr="00D75DC6">
        <w:rPr>
          <w:rFonts w:ascii="Times New Arabic" w:hAnsi="Times New Arabic" w:cstheme="majorBidi"/>
          <w:sz w:val="24"/>
          <w:szCs w:val="24"/>
        </w:rPr>
        <w:t>&lt;</w:t>
      </w:r>
      <w:r w:rsidRPr="00D75DC6">
        <w:rPr>
          <w:rFonts w:asciiTheme="majorBidi" w:hAnsiTheme="majorBidi" w:cstheme="majorBidi"/>
          <w:sz w:val="24"/>
          <w:szCs w:val="24"/>
        </w:rPr>
        <w:t xml:space="preserve">.”. </w:t>
      </w:r>
      <w:r w:rsidRPr="00D75DC6">
        <w:rPr>
          <w:rFonts w:asciiTheme="majorBidi" w:hAnsiTheme="majorBidi" w:cstheme="majorBidi"/>
          <w:i/>
          <w:iCs/>
          <w:sz w:val="24"/>
          <w:szCs w:val="24"/>
        </w:rPr>
        <w:t>Journal al-Muslim al-Mu‘a</w:t>
      </w:r>
      <w:r w:rsidRPr="00D75DC6">
        <w:rPr>
          <w:rFonts w:ascii="Times New Arabic" w:hAnsi="Times New Arabic" w:cstheme="majorBidi"/>
          <w:i/>
          <w:iCs/>
          <w:sz w:val="24"/>
          <w:szCs w:val="24"/>
        </w:rPr>
        <w:t>&gt;</w:t>
      </w:r>
      <w:r w:rsidRPr="00D75DC6">
        <w:rPr>
          <w:rFonts w:asciiTheme="majorBidi" w:hAnsiTheme="majorBidi" w:cstheme="majorBidi"/>
          <w:i/>
          <w:iCs/>
          <w:sz w:val="24"/>
          <w:szCs w:val="24"/>
        </w:rPr>
        <w:t>s</w:t>
      </w:r>
      <w:r w:rsidRPr="00D75DC6">
        <w:rPr>
          <w:rFonts w:ascii="Times New Arabic" w:hAnsi="Times New Arabic" w:cstheme="majorBidi"/>
          <w:i/>
          <w:iCs/>
          <w:sz w:val="24"/>
          <w:szCs w:val="24"/>
        </w:rPr>
        <w:t>}</w:t>
      </w:r>
      <w:r w:rsidRPr="00D75DC6">
        <w:rPr>
          <w:rFonts w:asciiTheme="majorBidi" w:hAnsiTheme="majorBidi" w:cstheme="majorBidi"/>
          <w:i/>
          <w:iCs/>
          <w:sz w:val="24"/>
          <w:szCs w:val="24"/>
        </w:rPr>
        <w:t>ir</w:t>
      </w:r>
      <w:r w:rsidRPr="00D75DC6">
        <w:rPr>
          <w:rFonts w:asciiTheme="majorBidi" w:hAnsiTheme="majorBidi" w:cstheme="majorBidi"/>
          <w:sz w:val="24"/>
          <w:szCs w:val="24"/>
        </w:rPr>
        <w:t>, Vol. 103 (2002).</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Hartono, Sunaryati et al. “Analisa dan Evaluasi Hukum tentang Privatisasi Badan Usaha Milik Negara (BUMN)”.</w:t>
      </w:r>
      <w:r w:rsidRPr="00D75DC6">
        <w:rPr>
          <w:rFonts w:asciiTheme="majorBidi" w:hAnsiTheme="majorBidi" w:cstheme="majorBidi"/>
          <w:i/>
          <w:iCs/>
          <w:sz w:val="24"/>
          <w:szCs w:val="24"/>
        </w:rPr>
        <w:t xml:space="preserve"> Badan Pembinaan Hukum Nasional Departemen Hukum dan HAM R.I </w:t>
      </w:r>
      <w:r w:rsidRPr="00D75DC6">
        <w:rPr>
          <w:rFonts w:asciiTheme="majorBidi" w:hAnsiTheme="majorBidi" w:cstheme="majorBidi"/>
          <w:sz w:val="24"/>
          <w:szCs w:val="24"/>
        </w:rPr>
        <w:t>(2005).</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Pinori, Josepus J. “Keberadaan Privatisasi BUMN di Indonesia”. </w:t>
      </w:r>
      <w:r w:rsidRPr="00D75DC6">
        <w:rPr>
          <w:rFonts w:asciiTheme="majorBidi" w:hAnsiTheme="majorBidi" w:cstheme="majorBidi"/>
          <w:i/>
          <w:iCs/>
          <w:sz w:val="24"/>
          <w:szCs w:val="24"/>
        </w:rPr>
        <w:t>Lex et Societatis</w:t>
      </w:r>
      <w:r w:rsidRPr="00D75DC6">
        <w:rPr>
          <w:rFonts w:asciiTheme="majorBidi" w:hAnsiTheme="majorBidi" w:cstheme="majorBidi"/>
          <w:sz w:val="24"/>
          <w:szCs w:val="24"/>
        </w:rPr>
        <w:t>, Vol. III, No. 7 (Agustus, 2015).</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lang w:val="id-ID"/>
        </w:rPr>
        <w:lastRenderedPageBreak/>
        <w:t>Purwoko, “Model Privatisasi BUMN yang Mendatangkan Manfaat Bagi Pemerintah dan Masyarakat Indonesia”</w:t>
      </w:r>
      <w:r w:rsidRPr="00D75DC6">
        <w:rPr>
          <w:rFonts w:asciiTheme="majorBidi" w:hAnsiTheme="majorBidi" w:cstheme="majorBidi"/>
          <w:i/>
          <w:iCs/>
          <w:sz w:val="24"/>
          <w:szCs w:val="24"/>
        </w:rPr>
        <w:t>.</w:t>
      </w:r>
      <w:r w:rsidRPr="00D75DC6">
        <w:rPr>
          <w:rFonts w:asciiTheme="majorBidi" w:hAnsiTheme="majorBidi" w:cstheme="majorBidi"/>
          <w:i/>
          <w:iCs/>
          <w:sz w:val="24"/>
          <w:szCs w:val="24"/>
          <w:lang w:val="id-ID"/>
        </w:rPr>
        <w:t xml:space="preserve"> Kajian Ekonomi dan Keuangan</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Vol.6 No. 1, (2002)</w:t>
      </w:r>
      <w:r w:rsidRPr="00D75DC6">
        <w:rPr>
          <w:rFonts w:asciiTheme="majorBidi" w:hAnsiTheme="majorBidi" w:cstheme="majorBidi"/>
          <w:sz w:val="24"/>
          <w:szCs w:val="24"/>
        </w:rPr>
        <w:t>.</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Robert, Henri Jacques and. “Saleilles et le comparatisme”. </w:t>
      </w:r>
      <w:r w:rsidRPr="00D75DC6">
        <w:rPr>
          <w:rFonts w:asciiTheme="majorBidi" w:hAnsiTheme="majorBidi" w:cstheme="majorBidi"/>
          <w:i/>
          <w:iCs/>
          <w:sz w:val="24"/>
          <w:szCs w:val="24"/>
        </w:rPr>
        <w:t>Revue d'histoire des Facultés de droit et de la science juridique</w:t>
      </w:r>
      <w:r w:rsidRPr="00D75DC6">
        <w:rPr>
          <w:rFonts w:asciiTheme="majorBidi" w:hAnsiTheme="majorBidi" w:cstheme="majorBidi"/>
          <w:sz w:val="24"/>
          <w:szCs w:val="24"/>
        </w:rPr>
        <w:t>, No. 12 (1991).</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lang w:val="sv-SE"/>
        </w:rPr>
        <w:t>Shayba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‘Abd al-‘Azi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z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and Mus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afa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Muh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ammad Jubri</w:t>
      </w:r>
      <w:r w:rsidRPr="00D75DC6">
        <w:rPr>
          <w:rFonts w:ascii="Times New Arabic" w:hAnsi="Times New Arabic" w:cstheme="majorBidi"/>
          <w:sz w:val="24"/>
          <w:szCs w:val="24"/>
          <w:lang w:val="sv-SE"/>
        </w:rPr>
        <w:t xml:space="preserve">&gt;. </w:t>
      </w:r>
      <w:r w:rsidRPr="00D75DC6">
        <w:rPr>
          <w:rFonts w:asciiTheme="majorBidi" w:hAnsiTheme="majorBidi" w:cstheme="majorBidi"/>
          <w:sz w:val="24"/>
          <w:szCs w:val="24"/>
          <w:lang w:val="sv-SE"/>
        </w:rPr>
        <w:t>“Athar al-Maqa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id al-Shar‘iyyah 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Fiqh </w:t>
      </w:r>
      <w:r w:rsidRPr="00D75DC6">
        <w:rPr>
          <w:rFonts w:asciiTheme="majorBidi" w:hAnsiTheme="majorBidi"/>
          <w:sz w:val="24"/>
          <w:szCs w:val="24"/>
          <w:lang w:val="sv-SE"/>
        </w:rPr>
        <w:t>al-Mu‘a</w:t>
      </w:r>
      <w:r w:rsidRPr="00D75DC6">
        <w:rPr>
          <w:rFonts w:ascii="Times New Arabic" w:hAnsi="Times New Arabic"/>
          <w:sz w:val="24"/>
          <w:szCs w:val="24"/>
          <w:lang w:val="id-ID"/>
        </w:rPr>
        <w:t>&gt;</w:t>
      </w:r>
      <w:r w:rsidRPr="00D75DC6">
        <w:rPr>
          <w:rFonts w:asciiTheme="majorBidi" w:hAnsiTheme="majorBidi"/>
          <w:sz w:val="24"/>
          <w:szCs w:val="24"/>
          <w:lang w:val="sv-SE"/>
        </w:rPr>
        <w:t>mala</w:t>
      </w:r>
      <w:r w:rsidRPr="00D75DC6">
        <w:rPr>
          <w:rFonts w:ascii="Times New Arabic" w:hAnsi="Times New Arabic"/>
          <w:sz w:val="24"/>
          <w:szCs w:val="24"/>
          <w:lang w:val="sv-SE"/>
        </w:rPr>
        <w:t>&gt;</w:t>
      </w:r>
      <w:r w:rsidRPr="00D75DC6">
        <w:rPr>
          <w:rFonts w:asciiTheme="majorBidi" w:hAnsiTheme="majorBidi"/>
          <w:sz w:val="24"/>
          <w:szCs w:val="24"/>
          <w:lang w:val="sv-SE"/>
        </w:rPr>
        <w:t>t al-Ma</w:t>
      </w:r>
      <w:r w:rsidRPr="00D75DC6">
        <w:rPr>
          <w:rFonts w:ascii="Times New Arabic" w:hAnsi="Times New Arabic"/>
          <w:sz w:val="24"/>
          <w:szCs w:val="24"/>
          <w:lang w:val="sv-SE"/>
        </w:rPr>
        <w:t>&gt;</w:t>
      </w:r>
      <w:r w:rsidRPr="00D75DC6">
        <w:rPr>
          <w:rFonts w:asciiTheme="majorBidi" w:hAnsiTheme="majorBidi" w:cstheme="majorBidi"/>
          <w:sz w:val="24"/>
          <w:szCs w:val="24"/>
          <w:lang w:val="sv-SE"/>
        </w:rPr>
        <w:t xml:space="preserve">liyyah”. </w:t>
      </w:r>
      <w:r w:rsidRPr="00D75DC6">
        <w:rPr>
          <w:rFonts w:asciiTheme="majorBidi" w:hAnsiTheme="majorBidi" w:cstheme="majorBidi"/>
          <w:i/>
          <w:iCs/>
          <w:sz w:val="24"/>
          <w:szCs w:val="24"/>
          <w:lang w:val="sv-SE"/>
        </w:rPr>
        <w:t>Academic Knowledge</w:t>
      </w:r>
      <w:r w:rsidRPr="00D75DC6">
        <w:rPr>
          <w:rFonts w:asciiTheme="majorBidi" w:hAnsiTheme="majorBidi" w:cstheme="majorBidi"/>
          <w:sz w:val="24"/>
          <w:szCs w:val="24"/>
          <w:lang w:val="sv-SE"/>
        </w:rPr>
        <w:t>, Vol. 2, No. 1 (Juni, 2019).</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Statistik, Badan Pusat. “Profil Kemiskinan di Provinsi Papua September 2019”. </w:t>
      </w:r>
      <w:r w:rsidRPr="00D75DC6">
        <w:rPr>
          <w:rFonts w:asciiTheme="majorBidi" w:hAnsiTheme="majorBidi" w:cstheme="majorBidi"/>
          <w:i/>
          <w:iCs/>
          <w:sz w:val="24"/>
          <w:szCs w:val="24"/>
        </w:rPr>
        <w:t>Berita Resmi Statistik</w:t>
      </w:r>
      <w:r w:rsidRPr="00D75DC6">
        <w:rPr>
          <w:rFonts w:asciiTheme="majorBidi" w:hAnsiTheme="majorBidi" w:cstheme="majorBidi"/>
          <w:sz w:val="24"/>
          <w:szCs w:val="24"/>
        </w:rPr>
        <w:t>, No. 04/01/94/Th. XII (15 Januari 2020).</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Stiglitz, Joseph E. “The Causes and Consequences of the Dependence of Quality on Price”. </w:t>
      </w:r>
      <w:r w:rsidRPr="00D75DC6">
        <w:rPr>
          <w:rFonts w:asciiTheme="majorBidi" w:hAnsiTheme="majorBidi" w:cstheme="majorBidi"/>
          <w:i/>
          <w:iCs/>
          <w:sz w:val="24"/>
          <w:szCs w:val="24"/>
        </w:rPr>
        <w:t>Journal of Economic Literature</w:t>
      </w:r>
      <w:r w:rsidRPr="00D75DC6">
        <w:rPr>
          <w:rFonts w:asciiTheme="majorBidi" w:hAnsiTheme="majorBidi" w:cstheme="majorBidi"/>
          <w:sz w:val="24"/>
          <w:szCs w:val="24"/>
        </w:rPr>
        <w:t>, Vol. 25, No. 1 (1987).</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Syafi</w:t>
      </w:r>
      <w:r w:rsidRPr="00D75DC6">
        <w:rPr>
          <w:rFonts w:asciiTheme="majorBidi" w:hAnsiTheme="majorBidi" w:cstheme="majorBidi" w:hint="cs"/>
          <w:sz w:val="24"/>
          <w:szCs w:val="24"/>
        </w:rPr>
        <w:t>’</w:t>
      </w:r>
      <w:r w:rsidRPr="00D75DC6">
        <w:rPr>
          <w:rFonts w:asciiTheme="majorBidi" w:hAnsiTheme="majorBidi" w:cstheme="majorBidi"/>
          <w:sz w:val="24"/>
          <w:szCs w:val="24"/>
        </w:rPr>
        <w:t xml:space="preserve">ie, M. “Sistemiknya Privatisasi Badan Usaha Milik Negara dan Sumber Daya Alam di Indonesia”. </w:t>
      </w:r>
      <w:r w:rsidRPr="00D75DC6">
        <w:rPr>
          <w:rFonts w:asciiTheme="majorBidi" w:hAnsiTheme="majorBidi" w:cstheme="majorBidi"/>
          <w:i/>
          <w:iCs/>
          <w:sz w:val="24"/>
          <w:szCs w:val="24"/>
        </w:rPr>
        <w:t>Mahkamah</w:t>
      </w:r>
      <w:r w:rsidRPr="00D75DC6">
        <w:rPr>
          <w:rFonts w:asciiTheme="majorBidi" w:hAnsiTheme="majorBidi" w:cstheme="majorBidi"/>
          <w:sz w:val="24"/>
          <w:szCs w:val="24"/>
        </w:rPr>
        <w:t>, Vol. 1, No. 1 (Juni, 2016).</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Villalonga, Alvaro Cuervo and Belén. “Explaining the Variance in the Performance Effects of Privatization”. </w:t>
      </w:r>
      <w:r w:rsidRPr="00D75DC6">
        <w:rPr>
          <w:rFonts w:asciiTheme="majorBidi" w:hAnsiTheme="majorBidi" w:cstheme="majorBidi"/>
          <w:i/>
          <w:iCs/>
          <w:sz w:val="24"/>
          <w:szCs w:val="24"/>
        </w:rPr>
        <w:t>The Academy of Management Review</w:t>
      </w:r>
      <w:r w:rsidRPr="00D75DC6">
        <w:rPr>
          <w:rFonts w:asciiTheme="majorBidi" w:hAnsiTheme="majorBidi" w:cstheme="majorBidi"/>
          <w:sz w:val="24"/>
          <w:szCs w:val="24"/>
        </w:rPr>
        <w:t>, Vol. 25, No. 3 (Juli, 2000).</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Tesis dan Disertasi</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id-ID"/>
        </w:rPr>
        <w:t>‘Aqi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l, ‘Abd al-‘Azi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z Muh</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ammad</w:t>
      </w:r>
      <w:r w:rsidRPr="00D75DC6">
        <w:rPr>
          <w:rFonts w:asciiTheme="majorBidi" w:hAnsiTheme="majorBidi" w:cstheme="majorBidi"/>
          <w:sz w:val="24"/>
          <w:szCs w:val="24"/>
        </w:rPr>
        <w:t>.</w:t>
      </w:r>
      <w:r w:rsidRPr="00D75DC6">
        <w:rPr>
          <w:rFonts w:asciiTheme="majorBidi" w:hAnsiTheme="majorBidi" w:cstheme="majorBidi"/>
          <w:sz w:val="24"/>
          <w:szCs w:val="24"/>
          <w:lang w:val="id-ID"/>
        </w:rPr>
        <w:t xml:space="preserve"> “Al-Tanmiyyah al-iqtis</w:t>
      </w:r>
      <w:r w:rsidRPr="00D75DC6">
        <w:rPr>
          <w:rFonts w:ascii="Times New Arabic" w:hAnsi="Times New Arabic" w:cstheme="majorBidi"/>
          <w:sz w:val="24"/>
          <w:szCs w:val="24"/>
          <w:lang w:val="id-ID"/>
        </w:rPr>
        <w:t>}</w:t>
      </w:r>
      <w:r w:rsidRPr="00D75DC6">
        <w:rPr>
          <w:rFonts w:asciiTheme="majorBidi" w:hAnsiTheme="majorBidi" w:cstheme="majorBidi"/>
          <w:sz w:val="24"/>
          <w:szCs w:val="24"/>
          <w:lang w:val="id-ID"/>
        </w:rPr>
        <w:t>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diyyah ‘Inda ‘Ulama</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 al-Muslimi</w:t>
      </w:r>
      <w:r w:rsidRPr="00D75DC6">
        <w:rPr>
          <w:rFonts w:ascii="Times New Arabic" w:hAnsi="Times New Arabic" w:cstheme="majorBidi"/>
          <w:sz w:val="24"/>
          <w:szCs w:val="24"/>
          <w:lang w:val="id-ID"/>
        </w:rPr>
        <w:t>&gt;</w:t>
      </w:r>
      <w:r w:rsidRPr="00D75DC6">
        <w:rPr>
          <w:rFonts w:asciiTheme="majorBidi" w:hAnsiTheme="majorBidi" w:cstheme="majorBidi"/>
          <w:sz w:val="24"/>
          <w:szCs w:val="24"/>
          <w:lang w:val="id-ID"/>
        </w:rPr>
        <w:t>n</w:t>
      </w:r>
      <w:r w:rsidRPr="00D75DC6">
        <w:rPr>
          <w:rFonts w:asciiTheme="majorBidi" w:hAnsiTheme="majorBidi" w:cstheme="majorBidi"/>
          <w:sz w:val="24"/>
          <w:szCs w:val="24"/>
        </w:rPr>
        <w:t>.</w:t>
      </w:r>
      <w:r w:rsidRPr="00D75DC6">
        <w:rPr>
          <w:rFonts w:asciiTheme="majorBidi" w:hAnsiTheme="majorBidi" w:cstheme="majorBidi"/>
          <w:sz w:val="24"/>
          <w:szCs w:val="24"/>
          <w:lang w:val="id-ID"/>
        </w:rPr>
        <w:t>” Tesis--Universitas Ghazzah, Gaza, Palestina, 2015.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‘Askar (al), Ma</w:t>
      </w:r>
      <w:r w:rsidRPr="00D75DC6">
        <w:rPr>
          <w:rFonts w:ascii="Times New Arabic" w:hAnsi="Times New Arabic"/>
          <w:sz w:val="24"/>
          <w:szCs w:val="24"/>
          <w:lang w:val="sv-SE"/>
        </w:rPr>
        <w:t>&gt;</w:t>
      </w:r>
      <w:r w:rsidRPr="00D75DC6">
        <w:rPr>
          <w:rFonts w:asciiTheme="majorBidi" w:hAnsiTheme="majorBidi"/>
          <w:sz w:val="24"/>
          <w:szCs w:val="24"/>
          <w:lang w:val="sv-SE"/>
        </w:rPr>
        <w:t>jid Ibn ‘Abdillah Ibn Muh</w:t>
      </w:r>
      <w:r w:rsidRPr="00D75DC6">
        <w:rPr>
          <w:rFonts w:ascii="Times New Arabic" w:hAnsi="Times New Arabic"/>
          <w:sz w:val="24"/>
          <w:szCs w:val="24"/>
          <w:lang w:val="sv-SE"/>
        </w:rPr>
        <w:t>}</w:t>
      </w:r>
      <w:r w:rsidRPr="00D75DC6">
        <w:rPr>
          <w:rFonts w:asciiTheme="majorBidi" w:hAnsiTheme="majorBidi"/>
          <w:sz w:val="24"/>
          <w:szCs w:val="24"/>
          <w:lang w:val="sv-SE"/>
        </w:rPr>
        <w:t>ammad. “Maqa</w:t>
      </w:r>
      <w:r w:rsidRPr="00D75DC6">
        <w:rPr>
          <w:rFonts w:ascii="Times New Arabic" w:hAnsi="Times New Arabic"/>
          <w:sz w:val="24"/>
          <w:szCs w:val="24"/>
          <w:lang w:val="sv-SE"/>
        </w:rPr>
        <w:t>&gt;</w:t>
      </w:r>
      <w:r w:rsidRPr="00D75DC6">
        <w:rPr>
          <w:rFonts w:asciiTheme="majorBidi" w:hAnsiTheme="majorBidi"/>
          <w:sz w:val="24"/>
          <w:szCs w:val="24"/>
          <w:lang w:val="sv-SE"/>
        </w:rPr>
        <w:t>s</w:t>
      </w:r>
      <w:r w:rsidRPr="00D75DC6">
        <w:rPr>
          <w:rFonts w:ascii="Times New Arabic" w:hAnsi="Times New Arabic"/>
          <w:sz w:val="24"/>
          <w:szCs w:val="24"/>
          <w:lang w:val="sv-SE"/>
        </w:rPr>
        <w:t>}</w:t>
      </w:r>
      <w:r w:rsidRPr="00D75DC6">
        <w:rPr>
          <w:rFonts w:asciiTheme="majorBidi" w:hAnsiTheme="majorBidi"/>
          <w:sz w:val="24"/>
          <w:szCs w:val="24"/>
          <w:lang w:val="sv-SE"/>
        </w:rPr>
        <w:t>id</w:t>
      </w:r>
      <w:r w:rsidRPr="00D75DC6">
        <w:rPr>
          <w:rFonts w:ascii="Times New Arabic" w:hAnsi="Times New Arabic"/>
          <w:sz w:val="24"/>
          <w:szCs w:val="24"/>
          <w:lang w:val="sv-SE"/>
        </w:rPr>
        <w:t xml:space="preserve"> </w:t>
      </w:r>
      <w:r w:rsidRPr="00D75DC6">
        <w:rPr>
          <w:rFonts w:asciiTheme="majorBidi" w:hAnsiTheme="majorBidi"/>
          <w:sz w:val="24"/>
          <w:szCs w:val="24"/>
          <w:lang w:val="sv-SE"/>
        </w:rPr>
        <w:t>al-Shari</w:t>
      </w:r>
      <w:r w:rsidRPr="00D75DC6">
        <w:rPr>
          <w:rFonts w:ascii="Times New Arabic" w:hAnsi="Times New Arabic"/>
          <w:sz w:val="24"/>
          <w:szCs w:val="24"/>
          <w:lang w:val="sv-SE"/>
        </w:rPr>
        <w:t>&gt;</w:t>
      </w:r>
      <w:r w:rsidRPr="00D75DC6">
        <w:rPr>
          <w:rFonts w:asciiTheme="majorBidi" w:hAnsiTheme="majorBidi"/>
          <w:sz w:val="24"/>
          <w:szCs w:val="24"/>
          <w:lang w:val="sv-SE"/>
        </w:rPr>
        <w:t>‘ah fi</w:t>
      </w:r>
      <w:r w:rsidRPr="00D75DC6">
        <w:rPr>
          <w:rFonts w:ascii="Times New Arabic" w:hAnsi="Times New Arabic"/>
          <w:sz w:val="24"/>
          <w:szCs w:val="24"/>
          <w:lang w:val="sv-SE"/>
        </w:rPr>
        <w:t xml:space="preserve">&gt; </w:t>
      </w:r>
      <w:r w:rsidRPr="00D75DC6">
        <w:rPr>
          <w:rFonts w:asciiTheme="majorBidi" w:hAnsiTheme="majorBidi"/>
          <w:sz w:val="24"/>
          <w:szCs w:val="24"/>
          <w:lang w:val="sv-SE"/>
        </w:rPr>
        <w:t>al-Mu‘a</w:t>
      </w:r>
      <w:r w:rsidRPr="00D75DC6">
        <w:rPr>
          <w:rFonts w:ascii="Times New Arabic" w:hAnsi="Times New Arabic"/>
          <w:sz w:val="24"/>
          <w:szCs w:val="24"/>
          <w:lang w:val="sv-SE"/>
        </w:rPr>
        <w:t>&lt;</w:t>
      </w:r>
      <w:r w:rsidRPr="00D75DC6">
        <w:rPr>
          <w:rFonts w:asciiTheme="majorBidi" w:hAnsiTheme="majorBidi"/>
          <w:sz w:val="24"/>
          <w:szCs w:val="24"/>
          <w:lang w:val="sv-SE"/>
        </w:rPr>
        <w:t>mala</w:t>
      </w:r>
      <w:r w:rsidRPr="00D75DC6">
        <w:rPr>
          <w:rFonts w:ascii="Times New Arabic" w:hAnsi="Times New Arabic"/>
          <w:sz w:val="24"/>
          <w:szCs w:val="24"/>
          <w:lang w:val="sv-SE"/>
        </w:rPr>
        <w:t>&lt;</w:t>
      </w:r>
      <w:r w:rsidRPr="00D75DC6">
        <w:rPr>
          <w:rFonts w:asciiTheme="majorBidi" w:hAnsiTheme="majorBidi"/>
          <w:sz w:val="24"/>
          <w:szCs w:val="24"/>
          <w:lang w:val="sv-SE"/>
        </w:rPr>
        <w:t>t al-Ma</w:t>
      </w:r>
      <w:r w:rsidRPr="00D75DC6">
        <w:rPr>
          <w:rFonts w:ascii="Times New Arabic" w:hAnsi="Times New Arabic"/>
          <w:sz w:val="24"/>
          <w:szCs w:val="24"/>
          <w:lang w:val="sv-SE"/>
        </w:rPr>
        <w:t>&gt;</w:t>
      </w:r>
      <w:r w:rsidRPr="00D75DC6">
        <w:rPr>
          <w:rFonts w:asciiTheme="majorBidi" w:hAnsiTheme="majorBidi"/>
          <w:sz w:val="24"/>
          <w:szCs w:val="24"/>
          <w:lang w:val="sv-SE"/>
        </w:rPr>
        <w:t>liyyah ‘Inda Ibni Taimiyyah wa Atharuha</w:t>
      </w:r>
      <w:r w:rsidRPr="00D75DC6">
        <w:rPr>
          <w:rFonts w:ascii="Times New Arabic" w:hAnsi="Times New Arabic"/>
          <w:sz w:val="24"/>
          <w:szCs w:val="24"/>
          <w:lang w:val="sv-SE"/>
        </w:rPr>
        <w:t xml:space="preserve">&gt; </w:t>
      </w:r>
      <w:r w:rsidRPr="00D75DC6">
        <w:rPr>
          <w:rFonts w:asciiTheme="majorBidi" w:hAnsiTheme="majorBidi"/>
          <w:sz w:val="24"/>
          <w:szCs w:val="24"/>
          <w:lang w:val="sv-SE"/>
        </w:rPr>
        <w:t>fi</w:t>
      </w:r>
      <w:r w:rsidRPr="00D75DC6">
        <w:rPr>
          <w:rFonts w:ascii="Times New Arabic" w:hAnsi="Times New Arabic"/>
          <w:sz w:val="24"/>
          <w:szCs w:val="24"/>
          <w:lang w:val="sv-SE"/>
        </w:rPr>
        <w:t>&gt;</w:t>
      </w:r>
      <w:r w:rsidRPr="00D75DC6">
        <w:rPr>
          <w:rFonts w:asciiTheme="majorBidi" w:hAnsiTheme="majorBidi"/>
          <w:sz w:val="24"/>
          <w:szCs w:val="24"/>
          <w:lang w:val="sv-SE"/>
        </w:rPr>
        <w:t xml:space="preserve"> al-Ah</w:t>
      </w:r>
      <w:r w:rsidRPr="00D75DC6">
        <w:rPr>
          <w:rFonts w:ascii="Times New Arabic" w:hAnsi="Times New Arabic"/>
          <w:sz w:val="24"/>
          <w:szCs w:val="24"/>
          <w:lang w:val="sv-SE"/>
        </w:rPr>
        <w:t>}</w:t>
      </w:r>
      <w:r w:rsidRPr="00D75DC6">
        <w:rPr>
          <w:rFonts w:asciiTheme="majorBidi" w:hAnsiTheme="majorBidi"/>
          <w:sz w:val="24"/>
          <w:szCs w:val="24"/>
          <w:lang w:val="sv-SE"/>
        </w:rPr>
        <w:t>ka</w:t>
      </w:r>
      <w:r w:rsidRPr="00D75DC6">
        <w:rPr>
          <w:rFonts w:ascii="Times New Arabic" w:hAnsi="Times New Arabic"/>
          <w:sz w:val="24"/>
          <w:szCs w:val="24"/>
          <w:lang w:val="sv-SE"/>
        </w:rPr>
        <w:t>&gt;</w:t>
      </w:r>
      <w:r w:rsidRPr="00D75DC6">
        <w:rPr>
          <w:rFonts w:asciiTheme="majorBidi" w:hAnsiTheme="majorBidi"/>
          <w:sz w:val="24"/>
          <w:szCs w:val="24"/>
          <w:lang w:val="sv-SE"/>
        </w:rPr>
        <w:t>m al-Fiqhiyyah wa al-Nawa</w:t>
      </w:r>
      <w:r w:rsidRPr="00D75DC6">
        <w:rPr>
          <w:rFonts w:ascii="Times New Arabic" w:hAnsi="Times New Arabic"/>
          <w:sz w:val="24"/>
          <w:szCs w:val="24"/>
          <w:lang w:val="sv-SE"/>
        </w:rPr>
        <w:t>&gt;</w:t>
      </w:r>
      <w:r w:rsidRPr="00D75DC6">
        <w:rPr>
          <w:rFonts w:asciiTheme="majorBidi" w:hAnsiTheme="majorBidi"/>
          <w:sz w:val="24"/>
          <w:szCs w:val="24"/>
          <w:lang w:val="sv-SE"/>
        </w:rPr>
        <w:t>zil al-Ma</w:t>
      </w:r>
      <w:r w:rsidRPr="00D75DC6">
        <w:rPr>
          <w:rFonts w:ascii="Times New Arabic" w:hAnsi="Times New Arabic"/>
          <w:sz w:val="24"/>
          <w:szCs w:val="24"/>
          <w:lang w:val="sv-SE"/>
        </w:rPr>
        <w:t>&gt;</w:t>
      </w:r>
      <w:r w:rsidRPr="00D75DC6">
        <w:rPr>
          <w:rFonts w:asciiTheme="majorBidi" w:hAnsiTheme="majorBidi"/>
          <w:sz w:val="24"/>
          <w:szCs w:val="24"/>
          <w:lang w:val="sv-SE"/>
        </w:rPr>
        <w:t>liyyah al-Mu‘a</w:t>
      </w:r>
      <w:r w:rsidRPr="00D75DC6">
        <w:rPr>
          <w:rFonts w:ascii="Times New Arabic" w:hAnsi="Times New Arabic"/>
          <w:sz w:val="24"/>
          <w:szCs w:val="24"/>
          <w:lang w:val="sv-SE"/>
        </w:rPr>
        <w:t>&gt;</w:t>
      </w:r>
      <w:r w:rsidRPr="00D75DC6">
        <w:rPr>
          <w:rFonts w:asciiTheme="majorBidi" w:hAnsiTheme="majorBidi"/>
          <w:sz w:val="24"/>
          <w:szCs w:val="24"/>
          <w:lang w:val="sv-SE"/>
        </w:rPr>
        <w:t>s</w:t>
      </w:r>
      <w:r w:rsidRPr="00D75DC6">
        <w:rPr>
          <w:rFonts w:ascii="Times New Arabic" w:hAnsi="Times New Arabic"/>
          <w:sz w:val="24"/>
          <w:szCs w:val="24"/>
          <w:lang w:val="sv-SE"/>
        </w:rPr>
        <w:t>}</w:t>
      </w:r>
      <w:r w:rsidRPr="00D75DC6">
        <w:rPr>
          <w:rFonts w:asciiTheme="majorBidi" w:hAnsiTheme="majorBidi"/>
          <w:sz w:val="24"/>
          <w:szCs w:val="24"/>
          <w:lang w:val="sv-SE"/>
        </w:rPr>
        <w:t>irah.” Disertasi--Umm Al-Qura University, Makkah, 1434 H.</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rPr>
        <w:t>Khat</w:t>
      </w:r>
      <w:r w:rsidRPr="00D75DC6">
        <w:rPr>
          <w:rFonts w:ascii="Times New Arabic" w:hAnsi="Times New Arabic"/>
          <w:sz w:val="24"/>
          <w:szCs w:val="24"/>
        </w:rPr>
        <w:t>}</w:t>
      </w:r>
      <w:r w:rsidRPr="00D75DC6">
        <w:rPr>
          <w:rFonts w:asciiTheme="majorBidi" w:hAnsiTheme="majorBidi"/>
          <w:sz w:val="24"/>
          <w:szCs w:val="24"/>
        </w:rPr>
        <w:t>i</w:t>
      </w:r>
      <w:r w:rsidRPr="00D75DC6">
        <w:rPr>
          <w:rFonts w:ascii="Times New Arabic" w:hAnsi="Times New Arabic"/>
          <w:sz w:val="24"/>
          <w:szCs w:val="24"/>
        </w:rPr>
        <w:t>&gt;</w:t>
      </w:r>
      <w:r w:rsidRPr="00D75DC6">
        <w:rPr>
          <w:rFonts w:asciiTheme="majorBidi" w:hAnsiTheme="majorBidi"/>
          <w:sz w:val="24"/>
          <w:szCs w:val="24"/>
        </w:rPr>
        <w:t>b (al), Fari</w:t>
      </w:r>
      <w:r w:rsidRPr="00D75DC6">
        <w:rPr>
          <w:rFonts w:ascii="Times New Arabic" w:hAnsi="Times New Arabic"/>
          <w:sz w:val="24"/>
          <w:szCs w:val="24"/>
        </w:rPr>
        <w:t>&gt;</w:t>
      </w:r>
      <w:r w:rsidRPr="00D75DC6">
        <w:rPr>
          <w:rFonts w:asciiTheme="majorBidi" w:hAnsiTheme="majorBidi"/>
          <w:sz w:val="24"/>
          <w:szCs w:val="24"/>
        </w:rPr>
        <w:t>d Muh</w:t>
      </w:r>
      <w:r w:rsidRPr="00D75DC6">
        <w:rPr>
          <w:rFonts w:ascii="Times New Arabic" w:hAnsi="Times New Arabic"/>
          <w:sz w:val="24"/>
          <w:szCs w:val="24"/>
        </w:rPr>
        <w:t>}</w:t>
      </w:r>
      <w:r w:rsidRPr="00D75DC6">
        <w:rPr>
          <w:rFonts w:asciiTheme="majorBidi" w:hAnsiTheme="majorBidi"/>
          <w:sz w:val="24"/>
          <w:szCs w:val="24"/>
        </w:rPr>
        <w:t>ammad. “Tah</w:t>
      </w:r>
      <w:r w:rsidRPr="00D75DC6">
        <w:rPr>
          <w:rFonts w:ascii="Times New Arabic" w:hAnsi="Times New Arabic"/>
          <w:sz w:val="24"/>
          <w:szCs w:val="24"/>
        </w:rPr>
        <w:t>}</w:t>
      </w:r>
      <w:r w:rsidRPr="00D75DC6">
        <w:rPr>
          <w:rFonts w:asciiTheme="majorBidi" w:hAnsiTheme="majorBidi"/>
          <w:sz w:val="24"/>
          <w:szCs w:val="24"/>
        </w:rPr>
        <w:t>wi</w:t>
      </w:r>
      <w:r w:rsidRPr="00D75DC6">
        <w:rPr>
          <w:rFonts w:ascii="Times New Arabic" w:hAnsi="Times New Arabic"/>
          <w:sz w:val="24"/>
          <w:szCs w:val="24"/>
        </w:rPr>
        <w:t>&gt;</w:t>
      </w:r>
      <w:r w:rsidRPr="00D75DC6">
        <w:rPr>
          <w:rFonts w:asciiTheme="majorBidi" w:hAnsiTheme="majorBidi"/>
          <w:sz w:val="24"/>
          <w:szCs w:val="24"/>
        </w:rPr>
        <w:t>l al-Milkiyyah al-‘A</w:t>
      </w:r>
      <w:r w:rsidRPr="00D75DC6">
        <w:rPr>
          <w:rFonts w:ascii="Times New Arabic" w:hAnsi="Times New Arabic"/>
          <w:sz w:val="24"/>
          <w:szCs w:val="24"/>
        </w:rPr>
        <w:t>&lt;</w:t>
      </w:r>
      <w:r w:rsidRPr="00D75DC6">
        <w:rPr>
          <w:rFonts w:asciiTheme="majorBidi" w:hAnsiTheme="majorBidi"/>
          <w:sz w:val="24"/>
          <w:szCs w:val="24"/>
        </w:rPr>
        <w:t>mmah ila</w:t>
      </w:r>
      <w:r w:rsidRPr="00D75DC6">
        <w:rPr>
          <w:rFonts w:ascii="Times New Arabic" w:hAnsi="Times New Arabic"/>
          <w:sz w:val="24"/>
          <w:szCs w:val="24"/>
        </w:rPr>
        <w:t>&gt;</w:t>
      </w:r>
      <w:r w:rsidRPr="00D75DC6">
        <w:rPr>
          <w:rFonts w:asciiTheme="majorBidi" w:hAnsiTheme="majorBidi"/>
          <w:sz w:val="24"/>
          <w:szCs w:val="24"/>
        </w:rPr>
        <w:t xml:space="preserve"> Milkiyyah Kha</w:t>
      </w:r>
      <w:r w:rsidRPr="00D75DC6">
        <w:rPr>
          <w:rFonts w:ascii="Times New Arabic" w:hAnsi="Times New Arabic"/>
          <w:sz w:val="24"/>
          <w:szCs w:val="24"/>
        </w:rPr>
        <w:t>&gt;</w:t>
      </w:r>
      <w:r w:rsidRPr="00D75DC6">
        <w:rPr>
          <w:rFonts w:asciiTheme="majorBidi" w:hAnsiTheme="majorBidi"/>
          <w:sz w:val="24"/>
          <w:szCs w:val="24"/>
        </w:rPr>
        <w:t>s</w:t>
      </w:r>
      <w:r w:rsidRPr="00D75DC6">
        <w:rPr>
          <w:rFonts w:ascii="Times New Arabic" w:hAnsi="Times New Arabic"/>
          <w:sz w:val="24"/>
          <w:szCs w:val="24"/>
        </w:rPr>
        <w:t>}</w:t>
      </w:r>
      <w:r w:rsidRPr="00D75DC6">
        <w:rPr>
          <w:rFonts w:asciiTheme="majorBidi" w:hAnsiTheme="majorBidi"/>
          <w:sz w:val="24"/>
          <w:szCs w:val="24"/>
        </w:rPr>
        <w:t>s</w:t>
      </w:r>
      <w:r w:rsidRPr="00D75DC6">
        <w:rPr>
          <w:rFonts w:ascii="Times New Arabic" w:hAnsi="Times New Arabic"/>
          <w:sz w:val="24"/>
          <w:szCs w:val="24"/>
        </w:rPr>
        <w:t>}</w:t>
      </w:r>
      <w:r w:rsidRPr="00D75DC6">
        <w:rPr>
          <w:rFonts w:asciiTheme="majorBidi" w:hAnsiTheme="majorBidi"/>
          <w:sz w:val="24"/>
          <w:szCs w:val="24"/>
        </w:rPr>
        <w:t>ah.” Disertasi--Cairo University, Cairo, 2001.</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Yaldi, Andri. “Al-A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ra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al-Us</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liyyah ‘inda al-Ima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m </w:t>
      </w:r>
      <w:r w:rsidRPr="00D75DC6">
        <w:rPr>
          <w:rFonts w:asciiTheme="majorBidi" w:hAnsiTheme="majorBidi"/>
          <w:sz w:val="24"/>
          <w:szCs w:val="24"/>
          <w:lang w:val="sv-SE"/>
        </w:rPr>
        <w:t>Muh</w:t>
      </w:r>
      <w:r w:rsidRPr="00D75DC6">
        <w:rPr>
          <w:rFonts w:ascii="Times New Arabic" w:hAnsi="Times New Arabic"/>
          <w:sz w:val="24"/>
          <w:szCs w:val="24"/>
          <w:lang w:val="sv-SE"/>
        </w:rPr>
        <w:t>}</w:t>
      </w:r>
      <w:r w:rsidRPr="00D75DC6">
        <w:rPr>
          <w:rFonts w:asciiTheme="majorBidi" w:hAnsiTheme="majorBidi" w:cstheme="majorBidi"/>
          <w:sz w:val="24"/>
          <w:szCs w:val="24"/>
          <w:lang w:val="sv-SE"/>
        </w:rPr>
        <w:t>ammad al-T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hir</w:t>
      </w:r>
      <w:r w:rsidRPr="00D75DC6">
        <w:rPr>
          <w:rFonts w:asciiTheme="majorBidi" w:hAnsiTheme="majorBidi"/>
          <w:sz w:val="24"/>
          <w:szCs w:val="24"/>
          <w:lang w:val="sv-SE"/>
        </w:rPr>
        <w:t xml:space="preserve"> </w:t>
      </w:r>
      <w:r w:rsidRPr="00D75DC6">
        <w:rPr>
          <w:rFonts w:asciiTheme="majorBidi" w:hAnsiTheme="majorBidi" w:cstheme="majorBidi"/>
          <w:sz w:val="24"/>
          <w:szCs w:val="24"/>
          <w:lang w:val="sv-SE"/>
        </w:rPr>
        <w:t>Ibn</w:t>
      </w:r>
      <w:r w:rsidRPr="00D75DC6">
        <w:rPr>
          <w:rFonts w:ascii="Times New Arabic" w:hAnsi="Times New Arabic" w:cstheme="majorBidi"/>
          <w:sz w:val="24"/>
          <w:szCs w:val="24"/>
          <w:lang w:val="sv-SE"/>
        </w:rPr>
        <w:t xml:space="preserve"> </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&lt;</w:t>
      </w:r>
      <w:r w:rsidRPr="00D75DC6">
        <w:rPr>
          <w:rFonts w:asciiTheme="majorBidi" w:hAnsiTheme="majorBidi" w:cstheme="majorBidi"/>
          <w:sz w:val="24"/>
          <w:szCs w:val="24"/>
          <w:lang w:val="sv-SE"/>
        </w:rPr>
        <w:t>shu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wa Atharuha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fi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Istinba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tihi al-Fiqhiyyah min Khila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 Tafsi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al-Tah</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ri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wa al-Tanwi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r Su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rah </w:t>
      </w:r>
      <w:r w:rsidRPr="00D75DC6">
        <w:rPr>
          <w:rFonts w:asciiTheme="majorBidi" w:hAnsiTheme="majorBidi" w:cstheme="majorBidi"/>
          <w:i/>
          <w:iCs/>
          <w:sz w:val="24"/>
          <w:szCs w:val="24"/>
          <w:lang w:val="sv-SE"/>
        </w:rPr>
        <w:t>al-Baqarah</w:t>
      </w:r>
      <w:r w:rsidRPr="00D75DC6">
        <w:rPr>
          <w:rFonts w:asciiTheme="majorBidi" w:hAnsiTheme="majorBidi" w:cstheme="majorBidi"/>
          <w:sz w:val="24"/>
          <w:szCs w:val="24"/>
          <w:lang w:val="sv-SE"/>
        </w:rPr>
        <w:t xml:space="preserve"> Namu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dhaj.” Tesis--Emir Abdelkader University, Constantine, Aljazair, 2004.</w:t>
      </w:r>
    </w:p>
    <w:p w:rsidR="00C6487E" w:rsidRPr="00D75DC6" w:rsidRDefault="00C6487E" w:rsidP="00E300C2">
      <w:pPr>
        <w:pStyle w:val="ListParagraph"/>
        <w:numPr>
          <w:ilvl w:val="0"/>
          <w:numId w:val="48"/>
        </w:numPr>
        <w:ind w:left="0"/>
        <w:jc w:val="both"/>
        <w:rPr>
          <w:rFonts w:asciiTheme="majorBidi" w:hAnsiTheme="majorBidi"/>
          <w:b/>
          <w:bCs/>
          <w:sz w:val="24"/>
          <w:szCs w:val="24"/>
          <w:lang w:val="sv-SE"/>
        </w:rPr>
      </w:pPr>
      <w:r w:rsidRPr="00D75DC6">
        <w:rPr>
          <w:rFonts w:asciiTheme="majorBidi" w:hAnsiTheme="majorBidi"/>
          <w:b/>
          <w:bCs/>
          <w:sz w:val="24"/>
          <w:szCs w:val="24"/>
          <w:lang w:val="sv-SE"/>
        </w:rPr>
        <w:t>Konferensi dan Seminar</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Makhdah, Sa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lim ‘Abdullah Abu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“Usus 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liyyah al-Isla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miyyah”, dalam seminar di fakultas Shari‘ah wa al-Qa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n, Universitas Islam Gaza dengan tema</w:t>
      </w:r>
      <w:r w:rsidRPr="00D75DC6">
        <w:rPr>
          <w:rFonts w:asciiTheme="majorBidi" w:hAnsiTheme="majorBidi" w:cstheme="majorBidi"/>
          <w:i/>
          <w:iCs/>
          <w:sz w:val="24"/>
          <w:szCs w:val="24"/>
          <w:lang w:val="sv-SE"/>
        </w:rPr>
        <w:t>: Al-Ribh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 xml:space="preserve"> fi</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 al-Mu’assasa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t al-Ma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liyyah al-Isla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miyyah </w:t>
      </w:r>
      <w:r w:rsidRPr="00D75DC6">
        <w:rPr>
          <w:rFonts w:asciiTheme="majorBidi" w:hAnsiTheme="majorBidi" w:cstheme="majorBidi"/>
          <w:sz w:val="24"/>
          <w:szCs w:val="24"/>
          <w:lang w:val="sv-SE"/>
        </w:rPr>
        <w:t>(26 April 2017).</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lastRenderedPageBreak/>
        <w:t xml:space="preserve">Mudzhar, Mohamad Atho. “Tantangan Studi Hukum Islam Dewasa Ini”, dalam </w:t>
      </w:r>
      <w:r w:rsidRPr="00D75DC6">
        <w:rPr>
          <w:rFonts w:asciiTheme="majorBidi" w:hAnsiTheme="majorBidi" w:cstheme="majorBidi"/>
          <w:i/>
          <w:iCs/>
          <w:sz w:val="24"/>
          <w:szCs w:val="24"/>
        </w:rPr>
        <w:t>Annual International Conference on Islamic Studies (AICIS)</w:t>
      </w:r>
      <w:r w:rsidRPr="00D75DC6">
        <w:rPr>
          <w:rFonts w:asciiTheme="majorBidi" w:hAnsiTheme="majorBidi" w:cstheme="majorBidi"/>
          <w:sz w:val="24"/>
          <w:szCs w:val="24"/>
        </w:rPr>
        <w:t xml:space="preserve"> yang diselenggarakan oleh Direktorat Pendidikan Tinggi Islam, Direktorat Jendral Pendidikan Islam Kementrian Agama RI di hotel The Empire Palace, Surabaya, dengan tema “</w:t>
      </w:r>
      <w:r w:rsidRPr="00D75DC6">
        <w:rPr>
          <w:rFonts w:asciiTheme="majorBidi" w:hAnsiTheme="majorBidi" w:cstheme="majorBidi"/>
          <w:i/>
          <w:iCs/>
          <w:sz w:val="24"/>
          <w:szCs w:val="24"/>
        </w:rPr>
        <w:t>Meninjau Kembali Studi Islam dari Teori ke Praktik</w:t>
      </w:r>
      <w:r w:rsidRPr="00D75DC6">
        <w:rPr>
          <w:rFonts w:asciiTheme="majorBidi" w:hAnsiTheme="majorBidi" w:cstheme="majorBidi"/>
          <w:sz w:val="24"/>
          <w:szCs w:val="24"/>
        </w:rPr>
        <w:t>”, (8-9 November, 2012).</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Qard</w:t>
      </w:r>
      <w:r w:rsidRPr="00D75DC6">
        <w:rPr>
          <w:rFonts w:ascii="Times New Arabic" w:hAnsi="Times New Arabic" w:cstheme="majorBidi"/>
          <w:sz w:val="24"/>
          <w:szCs w:val="24"/>
          <w:lang w:val="sv-SE"/>
        </w:rPr>
        <w:t>}</w:t>
      </w:r>
      <w:r w:rsidRPr="00D75DC6">
        <w:rPr>
          <w:rFonts w:asciiTheme="majorBidi" w:hAnsiTheme="majorBidi" w:cstheme="majorBidi"/>
          <w:sz w:val="24"/>
          <w:szCs w:val="24"/>
          <w:lang w:val="sv-SE"/>
        </w:rPr>
        <w:t>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wi</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 (al), Yu</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suf ‘Abdulla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h. “</w:t>
      </w:r>
      <w:r w:rsidRPr="00D75DC6">
        <w:rPr>
          <w:rFonts w:asciiTheme="majorBidi" w:hAnsiTheme="majorBidi"/>
          <w:sz w:val="24"/>
          <w:szCs w:val="24"/>
          <w:lang w:val="sv-SE"/>
        </w:rPr>
        <w:t>Maqās</w:t>
      </w:r>
      <w:r w:rsidRPr="00D75DC6">
        <w:rPr>
          <w:rFonts w:ascii="Times New Arabic" w:hAnsi="Times New Arabic"/>
          <w:sz w:val="24"/>
          <w:szCs w:val="24"/>
          <w:lang w:val="sv-SE"/>
        </w:rPr>
        <w:t>}</w:t>
      </w:r>
      <w:r w:rsidRPr="00D75DC6">
        <w:rPr>
          <w:rFonts w:asciiTheme="majorBidi" w:hAnsiTheme="majorBidi"/>
          <w:sz w:val="24"/>
          <w:szCs w:val="24"/>
          <w:lang w:val="sv-SE"/>
        </w:rPr>
        <w:t>id al-Shari</w:t>
      </w:r>
      <w:r w:rsidRPr="00D75DC6">
        <w:rPr>
          <w:rFonts w:ascii="Times New Arabic" w:hAnsi="Times New Arabic"/>
          <w:sz w:val="24"/>
          <w:szCs w:val="24"/>
          <w:lang w:val="sv-SE"/>
        </w:rPr>
        <w:t>&gt;</w:t>
      </w:r>
      <w:r w:rsidRPr="00D75DC6">
        <w:rPr>
          <w:rFonts w:asciiTheme="majorBidi" w:hAnsiTheme="majorBidi"/>
          <w:sz w:val="24"/>
          <w:szCs w:val="24"/>
          <w:lang w:val="sv-SE"/>
        </w:rPr>
        <w:t>‘ah al-Muta</w:t>
      </w:r>
      <w:r w:rsidRPr="00D75DC6">
        <w:rPr>
          <w:rFonts w:asciiTheme="majorBidi" w:hAnsiTheme="majorBidi" w:cstheme="majorBidi"/>
          <w:sz w:val="24"/>
          <w:szCs w:val="24"/>
          <w:lang w:val="sv-SE"/>
        </w:rPr>
        <w:t>‘</w:t>
      </w:r>
      <w:r w:rsidRPr="00D75DC6">
        <w:rPr>
          <w:rFonts w:asciiTheme="majorBidi" w:hAnsiTheme="majorBidi"/>
          <w:sz w:val="24"/>
          <w:szCs w:val="24"/>
          <w:lang w:val="sv-SE"/>
        </w:rPr>
        <w:t xml:space="preserve">alliqah bi </w:t>
      </w:r>
      <w:r w:rsidRPr="00D75DC6">
        <w:rPr>
          <w:rFonts w:asciiTheme="majorBidi" w:hAnsiTheme="majorBidi" w:cstheme="majorBidi"/>
          <w:sz w:val="24"/>
          <w:szCs w:val="24"/>
          <w:lang w:val="sv-SE"/>
        </w:rPr>
        <w:t>al-ma</w:t>
      </w:r>
      <w:r w:rsidRPr="00D75DC6">
        <w:rPr>
          <w:rFonts w:ascii="Times New Arabic" w:hAnsi="Times New Arabic" w:cstheme="majorBidi"/>
          <w:sz w:val="24"/>
          <w:szCs w:val="24"/>
          <w:lang w:val="sv-SE"/>
        </w:rPr>
        <w:t>&gt;</w:t>
      </w:r>
      <w:r w:rsidRPr="00D75DC6">
        <w:rPr>
          <w:rFonts w:asciiTheme="majorBidi" w:hAnsiTheme="majorBidi" w:cstheme="majorBidi"/>
          <w:sz w:val="24"/>
          <w:szCs w:val="24"/>
          <w:lang w:val="sv-SE"/>
        </w:rPr>
        <w:t xml:space="preserve">l” dalam Konferensi ke-18 Majelis Ulama Eropa untuk Fatwa dan Penelitian </w:t>
      </w:r>
      <w:r w:rsidRPr="00D75DC6">
        <w:rPr>
          <w:rFonts w:asciiTheme="majorBidi" w:hAnsiTheme="majorBidi" w:cstheme="majorBidi"/>
          <w:i/>
          <w:iCs/>
          <w:sz w:val="24"/>
          <w:szCs w:val="24"/>
          <w:lang w:val="sv-SE"/>
        </w:rPr>
        <w:t>Al-Dawrah al-Tha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minah ‘Ashrah li al-Majlis al-’U</w:t>
      </w:r>
      <w:r w:rsidRPr="00D75DC6">
        <w:rPr>
          <w:rFonts w:ascii="Times New Arabic" w:hAnsi="Times New Arabic" w:cstheme="majorBidi"/>
          <w:i/>
          <w:iCs/>
          <w:sz w:val="24"/>
          <w:szCs w:val="24"/>
          <w:lang w:val="sv-SE"/>
        </w:rPr>
        <w:t>&lt;</w:t>
      </w:r>
      <w:r w:rsidRPr="00D75DC6">
        <w:rPr>
          <w:rFonts w:asciiTheme="majorBidi" w:hAnsiTheme="majorBidi" w:cstheme="majorBidi"/>
          <w:i/>
          <w:iCs/>
          <w:sz w:val="24"/>
          <w:szCs w:val="24"/>
          <w:lang w:val="sv-SE"/>
        </w:rPr>
        <w:t>ru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bi</w:t>
      </w:r>
      <w:r w:rsidRPr="00D75DC6">
        <w:rPr>
          <w:rFonts w:ascii="Times New Arabic" w:hAnsi="Times New Arabic" w:cstheme="majorBidi"/>
          <w:i/>
          <w:iCs/>
          <w:sz w:val="24"/>
          <w:szCs w:val="24"/>
          <w:lang w:val="sv-SE"/>
        </w:rPr>
        <w:t xml:space="preserve">&gt; </w:t>
      </w:r>
      <w:r w:rsidRPr="00D75DC6">
        <w:rPr>
          <w:rFonts w:asciiTheme="majorBidi" w:hAnsiTheme="majorBidi" w:cstheme="majorBidi"/>
          <w:i/>
          <w:iCs/>
          <w:sz w:val="24"/>
          <w:szCs w:val="24"/>
          <w:lang w:val="sv-SE"/>
        </w:rPr>
        <w:t>li al-Ifta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wa al-Buh</w:t>
      </w:r>
      <w:r w:rsidRPr="00D75DC6">
        <w:rPr>
          <w:rFonts w:ascii="Times New Arabic" w:hAnsi="Times New Arabic" w:cstheme="majorBidi"/>
          <w:i/>
          <w:iCs/>
          <w:sz w:val="24"/>
          <w:szCs w:val="24"/>
          <w:lang w:val="sv-SE"/>
        </w:rPr>
        <w:t>}</w:t>
      </w:r>
      <w:r w:rsidRPr="00D75DC6">
        <w:rPr>
          <w:rFonts w:asciiTheme="majorBidi" w:hAnsiTheme="majorBidi" w:cstheme="majorBidi"/>
          <w:i/>
          <w:iCs/>
          <w:sz w:val="24"/>
          <w:szCs w:val="24"/>
          <w:lang w:val="sv-SE"/>
        </w:rPr>
        <w:t>u</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 xml:space="preserve">th </w:t>
      </w:r>
      <w:r w:rsidRPr="00D75DC6">
        <w:rPr>
          <w:rFonts w:asciiTheme="majorBidi" w:hAnsiTheme="majorBidi" w:cstheme="majorBidi"/>
          <w:sz w:val="24"/>
          <w:szCs w:val="24"/>
          <w:lang w:val="sv-SE"/>
        </w:rPr>
        <w:t>(1-5 Juli, 2008).</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Undang-undang dan Fatwa DSN-MUI</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lang w:val="sv-SE"/>
        </w:rPr>
        <w:t xml:space="preserve">Fatwa DSN MUI. No. 27/DSN-MUI/VIL12019 tentang Sukuk </w:t>
      </w:r>
      <w:r w:rsidRPr="00D75DC6">
        <w:rPr>
          <w:rFonts w:asciiTheme="majorBidi" w:hAnsiTheme="majorBidi" w:cstheme="majorBidi"/>
          <w:i/>
          <w:iCs/>
          <w:sz w:val="24"/>
          <w:szCs w:val="24"/>
          <w:lang w:val="sv-SE"/>
        </w:rPr>
        <w:t>Waka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lah bi al-Istithma</w:t>
      </w:r>
      <w:r w:rsidRPr="00D75DC6">
        <w:rPr>
          <w:rFonts w:ascii="Times New Arabic" w:hAnsi="Times New Arabic" w:cstheme="majorBidi"/>
          <w:i/>
          <w:iCs/>
          <w:sz w:val="24"/>
          <w:szCs w:val="24"/>
          <w:lang w:val="sv-SE"/>
        </w:rPr>
        <w:t>&gt;</w:t>
      </w:r>
      <w:r w:rsidRPr="00D75DC6">
        <w:rPr>
          <w:rFonts w:asciiTheme="majorBidi" w:hAnsiTheme="majorBidi" w:cstheme="majorBidi"/>
          <w:i/>
          <w:iCs/>
          <w:sz w:val="24"/>
          <w:szCs w:val="24"/>
          <w:lang w:val="sv-SE"/>
        </w:rPr>
        <w:t>r</w:t>
      </w:r>
      <w:r w:rsidRPr="00D75DC6">
        <w:rPr>
          <w:rFonts w:asciiTheme="majorBidi" w:hAnsiTheme="majorBidi" w:cstheme="majorBidi"/>
          <w:sz w:val="24"/>
          <w:szCs w:val="24"/>
          <w:lang w:val="sv-SE"/>
        </w:rPr>
        <w:t>.</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 xml:space="preserve">Keputusan Presiden No. 18 Tahun 2006 tentang </w:t>
      </w:r>
      <w:r w:rsidRPr="00D75DC6">
        <w:rPr>
          <w:rFonts w:asciiTheme="majorBidi" w:hAnsiTheme="majorBidi"/>
          <w:i/>
          <w:iCs/>
          <w:sz w:val="24"/>
          <w:szCs w:val="24"/>
          <w:lang w:val="sv-SE"/>
        </w:rPr>
        <w:t>Pembentukan Komite Privatisasi</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cstheme="majorBidi"/>
          <w:sz w:val="24"/>
          <w:szCs w:val="24"/>
        </w:rPr>
        <w:t>Pasal 33 ayat (2) dan (3) Undang-undang Dasar 1945.</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 xml:space="preserve">Peraturan Menteri BUMN No. PER-01/MBU/2010 tentang </w:t>
      </w:r>
      <w:r w:rsidRPr="00D75DC6">
        <w:rPr>
          <w:rFonts w:asciiTheme="majorBidi" w:hAnsiTheme="majorBidi"/>
          <w:i/>
          <w:iCs/>
          <w:sz w:val="24"/>
          <w:szCs w:val="24"/>
          <w:lang w:val="sv-SE"/>
        </w:rPr>
        <w:t>Cara Privatisasi</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sv-SE"/>
        </w:rPr>
        <w:t xml:space="preserve">Peraturan Pemerintah No. 59 Tahun 2009 tentang </w:t>
      </w:r>
      <w:r w:rsidRPr="00D75DC6">
        <w:rPr>
          <w:rFonts w:asciiTheme="majorBidi" w:hAnsiTheme="majorBidi"/>
          <w:i/>
          <w:iCs/>
          <w:sz w:val="24"/>
          <w:szCs w:val="24"/>
          <w:lang w:val="sv-SE"/>
        </w:rPr>
        <w:t>Perubahan atas Peraturan Pemerintah No. 33 Tahun 2005 tentang Tata Cara Privatisasi</w:t>
      </w:r>
      <w:r w:rsidRPr="00D75DC6">
        <w:rPr>
          <w:rFonts w:asciiTheme="majorBidi" w:hAnsiTheme="majorBidi"/>
          <w:sz w:val="24"/>
          <w:szCs w:val="24"/>
          <w:lang w:val="sv-SE"/>
        </w:rPr>
        <w:t xml:space="preserve"> </w:t>
      </w:r>
    </w:p>
    <w:p w:rsidR="00C6487E" w:rsidRPr="00D75DC6" w:rsidRDefault="00C6487E" w:rsidP="00C6487E">
      <w:pPr>
        <w:spacing w:line="240" w:lineRule="auto"/>
        <w:ind w:left="851" w:hanging="851"/>
        <w:jc w:val="both"/>
        <w:rPr>
          <w:rFonts w:asciiTheme="majorBidi" w:hAnsiTheme="majorBidi" w:cstheme="majorBidi"/>
          <w:sz w:val="24"/>
          <w:szCs w:val="24"/>
          <w:lang w:val="sv-SE"/>
        </w:rPr>
      </w:pPr>
      <w:r w:rsidRPr="00D75DC6">
        <w:rPr>
          <w:rFonts w:asciiTheme="majorBidi" w:hAnsiTheme="majorBidi"/>
          <w:sz w:val="24"/>
          <w:szCs w:val="24"/>
          <w:lang w:val="id-ID"/>
        </w:rPr>
        <w:t xml:space="preserve">Undang-undang </w:t>
      </w:r>
      <w:r w:rsidRPr="00D75DC6">
        <w:rPr>
          <w:rFonts w:asciiTheme="majorBidi" w:hAnsiTheme="majorBidi"/>
          <w:sz w:val="24"/>
          <w:szCs w:val="24"/>
          <w:lang w:val="sv-SE"/>
        </w:rPr>
        <w:t xml:space="preserve">No. 19 Tahun 2003 tentang </w:t>
      </w:r>
      <w:r w:rsidRPr="00D75DC6">
        <w:rPr>
          <w:rFonts w:asciiTheme="majorBidi" w:hAnsiTheme="majorBidi" w:cstheme="majorBidi"/>
          <w:i/>
          <w:iCs/>
          <w:sz w:val="24"/>
          <w:szCs w:val="24"/>
        </w:rPr>
        <w:t>Badan Usaha Milik Negara</w:t>
      </w:r>
    </w:p>
    <w:p w:rsidR="00C6487E" w:rsidRPr="00D75DC6" w:rsidRDefault="00C6487E" w:rsidP="00E300C2">
      <w:pPr>
        <w:pStyle w:val="ListParagraph"/>
        <w:numPr>
          <w:ilvl w:val="0"/>
          <w:numId w:val="48"/>
        </w:numPr>
        <w:ind w:left="0"/>
        <w:jc w:val="both"/>
        <w:rPr>
          <w:rFonts w:asciiTheme="majorBidi" w:hAnsiTheme="majorBidi" w:cstheme="majorBidi"/>
          <w:b/>
          <w:bCs/>
          <w:sz w:val="24"/>
          <w:szCs w:val="24"/>
          <w:lang w:val="en-US"/>
        </w:rPr>
      </w:pPr>
      <w:r w:rsidRPr="00D75DC6">
        <w:rPr>
          <w:rFonts w:asciiTheme="majorBidi" w:hAnsiTheme="majorBidi" w:cstheme="majorBidi"/>
          <w:b/>
          <w:bCs/>
          <w:sz w:val="24"/>
          <w:szCs w:val="24"/>
          <w:lang w:val="en-US"/>
        </w:rPr>
        <w:t>Surat Kabar dan Internet</w:t>
      </w:r>
    </w:p>
    <w:p w:rsidR="00C6487E" w:rsidRPr="00D75DC6" w:rsidRDefault="00C6487E" w:rsidP="00C6487E">
      <w:pPr>
        <w:spacing w:line="240" w:lineRule="auto"/>
        <w:ind w:left="851" w:hanging="851"/>
        <w:jc w:val="both"/>
        <w:rPr>
          <w:rFonts w:asciiTheme="majorBidi" w:hAnsiTheme="majorBidi" w:cstheme="majorBidi"/>
          <w:sz w:val="24"/>
          <w:szCs w:val="24"/>
        </w:rPr>
      </w:pPr>
      <w:r w:rsidRPr="00D75DC6">
        <w:rPr>
          <w:rFonts w:asciiTheme="majorBidi" w:hAnsiTheme="majorBidi" w:cstheme="majorBidi"/>
          <w:sz w:val="24"/>
          <w:szCs w:val="24"/>
        </w:rPr>
        <w:t xml:space="preserve">Husein, Harun. “Ibnu Khaldun, Integritas, dan Korupsi”, </w:t>
      </w:r>
      <w:r w:rsidRPr="00D75DC6">
        <w:rPr>
          <w:rFonts w:asciiTheme="majorBidi" w:hAnsiTheme="majorBidi" w:cstheme="majorBidi"/>
          <w:i/>
          <w:iCs/>
          <w:sz w:val="24"/>
          <w:szCs w:val="24"/>
        </w:rPr>
        <w:t xml:space="preserve">Republika </w:t>
      </w:r>
      <w:r w:rsidRPr="00D75DC6">
        <w:rPr>
          <w:rFonts w:asciiTheme="majorBidi" w:hAnsiTheme="majorBidi" w:cstheme="majorBidi"/>
          <w:sz w:val="24"/>
          <w:szCs w:val="24"/>
        </w:rPr>
        <w:t>(8 November 2011).</w:t>
      </w:r>
    </w:p>
    <w:p w:rsidR="00C6487E" w:rsidRPr="00D75DC6" w:rsidRDefault="00C6487E" w:rsidP="00C6487E">
      <w:pPr>
        <w:pStyle w:val="FootnoteText"/>
        <w:spacing w:after="240"/>
        <w:ind w:left="851" w:hanging="851"/>
        <w:jc w:val="both"/>
        <w:rPr>
          <w:rFonts w:asciiTheme="majorBidi" w:hAnsiTheme="majorBidi" w:cstheme="majorBidi"/>
          <w:sz w:val="24"/>
          <w:szCs w:val="24"/>
          <w:lang w:bidi="ar-EG"/>
        </w:rPr>
      </w:pPr>
      <w:r w:rsidRPr="00D75DC6">
        <w:rPr>
          <w:rFonts w:asciiTheme="majorBidi" w:hAnsiTheme="majorBidi" w:cstheme="majorBidi"/>
          <w:sz w:val="24"/>
          <w:szCs w:val="24"/>
          <w:u w:val="single"/>
          <w:lang w:bidi="ar-EG"/>
        </w:rPr>
        <w:t>http://archive.aawsat.com/leader.asp?section=3&amp;article=91882&amp;issueno=8500#.XCI7z80xUdU,</w:t>
      </w:r>
      <w:r w:rsidRPr="00D75DC6">
        <w:rPr>
          <w:rFonts w:asciiTheme="majorBidi" w:hAnsiTheme="majorBidi" w:cstheme="majorBidi"/>
          <w:sz w:val="24"/>
          <w:szCs w:val="24"/>
          <w:lang w:bidi="ar-EG"/>
        </w:rPr>
        <w:t xml:space="preserve"> diakses pada tanggal 25 Desember 2018.</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http://ksn.or.id/diskusi-terbuka-trikosum-sebagai-agenda-perlawanan-kaum-buruh-indonesia/,</w:t>
      </w:r>
      <w:r w:rsidRPr="00D75DC6">
        <w:rPr>
          <w:rFonts w:asciiTheme="majorBidi" w:hAnsiTheme="majorBidi" w:cstheme="majorBidi"/>
          <w:sz w:val="24"/>
          <w:szCs w:val="24"/>
        </w:rPr>
        <w:t xml:space="preserve"> diakses tanggal 22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lang w:val="en-ID" w:bidi="ar-EG"/>
        </w:rPr>
        <w:t>http://otomasi.sv.ugm.ac.id/2018/10/09/sejarah-revolusi-industri-1-0-hingga-4-0/,</w:t>
      </w:r>
      <w:r w:rsidRPr="00D75DC6">
        <w:rPr>
          <w:rFonts w:asciiTheme="majorBidi" w:hAnsiTheme="majorBidi" w:cstheme="majorBidi"/>
          <w:sz w:val="24"/>
          <w:szCs w:val="24"/>
          <w:lang w:val="en-ID" w:bidi="ar-EG"/>
        </w:rPr>
        <w:t xml:space="preserve"> diakses pada 30 November 2019.</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http://www.bumn.go.id/sucofindo/berita/75,</w:t>
      </w:r>
      <w:r w:rsidRPr="00D75DC6">
        <w:rPr>
          <w:rFonts w:asciiTheme="majorBidi" w:hAnsiTheme="majorBidi" w:cstheme="majorBidi"/>
          <w:sz w:val="24"/>
          <w:szCs w:val="24"/>
        </w:rPr>
        <w:t xml:space="preserve"> diakses tanggal 22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https://binbayyah.net/arabic/archives/1417</w:t>
      </w:r>
      <w:r w:rsidRPr="00D75DC6">
        <w:rPr>
          <w:rFonts w:asciiTheme="majorBidi" w:hAnsiTheme="majorBidi" w:cstheme="majorBidi"/>
          <w:sz w:val="24"/>
          <w:szCs w:val="24"/>
        </w:rPr>
        <w:t>, diakses pada tanggal 7 Desember 2019.</w:t>
      </w:r>
    </w:p>
    <w:p w:rsidR="00C6487E" w:rsidRPr="00D75DC6" w:rsidRDefault="00C6487E" w:rsidP="00C6487E">
      <w:pPr>
        <w:pStyle w:val="FootnoteText"/>
        <w:spacing w:after="240"/>
        <w:ind w:left="851" w:hanging="851"/>
        <w:jc w:val="both"/>
        <w:rPr>
          <w:rFonts w:asciiTheme="majorBidi" w:hAnsiTheme="majorBidi" w:cs="Times New Roman"/>
          <w:sz w:val="24"/>
          <w:szCs w:val="24"/>
          <w:lang w:val="en-ID"/>
        </w:rPr>
      </w:pPr>
      <w:r w:rsidRPr="00D75DC6">
        <w:rPr>
          <w:rFonts w:asciiTheme="majorBidi" w:hAnsiTheme="majorBidi" w:cs="Times New Roman"/>
          <w:sz w:val="24"/>
          <w:szCs w:val="24"/>
          <w:u w:val="single"/>
          <w:lang w:val="en-ID"/>
        </w:rPr>
        <w:t>https://bincangsyariah.com/khazanah/abdullah-bin-bayah-pelopor-moderasi-dan-perdamaian/,</w:t>
      </w:r>
      <w:r w:rsidRPr="00D75DC6">
        <w:rPr>
          <w:rFonts w:asciiTheme="majorBidi" w:hAnsiTheme="majorBidi" w:cs="Times New Roman"/>
          <w:sz w:val="24"/>
          <w:szCs w:val="24"/>
          <w:lang w:val="en-ID"/>
        </w:rPr>
        <w:t xml:space="preserve"> diakses 7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lastRenderedPageBreak/>
        <w:t>https://data.bnf.fr/en/15027935/claude_bufnoir/,</w:t>
      </w:r>
      <w:r w:rsidRPr="00D75DC6">
        <w:rPr>
          <w:rFonts w:asciiTheme="majorBidi" w:hAnsiTheme="majorBidi" w:cstheme="majorBidi"/>
          <w:sz w:val="24"/>
          <w:szCs w:val="24"/>
        </w:rPr>
        <w:t xml:space="preserve"> diakses 11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lang w:val="en-ID"/>
        </w:rPr>
      </w:pPr>
      <w:r w:rsidRPr="00D75DC6">
        <w:rPr>
          <w:rFonts w:asciiTheme="majorBidi" w:hAnsiTheme="majorBidi" w:cstheme="majorBidi"/>
          <w:sz w:val="24"/>
          <w:szCs w:val="24"/>
          <w:u w:val="single"/>
          <w:lang w:val="en-ID" w:bidi="ar-EG"/>
        </w:rPr>
        <w:t>https://ekbis.sindonews.com/read/1312104/180/10-krisis-moneter-terburuk-sepanjang-sejarah-dunia-1528277126</w:t>
      </w:r>
      <w:r w:rsidRPr="00D75DC6">
        <w:rPr>
          <w:rFonts w:asciiTheme="majorBidi" w:hAnsiTheme="majorBidi" w:cstheme="majorBidi"/>
          <w:sz w:val="24"/>
          <w:szCs w:val="24"/>
          <w:lang w:val="en-ID" w:bidi="ar-EG"/>
        </w:rPr>
        <w:t>, diakses tanggal 30 November 2019.</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https://finance.detik.com/berita-ekonomi-bisnis/d-427416/dpr-jangan-tutup-defisit-apbn-dengan-privatisasi,</w:t>
      </w:r>
      <w:r w:rsidRPr="00D75DC6">
        <w:rPr>
          <w:rFonts w:asciiTheme="majorBidi" w:hAnsiTheme="majorBidi" w:cstheme="majorBidi"/>
          <w:sz w:val="24"/>
          <w:szCs w:val="24"/>
        </w:rPr>
        <w:t xml:space="preserve"> diakses tanggal 8 Maret 2019.</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imes New Roman"/>
          <w:sz w:val="24"/>
          <w:szCs w:val="24"/>
          <w:u w:val="single"/>
          <w:lang w:val="sv-SE"/>
        </w:rPr>
        <w:t>https://harga-emas.org/,</w:t>
      </w:r>
      <w:r w:rsidRPr="00D75DC6">
        <w:rPr>
          <w:rFonts w:asciiTheme="majorBidi" w:hAnsiTheme="majorBidi" w:cs="Times New Roman"/>
          <w:sz w:val="24"/>
          <w:szCs w:val="24"/>
          <w:lang w:val="sv-SE"/>
        </w:rPr>
        <w:t xml:space="preserve"> diakses pada tanggal 29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https://hminews.com/2010/08/opini/privatisasi-bumn-dan-sda-di-indonesia/,</w:t>
      </w:r>
      <w:r w:rsidRPr="00D75DC6">
        <w:rPr>
          <w:rFonts w:asciiTheme="majorBidi" w:hAnsiTheme="majorBidi" w:cstheme="majorBidi"/>
          <w:sz w:val="24"/>
          <w:szCs w:val="24"/>
        </w:rPr>
        <w:t xml:space="preserve"> diakses tanggal 25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https://makkahnewspaper.com/article/1080221/</w:t>
      </w:r>
      <w:r w:rsidRPr="00D75DC6">
        <w:rPr>
          <w:rFonts w:asciiTheme="majorBidi" w:hAnsiTheme="majorBidi" w:cs="Times New Roman" w:hint="eastAsia"/>
          <w:sz w:val="24"/>
          <w:szCs w:val="24"/>
          <w:u w:val="single"/>
          <w:rtl/>
        </w:rPr>
        <w:t>تاعل</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الرق</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بين</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الحدود</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والقصاص</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والتعزير</w:t>
      </w:r>
      <w:r w:rsidRPr="00D75DC6">
        <w:rPr>
          <w:rFonts w:asciiTheme="majorBidi" w:hAnsiTheme="majorBidi" w:cs="Times New Roman"/>
          <w:sz w:val="24"/>
          <w:szCs w:val="24"/>
          <w:u w:val="single"/>
        </w:rPr>
        <w:t>,</w:t>
      </w:r>
      <w:r w:rsidRPr="00D75DC6">
        <w:rPr>
          <w:rFonts w:asciiTheme="majorBidi" w:hAnsiTheme="majorBidi" w:cs="Times New Roman"/>
          <w:sz w:val="24"/>
          <w:szCs w:val="24"/>
        </w:rPr>
        <w:t xml:space="preserve"> diakses tanggal 6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https://mises.org/library/aristotle-private-property-and-money,</w:t>
      </w:r>
      <w:r w:rsidRPr="00D75DC6">
        <w:rPr>
          <w:rFonts w:asciiTheme="majorBidi" w:hAnsiTheme="majorBidi" w:cstheme="majorBidi"/>
          <w:sz w:val="24"/>
          <w:szCs w:val="24"/>
        </w:rPr>
        <w:t xml:space="preserve"> diakses tanggal 25 Desember 2019. </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https://money.kompas.com/read/2019/12/21/142657926/daftar-7-bumn-yang-tetap-rugi-meski-sudah-disuntik-pmn?page=all,</w:t>
      </w:r>
      <w:r w:rsidRPr="00D75DC6">
        <w:rPr>
          <w:rFonts w:asciiTheme="majorBidi" w:hAnsiTheme="majorBidi" w:cstheme="majorBidi"/>
          <w:sz w:val="24"/>
          <w:szCs w:val="24"/>
        </w:rPr>
        <w:t xml:space="preserve"> diakses tanggal 21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lang w:val="en-ID"/>
        </w:rPr>
      </w:pPr>
      <w:r w:rsidRPr="00D75DC6">
        <w:rPr>
          <w:rFonts w:asciiTheme="majorBidi" w:hAnsiTheme="majorBidi" w:cs="Times New Roman"/>
          <w:sz w:val="24"/>
          <w:szCs w:val="24"/>
          <w:u w:val="single"/>
          <w:lang w:val="en-ID"/>
        </w:rPr>
        <w:t>https://reliefweb.int/report/mauritania/political-transition-mauritania-assessment-and-horizons</w:t>
      </w:r>
      <w:r w:rsidRPr="00D75DC6">
        <w:rPr>
          <w:rFonts w:asciiTheme="majorBidi" w:hAnsiTheme="majorBidi" w:cs="Times New Roman"/>
          <w:sz w:val="24"/>
          <w:szCs w:val="24"/>
          <w:lang w:val="en-ID"/>
        </w:rPr>
        <w:t>, diakses 7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https://store.mises.org/Austrian-Perspective-on-the-History-of-Economic-Thought-2-volume-set-,</w:t>
      </w:r>
      <w:r w:rsidRPr="00D75DC6">
        <w:rPr>
          <w:rFonts w:asciiTheme="majorBidi" w:hAnsiTheme="majorBidi" w:cstheme="majorBidi"/>
          <w:sz w:val="24"/>
          <w:szCs w:val="24"/>
        </w:rPr>
        <w:t xml:space="preserve"> diakses 25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https://tekno.kompas.com/read/2008/12/30/14530446/30.bumn.masuk.daftar.privatisasi.2009,</w:t>
      </w:r>
      <w:r w:rsidRPr="00D75DC6">
        <w:rPr>
          <w:rFonts w:asciiTheme="majorBidi" w:hAnsiTheme="majorBidi" w:cstheme="majorBidi"/>
          <w:sz w:val="24"/>
          <w:szCs w:val="24"/>
        </w:rPr>
        <w:t xml:space="preserve"> diakses 22 Januari 2020.</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https://tirto.id/ketika-indonesia-bertekuk-lutut-kepada-imf-czic,</w:t>
      </w:r>
      <w:r w:rsidRPr="00D75DC6">
        <w:rPr>
          <w:rFonts w:asciiTheme="majorBidi" w:hAnsiTheme="majorBidi" w:cstheme="majorBidi"/>
          <w:sz w:val="24"/>
          <w:szCs w:val="24"/>
        </w:rPr>
        <w:t xml:space="preserve"> diakses tanggal 22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https://www.albayan.ae/across-the-uae/news-and-reports/2018-06-24-1.3299552,</w:t>
      </w:r>
      <w:r w:rsidRPr="00D75DC6">
        <w:rPr>
          <w:rFonts w:asciiTheme="majorBidi" w:hAnsiTheme="majorBidi" w:cstheme="majorBidi"/>
          <w:sz w:val="24"/>
          <w:szCs w:val="24"/>
        </w:rPr>
        <w:t xml:space="preserve"> diakses 7 Desember 2019.</w:t>
      </w:r>
    </w:p>
    <w:p w:rsidR="00C6487E" w:rsidRPr="00D75DC6" w:rsidRDefault="00C6487E" w:rsidP="00C6487E">
      <w:pPr>
        <w:pStyle w:val="FootnoteText"/>
        <w:spacing w:after="240"/>
        <w:ind w:left="851" w:hanging="851"/>
        <w:jc w:val="both"/>
        <w:rPr>
          <w:rFonts w:asciiTheme="majorBidi" w:hAnsiTheme="majorBidi" w:cs="Times New Roman"/>
          <w:sz w:val="24"/>
          <w:szCs w:val="24"/>
          <w:lang w:val="en-ID"/>
        </w:rPr>
      </w:pPr>
      <w:r w:rsidRPr="00D75DC6">
        <w:rPr>
          <w:rFonts w:asciiTheme="majorBidi" w:hAnsiTheme="majorBidi" w:cs="Times New Roman"/>
          <w:sz w:val="24"/>
          <w:szCs w:val="24"/>
          <w:u w:val="single"/>
          <w:lang w:val="en-ID"/>
        </w:rPr>
        <w:t>https://www.aljazeera.net/encyclopedia/icons/2014/11/12/</w:t>
      </w:r>
      <w:r w:rsidRPr="00D75DC6">
        <w:rPr>
          <w:rFonts w:asciiTheme="majorBidi" w:hAnsiTheme="majorBidi" w:cs="Times New Roman" w:hint="eastAsia"/>
          <w:sz w:val="24"/>
          <w:szCs w:val="24"/>
          <w:u w:val="single"/>
          <w:rtl/>
        </w:rPr>
        <w:t>عبد</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الله</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بن</w:t>
      </w:r>
      <w:r w:rsidRPr="00D75DC6">
        <w:rPr>
          <w:rFonts w:asciiTheme="majorBidi" w:hAnsiTheme="majorBidi" w:cs="Times New Roman"/>
          <w:sz w:val="24"/>
          <w:szCs w:val="24"/>
          <w:u w:val="single"/>
          <w:rtl/>
        </w:rPr>
        <w:t>-</w:t>
      </w:r>
      <w:r w:rsidRPr="00D75DC6">
        <w:rPr>
          <w:rFonts w:asciiTheme="majorBidi" w:hAnsiTheme="majorBidi" w:cs="Times New Roman" w:hint="eastAsia"/>
          <w:sz w:val="24"/>
          <w:szCs w:val="24"/>
          <w:u w:val="single"/>
          <w:rtl/>
        </w:rPr>
        <w:t>بيه</w:t>
      </w:r>
      <w:r w:rsidRPr="00D75DC6">
        <w:rPr>
          <w:rFonts w:asciiTheme="majorBidi" w:hAnsiTheme="majorBidi" w:cs="Times New Roman"/>
          <w:sz w:val="24"/>
          <w:szCs w:val="24"/>
          <w:lang w:val="en-ID"/>
        </w:rPr>
        <w:t>, diakses 7 Desember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lang w:val="sv-SE"/>
        </w:rPr>
        <w:t>https://www.al-qaradawi.net/node/5051,</w:t>
      </w:r>
      <w:r w:rsidRPr="00D75DC6">
        <w:rPr>
          <w:rFonts w:asciiTheme="majorBidi" w:hAnsiTheme="majorBidi" w:cstheme="majorBidi"/>
          <w:sz w:val="24"/>
          <w:szCs w:val="24"/>
          <w:lang w:val="sv-SE"/>
        </w:rPr>
        <w:t xml:space="preserve"> diakses tanggal 18 Desember 2019.</w:t>
      </w:r>
    </w:p>
    <w:p w:rsidR="00C6487E" w:rsidRPr="00D75DC6" w:rsidRDefault="00C6487E" w:rsidP="00C6487E">
      <w:pPr>
        <w:pStyle w:val="FootnoteText"/>
        <w:spacing w:after="240"/>
        <w:ind w:left="851" w:hanging="851"/>
        <w:jc w:val="both"/>
        <w:rPr>
          <w:rFonts w:asciiTheme="majorBidi" w:hAnsiTheme="majorBidi"/>
          <w:sz w:val="24"/>
          <w:szCs w:val="24"/>
        </w:rPr>
      </w:pPr>
      <w:r w:rsidRPr="00D75DC6">
        <w:rPr>
          <w:rFonts w:asciiTheme="majorBidi" w:hAnsiTheme="majorBidi"/>
          <w:sz w:val="24"/>
          <w:szCs w:val="24"/>
          <w:u w:val="single"/>
        </w:rPr>
        <w:t>https://www.biography.com/scholar/francis-bacon,</w:t>
      </w:r>
      <w:r w:rsidRPr="00D75DC6">
        <w:rPr>
          <w:rFonts w:asciiTheme="majorBidi" w:hAnsiTheme="majorBidi"/>
          <w:sz w:val="24"/>
          <w:szCs w:val="24"/>
        </w:rPr>
        <w:t xml:space="preserve"> diakses tanggal 26 November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sz w:val="24"/>
          <w:szCs w:val="24"/>
          <w:u w:val="single"/>
        </w:rPr>
        <w:t>https://www.britannica.com/topic/sorites,</w:t>
      </w:r>
      <w:r w:rsidRPr="00D75DC6">
        <w:rPr>
          <w:rFonts w:asciiTheme="majorBidi" w:hAnsiTheme="majorBidi"/>
          <w:sz w:val="24"/>
          <w:szCs w:val="24"/>
        </w:rPr>
        <w:t xml:space="preserve"> diakses tanggal 25 November 2019.</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lastRenderedPageBreak/>
        <w:t>https://www.cnbcindonesia.com/news/20190826111518-4-94566/wow-setiap-hari-freeport-hasilkan-240-kg-emas-dari-papua,</w:t>
      </w:r>
      <w:r w:rsidRPr="00D75DC6">
        <w:rPr>
          <w:rFonts w:asciiTheme="majorBidi" w:hAnsiTheme="majorBidi" w:cstheme="majorBidi"/>
          <w:sz w:val="24"/>
          <w:szCs w:val="24"/>
        </w:rPr>
        <w:t xml:space="preserve"> diakses 25 Januari 2020.</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https://www.goodreads.com/author/show/5785038._,</w:t>
      </w:r>
      <w:r w:rsidRPr="00D75DC6">
        <w:rPr>
          <w:rFonts w:asciiTheme="majorBidi" w:hAnsiTheme="majorBidi" w:cstheme="majorBidi"/>
          <w:sz w:val="24"/>
          <w:szCs w:val="24"/>
        </w:rPr>
        <w:t xml:space="preserve"> dikases 3 Januari 2020.</w:t>
      </w:r>
    </w:p>
    <w:p w:rsidR="00C6487E" w:rsidRPr="00D75DC6" w:rsidRDefault="00C6487E" w:rsidP="00C6487E">
      <w:pPr>
        <w:pStyle w:val="FootnoteText"/>
        <w:spacing w:after="240"/>
        <w:ind w:left="851" w:hanging="851"/>
        <w:jc w:val="both"/>
        <w:rPr>
          <w:rFonts w:asciiTheme="majorBidi" w:hAnsiTheme="majorBidi" w:cs="Times New Roman"/>
          <w:sz w:val="24"/>
          <w:szCs w:val="24"/>
        </w:rPr>
      </w:pPr>
      <w:r w:rsidRPr="00D75DC6">
        <w:rPr>
          <w:rFonts w:asciiTheme="majorBidi" w:hAnsiTheme="majorBidi" w:cstheme="majorBidi"/>
          <w:sz w:val="24"/>
          <w:szCs w:val="24"/>
          <w:u w:val="single"/>
        </w:rPr>
        <w:t>https://www.jogloabang.com/pustaka/uu-19-2003-bumn,</w:t>
      </w:r>
      <w:r w:rsidRPr="00D75DC6">
        <w:rPr>
          <w:rFonts w:asciiTheme="majorBidi" w:hAnsiTheme="majorBidi" w:cstheme="majorBidi"/>
          <w:sz w:val="24"/>
          <w:szCs w:val="24"/>
        </w:rPr>
        <w:t xml:space="preserve"> diakses tanggal 22 Januari 2020.</w:t>
      </w:r>
    </w:p>
    <w:p w:rsidR="00C6487E" w:rsidRPr="00D75DC6" w:rsidRDefault="00C6487E" w:rsidP="00C6487E">
      <w:pPr>
        <w:pStyle w:val="FootnoteText"/>
        <w:spacing w:after="240"/>
        <w:ind w:left="851" w:hanging="851"/>
        <w:jc w:val="both"/>
        <w:rPr>
          <w:rFonts w:asciiTheme="majorBidi" w:hAnsiTheme="majorBidi" w:cstheme="majorBidi"/>
          <w:sz w:val="24"/>
          <w:szCs w:val="24"/>
        </w:rPr>
      </w:pPr>
      <w:r w:rsidRPr="00D75DC6">
        <w:rPr>
          <w:rFonts w:asciiTheme="majorBidi" w:hAnsiTheme="majorBidi" w:cstheme="majorBidi"/>
          <w:sz w:val="24"/>
          <w:szCs w:val="24"/>
          <w:u w:val="single"/>
        </w:rPr>
        <w:t>https://www.nytimes.com/1981/10/02/us/reagan-cites-islamic-scholar.html,</w:t>
      </w:r>
      <w:r w:rsidRPr="00D75DC6">
        <w:rPr>
          <w:rFonts w:asciiTheme="majorBidi" w:hAnsiTheme="majorBidi" w:cstheme="majorBidi"/>
          <w:sz w:val="24"/>
          <w:szCs w:val="24"/>
        </w:rPr>
        <w:t xml:space="preserve"> diakses tanggal 7 Februari 2020.</w:t>
      </w:r>
    </w:p>
    <w:p w:rsidR="00C6487E" w:rsidRPr="00D75DC6" w:rsidRDefault="00C6487E" w:rsidP="00C6487E">
      <w:pPr>
        <w:pStyle w:val="FootnoteText"/>
        <w:spacing w:after="240"/>
        <w:ind w:left="851" w:hanging="851"/>
        <w:jc w:val="both"/>
        <w:rPr>
          <w:rFonts w:asciiTheme="majorBidi" w:hAnsiTheme="majorBidi" w:cstheme="majorBidi"/>
          <w:sz w:val="24"/>
          <w:szCs w:val="24"/>
          <w:lang w:bidi="ar-EG"/>
        </w:rPr>
      </w:pPr>
      <w:r w:rsidRPr="00D75DC6">
        <w:rPr>
          <w:rFonts w:asciiTheme="majorBidi" w:hAnsiTheme="majorBidi" w:cstheme="majorBidi"/>
          <w:sz w:val="24"/>
          <w:szCs w:val="24"/>
          <w:u w:val="single"/>
          <w:lang w:bidi="ar-EG"/>
        </w:rPr>
        <w:t>https://www.theguardian.com/business/2016/may/13/-new-era-monopoly-joseph-stiglitz,</w:t>
      </w:r>
      <w:r w:rsidRPr="00D75DC6">
        <w:rPr>
          <w:rFonts w:asciiTheme="majorBidi" w:hAnsiTheme="majorBidi" w:cstheme="majorBidi"/>
          <w:sz w:val="24"/>
          <w:szCs w:val="24"/>
          <w:lang w:bidi="ar-EG"/>
        </w:rPr>
        <w:t xml:space="preserve"> diakses tanggal 8 April 2019.</w:t>
      </w:r>
    </w:p>
    <w:p w:rsidR="00C6487E" w:rsidRPr="00D75DC6" w:rsidRDefault="00C6487E" w:rsidP="009079B0">
      <w:pPr>
        <w:pStyle w:val="FootnoteText"/>
        <w:spacing w:after="240"/>
        <w:jc w:val="both"/>
        <w:rPr>
          <w:rFonts w:asciiTheme="majorBidi" w:hAnsiTheme="majorBidi" w:cstheme="majorBidi"/>
          <w:sz w:val="24"/>
          <w:szCs w:val="24"/>
          <w:lang w:bidi="ar-EG"/>
        </w:rPr>
        <w:sectPr w:rsidR="00C6487E" w:rsidRPr="00D75DC6" w:rsidSect="0041364B">
          <w:headerReference w:type="first" r:id="rId34"/>
          <w:footerReference w:type="first" r:id="rId35"/>
          <w:pgSz w:w="11907" w:h="16839" w:code="9"/>
          <w:pgMar w:top="2268" w:right="1701" w:bottom="1701" w:left="2268" w:header="720" w:footer="720" w:gutter="0"/>
          <w:pgNumType w:start="273"/>
          <w:cols w:space="720"/>
          <w:titlePg/>
          <w:docGrid w:linePitch="360"/>
        </w:sectPr>
      </w:pPr>
    </w:p>
    <w:p w:rsidR="009079B0" w:rsidRPr="00D75DC6" w:rsidRDefault="009079B0" w:rsidP="00661038">
      <w:pPr>
        <w:spacing w:after="0" w:line="360" w:lineRule="auto"/>
        <w:jc w:val="center"/>
        <w:rPr>
          <w:rFonts w:ascii="Times New Roman" w:eastAsia="Times New Roman" w:hAnsi="Times New Roman" w:cs="Times New Roman"/>
          <w:b/>
          <w:iCs/>
          <w:sz w:val="24"/>
          <w:szCs w:val="24"/>
        </w:rPr>
      </w:pPr>
      <w:r w:rsidRPr="00D75DC6">
        <w:rPr>
          <w:rFonts w:ascii="Times New Roman" w:eastAsia="Times New Roman" w:hAnsi="Times New Roman" w:cs="Times New Roman"/>
          <w:b/>
          <w:iCs/>
          <w:sz w:val="24"/>
          <w:szCs w:val="24"/>
        </w:rPr>
        <w:lastRenderedPageBreak/>
        <w:t>DAFTAR RIWAYAT HIDUP</w:t>
      </w:r>
    </w:p>
    <w:p w:rsidR="009079B0" w:rsidRPr="00D75DC6" w:rsidRDefault="009079B0" w:rsidP="00661038">
      <w:pPr>
        <w:spacing w:after="0" w:line="360" w:lineRule="auto"/>
        <w:jc w:val="center"/>
        <w:rPr>
          <w:rFonts w:ascii="Times New Roman" w:eastAsia="Times New Roman" w:hAnsi="Times New Roman" w:cs="Times New Roman"/>
          <w:b/>
          <w:sz w:val="24"/>
          <w:szCs w:val="24"/>
        </w:rPr>
      </w:pPr>
    </w:p>
    <w:p w:rsidR="009079B0" w:rsidRPr="00D75DC6" w:rsidRDefault="009079B0" w:rsidP="00E300C2">
      <w:pPr>
        <w:pStyle w:val="ListParagraph"/>
        <w:numPr>
          <w:ilvl w:val="0"/>
          <w:numId w:val="49"/>
        </w:numPr>
        <w:spacing w:after="0" w:line="360" w:lineRule="auto"/>
        <w:ind w:left="0"/>
        <w:rPr>
          <w:rFonts w:ascii="Times New Roman" w:eastAsia="Times New Roman" w:hAnsi="Times New Roman" w:cs="Times New Roman"/>
          <w:b/>
          <w:sz w:val="24"/>
          <w:szCs w:val="24"/>
        </w:rPr>
      </w:pPr>
      <w:r w:rsidRPr="00D75DC6">
        <w:rPr>
          <w:rFonts w:ascii="Times New Roman" w:eastAsia="Times New Roman" w:hAnsi="Times New Roman" w:cs="Times New Roman"/>
          <w:b/>
          <w:sz w:val="24"/>
          <w:szCs w:val="24"/>
        </w:rPr>
        <w:t>Identitas Diri</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Nama</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H. Shofa Robbani, Lc., M.A</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Tempat dan Tanggal Lahir</w:t>
      </w:r>
      <w:r w:rsidRPr="00D75DC6">
        <w:rPr>
          <w:rFonts w:ascii="Times New Roman" w:eastAsia="Times New Roman" w:hAnsi="Times New Roman" w:cs="Times New Roman"/>
          <w:sz w:val="24"/>
          <w:szCs w:val="24"/>
        </w:rPr>
        <w:tab/>
        <w:t>: Bojonegoro, 08 Desember 1983</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Pascasarjana </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xml:space="preserve">: Program Doktor (S3) UIN Sunan Ampel </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Program Studi</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Studi Islam</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NIM.</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F53416030</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Perguruan Tinggi</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Institut Agama Islam (IAI) Sunan Giri</w:t>
      </w:r>
    </w:p>
    <w:p w:rsidR="009079B0" w:rsidRPr="00D75DC6" w:rsidRDefault="009079B0" w:rsidP="00661038">
      <w:pPr>
        <w:pStyle w:val="ListParagraph"/>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                                                       Bojonegoro</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Alamat</w:t>
      </w:r>
      <w:r w:rsidRPr="00D75DC6">
        <w:rPr>
          <w:rFonts w:ascii="Times New Roman" w:eastAsia="Times New Roman" w:hAnsi="Times New Roman" w:cs="Times New Roman"/>
          <w:sz w:val="24"/>
          <w:szCs w:val="24"/>
        </w:rPr>
        <w:tab/>
        <w:t xml:space="preserve"> PT / Telpon</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Jl. Jend. Ahmad Yani No.10, Jambean,</w:t>
      </w:r>
    </w:p>
    <w:p w:rsidR="009079B0" w:rsidRPr="00D75DC6" w:rsidRDefault="009079B0" w:rsidP="00661038">
      <w:pPr>
        <w:pStyle w:val="ListParagraph"/>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                                                       Sukorejo, Kec. Bojonegoro, Kabupaten</w:t>
      </w:r>
    </w:p>
    <w:p w:rsidR="009079B0" w:rsidRPr="00D75DC6" w:rsidRDefault="009079B0" w:rsidP="00661038">
      <w:pPr>
        <w:pStyle w:val="ListParagraph"/>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                                                       Bojonegoro, Jawa Timur 62115. </w:t>
      </w:r>
    </w:p>
    <w:p w:rsidR="009079B0" w:rsidRPr="00D75DC6" w:rsidRDefault="009079B0" w:rsidP="00661038">
      <w:pPr>
        <w:pStyle w:val="ListParagraph"/>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                                                       Telp. (0353) 883358</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Alamat Rumah</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RT/RW. 010/003 Desa Wadang, Kec. Ngasem,</w:t>
      </w:r>
    </w:p>
    <w:p w:rsidR="009079B0" w:rsidRPr="00D75DC6" w:rsidRDefault="009079B0" w:rsidP="00661038">
      <w:pPr>
        <w:pStyle w:val="ListParagraph"/>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 xml:space="preserve">                                                       Kab. Bojonegoro, Jawa Timur</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No Hp</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0812 4981 9737 / 0857 7777 6884</w:t>
      </w:r>
    </w:p>
    <w:p w:rsidR="009079B0" w:rsidRPr="00D75DC6" w:rsidRDefault="009079B0" w:rsidP="00E300C2">
      <w:pPr>
        <w:pStyle w:val="ListParagraph"/>
        <w:numPr>
          <w:ilvl w:val="0"/>
          <w:numId w:val="50"/>
        </w:numPr>
        <w:spacing w:after="0" w:line="360" w:lineRule="auto"/>
        <w:ind w:left="426"/>
        <w:rPr>
          <w:rFonts w:ascii="Times New Roman" w:eastAsia="Times New Roman" w:hAnsi="Times New Roman" w:cs="Times New Roman"/>
          <w:sz w:val="24"/>
          <w:szCs w:val="24"/>
        </w:rPr>
      </w:pPr>
      <w:r w:rsidRPr="00D75DC6">
        <w:rPr>
          <w:rFonts w:ascii="Times New Roman" w:eastAsia="Times New Roman" w:hAnsi="Times New Roman" w:cs="Times New Roman"/>
          <w:sz w:val="24"/>
          <w:szCs w:val="24"/>
        </w:rPr>
        <w:t>Alamat email</w:t>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r>
      <w:r w:rsidRPr="00D75DC6">
        <w:rPr>
          <w:rFonts w:ascii="Times New Roman" w:eastAsia="Times New Roman" w:hAnsi="Times New Roman" w:cs="Times New Roman"/>
          <w:sz w:val="24"/>
          <w:szCs w:val="24"/>
        </w:rPr>
        <w:tab/>
        <w:t>: shofa@sunan-giri.ac.id</w:t>
      </w:r>
    </w:p>
    <w:p w:rsidR="009079B0" w:rsidRPr="00D75DC6" w:rsidRDefault="009079B0" w:rsidP="00E300C2">
      <w:pPr>
        <w:pStyle w:val="ListParagraph"/>
        <w:numPr>
          <w:ilvl w:val="0"/>
          <w:numId w:val="49"/>
        </w:numPr>
        <w:spacing w:after="0" w:line="360" w:lineRule="auto"/>
        <w:ind w:left="0"/>
        <w:rPr>
          <w:rFonts w:ascii="Times New Roman" w:eastAsia="Times New Roman" w:hAnsi="Times New Roman" w:cs="Times New Roman"/>
          <w:b/>
          <w:sz w:val="24"/>
          <w:szCs w:val="24"/>
        </w:rPr>
      </w:pPr>
      <w:r w:rsidRPr="00D75DC6">
        <w:rPr>
          <w:rFonts w:ascii="Times New Roman" w:eastAsia="Times New Roman" w:hAnsi="Times New Roman" w:cs="Times New Roman"/>
          <w:b/>
          <w:sz w:val="24"/>
          <w:szCs w:val="24"/>
        </w:rPr>
        <w:t>Riwayat Pendidikan</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MI Fattahul Huda Pungpungan, 1990-1996</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I’dadiyah Madrasah Ghozaliyah Syafiiyah Sarang, 1996-1998</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M.Ts. Madrasah Ghozaliyah Syafiiyah Sarang, 1998-2001</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M.Aly. Madrasah Ghozaliyah Syafiiyah Sarang, 2001-2004</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 xml:space="preserve">S1 Syariah Islamiyah </w:t>
      </w:r>
      <w:r w:rsidRPr="00D75DC6">
        <w:rPr>
          <w:rFonts w:ascii="Times New Roman" w:hAnsi="Times New Roman" w:cs="Times New Roman"/>
          <w:sz w:val="24"/>
          <w:szCs w:val="24"/>
        </w:rPr>
        <w:t>Al-Azhar University, Cairo, Egypt, 2005-2009</w:t>
      </w:r>
    </w:p>
    <w:p w:rsidR="009079B0" w:rsidRPr="00D75DC6" w:rsidRDefault="009079B0" w:rsidP="00E300C2">
      <w:pPr>
        <w:pStyle w:val="ListParagraph"/>
        <w:numPr>
          <w:ilvl w:val="0"/>
          <w:numId w:val="51"/>
        </w:numPr>
        <w:spacing w:after="0" w:line="360" w:lineRule="auto"/>
        <w:ind w:left="426"/>
        <w:rPr>
          <w:rFonts w:ascii="Times New Roman" w:eastAsia="Times New Roman" w:hAnsi="Times New Roman" w:cs="Times New Roman"/>
          <w:bCs/>
          <w:sz w:val="24"/>
          <w:szCs w:val="24"/>
        </w:rPr>
      </w:pPr>
      <w:r w:rsidRPr="00D75DC6">
        <w:rPr>
          <w:rFonts w:ascii="Times New Roman" w:eastAsia="Times New Roman" w:hAnsi="Times New Roman" w:cs="Times New Roman"/>
          <w:bCs/>
          <w:sz w:val="24"/>
          <w:szCs w:val="24"/>
        </w:rPr>
        <w:t xml:space="preserve">S2 Ekonomi Islam Universitas Gadjah Mada, Yogyakarta, 2010-2012 </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Prestasi Beasiswa</w:t>
      </w:r>
    </w:p>
    <w:p w:rsidR="009079B0" w:rsidRPr="00D75DC6" w:rsidRDefault="009079B0" w:rsidP="00E300C2">
      <w:pPr>
        <w:pStyle w:val="ListParagraph"/>
        <w:numPr>
          <w:ilvl w:val="0"/>
          <w:numId w:val="58"/>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t>Beasiswa S1 dari Al-Azhar University, Cairo, Egypt 2006-2009</w:t>
      </w:r>
    </w:p>
    <w:p w:rsidR="009079B0" w:rsidRPr="00D75DC6" w:rsidRDefault="009079B0" w:rsidP="00E300C2">
      <w:pPr>
        <w:pStyle w:val="ListParagraph"/>
        <w:numPr>
          <w:ilvl w:val="0"/>
          <w:numId w:val="58"/>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t>Beasiswa Beasiswa Pendidikan Pascasarjana (BPPS) dari Direktur Jenderal Pendidikan Indonesia 2010-2012</w:t>
      </w:r>
    </w:p>
    <w:p w:rsidR="009079B0" w:rsidRPr="00D75DC6" w:rsidRDefault="009079B0" w:rsidP="00E300C2">
      <w:pPr>
        <w:pStyle w:val="ListParagraph"/>
        <w:numPr>
          <w:ilvl w:val="0"/>
          <w:numId w:val="58"/>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lastRenderedPageBreak/>
        <w:t>Beasiswa 5000 Doktor MORA Scholarship Kementerian Agama Indonesia 2016-2019</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Pelatihan Profesional</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Workshop Telaah Literatur III “Turats Ilmu Fikih” Departemen I ICMI ORSAT Kairo, 13-15 November 2007</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Workshop Pendidikan Dasar Kepemimpinan III “Spiritualitas Aktivis”, 3 April 2008</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Bedah Buku dan Dialog Timur Tengah dengan tema “Potret Hubungan Indonesia-Mesir, Jalur Gaza dan Pembersihan Etnis, Sikap Mesir Atas Masalah Gaza”, 12 Oktober 2010</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International Seminar and Workshop on 55 ASIA AFRICA 55 Diversity in Globalised Society The Role of Asia and Africa for Sustainable World, 25-27 Oktober 2010</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Seminar Nasional Ekonomi dan Keuangan “Peran Pemerintah dan Perbankan Dalam Meningkatkan Pertumbuhan Ekonomi Berkualitas di Tingkat Nasional dan Daerah” Kerjasama Sekolah Pascasarjana Universitas Gadjah Mada dengan BAPPELKEU (Balai Pendidikan dan Pelatihan Keuangan) Yogyakarta, 16 Mei 2011</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Open Lecture on Knowledge Partnership “Econimic of Green Growth”, 13 September 2011</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Seminar Nasional Sehari Bersama Ekonomi Islam “Ketahanan Ekonomi Islam Terhadap Resesi Ekonomi Global” Kerjasama Sekolah Pascasarjana UGM, Prodi Ekonomi Islam UGM dan HIMMPAS (Himpunan Mahasiswa Muslim Pascasarjana) UGM, 12 Oktober 2011</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Sarasehan I “Inventarisasi Berbagai Masalah dalam Industri Lembaga Keuangan Syariah” Kerjasama PPEI (Pusat Pengembangan Ekonomi Islam) Fakultas Ekonomi Universitas Muhammadiyah Yogyakarta dengan Prodi Ekonomi dan Perbankan Islam Universitas Muhammadiyah Yogyakarta, 27 Februari 2012</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Seminar Nasional Perbankan Syariah “Masih Adakah Riba di Bank Syariah?”, 24 Maret 2012</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lastRenderedPageBreak/>
        <w:t>Workshop Perbankan Syariah “Kontekstualisasi Fikih Mu’amalah pada Perbankan Syari’ah” Kerjasama LBM NU Bojonegoro dengan Bank Syariah Mandiri &amp; LAZNAS BSM, 2 Februari 2013</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Workshop Keuangan Syariah “Memahami Operasionalisasi IKNB Syariah” Kerjasama OJK (Otoritas Jasa Keuangan), PP. GP. Ansor NU dan MUI (Majelis Ulama Indonesia), 26-28 Juli 2013</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Seminar Internasional Forum Riset Keuangan Syariah kerjasama dengan Otoritas Jasa Keuangan dan Universitas Indonesia, 28-29 April 2015</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Muktamar IAEI, 30 April 2015</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Workshop KKNI Kopoertais IV, Cluster Pantura, 10 April 2016</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Workshop Enterprenership dan Bazar, 16 Agustus 2016</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Seminar Kewirausahaan, 13 Mei 2017</w:t>
      </w:r>
    </w:p>
    <w:p w:rsidR="009079B0" w:rsidRPr="00D75DC6" w:rsidRDefault="009079B0" w:rsidP="00E300C2">
      <w:pPr>
        <w:pStyle w:val="ListParagraph"/>
        <w:numPr>
          <w:ilvl w:val="0"/>
          <w:numId w:val="52"/>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 xml:space="preserve">Klinik Proposal dan </w:t>
      </w:r>
      <w:r w:rsidRPr="00D75DC6">
        <w:rPr>
          <w:rFonts w:ascii="Times New Roman" w:hAnsi="Times New Roman" w:cs="Times New Roman"/>
          <w:i/>
          <w:iCs/>
          <w:sz w:val="24"/>
          <w:szCs w:val="24"/>
        </w:rPr>
        <w:t>Mendeley</w:t>
      </w:r>
      <w:r w:rsidRPr="00D75DC6">
        <w:rPr>
          <w:rFonts w:ascii="Times New Roman" w:hAnsi="Times New Roman" w:cs="Times New Roman"/>
          <w:sz w:val="24"/>
          <w:szCs w:val="24"/>
        </w:rPr>
        <w:t>, 24-25 Maret 2018</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Pengalaman Organisasi</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Dewan Murid Madrasah Ghazaliyah Syafi’iyyah Sarang, Rembang, Jateng 2002</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 xml:space="preserve">Anggota Dewan Ma’arif </w:t>
      </w:r>
      <w:r w:rsidRPr="00D75DC6">
        <w:rPr>
          <w:rFonts w:ascii="Times New Roman" w:hAnsi="Times New Roman" w:cs="Times New Roman"/>
          <w:i/>
          <w:iCs/>
          <w:sz w:val="24"/>
          <w:szCs w:val="24"/>
          <w:lang w:val="id-ID"/>
        </w:rPr>
        <w:t xml:space="preserve">Khash Dâr an-Na’îm </w:t>
      </w:r>
      <w:r w:rsidRPr="00D75DC6">
        <w:rPr>
          <w:rFonts w:ascii="Times New Roman" w:hAnsi="Times New Roman" w:cs="Times New Roman"/>
          <w:sz w:val="24"/>
          <w:szCs w:val="24"/>
          <w:lang w:val="id-ID"/>
        </w:rPr>
        <w:t>Pondok Pesantren Al-Anwar Sarang, Rembang, Jateng 2002</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Sekretaris Pendidikan Dewan Murid Madrasah Ghazaliyah Syafi’iyyah Sarang, Rembang Jateng 2003</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 xml:space="preserve">Wakil Ketua </w:t>
      </w:r>
      <w:r w:rsidRPr="00D75DC6">
        <w:rPr>
          <w:rFonts w:ascii="Times New Roman" w:hAnsi="Times New Roman" w:cs="Times New Roman"/>
          <w:i/>
          <w:iCs/>
          <w:sz w:val="24"/>
          <w:szCs w:val="24"/>
          <w:lang w:val="id-ID"/>
        </w:rPr>
        <w:t>Khash Dâr an-Na’îm</w:t>
      </w:r>
      <w:r w:rsidRPr="00D75DC6">
        <w:rPr>
          <w:rFonts w:ascii="Times New Roman" w:hAnsi="Times New Roman" w:cs="Times New Roman"/>
          <w:sz w:val="24"/>
          <w:szCs w:val="24"/>
          <w:lang w:val="id-ID"/>
        </w:rPr>
        <w:t xml:space="preserve"> Pondok Pesantren Al-Anwar Sarang, Rembang, Jateng 2003</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 xml:space="preserve">Anggota Tim Pencari </w:t>
      </w:r>
      <w:r w:rsidRPr="00D75DC6">
        <w:rPr>
          <w:rFonts w:ascii="Times New Roman" w:hAnsi="Times New Roman" w:cs="Times New Roman"/>
          <w:i/>
          <w:iCs/>
          <w:sz w:val="24"/>
          <w:szCs w:val="24"/>
          <w:lang w:val="id-ID"/>
        </w:rPr>
        <w:t xml:space="preserve">Ta’bîr </w:t>
      </w:r>
      <w:r w:rsidRPr="00D75DC6">
        <w:rPr>
          <w:rFonts w:ascii="Times New Roman" w:hAnsi="Times New Roman" w:cs="Times New Roman"/>
          <w:sz w:val="24"/>
          <w:szCs w:val="24"/>
          <w:lang w:val="id-ID"/>
        </w:rPr>
        <w:t xml:space="preserve">pada </w:t>
      </w:r>
      <w:r w:rsidRPr="00D75DC6">
        <w:rPr>
          <w:rFonts w:ascii="Times New Roman" w:hAnsi="Times New Roman" w:cs="Times New Roman"/>
          <w:i/>
          <w:iCs/>
          <w:sz w:val="24"/>
          <w:szCs w:val="24"/>
          <w:lang w:val="id-ID"/>
        </w:rPr>
        <w:t>Ba</w:t>
      </w:r>
      <w:r w:rsidRPr="00D75DC6">
        <w:rPr>
          <w:rFonts w:ascii="Times New Roman" w:hAnsi="Times New Roman" w:cs="Times New Roman"/>
          <w:i/>
          <w:iCs/>
          <w:sz w:val="24"/>
          <w:szCs w:val="24"/>
          <w:u w:val="single"/>
          <w:lang w:val="id-ID"/>
        </w:rPr>
        <w:t>h</w:t>
      </w:r>
      <w:r w:rsidRPr="00D75DC6">
        <w:rPr>
          <w:rFonts w:ascii="Times New Roman" w:hAnsi="Times New Roman" w:cs="Times New Roman"/>
          <w:i/>
          <w:iCs/>
          <w:sz w:val="24"/>
          <w:szCs w:val="24"/>
          <w:lang w:val="id-ID"/>
        </w:rPr>
        <w:t xml:space="preserve">tsu al-Masail al-Waqi’iyyah </w:t>
      </w:r>
      <w:r w:rsidRPr="00D75DC6">
        <w:rPr>
          <w:rFonts w:ascii="Times New Roman" w:hAnsi="Times New Roman" w:cs="Times New Roman"/>
          <w:sz w:val="24"/>
          <w:szCs w:val="24"/>
          <w:lang w:val="id-ID"/>
        </w:rPr>
        <w:t>(tim yang bertugas mencari jawaban atas permasalahan dan problematika kontemporer  dari kitab suci al-Qur’an, Hadist dan beberapa fatwa Ulama) 2002-2004</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Departemen Pendidikan Senat Mahasiswa Indonesia Fakultas Syariah Islamiyah Unversitas Al-Azhar Cairo 2007</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Departemen Luar Negeri PPMI (Persatuan Pelajar &amp; Mahasiswa Indonesia) di Mesir 2007</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Ketua Senat Mahasiswa Indonesia Fakultas Syariah Islamiyah Unversitas Al-Azhar Cairo 2008</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lastRenderedPageBreak/>
        <w:t>MENKO 2 (Menteri Koordinasi yang membawahi Departemen Hubungan Organisasi dan Departemen Informasi dan Teknologi) Persatuan Pelajar &amp; Mahasiswa Indonesia di Mesir 2008</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Editor Buletin al-Minhaj Senat Mahasiswa Fakultas Syariah Islamiyah Al-Azhar 2008</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Ketua BMT SPs UGM (Baitul Mal Wattamwil Sekolah Pascasarjana Universitas Gadjah Mada) 2011-2012</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Lembaga Bahtsul Masail PCNU Bojonegoro 201</w:t>
      </w:r>
      <w:r w:rsidRPr="00D75DC6">
        <w:rPr>
          <w:rFonts w:ascii="Times New Roman" w:hAnsi="Times New Roman" w:cs="Times New Roman"/>
          <w:sz w:val="24"/>
          <w:szCs w:val="24"/>
        </w:rPr>
        <w:t>3-2019</w:t>
      </w:r>
      <w:r w:rsidRPr="00D75DC6">
        <w:rPr>
          <w:rFonts w:ascii="Times New Roman" w:hAnsi="Times New Roman" w:cs="Times New Roman"/>
          <w:sz w:val="24"/>
          <w:szCs w:val="24"/>
          <w:lang w:val="id-ID"/>
        </w:rPr>
        <w:t xml:space="preserve"> </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Aswaja NU Center PCNU Bojonegoro 2013</w:t>
      </w:r>
      <w:r w:rsidRPr="00D75DC6">
        <w:rPr>
          <w:rFonts w:ascii="Times New Roman" w:hAnsi="Times New Roman" w:cs="Times New Roman"/>
          <w:sz w:val="24"/>
          <w:szCs w:val="24"/>
        </w:rPr>
        <w:t>-2019</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lang w:val="id-ID"/>
        </w:rPr>
        <w:t>Anggota Lembaga Kajian dan Pengembangan SDM PCNU Bojonegoro 2013</w:t>
      </w:r>
      <w:r w:rsidRPr="00D75DC6">
        <w:rPr>
          <w:rFonts w:ascii="Times New Roman" w:hAnsi="Times New Roman" w:cs="Times New Roman"/>
          <w:sz w:val="24"/>
          <w:szCs w:val="24"/>
        </w:rPr>
        <w:t>-2019</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rPr>
        <w:t xml:space="preserve">Lajnah Tahrir </w:t>
      </w:r>
      <w:r w:rsidRPr="00D75DC6">
        <w:rPr>
          <w:rFonts w:ascii="Times New Roman" w:hAnsi="Times New Roman" w:cs="Times New Roman"/>
          <w:sz w:val="24"/>
          <w:szCs w:val="24"/>
          <w:lang w:val="id-ID"/>
        </w:rPr>
        <w:t>Lembaga Bahtsul Masail PCNU Bojonegoro 201</w:t>
      </w:r>
      <w:r w:rsidRPr="00D75DC6">
        <w:rPr>
          <w:rFonts w:ascii="Times New Roman" w:hAnsi="Times New Roman" w:cs="Times New Roman"/>
          <w:sz w:val="24"/>
          <w:szCs w:val="24"/>
        </w:rPr>
        <w:t>9-2024</w:t>
      </w:r>
      <w:r w:rsidRPr="00D75DC6">
        <w:rPr>
          <w:rFonts w:ascii="Times New Roman" w:hAnsi="Times New Roman" w:cs="Times New Roman"/>
          <w:sz w:val="24"/>
          <w:szCs w:val="24"/>
          <w:lang w:val="id-ID"/>
        </w:rPr>
        <w:t xml:space="preserve"> </w:t>
      </w:r>
    </w:p>
    <w:p w:rsidR="009079B0" w:rsidRPr="00D75DC6" w:rsidRDefault="009079B0" w:rsidP="00E300C2">
      <w:pPr>
        <w:numPr>
          <w:ilvl w:val="0"/>
          <w:numId w:val="53"/>
        </w:numPr>
        <w:tabs>
          <w:tab w:val="clear" w:pos="720"/>
          <w:tab w:val="num" w:pos="426"/>
        </w:tabs>
        <w:spacing w:after="0" w:line="360" w:lineRule="auto"/>
        <w:ind w:left="426"/>
        <w:jc w:val="both"/>
        <w:rPr>
          <w:rFonts w:ascii="Times New Roman" w:hAnsi="Times New Roman" w:cs="Times New Roman"/>
          <w:sz w:val="24"/>
          <w:szCs w:val="24"/>
          <w:lang w:val="id-ID"/>
        </w:rPr>
      </w:pPr>
      <w:r w:rsidRPr="00D75DC6">
        <w:rPr>
          <w:rFonts w:ascii="Times New Roman" w:hAnsi="Times New Roman" w:cs="Times New Roman"/>
          <w:sz w:val="24"/>
          <w:szCs w:val="24"/>
        </w:rPr>
        <w:t xml:space="preserve">Kabid. </w:t>
      </w:r>
      <w:r w:rsidRPr="00D75DC6">
        <w:rPr>
          <w:rFonts w:ascii="Times New Roman" w:hAnsi="Times New Roman" w:cs="Times New Roman"/>
          <w:sz w:val="24"/>
          <w:szCs w:val="24"/>
          <w:lang w:val="id-ID"/>
        </w:rPr>
        <w:t>Lembaga Kajian dan Pengembangan SDM PCNU Bojonegoro</w:t>
      </w:r>
      <w:r w:rsidRPr="00D75DC6">
        <w:rPr>
          <w:rFonts w:ascii="Times New Roman" w:hAnsi="Times New Roman" w:cs="Times New Roman"/>
          <w:sz w:val="24"/>
          <w:szCs w:val="24"/>
        </w:rPr>
        <w:t xml:space="preserve"> 2019-2024</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Minat Keilmuan</w:t>
      </w:r>
    </w:p>
    <w:p w:rsidR="009079B0" w:rsidRPr="00D75DC6" w:rsidRDefault="009079B0" w:rsidP="00E300C2">
      <w:pPr>
        <w:pStyle w:val="ListParagraph"/>
        <w:numPr>
          <w:ilvl w:val="0"/>
          <w:numId w:val="54"/>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t>Hukum Islam</w:t>
      </w:r>
    </w:p>
    <w:p w:rsidR="009079B0" w:rsidRPr="00D75DC6" w:rsidRDefault="009079B0" w:rsidP="00E300C2">
      <w:pPr>
        <w:pStyle w:val="ListParagraph"/>
        <w:numPr>
          <w:ilvl w:val="0"/>
          <w:numId w:val="54"/>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t>Ekonomi Islam</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Penelitian</w:t>
      </w:r>
    </w:p>
    <w:p w:rsidR="009079B0" w:rsidRPr="00D75DC6" w:rsidRDefault="009079B0" w:rsidP="00E300C2">
      <w:pPr>
        <w:pStyle w:val="ListParagraph"/>
        <w:numPr>
          <w:ilvl w:val="0"/>
          <w:numId w:val="55"/>
        </w:numPr>
        <w:spacing w:after="0" w:line="360" w:lineRule="auto"/>
        <w:ind w:left="426"/>
        <w:jc w:val="both"/>
        <w:rPr>
          <w:rFonts w:ascii="Times New Roman" w:hAnsi="Times New Roman" w:cs="Times New Roman"/>
          <w:bCs/>
          <w:i/>
          <w:iCs/>
          <w:sz w:val="24"/>
          <w:szCs w:val="24"/>
        </w:rPr>
      </w:pPr>
      <w:r w:rsidRPr="00D75DC6">
        <w:rPr>
          <w:rFonts w:ascii="Times New Roman" w:hAnsi="Times New Roman" w:cs="Times New Roman"/>
          <w:sz w:val="24"/>
          <w:szCs w:val="24"/>
        </w:rPr>
        <w:t>Analisis Pemahaman Nasabah BNI Syariah Tentang Ke‘Syariah’an BNI Syariah (Studi Kasus BNI Syariah Godean, Sleman, Yogyakarta), 2013</w:t>
      </w:r>
    </w:p>
    <w:p w:rsidR="009079B0" w:rsidRPr="00D75DC6" w:rsidRDefault="009079B0" w:rsidP="00E300C2">
      <w:pPr>
        <w:pStyle w:val="ListParagraph"/>
        <w:numPr>
          <w:ilvl w:val="0"/>
          <w:numId w:val="55"/>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Produk Pembiayaan Mudarabah Pada Modal Nikah di BMT Usaha Artha Sejahtera (BMT UAS) Cabang Bojonegoro Perspektif Fikih Muamalah, 2016</w:t>
      </w:r>
    </w:p>
    <w:p w:rsidR="009079B0" w:rsidRPr="00D75DC6" w:rsidRDefault="009079B0" w:rsidP="00E300C2">
      <w:pPr>
        <w:pStyle w:val="ListParagraph"/>
        <w:numPr>
          <w:ilvl w:val="0"/>
          <w:numId w:val="55"/>
        </w:numPr>
        <w:spacing w:after="0" w:line="360" w:lineRule="auto"/>
        <w:ind w:left="426"/>
        <w:jc w:val="both"/>
        <w:rPr>
          <w:rFonts w:ascii="Times New Roman" w:hAnsi="Times New Roman" w:cs="Times New Roman"/>
          <w:bCs/>
          <w:i/>
          <w:iCs/>
          <w:sz w:val="24"/>
          <w:szCs w:val="24"/>
        </w:rPr>
      </w:pPr>
      <w:r w:rsidRPr="00D75DC6">
        <w:rPr>
          <w:rFonts w:ascii="Times New Roman" w:hAnsi="Times New Roman" w:cs="Times New Roman"/>
          <w:sz w:val="24"/>
          <w:szCs w:val="24"/>
        </w:rPr>
        <w:t>Profesi Buzzer di Media Sosial Twitter Menurut Perspektif Etika Bisnis Islam, 2017</w:t>
      </w:r>
    </w:p>
    <w:p w:rsidR="009079B0" w:rsidRPr="00D75DC6" w:rsidRDefault="009079B0" w:rsidP="00E300C2">
      <w:pPr>
        <w:pStyle w:val="ListParagraph"/>
        <w:numPr>
          <w:ilvl w:val="0"/>
          <w:numId w:val="55"/>
        </w:numPr>
        <w:spacing w:after="0" w:line="360" w:lineRule="auto"/>
        <w:ind w:left="426"/>
        <w:jc w:val="both"/>
        <w:rPr>
          <w:rFonts w:ascii="Times New Roman" w:hAnsi="Times New Roman" w:cs="Times New Roman"/>
          <w:bCs/>
          <w:i/>
          <w:iCs/>
          <w:sz w:val="24"/>
          <w:szCs w:val="24"/>
        </w:rPr>
      </w:pPr>
      <w:r w:rsidRPr="00D75DC6">
        <w:rPr>
          <w:rFonts w:ascii="Times New Roman" w:hAnsi="Times New Roman" w:cs="Times New Roman"/>
          <w:sz w:val="24"/>
          <w:szCs w:val="24"/>
        </w:rPr>
        <w:t xml:space="preserve">Studi Komparasi Teori </w:t>
      </w:r>
      <w:r w:rsidRPr="00D75DC6">
        <w:rPr>
          <w:rFonts w:ascii="Times New Roman" w:hAnsi="Times New Roman" w:cs="Times New Roman"/>
          <w:i/>
          <w:iCs/>
          <w:sz w:val="24"/>
          <w:szCs w:val="24"/>
        </w:rPr>
        <w:t>Naz</w:t>
      </w:r>
      <w:r w:rsidRPr="00D75DC6">
        <w:rPr>
          <w:rFonts w:ascii="Times New Arabic" w:hAnsi="Times New Arabic" w:cs="Times New Roman"/>
          <w:i/>
          <w:iCs/>
          <w:sz w:val="24"/>
          <w:szCs w:val="24"/>
        </w:rPr>
        <w:t>{</w:t>
      </w:r>
      <w:r w:rsidRPr="00D75DC6">
        <w:rPr>
          <w:rFonts w:ascii="Times New Roman" w:hAnsi="Times New Roman" w:cs="Times New Roman"/>
          <w:i/>
          <w:iCs/>
          <w:sz w:val="24"/>
          <w:szCs w:val="24"/>
        </w:rPr>
        <w:t>ariyyat Ma</w:t>
      </w:r>
      <w:r w:rsidRPr="00D75DC6">
        <w:rPr>
          <w:rFonts w:ascii="Times New Arabic" w:hAnsi="Times New Arabic" w:cs="Times New Roman"/>
          <w:i/>
          <w:iCs/>
          <w:sz w:val="24"/>
          <w:szCs w:val="24"/>
        </w:rPr>
        <w:t>&gt;</w:t>
      </w:r>
      <w:r w:rsidRPr="00D75DC6">
        <w:rPr>
          <w:rFonts w:ascii="Times New Roman" w:hAnsi="Times New Roman" w:cs="Times New Roman"/>
          <w:i/>
          <w:iCs/>
          <w:sz w:val="24"/>
          <w:szCs w:val="24"/>
        </w:rPr>
        <w:t>ddiyyah</w:t>
      </w:r>
      <w:r w:rsidRPr="00D75DC6">
        <w:rPr>
          <w:rFonts w:ascii="Times New Roman" w:hAnsi="Times New Roman" w:cs="Times New Roman"/>
          <w:sz w:val="24"/>
          <w:szCs w:val="24"/>
        </w:rPr>
        <w:t xml:space="preserve"> dan </w:t>
      </w:r>
      <w:r w:rsidRPr="00D75DC6">
        <w:rPr>
          <w:rFonts w:ascii="Times New Roman" w:hAnsi="Times New Roman" w:cs="Times New Roman"/>
          <w:i/>
          <w:iCs/>
          <w:sz w:val="24"/>
          <w:szCs w:val="24"/>
        </w:rPr>
        <w:t>Naz</w:t>
      </w:r>
      <w:r w:rsidRPr="00D75DC6">
        <w:rPr>
          <w:rFonts w:ascii="Times New Arabic" w:hAnsi="Times New Arabic" w:cs="Times New Roman"/>
          <w:i/>
          <w:iCs/>
          <w:sz w:val="24"/>
          <w:szCs w:val="24"/>
        </w:rPr>
        <w:t>{</w:t>
      </w:r>
      <w:r w:rsidRPr="00D75DC6">
        <w:rPr>
          <w:rFonts w:ascii="Times New Roman" w:hAnsi="Times New Roman" w:cs="Times New Roman"/>
          <w:i/>
          <w:iCs/>
          <w:sz w:val="24"/>
          <w:szCs w:val="24"/>
        </w:rPr>
        <w:t>ariyyat Dha</w:t>
      </w:r>
      <w:r w:rsidRPr="00D75DC6">
        <w:rPr>
          <w:rFonts w:ascii="Times New Arabic" w:hAnsi="Times New Arabic" w:cs="Times New Roman"/>
          <w:i/>
          <w:iCs/>
          <w:sz w:val="24"/>
          <w:szCs w:val="24"/>
        </w:rPr>
        <w:t>&gt;</w:t>
      </w:r>
      <w:r w:rsidRPr="00D75DC6">
        <w:rPr>
          <w:rFonts w:ascii="Times New Roman" w:hAnsi="Times New Roman" w:cs="Times New Roman"/>
          <w:i/>
          <w:iCs/>
          <w:sz w:val="24"/>
          <w:szCs w:val="24"/>
        </w:rPr>
        <w:t>tiyyah</w:t>
      </w:r>
      <w:r w:rsidRPr="00D75DC6">
        <w:rPr>
          <w:rFonts w:ascii="Times New Roman" w:hAnsi="Times New Roman" w:cs="Times New Roman"/>
          <w:sz w:val="24"/>
          <w:szCs w:val="24"/>
        </w:rPr>
        <w:t xml:space="preserve"> Terhadap Hedging Syariah dalam Trading Forex, 2018</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Pengabdian Masyarakat</w:t>
      </w:r>
    </w:p>
    <w:p w:rsidR="009079B0" w:rsidRPr="00D75DC6" w:rsidRDefault="009079B0" w:rsidP="00E300C2">
      <w:pPr>
        <w:pStyle w:val="ListParagraph"/>
        <w:numPr>
          <w:ilvl w:val="0"/>
          <w:numId w:val="57"/>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Pemberdayaan Ibu-ibu Rumah Tangga dalam Menunjang Peningkatan Pendapatan Keluarga di Desa Tanggungan Kecamatan Ngraho Kabupaten Bojonegoro Melalui Pemanfaatan Ares Pisang, 2016</w:t>
      </w:r>
    </w:p>
    <w:p w:rsidR="009079B0" w:rsidRPr="00D75DC6" w:rsidRDefault="009079B0" w:rsidP="00E300C2">
      <w:pPr>
        <w:pStyle w:val="ListParagraph"/>
        <w:numPr>
          <w:ilvl w:val="0"/>
          <w:numId w:val="57"/>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lastRenderedPageBreak/>
        <w:t>Budidaya "Gedebok" Pisang Menjadi "Kraf" Buah Tangan di Desa Gelagahan, Kecamatan Sugih Waras, Kabupaten Bojonegoro, 2017</w:t>
      </w:r>
    </w:p>
    <w:p w:rsidR="009079B0" w:rsidRPr="00D75DC6" w:rsidRDefault="009079B0" w:rsidP="00E300C2">
      <w:pPr>
        <w:pStyle w:val="ListParagraph"/>
        <w:numPr>
          <w:ilvl w:val="0"/>
          <w:numId w:val="57"/>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Pembuatan Agensi Hayati PGPR, Probiotik Em5 dan Pupuk Grand Organik secara Tradisional Sebagai Upaya Membangun Perekonomian Sektor Pertanian Desa Wedoro Kec. Sugih Waras Kab. Bojonegoro Melalui PAR, 2018</w:t>
      </w:r>
    </w:p>
    <w:p w:rsidR="009079B0" w:rsidRPr="00D75DC6" w:rsidRDefault="009079B0" w:rsidP="00E300C2">
      <w:pPr>
        <w:pStyle w:val="ListParagraph"/>
        <w:numPr>
          <w:ilvl w:val="0"/>
          <w:numId w:val="57"/>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Implementasi Model Agro Inovasi Pestisida Nabati (IMA-PN) Daun Mimba Terhadap Ketergantungan Pestisida Kimia Petani Kaligeneng Desa Pungpungan, Kecamatan Kalitidu, Kabupaten Bojonegoro Menuju Petani Mandiri, 2019</w:t>
      </w:r>
    </w:p>
    <w:p w:rsidR="009079B0" w:rsidRPr="00D75DC6" w:rsidRDefault="009079B0" w:rsidP="00E300C2">
      <w:pPr>
        <w:pStyle w:val="ListParagraph"/>
        <w:numPr>
          <w:ilvl w:val="0"/>
          <w:numId w:val="49"/>
        </w:numPr>
        <w:spacing w:after="0" w:line="360" w:lineRule="auto"/>
        <w:ind w:left="0"/>
        <w:jc w:val="both"/>
        <w:rPr>
          <w:rFonts w:ascii="Times New Roman" w:hAnsi="Times New Roman" w:cs="Times New Roman"/>
          <w:b/>
          <w:sz w:val="24"/>
          <w:szCs w:val="24"/>
        </w:rPr>
      </w:pPr>
      <w:r w:rsidRPr="00D75DC6">
        <w:rPr>
          <w:rFonts w:ascii="Times New Roman" w:hAnsi="Times New Roman" w:cs="Times New Roman"/>
          <w:b/>
          <w:sz w:val="24"/>
          <w:szCs w:val="24"/>
        </w:rPr>
        <w:t>Riwayat Karya Ilmiah</w:t>
      </w:r>
    </w:p>
    <w:p w:rsidR="009079B0" w:rsidRPr="00D75DC6" w:rsidRDefault="009079B0" w:rsidP="00E300C2">
      <w:pPr>
        <w:pStyle w:val="ListParagraph"/>
        <w:numPr>
          <w:ilvl w:val="0"/>
          <w:numId w:val="56"/>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Fenomena Ijtihad dari Masa ke Masa, 2014</w:t>
      </w:r>
    </w:p>
    <w:p w:rsidR="009079B0" w:rsidRPr="00D75DC6" w:rsidRDefault="009079B0" w:rsidP="00E300C2">
      <w:pPr>
        <w:pStyle w:val="ListParagraph"/>
        <w:numPr>
          <w:ilvl w:val="0"/>
          <w:numId w:val="56"/>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Menyingkap Manifestasi Sistem Ekonomi Islam di Tengah-tengah Eksistensi Berbagai Sistem Ekonomi Modern, 2015</w:t>
      </w:r>
    </w:p>
    <w:p w:rsidR="009079B0" w:rsidRPr="00D75DC6" w:rsidRDefault="009079B0" w:rsidP="00E300C2">
      <w:pPr>
        <w:pStyle w:val="ListParagraph"/>
        <w:numPr>
          <w:ilvl w:val="0"/>
          <w:numId w:val="56"/>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sz w:val="24"/>
          <w:szCs w:val="24"/>
        </w:rPr>
        <w:t>Membangun Persepsi Positif Terhadap Menabung di Bank Syariah Sebagai Bagian Konsep Kaya dalam Perspektif Islam, 2015</w:t>
      </w:r>
    </w:p>
    <w:p w:rsidR="009079B0" w:rsidRPr="00D75DC6" w:rsidRDefault="009079B0" w:rsidP="00E300C2">
      <w:pPr>
        <w:pStyle w:val="ListParagraph"/>
        <w:numPr>
          <w:ilvl w:val="0"/>
          <w:numId w:val="56"/>
        </w:numPr>
        <w:spacing w:after="0" w:line="360" w:lineRule="auto"/>
        <w:ind w:left="426"/>
        <w:jc w:val="both"/>
        <w:rPr>
          <w:rFonts w:ascii="Times New Roman" w:hAnsi="Times New Roman" w:cs="Times New Roman"/>
          <w:bCs/>
          <w:sz w:val="24"/>
          <w:szCs w:val="24"/>
        </w:rPr>
      </w:pPr>
      <w:r w:rsidRPr="00D75DC6">
        <w:rPr>
          <w:rFonts w:ascii="Times New Roman" w:hAnsi="Times New Roman" w:cs="Times New Roman"/>
          <w:bCs/>
          <w:sz w:val="24"/>
          <w:szCs w:val="24"/>
        </w:rPr>
        <w:t>Studi Islam dan Masa Depan Islam (Telaah Pemikiran Fazlur Rahman), 2019</w:t>
      </w:r>
    </w:p>
    <w:p w:rsidR="009079B0" w:rsidRPr="00D75DC6" w:rsidRDefault="009079B0" w:rsidP="00E300C2">
      <w:pPr>
        <w:pStyle w:val="ListParagraph"/>
        <w:numPr>
          <w:ilvl w:val="0"/>
          <w:numId w:val="56"/>
        </w:numPr>
        <w:spacing w:after="0" w:line="360" w:lineRule="auto"/>
        <w:ind w:left="426"/>
        <w:jc w:val="both"/>
        <w:rPr>
          <w:sz w:val="24"/>
          <w:szCs w:val="24"/>
        </w:rPr>
      </w:pPr>
      <w:r w:rsidRPr="00D75DC6">
        <w:rPr>
          <w:rFonts w:ascii="Times New Roman" w:hAnsi="Times New Roman" w:cs="Times New Roman"/>
          <w:sz w:val="24"/>
          <w:szCs w:val="24"/>
        </w:rPr>
        <w:t>Bisnis Agroguna dalam Perspektif Studi Kelayakan Bisnis Islam, 2019</w:t>
      </w:r>
    </w:p>
    <w:p w:rsidR="009079B0" w:rsidRPr="00D75DC6" w:rsidRDefault="009079B0" w:rsidP="00661038">
      <w:pPr>
        <w:pStyle w:val="ListParagraph"/>
        <w:spacing w:after="0" w:line="360" w:lineRule="auto"/>
        <w:ind w:left="426"/>
        <w:jc w:val="both"/>
        <w:rPr>
          <w:rFonts w:ascii="Times New Roman" w:hAnsi="Times New Roman" w:cs="Times New Roman"/>
          <w:sz w:val="24"/>
          <w:szCs w:val="24"/>
        </w:rPr>
      </w:pPr>
    </w:p>
    <w:p w:rsidR="009079B0" w:rsidRPr="00D75DC6" w:rsidRDefault="009079B0" w:rsidP="00661038">
      <w:pPr>
        <w:pStyle w:val="ListParagraph"/>
        <w:spacing w:after="0" w:line="360" w:lineRule="auto"/>
        <w:ind w:left="426"/>
        <w:jc w:val="both"/>
        <w:rPr>
          <w:rFonts w:ascii="Times New Roman" w:hAnsi="Times New Roman" w:cs="Times New Roman"/>
          <w:sz w:val="24"/>
          <w:szCs w:val="24"/>
        </w:rPr>
      </w:pPr>
    </w:p>
    <w:p w:rsidR="009079B0" w:rsidRPr="00D75DC6" w:rsidRDefault="009079B0" w:rsidP="00661038">
      <w:pPr>
        <w:pStyle w:val="ListParagraph"/>
        <w:spacing w:after="0" w:line="360" w:lineRule="auto"/>
        <w:ind w:left="426"/>
        <w:jc w:val="both"/>
        <w:rPr>
          <w:rFonts w:ascii="Times New Roman" w:hAnsi="Times New Roman" w:cs="Times New Roman"/>
          <w:sz w:val="24"/>
          <w:szCs w:val="24"/>
        </w:rPr>
      </w:pPr>
    </w:p>
    <w:p w:rsidR="009079B0" w:rsidRPr="00D75DC6" w:rsidRDefault="009079B0" w:rsidP="00661038">
      <w:pPr>
        <w:pStyle w:val="ListParagraph"/>
        <w:spacing w:after="0" w:line="360" w:lineRule="auto"/>
        <w:ind w:left="426"/>
        <w:jc w:val="both"/>
        <w:rPr>
          <w:rFonts w:ascii="Times New Roman" w:hAnsi="Times New Roman" w:cs="Times New Roman"/>
          <w:sz w:val="24"/>
          <w:szCs w:val="24"/>
        </w:rPr>
      </w:pPr>
    </w:p>
    <w:p w:rsidR="009079B0" w:rsidRPr="00D75DC6" w:rsidRDefault="009079B0" w:rsidP="00661038">
      <w:pPr>
        <w:pStyle w:val="ListParagraph"/>
        <w:spacing w:after="0" w:line="360" w:lineRule="auto"/>
        <w:ind w:left="426"/>
        <w:jc w:val="both"/>
        <w:rPr>
          <w:rFonts w:ascii="Times New Roman" w:hAnsi="Times New Roman" w:cs="Times New Roman"/>
          <w:sz w:val="24"/>
          <w:szCs w:val="24"/>
        </w:rPr>
      </w:pPr>
    </w:p>
    <w:p w:rsidR="009079B0" w:rsidRPr="00D75DC6" w:rsidRDefault="009079B0" w:rsidP="00661038">
      <w:pPr>
        <w:pStyle w:val="ListParagraph"/>
        <w:spacing w:after="0" w:line="360" w:lineRule="auto"/>
        <w:ind w:left="426"/>
        <w:jc w:val="both"/>
        <w:rPr>
          <w:sz w:val="24"/>
          <w:szCs w:val="24"/>
        </w:rPr>
      </w:pPr>
    </w:p>
    <w:p w:rsidR="009079B0" w:rsidRPr="00D75DC6" w:rsidRDefault="009079B0" w:rsidP="009079B0">
      <w:pPr>
        <w:spacing w:after="0" w:line="360" w:lineRule="auto"/>
        <w:ind w:left="720" w:firstLine="720"/>
        <w:jc w:val="right"/>
        <w:rPr>
          <w:rFonts w:ascii="Times New Roman" w:hAnsi="Times New Roman" w:cs="Times New Roman"/>
          <w:sz w:val="24"/>
          <w:szCs w:val="24"/>
        </w:rPr>
      </w:pPr>
      <w:r w:rsidRPr="00D75DC6">
        <w:rPr>
          <w:rFonts w:ascii="Times New Roman" w:hAnsi="Times New Roman" w:cs="Times New Roman"/>
          <w:sz w:val="24"/>
          <w:szCs w:val="24"/>
        </w:rPr>
        <w:t>Bojonegoro, 7 Oktober 2020</w:t>
      </w:r>
    </w:p>
    <w:p w:rsidR="009079B0" w:rsidRPr="00D75DC6" w:rsidRDefault="009079B0" w:rsidP="00661038">
      <w:pPr>
        <w:spacing w:after="0" w:line="360" w:lineRule="auto"/>
        <w:ind w:left="6480"/>
        <w:rPr>
          <w:rFonts w:ascii="Times New Roman" w:hAnsi="Times New Roman" w:cs="Times New Roman"/>
          <w:sz w:val="24"/>
          <w:szCs w:val="24"/>
        </w:rPr>
      </w:pPr>
    </w:p>
    <w:p w:rsidR="009079B0" w:rsidRPr="00D75DC6" w:rsidRDefault="009079B0" w:rsidP="00661038">
      <w:pPr>
        <w:spacing w:after="0" w:line="360" w:lineRule="auto"/>
        <w:ind w:left="6480"/>
        <w:rPr>
          <w:rFonts w:ascii="Times New Roman" w:hAnsi="Times New Roman" w:cs="Times New Roman"/>
          <w:sz w:val="24"/>
          <w:szCs w:val="24"/>
        </w:rPr>
      </w:pPr>
    </w:p>
    <w:p w:rsidR="009079B0" w:rsidRPr="00D75DC6" w:rsidRDefault="009079B0" w:rsidP="00661038">
      <w:pPr>
        <w:spacing w:after="0" w:line="360" w:lineRule="auto"/>
        <w:ind w:left="6480"/>
        <w:rPr>
          <w:rFonts w:ascii="Times New Roman" w:hAnsi="Times New Roman" w:cs="Times New Roman"/>
          <w:sz w:val="24"/>
          <w:szCs w:val="24"/>
        </w:rPr>
      </w:pPr>
    </w:p>
    <w:p w:rsidR="009079B0" w:rsidRPr="00D75DC6" w:rsidRDefault="009079B0" w:rsidP="009079B0">
      <w:pPr>
        <w:spacing w:after="0" w:line="360" w:lineRule="auto"/>
        <w:ind w:left="4320" w:firstLine="720"/>
        <w:jc w:val="center"/>
        <w:rPr>
          <w:rFonts w:ascii="Times New Roman" w:hAnsi="Times New Roman" w:cs="Times New Roman"/>
          <w:sz w:val="24"/>
          <w:szCs w:val="24"/>
          <w:u w:val="single"/>
        </w:rPr>
      </w:pPr>
      <w:r w:rsidRPr="00D75DC6">
        <w:rPr>
          <w:rFonts w:ascii="Times New Roman" w:hAnsi="Times New Roman" w:cs="Times New Roman"/>
          <w:sz w:val="24"/>
          <w:szCs w:val="24"/>
          <w:u w:val="single"/>
        </w:rPr>
        <w:t>Shofa Robbani, Lc., M.A</w:t>
      </w:r>
    </w:p>
    <w:p w:rsidR="009079B0" w:rsidRPr="00D75DC6" w:rsidRDefault="009079B0" w:rsidP="00661038">
      <w:pPr>
        <w:spacing w:after="0" w:line="360" w:lineRule="auto"/>
        <w:ind w:left="4320" w:firstLine="720"/>
        <w:jc w:val="center"/>
        <w:rPr>
          <w:sz w:val="24"/>
          <w:szCs w:val="24"/>
        </w:rPr>
      </w:pPr>
      <w:r w:rsidRPr="00D75DC6">
        <w:rPr>
          <w:rFonts w:ascii="Times New Roman" w:eastAsia="Times New Roman" w:hAnsi="Times New Roman" w:cs="Times New Roman"/>
          <w:sz w:val="24"/>
          <w:szCs w:val="24"/>
        </w:rPr>
        <w:t>NIM. F53416030</w:t>
      </w:r>
    </w:p>
    <w:p w:rsidR="00341A62" w:rsidRPr="00D75DC6" w:rsidRDefault="00341A62" w:rsidP="009079B0">
      <w:pPr>
        <w:spacing w:after="0" w:line="360" w:lineRule="auto"/>
        <w:rPr>
          <w:rFonts w:asciiTheme="majorBidi" w:hAnsiTheme="majorBidi" w:cstheme="majorBidi"/>
          <w:sz w:val="24"/>
          <w:szCs w:val="24"/>
          <w:lang w:val="sv-SE"/>
        </w:rPr>
      </w:pPr>
    </w:p>
    <w:sectPr w:rsidR="00341A62" w:rsidRPr="00D75DC6" w:rsidSect="00661038">
      <w:headerReference w:type="default" r:id="rId36"/>
      <w:pgSz w:w="11907" w:h="16839" w:code="9"/>
      <w:pgMar w:top="2268" w:right="1701" w:bottom="1701" w:left="2268" w:header="720" w:footer="720" w:gutter="0"/>
      <w:pgNumType w:start="272"/>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75636" w:rsidRDefault="00C75636" w:rsidP="00586967">
      <w:pPr>
        <w:spacing w:after="0" w:line="240" w:lineRule="auto"/>
      </w:pPr>
      <w:r>
        <w:separator/>
      </w:r>
    </w:p>
  </w:endnote>
  <w:endnote w:type="continuationSeparator" w:id="0">
    <w:p w:rsidR="00C75636" w:rsidRDefault="00C75636" w:rsidP="005869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New Arabic">
    <w:panose1 w:val="02020603050405020304"/>
    <w:charset w:val="00"/>
    <w:family w:val="roman"/>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LPMQ Isep Misbah">
    <w:panose1 w:val="02000000000000000000"/>
    <w:charset w:val="00"/>
    <w:family w:val="auto"/>
    <w:pitch w:val="variable"/>
    <w:sig w:usb0="00002003" w:usb1="10000000" w:usb2="00000008" w:usb3="00000000" w:csb0="00000041" w:csb1="00000000"/>
  </w:font>
  <w:font w:name="KFGQPC Uthmanic Script HAFS">
    <w:panose1 w:val="02000000000000000000"/>
    <w:charset w:val="B2"/>
    <w:family w:val="auto"/>
    <w:pitch w:val="variable"/>
    <w:sig w:usb0="00002001" w:usb1="00000000" w:usb2="00000000" w:usb3="00000000" w:csb0="00000040" w:csb1="00000000"/>
  </w:font>
  <w:font w:name="Symbol">
    <w:panose1 w:val="050501020107060205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 New Roman,Italic">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3857345"/>
      <w:docPartObj>
        <w:docPartGallery w:val="Page Numbers (Bottom of Page)"/>
        <w:docPartUnique/>
      </w:docPartObj>
    </w:sdtPr>
    <w:sdtEndPr>
      <w:rPr>
        <w:noProof/>
      </w:rPr>
    </w:sdtEndPr>
    <w:sdtContent>
      <w:p w:rsidR="00661038" w:rsidRDefault="00661038">
        <w:pPr>
          <w:pStyle w:val="Footer"/>
          <w:jc w:val="center"/>
        </w:pPr>
        <w:r>
          <w:fldChar w:fldCharType="begin"/>
        </w:r>
        <w:r>
          <w:instrText xml:space="preserve"> PAGE   \* MERGEFORMAT </w:instrText>
        </w:r>
        <w:r>
          <w:fldChar w:fldCharType="separate"/>
        </w:r>
        <w:r w:rsidR="006A746F">
          <w:rPr>
            <w:noProof/>
          </w:rPr>
          <w:t>xi</w:t>
        </w:r>
        <w:r>
          <w:rPr>
            <w:noProof/>
          </w:rPr>
          <w:fldChar w:fldCharType="end"/>
        </w:r>
      </w:p>
    </w:sdtContent>
  </w:sdt>
  <w:p w:rsidR="00661038" w:rsidRDefault="0066103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rsidP="00C6487E">
    <w:pPr>
      <w:pStyle w:val="Footer"/>
      <w:jc w:val="center"/>
    </w:pPr>
  </w:p>
  <w:p w:rsidR="00661038" w:rsidRDefault="0066103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2675195"/>
      <w:docPartObj>
        <w:docPartGallery w:val="Page Numbers (Bottom of Page)"/>
        <w:docPartUnique/>
      </w:docPartObj>
    </w:sdtPr>
    <w:sdtEndPr>
      <w:rPr>
        <w:noProof/>
      </w:rPr>
    </w:sdtEndPr>
    <w:sdtContent>
      <w:p w:rsidR="00661038" w:rsidRDefault="00661038">
        <w:pPr>
          <w:pStyle w:val="Footer"/>
          <w:jc w:val="center"/>
        </w:pPr>
        <w:r>
          <w:fldChar w:fldCharType="begin"/>
        </w:r>
        <w:r>
          <w:instrText xml:space="preserve"> PAGE   \* MERGEFORMAT </w:instrText>
        </w:r>
        <w:r>
          <w:fldChar w:fldCharType="separate"/>
        </w:r>
        <w:r w:rsidR="006A746F">
          <w:rPr>
            <w:noProof/>
          </w:rPr>
          <w:t>xix</w:t>
        </w:r>
        <w:r>
          <w:rPr>
            <w:noProof/>
          </w:rPr>
          <w:fldChar w:fldCharType="end"/>
        </w:r>
      </w:p>
    </w:sdtContent>
  </w:sdt>
  <w:p w:rsidR="00661038" w:rsidRDefault="0066103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rsidP="00C6487E">
    <w:pPr>
      <w:pStyle w:val="Footer"/>
      <w:jc w:val="center"/>
    </w:pPr>
  </w:p>
  <w:p w:rsidR="00661038" w:rsidRDefault="0066103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rsidP="00C6487E">
    <w:pPr>
      <w:pStyle w:val="Footer"/>
      <w:jc w:val="center"/>
    </w:pPr>
  </w:p>
  <w:p w:rsidR="00661038" w:rsidRDefault="0066103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75636" w:rsidRDefault="00C75636" w:rsidP="00586967">
      <w:pPr>
        <w:spacing w:after="0" w:line="240" w:lineRule="auto"/>
      </w:pPr>
      <w:r>
        <w:separator/>
      </w:r>
    </w:p>
  </w:footnote>
  <w:footnote w:type="continuationSeparator" w:id="0">
    <w:p w:rsidR="00C75636" w:rsidRDefault="00C75636" w:rsidP="00586967">
      <w:pPr>
        <w:spacing w:after="0" w:line="240" w:lineRule="auto"/>
      </w:pPr>
      <w:r>
        <w:continuationSeparator/>
      </w:r>
    </w:p>
  </w:footnote>
  <w:footnote w:id="1">
    <w:p w:rsidR="00661038" w:rsidRPr="0030069C" w:rsidRDefault="00661038" w:rsidP="00C6487E">
      <w:pPr>
        <w:pStyle w:val="FootnoteText"/>
        <w:jc w:val="both"/>
        <w:rPr>
          <w:rFonts w:asciiTheme="majorBidi" w:hAnsiTheme="majorBidi" w:cstheme="majorBidi"/>
          <w:lang w:val="id-ID"/>
        </w:rPr>
      </w:pPr>
      <w:r w:rsidRPr="00736DDC">
        <w:rPr>
          <w:rStyle w:val="FootnoteReference"/>
          <w:rFonts w:asciiTheme="majorBidi" w:hAnsiTheme="majorBidi" w:cstheme="majorBidi"/>
          <w:lang w:val="id-ID"/>
        </w:rPr>
        <w:footnoteRef/>
      </w:r>
      <w:r w:rsidRPr="00736DDC">
        <w:rPr>
          <w:rFonts w:asciiTheme="majorBidi" w:hAnsiTheme="majorBidi" w:cstheme="majorBidi"/>
          <w:lang w:val="id-ID"/>
        </w:rPr>
        <w:t xml:space="preserve"> </w:t>
      </w:r>
      <w:r w:rsidRPr="0030069C">
        <w:rPr>
          <w:rFonts w:asciiTheme="majorBidi" w:hAnsiTheme="majorBidi" w:cstheme="majorBidi"/>
          <w:lang w:val="id-ID"/>
        </w:rPr>
        <w:t>‘Abdu al-Kari</w:t>
      </w:r>
      <w:r w:rsidRPr="0030069C">
        <w:rPr>
          <w:rFonts w:ascii="Times New Arabic" w:hAnsi="Times New Arabic" w:cstheme="majorBidi"/>
          <w:lang w:val="id-ID"/>
        </w:rPr>
        <w:t>&gt;</w:t>
      </w:r>
      <w:r w:rsidRPr="0030069C">
        <w:rPr>
          <w:rFonts w:asciiTheme="majorBidi" w:hAnsiTheme="majorBidi" w:cstheme="majorBidi"/>
          <w:lang w:val="id-ID"/>
        </w:rPr>
        <w:t xml:space="preserve">m mengelompokkan </w:t>
      </w:r>
      <w:r w:rsidRPr="0030069C">
        <w:rPr>
          <w:rFonts w:asciiTheme="majorBidi" w:hAnsiTheme="majorBidi" w:cstheme="majorBidi"/>
          <w:i/>
          <w:iCs/>
          <w:lang w:val="id-ID"/>
        </w:rPr>
        <w:t>s</w:t>
      </w:r>
      <w:r>
        <w:rPr>
          <w:rFonts w:ascii="Times New Arabic" w:hAnsi="Times New Arabic" w:cstheme="majorBidi"/>
          <w:i/>
          <w:iCs/>
        </w:rPr>
        <w:t>}</w:t>
      </w:r>
      <w:r w:rsidRPr="0030069C">
        <w:rPr>
          <w:rFonts w:asciiTheme="majorBidi" w:hAnsiTheme="majorBidi" w:cstheme="majorBidi"/>
          <w:i/>
          <w:iCs/>
          <w:lang w:val="id-ID"/>
        </w:rPr>
        <w:t>a</w:t>
      </w:r>
      <w:r w:rsidRPr="0030069C">
        <w:rPr>
          <w:rFonts w:ascii="Times New Arabic" w:hAnsi="Times New Arabic" w:cstheme="majorBidi"/>
          <w:i/>
          <w:iCs/>
          <w:lang w:val="id-ID"/>
        </w:rPr>
        <w:t>&gt;</w:t>
      </w:r>
      <w:r w:rsidRPr="0030069C">
        <w:rPr>
          <w:rFonts w:asciiTheme="majorBidi" w:hAnsiTheme="majorBidi" w:cstheme="majorBidi"/>
          <w:i/>
          <w:iCs/>
          <w:lang w:val="id-ID"/>
        </w:rPr>
        <w:t>lih</w:t>
      </w:r>
      <w:r w:rsidRPr="0030069C">
        <w:rPr>
          <w:rFonts w:ascii="Times New Arabic" w:hAnsi="Times New Arabic" w:cstheme="majorBidi"/>
          <w:i/>
          <w:iCs/>
          <w:lang w:val="id-ID"/>
        </w:rPr>
        <w:t>}</w:t>
      </w:r>
      <w:r w:rsidRPr="0030069C">
        <w:rPr>
          <w:rFonts w:asciiTheme="majorBidi" w:hAnsiTheme="majorBidi" w:cstheme="majorBidi"/>
          <w:i/>
          <w:iCs/>
          <w:lang w:val="id-ID"/>
        </w:rPr>
        <w:t>un li kulli zama</w:t>
      </w:r>
      <w:r w:rsidRPr="0030069C">
        <w:rPr>
          <w:rFonts w:ascii="Times New Arabic" w:hAnsi="Times New Arabic" w:cstheme="majorBidi"/>
          <w:i/>
          <w:iCs/>
          <w:lang w:val="id-ID"/>
        </w:rPr>
        <w:t>&gt;</w:t>
      </w:r>
      <w:r w:rsidRPr="0030069C">
        <w:rPr>
          <w:rFonts w:asciiTheme="majorBidi" w:hAnsiTheme="majorBidi" w:cstheme="majorBidi"/>
          <w:i/>
          <w:iCs/>
          <w:lang w:val="id-ID"/>
        </w:rPr>
        <w:t>n wa maka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n </w:t>
      </w:r>
      <w:r w:rsidRPr="0030069C">
        <w:rPr>
          <w:rFonts w:asciiTheme="majorBidi" w:hAnsiTheme="majorBidi" w:cstheme="majorBidi"/>
          <w:lang w:val="id-ID"/>
        </w:rPr>
        <w:t xml:space="preserve">sebagai satu dari sepuluh keutamaan yang ditimbulkan dari mempelajari </w:t>
      </w:r>
      <w:r w:rsidRPr="00863D18">
        <w:rPr>
          <w:rFonts w:asciiTheme="majorBidi" w:hAnsiTheme="majorBidi" w:cstheme="majorBidi"/>
          <w:lang w:val="id-ID"/>
        </w:rPr>
        <w:t xml:space="preserve">ilmu </w:t>
      </w:r>
      <w:r>
        <w:rPr>
          <w:rFonts w:asciiTheme="majorBidi" w:hAnsiTheme="majorBidi" w:cstheme="majorBidi"/>
          <w:i/>
          <w:iCs/>
        </w:rPr>
        <w:t>u</w:t>
      </w:r>
      <w:r w:rsidRPr="00863D18">
        <w:rPr>
          <w:rFonts w:asciiTheme="majorBidi" w:hAnsiTheme="majorBidi" w:cstheme="majorBidi"/>
          <w:i/>
          <w:iCs/>
          <w:lang w:val="id-ID"/>
        </w:rPr>
        <w:t>s</w:t>
      </w:r>
      <w:r w:rsidRPr="00863D18">
        <w:rPr>
          <w:rFonts w:ascii="Times New Arabic" w:hAnsi="Times New Arabic" w:cstheme="majorBidi"/>
          <w:i/>
          <w:iCs/>
          <w:lang w:val="id-ID"/>
        </w:rPr>
        <w:t>}</w:t>
      </w:r>
      <w:r w:rsidRPr="00863D18">
        <w:rPr>
          <w:rFonts w:asciiTheme="majorBidi" w:hAnsiTheme="majorBidi" w:cstheme="majorBidi"/>
          <w:i/>
          <w:iCs/>
          <w:lang w:val="id-ID"/>
        </w:rPr>
        <w:t>u</w:t>
      </w:r>
      <w:r w:rsidRPr="00863D18">
        <w:rPr>
          <w:rFonts w:ascii="Times New Arabic" w:hAnsi="Times New Arabic" w:cstheme="majorBidi"/>
          <w:i/>
          <w:iCs/>
          <w:lang w:val="id-ID"/>
        </w:rPr>
        <w:t>&gt;</w:t>
      </w:r>
      <w:r>
        <w:rPr>
          <w:rFonts w:asciiTheme="majorBidi" w:hAnsiTheme="majorBidi" w:cstheme="majorBidi"/>
          <w:i/>
          <w:iCs/>
          <w:lang w:val="id-ID"/>
        </w:rPr>
        <w:t>l al-</w:t>
      </w:r>
      <w:r>
        <w:rPr>
          <w:rFonts w:asciiTheme="majorBidi" w:hAnsiTheme="majorBidi" w:cstheme="majorBidi"/>
          <w:i/>
          <w:iCs/>
        </w:rPr>
        <w:t>f</w:t>
      </w:r>
      <w:r w:rsidRPr="00863D18">
        <w:rPr>
          <w:rFonts w:asciiTheme="majorBidi" w:hAnsiTheme="majorBidi" w:cstheme="majorBidi"/>
          <w:i/>
          <w:iCs/>
          <w:lang w:val="id-ID"/>
        </w:rPr>
        <w:t>iqh</w:t>
      </w:r>
      <w:r w:rsidRPr="00863D18">
        <w:rPr>
          <w:rFonts w:asciiTheme="majorBidi" w:hAnsiTheme="majorBidi" w:cstheme="majorBidi"/>
          <w:lang w:val="id-ID"/>
        </w:rPr>
        <w:t>. ‘Abd al-Kari</w:t>
      </w:r>
      <w:r w:rsidRPr="00863D18">
        <w:rPr>
          <w:rFonts w:ascii="Times New Arabic" w:hAnsi="Times New Arabic" w:cstheme="majorBidi"/>
          <w:lang w:val="id-ID"/>
        </w:rPr>
        <w:t>&gt;</w:t>
      </w:r>
      <w:r w:rsidRPr="00863D18">
        <w:rPr>
          <w:rFonts w:asciiTheme="majorBidi" w:hAnsiTheme="majorBidi" w:cstheme="majorBidi"/>
          <w:lang w:val="id-ID"/>
        </w:rPr>
        <w:t xml:space="preserve">m </w:t>
      </w:r>
      <w:r w:rsidRPr="000D13E2">
        <w:rPr>
          <w:rFonts w:asciiTheme="majorBidi" w:hAnsiTheme="majorBidi" w:cstheme="majorBidi"/>
          <w:lang w:val="id-ID"/>
        </w:rPr>
        <w:t>bin</w:t>
      </w:r>
      <w:r w:rsidRPr="00863D18">
        <w:rPr>
          <w:rFonts w:asciiTheme="majorBidi" w:hAnsiTheme="majorBidi" w:cstheme="majorBidi"/>
          <w:lang w:val="id-ID"/>
        </w:rPr>
        <w:t xml:space="preserve"> ‘Ali</w:t>
      </w:r>
      <w:r w:rsidRPr="00863D18">
        <w:rPr>
          <w:rFonts w:ascii="Times New Arabic" w:hAnsi="Times New Arabic" w:cstheme="majorBidi"/>
          <w:lang w:val="id-ID"/>
        </w:rPr>
        <w:t xml:space="preserve">&gt; </w:t>
      </w:r>
      <w:r w:rsidRPr="000D13E2">
        <w:rPr>
          <w:rFonts w:asciiTheme="majorBidi" w:hAnsiTheme="majorBidi" w:cstheme="majorBidi"/>
          <w:lang w:val="sv-SE"/>
        </w:rPr>
        <w:t>bin</w:t>
      </w:r>
      <w:r w:rsidRPr="00863D18">
        <w:rPr>
          <w:rFonts w:asciiTheme="majorBidi" w:hAnsiTheme="majorBidi" w:cstheme="majorBidi"/>
          <w:lang w:val="id-ID"/>
        </w:rPr>
        <w:t xml:space="preserve"> Muh</w:t>
      </w:r>
      <w:r w:rsidRPr="00863D18">
        <w:rPr>
          <w:rFonts w:ascii="Times New Arabic" w:hAnsi="Times New Arabic" w:cstheme="majorBidi"/>
          <w:lang w:val="id-ID"/>
        </w:rPr>
        <w:t>}</w:t>
      </w:r>
      <w:r w:rsidRPr="00863D18">
        <w:rPr>
          <w:rFonts w:asciiTheme="majorBidi" w:hAnsiTheme="majorBidi" w:cstheme="majorBidi"/>
          <w:lang w:val="id-ID"/>
        </w:rPr>
        <w:t xml:space="preserve">ammad al-Namlah, </w:t>
      </w:r>
      <w:r w:rsidRPr="00863D18">
        <w:rPr>
          <w:rFonts w:asciiTheme="majorBidi" w:hAnsiTheme="majorBidi" w:cstheme="majorBidi"/>
          <w:i/>
          <w:iCs/>
          <w:lang w:val="id-ID"/>
        </w:rPr>
        <w:t>Al-Muhadhdhab fi</w:t>
      </w:r>
      <w:r w:rsidRPr="00863D18">
        <w:rPr>
          <w:rFonts w:ascii="Times New Arabic" w:hAnsi="Times New Arabic" w:cstheme="majorBidi"/>
          <w:i/>
          <w:iCs/>
          <w:lang w:val="id-ID"/>
        </w:rPr>
        <w:t>&gt;</w:t>
      </w:r>
      <w:r w:rsidRPr="00863D18">
        <w:rPr>
          <w:rFonts w:asciiTheme="majorBidi" w:hAnsiTheme="majorBidi" w:cstheme="majorBidi"/>
          <w:i/>
          <w:iCs/>
          <w:lang w:val="id-ID"/>
        </w:rPr>
        <w:t xml:space="preserve"> ‘Ilmi Us</w:t>
      </w:r>
      <w:r w:rsidRPr="00863D18">
        <w:rPr>
          <w:rFonts w:ascii="Times New Arabic" w:hAnsi="Times New Arabic" w:cstheme="majorBidi"/>
          <w:i/>
          <w:iCs/>
          <w:lang w:val="id-ID"/>
        </w:rPr>
        <w:t>}</w:t>
      </w:r>
      <w:r w:rsidRPr="00863D18">
        <w:rPr>
          <w:rFonts w:asciiTheme="majorBidi" w:hAnsiTheme="majorBidi" w:cstheme="majorBidi"/>
          <w:i/>
          <w:iCs/>
          <w:lang w:val="id-ID"/>
        </w:rPr>
        <w:t>u</w:t>
      </w:r>
      <w:r w:rsidRPr="00863D18">
        <w:rPr>
          <w:rFonts w:ascii="Times New Arabic" w:hAnsi="Times New Arabic" w:cstheme="majorBidi"/>
          <w:i/>
          <w:iCs/>
          <w:lang w:val="id-ID"/>
        </w:rPr>
        <w:t>&gt;</w:t>
      </w:r>
      <w:r w:rsidRPr="00863D18">
        <w:rPr>
          <w:rFonts w:asciiTheme="majorBidi" w:hAnsiTheme="majorBidi" w:cstheme="majorBidi"/>
          <w:i/>
          <w:iCs/>
          <w:lang w:val="id-ID"/>
        </w:rPr>
        <w:t>l al-Fiqh al-Muqa</w:t>
      </w:r>
      <w:r w:rsidRPr="00863D18">
        <w:rPr>
          <w:rFonts w:ascii="Times New Arabic" w:hAnsi="Times New Arabic" w:cstheme="majorBidi"/>
          <w:i/>
          <w:iCs/>
          <w:lang w:val="id-ID"/>
        </w:rPr>
        <w:t>&gt;</w:t>
      </w:r>
      <w:r w:rsidRPr="00863D18">
        <w:rPr>
          <w:rFonts w:asciiTheme="majorBidi" w:hAnsiTheme="majorBidi" w:cstheme="majorBidi"/>
          <w:i/>
          <w:iCs/>
          <w:lang w:val="id-ID"/>
        </w:rPr>
        <w:t>rin</w:t>
      </w:r>
      <w:r w:rsidRPr="00863D18">
        <w:rPr>
          <w:rFonts w:asciiTheme="majorBidi" w:hAnsiTheme="majorBidi" w:cstheme="majorBidi"/>
          <w:lang w:val="id-ID"/>
        </w:rPr>
        <w:t xml:space="preserve"> (Riya</w:t>
      </w:r>
      <w:r w:rsidRPr="00863D18">
        <w:rPr>
          <w:rFonts w:ascii="Times New Arabic" w:hAnsi="Times New Arabic" w:cstheme="majorBidi"/>
          <w:lang w:val="id-ID"/>
        </w:rPr>
        <w:t>&gt;</w:t>
      </w:r>
      <w:r w:rsidRPr="00863D18">
        <w:rPr>
          <w:rFonts w:asciiTheme="majorBidi" w:hAnsiTheme="majorBidi" w:cstheme="majorBidi"/>
          <w:lang w:val="id-ID"/>
        </w:rPr>
        <w:t>d</w:t>
      </w:r>
      <w:r w:rsidRPr="00863D18">
        <w:rPr>
          <w:rFonts w:ascii="Times New Arabic" w:hAnsi="Times New Arabic" w:cstheme="majorBidi"/>
          <w:lang w:val="id-ID"/>
        </w:rPr>
        <w:t>}</w:t>
      </w:r>
      <w:r w:rsidRPr="00863D18">
        <w:rPr>
          <w:rFonts w:asciiTheme="majorBidi" w:hAnsiTheme="majorBidi" w:cstheme="majorBidi"/>
          <w:lang w:val="id-ID"/>
        </w:rPr>
        <w:t>: Maktabah al-Rushd, 1999), 43. Sedangkan Muh</w:t>
      </w:r>
      <w:r w:rsidRPr="00863D18">
        <w:rPr>
          <w:rFonts w:ascii="Times New Arabic" w:hAnsi="Times New Arabic" w:cstheme="majorBidi"/>
          <w:lang w:val="id-ID"/>
        </w:rPr>
        <w:t>}</w:t>
      </w:r>
      <w:r w:rsidRPr="00863D18">
        <w:rPr>
          <w:rFonts w:asciiTheme="majorBidi" w:hAnsiTheme="majorBidi" w:cstheme="majorBidi"/>
          <w:lang w:val="id-ID"/>
        </w:rPr>
        <w:t>ammad bin Ibra</w:t>
      </w:r>
      <w:r w:rsidRPr="00863D18">
        <w:rPr>
          <w:rFonts w:ascii="Times New Arabic" w:hAnsi="Times New Arabic" w:cstheme="majorBidi"/>
          <w:lang w:val="id-ID"/>
        </w:rPr>
        <w:t>&gt;hi&gt;m</w:t>
      </w:r>
      <w:r w:rsidRPr="00863D18">
        <w:rPr>
          <w:rFonts w:asciiTheme="majorBidi" w:hAnsiTheme="majorBidi" w:cstheme="majorBidi"/>
          <w:lang w:val="id-ID"/>
        </w:rPr>
        <w:t xml:space="preserve"> al-H</w:t>
      </w:r>
      <w:r w:rsidRPr="00863D18">
        <w:rPr>
          <w:rFonts w:ascii="Times New Arabic" w:hAnsi="Times New Arabic" w:cstheme="majorBidi"/>
          <w:lang w:val="id-ID"/>
        </w:rPr>
        <w:t>{</w:t>
      </w:r>
      <w:r w:rsidRPr="00863D18">
        <w:rPr>
          <w:rFonts w:asciiTheme="majorBidi" w:hAnsiTheme="majorBidi" w:cstheme="majorBidi"/>
          <w:lang w:val="id-ID"/>
        </w:rPr>
        <w:t xml:space="preserve">amd menegaskan bahwa Islam sebagai sebuah agama akan selalu </w:t>
      </w:r>
      <w:r w:rsidRPr="00863D18">
        <w:rPr>
          <w:rFonts w:asciiTheme="majorBidi" w:hAnsiTheme="majorBidi" w:cstheme="majorBidi"/>
          <w:i/>
          <w:iCs/>
          <w:lang w:val="id-ID"/>
        </w:rPr>
        <w:t>S</w:t>
      </w:r>
      <w:r w:rsidRPr="00863D18">
        <w:rPr>
          <w:rFonts w:ascii="Times New Arabic" w:hAnsi="Times New Arabic" w:cstheme="majorBidi"/>
          <w:i/>
          <w:iCs/>
          <w:lang w:val="id-ID"/>
        </w:rPr>
        <w:t>{</w:t>
      </w:r>
      <w:r w:rsidRPr="00863D18">
        <w:rPr>
          <w:rFonts w:asciiTheme="majorBidi" w:hAnsiTheme="majorBidi" w:cstheme="majorBidi"/>
          <w:i/>
          <w:iCs/>
          <w:lang w:val="id-ID"/>
        </w:rPr>
        <w:t>a</w:t>
      </w:r>
      <w:r w:rsidRPr="00863D18">
        <w:rPr>
          <w:rFonts w:ascii="Times New Arabic" w:hAnsi="Times New Arabic" w:cstheme="majorBidi"/>
          <w:i/>
          <w:iCs/>
          <w:lang w:val="id-ID"/>
        </w:rPr>
        <w:t>&gt;</w:t>
      </w:r>
      <w:r w:rsidRPr="00863D18">
        <w:rPr>
          <w:rFonts w:asciiTheme="majorBidi" w:hAnsiTheme="majorBidi" w:cstheme="majorBidi"/>
          <w:i/>
          <w:iCs/>
          <w:lang w:val="id-ID"/>
        </w:rPr>
        <w:t>lih</w:t>
      </w:r>
      <w:r w:rsidRPr="00863D18">
        <w:rPr>
          <w:rFonts w:ascii="Times New Arabic" w:hAnsi="Times New Arabic" w:cstheme="majorBidi"/>
          <w:i/>
          <w:iCs/>
          <w:lang w:val="id-ID"/>
        </w:rPr>
        <w:t>}</w:t>
      </w:r>
      <w:r w:rsidRPr="00863D18">
        <w:rPr>
          <w:rFonts w:asciiTheme="majorBidi" w:hAnsiTheme="majorBidi" w:cstheme="majorBidi"/>
          <w:i/>
          <w:iCs/>
          <w:lang w:val="id-ID"/>
        </w:rPr>
        <w:t>un</w:t>
      </w:r>
      <w:r w:rsidRPr="0030069C">
        <w:rPr>
          <w:rFonts w:asciiTheme="majorBidi" w:hAnsiTheme="majorBidi" w:cstheme="majorBidi"/>
          <w:i/>
          <w:iCs/>
          <w:lang w:val="id-ID"/>
        </w:rPr>
        <w:t xml:space="preserve"> li kulli zama</w:t>
      </w:r>
      <w:r w:rsidRPr="0030069C">
        <w:rPr>
          <w:rFonts w:ascii="Times New Arabic" w:hAnsi="Times New Arabic" w:cstheme="majorBidi"/>
          <w:i/>
          <w:iCs/>
          <w:lang w:val="id-ID"/>
        </w:rPr>
        <w:t>&gt;</w:t>
      </w:r>
      <w:r w:rsidRPr="0030069C">
        <w:rPr>
          <w:rFonts w:asciiTheme="majorBidi" w:hAnsiTheme="majorBidi" w:cstheme="majorBidi"/>
          <w:i/>
          <w:iCs/>
          <w:lang w:val="id-ID"/>
        </w:rPr>
        <w:t>n wa maka</w:t>
      </w:r>
      <w:r w:rsidRPr="0030069C">
        <w:rPr>
          <w:rFonts w:ascii="Times New Arabic" w:hAnsi="Times New Arabic" w:cstheme="majorBidi"/>
          <w:i/>
          <w:iCs/>
          <w:lang w:val="id-ID"/>
        </w:rPr>
        <w:t>&gt;</w:t>
      </w:r>
      <w:r w:rsidRPr="0030069C">
        <w:rPr>
          <w:rFonts w:asciiTheme="majorBidi" w:hAnsiTheme="majorBidi" w:cstheme="majorBidi"/>
          <w:i/>
          <w:iCs/>
          <w:lang w:val="id-ID"/>
        </w:rPr>
        <w:t>n</w:t>
      </w:r>
      <w:r w:rsidRPr="0030069C">
        <w:rPr>
          <w:rFonts w:asciiTheme="majorBidi" w:hAnsiTheme="majorBidi" w:cstheme="majorBidi"/>
          <w:lang w:val="id-ID"/>
        </w:rPr>
        <w:t xml:space="preserve"> dalam bukunya yang berjudul </w:t>
      </w:r>
      <w:r w:rsidRPr="0030069C">
        <w:rPr>
          <w:rFonts w:asciiTheme="majorBidi" w:hAnsiTheme="majorBidi" w:cstheme="majorBidi"/>
          <w:i/>
          <w:iCs/>
          <w:lang w:val="id-ID"/>
        </w:rPr>
        <w:t>Qis</w:t>
      </w:r>
      <w:r w:rsidRPr="0030069C">
        <w:rPr>
          <w:rFonts w:ascii="Times New Arabic" w:hAnsi="Times New Arabic" w:cstheme="majorBidi"/>
          <w:i/>
          <w:iCs/>
          <w:lang w:val="id-ID"/>
        </w:rPr>
        <w: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 xml:space="preserve">at al-Bashariyyah, </w:t>
      </w:r>
      <w:r w:rsidRPr="0030069C">
        <w:rPr>
          <w:rFonts w:asciiTheme="majorBidi" w:hAnsiTheme="majorBidi" w:cstheme="majorBidi"/>
          <w:lang w:val="id-ID"/>
        </w:rPr>
        <w:t>buku yang ia tulis diperuntukkan bagi non Muslim agar memahami Islam dari sudut pandang sejarah manusia. Muh</w:t>
      </w:r>
      <w:r w:rsidRPr="0030069C">
        <w:rPr>
          <w:rFonts w:ascii="Times New Arabic" w:hAnsi="Times New Arabic" w:cstheme="majorBidi"/>
          <w:lang w:val="id-ID"/>
        </w:rPr>
        <w:t>}</w:t>
      </w:r>
      <w:r w:rsidRPr="0030069C">
        <w:rPr>
          <w:rFonts w:asciiTheme="majorBidi" w:hAnsiTheme="majorBidi" w:cstheme="majorBidi"/>
          <w:lang w:val="id-ID"/>
        </w:rPr>
        <w:t>ammad bin Ibra</w:t>
      </w:r>
      <w:r w:rsidRPr="0030069C">
        <w:rPr>
          <w:rFonts w:ascii="Times New Arabic" w:hAnsi="Times New Arabic" w:cstheme="majorBidi"/>
          <w:lang w:val="id-ID"/>
        </w:rPr>
        <w:t>&gt;hi&gt;m</w:t>
      </w:r>
      <w:r w:rsidRPr="0030069C">
        <w:rPr>
          <w:rFonts w:asciiTheme="majorBidi" w:hAnsiTheme="majorBidi" w:cstheme="majorBidi"/>
          <w:lang w:val="id-ID"/>
        </w:rPr>
        <w:t xml:space="preserve"> al-H</w:t>
      </w:r>
      <w:r w:rsidRPr="0030069C">
        <w:rPr>
          <w:rFonts w:ascii="Times New Arabic" w:hAnsi="Times New Arabic" w:cstheme="majorBidi"/>
          <w:lang w:val="id-ID"/>
        </w:rPr>
        <w:t>{</w:t>
      </w:r>
      <w:r w:rsidRPr="0030069C">
        <w:rPr>
          <w:rFonts w:asciiTheme="majorBidi" w:hAnsiTheme="majorBidi" w:cstheme="majorBidi"/>
          <w:lang w:val="id-ID"/>
        </w:rPr>
        <w:t xml:space="preserve">amd, </w:t>
      </w:r>
      <w:r w:rsidRPr="0030069C">
        <w:rPr>
          <w:rFonts w:asciiTheme="majorBidi" w:hAnsiTheme="majorBidi" w:cstheme="majorBidi"/>
          <w:i/>
          <w:iCs/>
          <w:lang w:val="id-ID"/>
        </w:rPr>
        <w:t>Qis</w:t>
      </w:r>
      <w:r w:rsidRPr="0030069C">
        <w:rPr>
          <w:rFonts w:ascii="Times New Arabic" w:hAnsi="Times New Arabic" w:cstheme="majorBidi"/>
          <w:i/>
          <w:iCs/>
          <w:lang w:val="id-ID"/>
        </w:rPr>
        <w: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at al-Bashariyyah</w:t>
      </w:r>
      <w:r w:rsidRPr="0030069C">
        <w:rPr>
          <w:rFonts w:asciiTheme="majorBidi" w:hAnsiTheme="majorBidi" w:cstheme="majorBidi"/>
          <w:lang w:val="id-ID"/>
        </w:rPr>
        <w:t xml:space="preserve"> (Al-Zulfi, Riya</w:t>
      </w:r>
      <w:r w:rsidRPr="0030069C">
        <w:rPr>
          <w:rFonts w:ascii="Times New Arabic" w:hAnsi="Times New Arabic" w:cstheme="majorBidi"/>
          <w:lang w:val="id-ID"/>
        </w:rPr>
        <w:t>&gt;</w:t>
      </w:r>
      <w:r w:rsidRPr="0030069C">
        <w:rPr>
          <w:rFonts w:asciiTheme="majorBidi" w:hAnsiTheme="majorBidi" w:cstheme="majorBidi"/>
          <w:lang w:val="id-ID"/>
        </w:rPr>
        <w:t>d</w:t>
      </w:r>
      <w:r w:rsidRPr="0030069C">
        <w:rPr>
          <w:rFonts w:ascii="Times New Arabic" w:hAnsi="Times New Arabic" w:cstheme="majorBidi"/>
          <w:lang w:val="id-ID"/>
        </w:rPr>
        <w:t>}</w:t>
      </w:r>
      <w:r w:rsidRPr="0030069C">
        <w:rPr>
          <w:rFonts w:asciiTheme="majorBidi" w:hAnsiTheme="majorBidi" w:cstheme="majorBidi"/>
          <w:lang w:val="id-ID"/>
        </w:rPr>
        <w:t xml:space="preserve">: </w:t>
      </w:r>
      <w:r w:rsidRPr="0030069C">
        <w:rPr>
          <w:rFonts w:asciiTheme="majorBidi" w:hAnsiTheme="majorBidi" w:cstheme="majorBidi"/>
          <w:i/>
          <w:iCs/>
          <w:lang w:val="id-ID"/>
        </w:rPr>
        <w:t>t.p, t.th</w:t>
      </w:r>
      <w:r w:rsidRPr="0030069C">
        <w:rPr>
          <w:rFonts w:asciiTheme="majorBidi" w:hAnsiTheme="majorBidi" w:cstheme="majorBidi"/>
          <w:lang w:val="id-ID"/>
        </w:rPr>
        <w:t>), 27.</w:t>
      </w:r>
    </w:p>
  </w:footnote>
  <w:footnote w:id="2">
    <w:p w:rsidR="00661038" w:rsidRPr="0030069C" w:rsidRDefault="00661038" w:rsidP="00C6487E">
      <w:pPr>
        <w:autoSpaceDE w:val="0"/>
        <w:autoSpaceDN w:val="0"/>
        <w:adjustRightInd w:val="0"/>
        <w:spacing w:after="0" w:line="240" w:lineRule="auto"/>
        <w:jc w:val="both"/>
        <w:rPr>
          <w:rFonts w:asciiTheme="majorBidi" w:hAnsiTheme="majorBidi" w:cstheme="majorBidi"/>
          <w:sz w:val="20"/>
          <w:szCs w:val="20"/>
        </w:rPr>
      </w:pPr>
      <w:r w:rsidRPr="004C3CAD">
        <w:rPr>
          <w:rStyle w:val="FootnoteReference"/>
          <w:rFonts w:asciiTheme="majorBidi" w:hAnsiTheme="majorBidi" w:cstheme="majorBidi"/>
          <w:sz w:val="20"/>
          <w:szCs w:val="20"/>
        </w:rPr>
        <w:footnoteRef/>
      </w:r>
      <w:r w:rsidRPr="004C3CAD">
        <w:rPr>
          <w:rFonts w:asciiTheme="majorBidi" w:hAnsiTheme="majorBidi" w:cstheme="majorBidi"/>
          <w:sz w:val="20"/>
          <w:szCs w:val="20"/>
          <w:lang w:val="id-ID"/>
        </w:rPr>
        <w:t xml:space="preserve"> </w:t>
      </w:r>
      <w:r w:rsidRPr="004C3CAD">
        <w:rPr>
          <w:rFonts w:asciiTheme="majorBidi" w:hAnsiTheme="majorBidi" w:cstheme="majorBidi"/>
          <w:i/>
          <w:iCs/>
          <w:sz w:val="20"/>
          <w:szCs w:val="20"/>
        </w:rPr>
        <w:t>I</w:t>
      </w:r>
      <w:r w:rsidRPr="0030069C">
        <w:rPr>
          <w:rFonts w:asciiTheme="majorBidi" w:hAnsiTheme="majorBidi" w:cstheme="majorBidi"/>
          <w:i/>
          <w:iCs/>
          <w:sz w:val="20"/>
          <w:szCs w:val="20"/>
        </w:rPr>
        <w:t xml:space="preserve">slam is </w:t>
      </w:r>
      <w:r w:rsidRPr="0030069C">
        <w:rPr>
          <w:rFonts w:asciiTheme="majorBidi" w:hAnsiTheme="majorBidi" w:cstheme="majorBidi"/>
          <w:i/>
          <w:iCs/>
          <w:sz w:val="20"/>
          <w:szCs w:val="20"/>
          <w:lang w:val="id-ID"/>
        </w:rPr>
        <w:t xml:space="preserve">model for reality </w:t>
      </w:r>
      <w:r w:rsidRPr="0030069C">
        <w:rPr>
          <w:rFonts w:asciiTheme="majorBidi" w:hAnsiTheme="majorBidi" w:cstheme="majorBidi"/>
          <w:sz w:val="20"/>
          <w:szCs w:val="20"/>
        </w:rPr>
        <w:t xml:space="preserve">ramai diperbincangkan sejak </w:t>
      </w:r>
      <w:r w:rsidRPr="0030069C">
        <w:rPr>
          <w:rFonts w:asciiTheme="majorBidi" w:hAnsiTheme="majorBidi" w:cstheme="majorBidi"/>
          <w:sz w:val="20"/>
          <w:szCs w:val="20"/>
          <w:lang w:val="id-ID"/>
        </w:rPr>
        <w:t xml:space="preserve">dimunculkan oleh Bassam Tibi dalam bukunya </w:t>
      </w:r>
      <w:r w:rsidRPr="0030069C">
        <w:rPr>
          <w:rFonts w:asciiTheme="majorBidi" w:hAnsiTheme="majorBidi" w:cstheme="majorBidi"/>
          <w:i/>
          <w:iCs/>
          <w:sz w:val="20"/>
          <w:szCs w:val="20"/>
          <w:lang w:val="id-ID"/>
        </w:rPr>
        <w:t>Islam and the Cultural Acommodation of Social Change</w:t>
      </w:r>
      <w:r w:rsidRPr="0030069C">
        <w:rPr>
          <w:rFonts w:asciiTheme="majorBidi" w:hAnsiTheme="majorBidi" w:cstheme="majorBidi"/>
          <w:sz w:val="20"/>
          <w:szCs w:val="20"/>
          <w:lang w:val="id-ID"/>
        </w:rPr>
        <w:t xml:space="preserve">. </w:t>
      </w:r>
      <w:r w:rsidRPr="0030069C">
        <w:rPr>
          <w:rFonts w:asciiTheme="majorBidi" w:hAnsiTheme="majorBidi" w:cstheme="majorBidi"/>
          <w:sz w:val="20"/>
          <w:szCs w:val="20"/>
        </w:rPr>
        <w:t>Tibi mengatakan bahwa konsep umat yang inklusif perlu diperjuangkan dalam sistem kultural global. Secara otomatis jika ada seseorang yang masuk Islam (</w:t>
      </w:r>
      <w:r w:rsidRPr="0030069C">
        <w:rPr>
          <w:rFonts w:asciiTheme="majorBidi" w:hAnsiTheme="majorBidi" w:cstheme="majorBidi"/>
          <w:sz w:val="20"/>
          <w:szCs w:val="20"/>
          <w:lang w:val="id-ID"/>
        </w:rPr>
        <w:t xml:space="preserve">menjadi </w:t>
      </w:r>
      <w:r w:rsidRPr="0030069C">
        <w:rPr>
          <w:rFonts w:asciiTheme="majorBidi" w:hAnsiTheme="majorBidi" w:cstheme="majorBidi"/>
          <w:sz w:val="20"/>
          <w:szCs w:val="20"/>
        </w:rPr>
        <w:t>muslim) maka menjadi bagian dari umat, maka dari itu, mereka yang non muslim yang hidup sebagai kelompok minoritas sudah seharusnya mendapat perlindungan dari pemerintah Islam. Sehingga hukum Islam dituntut harus mampu menciptakan sebuah konsep kehidupan yang sejalan dengan nilai-nilai kemanusiaan dan menjadi alternatif di antara kultur yang dibent</w:t>
      </w:r>
      <w:r>
        <w:rPr>
          <w:rFonts w:asciiTheme="majorBidi" w:hAnsiTheme="majorBidi" w:cstheme="majorBidi"/>
          <w:sz w:val="20"/>
          <w:szCs w:val="20"/>
        </w:rPr>
        <w:t xml:space="preserve">uk Barat dan pluralisme kultur. </w:t>
      </w:r>
      <w:r w:rsidRPr="0030069C">
        <w:rPr>
          <w:rFonts w:asciiTheme="majorBidi" w:hAnsiTheme="majorBidi" w:cstheme="majorBidi"/>
          <w:sz w:val="20"/>
          <w:szCs w:val="20"/>
        </w:rPr>
        <w:t xml:space="preserve">Bassam Tibi, </w:t>
      </w:r>
      <w:r w:rsidRPr="0030069C">
        <w:rPr>
          <w:rFonts w:asciiTheme="majorBidi" w:hAnsiTheme="majorBidi" w:cstheme="majorBidi"/>
          <w:i/>
          <w:iCs/>
          <w:sz w:val="20"/>
          <w:szCs w:val="20"/>
        </w:rPr>
        <w:t>Islam and the Cultural</w:t>
      </w:r>
      <w:r>
        <w:rPr>
          <w:rFonts w:asciiTheme="majorBidi" w:hAnsiTheme="majorBidi" w:cstheme="majorBidi"/>
          <w:i/>
          <w:iCs/>
          <w:sz w:val="20"/>
          <w:szCs w:val="20"/>
        </w:rPr>
        <w:t xml:space="preserve"> Accommodation of Social Change</w:t>
      </w:r>
      <w:r w:rsidRPr="0030069C">
        <w:rPr>
          <w:rFonts w:asciiTheme="majorBidi" w:hAnsiTheme="majorBidi" w:cstheme="majorBidi"/>
          <w:i/>
          <w:iCs/>
          <w:sz w:val="20"/>
          <w:szCs w:val="20"/>
        </w:rPr>
        <w:t xml:space="preserve"> </w:t>
      </w:r>
      <w:r w:rsidRPr="0030069C">
        <w:rPr>
          <w:rFonts w:asciiTheme="majorBidi" w:hAnsiTheme="majorBidi" w:cstheme="majorBidi"/>
          <w:sz w:val="20"/>
          <w:szCs w:val="20"/>
        </w:rPr>
        <w:t>(Boulder, San Francisco &amp; Oxford: Westview Press, 1991), 8</w:t>
      </w:r>
      <w:r w:rsidRPr="0030069C">
        <w:rPr>
          <w:rFonts w:asciiTheme="majorBidi" w:hAnsiTheme="majorBidi" w:cstheme="majorBidi"/>
          <w:sz w:val="20"/>
          <w:szCs w:val="20"/>
          <w:lang w:val="id-ID"/>
        </w:rPr>
        <w:t>-9</w:t>
      </w:r>
      <w:r w:rsidRPr="0030069C">
        <w:rPr>
          <w:rFonts w:asciiTheme="majorBidi" w:hAnsiTheme="majorBidi" w:cstheme="majorBidi"/>
          <w:sz w:val="20"/>
          <w:szCs w:val="20"/>
        </w:rPr>
        <w:t xml:space="preserve">. </w:t>
      </w:r>
    </w:p>
  </w:footnote>
  <w:footnote w:id="3">
    <w:p w:rsidR="00661038" w:rsidRPr="0030069C" w:rsidRDefault="00661038" w:rsidP="00C6487E">
      <w:pPr>
        <w:pStyle w:val="FootnoteText"/>
        <w:jc w:val="both"/>
        <w:rPr>
          <w:rFonts w:asciiTheme="majorBidi" w:hAnsiTheme="majorBidi" w:cstheme="majorBidi"/>
          <w:lang w:val="id-ID"/>
        </w:rPr>
      </w:pPr>
      <w:r w:rsidRPr="004C3CAD">
        <w:rPr>
          <w:rStyle w:val="FootnoteReference"/>
          <w:rFonts w:asciiTheme="majorBidi" w:hAnsiTheme="majorBidi" w:cstheme="majorBidi"/>
        </w:rPr>
        <w:footnoteRef/>
      </w:r>
      <w:r w:rsidRPr="004C3CAD">
        <w:rPr>
          <w:rFonts w:asciiTheme="majorBidi" w:hAnsiTheme="majorBidi" w:cstheme="majorBidi"/>
        </w:rPr>
        <w:t xml:space="preserve"> </w:t>
      </w:r>
      <w:r w:rsidRPr="004C3CAD">
        <w:rPr>
          <w:rFonts w:asciiTheme="majorBidi" w:hAnsiTheme="majorBidi" w:cstheme="majorBidi"/>
          <w:lang w:val="id-ID"/>
        </w:rPr>
        <w:t>I</w:t>
      </w:r>
      <w:r w:rsidRPr="0030069C">
        <w:rPr>
          <w:rFonts w:asciiTheme="majorBidi" w:hAnsiTheme="majorBidi" w:cstheme="majorBidi"/>
          <w:lang w:val="id-ID"/>
        </w:rPr>
        <w:t>mam Muslim, sebagaimana dikutip oleh al-Qurt</w:t>
      </w:r>
      <w:r w:rsidRPr="0030069C">
        <w:rPr>
          <w:rFonts w:ascii="Times New Arabic" w:hAnsi="Times New Arabic" w:cstheme="majorBidi"/>
          <w:lang w:val="id-ID"/>
        </w:rPr>
        <w:t>}</w:t>
      </w:r>
      <w:r w:rsidRPr="0030069C">
        <w:rPr>
          <w:rFonts w:asciiTheme="majorBidi" w:hAnsiTheme="majorBidi" w:cstheme="majorBidi"/>
          <w:lang w:val="id-ID"/>
        </w:rPr>
        <w:t xml:space="preserve">uby dalam tafsirnya, meriwayatkan turunnya ayat ini tepat pada hari Jum’at, 9 </w:t>
      </w:r>
      <w:r w:rsidRPr="0030069C">
        <w:rPr>
          <w:rFonts w:asciiTheme="majorBidi" w:hAnsiTheme="majorBidi" w:cstheme="majorBidi"/>
          <w:i/>
          <w:iCs/>
          <w:lang w:val="id-ID"/>
        </w:rPr>
        <w:t>Dhulh</w:t>
      </w:r>
      <w:r w:rsidRPr="0030069C">
        <w:rPr>
          <w:rFonts w:ascii="Times New Arabic" w:hAnsi="Times New Arabic" w:cstheme="majorBidi"/>
          <w:i/>
          <w:iCs/>
          <w:lang w:val="id-ID"/>
        </w:rPr>
        <w:t>}</w:t>
      </w:r>
      <w:r w:rsidRPr="0030069C">
        <w:rPr>
          <w:rFonts w:asciiTheme="majorBidi" w:hAnsiTheme="majorBidi" w:cstheme="majorBidi"/>
          <w:i/>
          <w:iCs/>
          <w:lang w:val="id-ID"/>
        </w:rPr>
        <w:t xml:space="preserve">ijjah </w:t>
      </w:r>
      <w:r w:rsidRPr="0030069C">
        <w:rPr>
          <w:rFonts w:asciiTheme="majorBidi" w:hAnsiTheme="majorBidi" w:cstheme="majorBidi"/>
          <w:lang w:val="id-ID"/>
        </w:rPr>
        <w:t xml:space="preserve">tahun 10 H. tatkala </w:t>
      </w:r>
      <w:r w:rsidRPr="00686321">
        <w:rPr>
          <w:rFonts w:asciiTheme="majorBidi" w:hAnsiTheme="majorBidi" w:cstheme="majorBidi"/>
          <w:lang w:val="sv-SE"/>
        </w:rPr>
        <w:t>Rasu</w:t>
      </w:r>
      <w:r w:rsidRPr="00686321">
        <w:rPr>
          <w:rFonts w:ascii="Times New Arabic" w:hAnsi="Times New Arabic" w:cstheme="majorBidi"/>
          <w:lang w:val="sv-SE"/>
        </w:rPr>
        <w:t>&gt;</w:t>
      </w:r>
      <w:r w:rsidRPr="00686321">
        <w:rPr>
          <w:rFonts w:asciiTheme="majorBidi" w:hAnsiTheme="majorBidi" w:cstheme="majorBidi"/>
          <w:lang w:val="sv-SE"/>
        </w:rPr>
        <w:t>lulla</w:t>
      </w:r>
      <w:r w:rsidRPr="00686321">
        <w:rPr>
          <w:rFonts w:ascii="Times New Arabic" w:hAnsi="Times New Arabic" w:cstheme="majorBidi"/>
          <w:lang w:val="sv-SE"/>
        </w:rPr>
        <w:t>&gt;</w:t>
      </w:r>
      <w:r w:rsidRPr="00686321">
        <w:rPr>
          <w:rFonts w:asciiTheme="majorBidi" w:hAnsiTheme="majorBidi" w:cstheme="majorBidi"/>
          <w:lang w:val="sv-SE"/>
        </w:rPr>
        <w:t xml:space="preserve">h </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allalla</w:t>
      </w:r>
      <w:r>
        <w:rPr>
          <w:rFonts w:ascii="Times New Arabic" w:hAnsi="Times New Arabic" w:cstheme="majorBidi"/>
          <w:i/>
          <w:iCs/>
        </w:rPr>
        <w:t>&gt;</w:t>
      </w:r>
      <w:r>
        <w:rPr>
          <w:rFonts w:asciiTheme="majorBidi" w:hAnsiTheme="majorBidi" w:cstheme="majorBidi"/>
          <w:i/>
          <w:iCs/>
        </w:rPr>
        <w:t>hu ‘Alaihi wa Sallam</w:t>
      </w:r>
      <w:r w:rsidRPr="0030069C">
        <w:rPr>
          <w:rFonts w:asciiTheme="majorBidi" w:hAnsiTheme="majorBidi" w:cstheme="majorBidi"/>
          <w:lang w:val="id-ID"/>
        </w:rPr>
        <w:t xml:space="preserve"> menunaikan </w:t>
      </w:r>
      <w:r w:rsidRPr="0030069C">
        <w:rPr>
          <w:rFonts w:asciiTheme="majorBidi" w:hAnsiTheme="majorBidi" w:cstheme="majorBidi"/>
          <w:i/>
          <w:iCs/>
          <w:lang w:val="id-ID"/>
        </w:rPr>
        <w:t>wuqu</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f </w:t>
      </w:r>
      <w:r w:rsidRPr="0030069C">
        <w:rPr>
          <w:rFonts w:asciiTheme="majorBidi" w:hAnsiTheme="majorBidi" w:cstheme="majorBidi"/>
          <w:lang w:val="id-ID"/>
        </w:rPr>
        <w:t xml:space="preserve">di padang ‘Arafah dalam haji </w:t>
      </w:r>
      <w:r w:rsidRPr="0030069C">
        <w:rPr>
          <w:rFonts w:asciiTheme="majorBidi" w:hAnsiTheme="majorBidi" w:cstheme="majorBidi"/>
          <w:i/>
          <w:iCs/>
          <w:lang w:val="id-ID"/>
        </w:rPr>
        <w:t>wada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 </w:t>
      </w:r>
      <w:r w:rsidRPr="0030069C">
        <w:rPr>
          <w:rFonts w:asciiTheme="majorBidi" w:hAnsiTheme="majorBidi" w:cstheme="majorBidi"/>
          <w:lang w:val="id-ID"/>
        </w:rPr>
        <w:t>Jala</w:t>
      </w:r>
      <w:r w:rsidRPr="0030069C">
        <w:rPr>
          <w:rFonts w:ascii="Times New Arabic" w:hAnsi="Times New Arabic" w:cstheme="majorBidi"/>
          <w:lang w:val="id-ID"/>
        </w:rPr>
        <w:t>&gt;</w:t>
      </w:r>
      <w:r w:rsidRPr="0030069C">
        <w:rPr>
          <w:rFonts w:asciiTheme="majorBidi" w:hAnsiTheme="majorBidi" w:cstheme="majorBidi"/>
          <w:lang w:val="id-ID"/>
        </w:rPr>
        <w:t>l al-Di</w:t>
      </w:r>
      <w:r w:rsidRPr="0030069C">
        <w:rPr>
          <w:rFonts w:ascii="Times New Arabic" w:hAnsi="Times New Arabic" w:cstheme="majorBidi"/>
          <w:lang w:val="id-ID"/>
        </w:rPr>
        <w:t>&gt;</w:t>
      </w:r>
      <w:r w:rsidRPr="0030069C">
        <w:rPr>
          <w:rFonts w:asciiTheme="majorBidi" w:hAnsiTheme="majorBidi" w:cstheme="majorBidi"/>
          <w:lang w:val="id-ID"/>
        </w:rPr>
        <w:t>n al-Suyu</w:t>
      </w:r>
      <w:r w:rsidRPr="0030069C">
        <w:rPr>
          <w:rFonts w:ascii="Times New Arabic" w:hAnsi="Times New Arabic" w:cstheme="majorBidi"/>
          <w:lang w:val="id-ID"/>
        </w:rPr>
        <w:t>&gt;</w:t>
      </w:r>
      <w:r w:rsidRPr="0030069C">
        <w:rPr>
          <w:rFonts w:asciiTheme="majorBidi" w:hAnsiTheme="majorBidi" w:cstheme="majorBidi"/>
          <w:lang w:val="id-ID"/>
        </w:rPr>
        <w:t>t</w:t>
      </w:r>
      <w:r w:rsidRPr="0030069C">
        <w:rPr>
          <w:rFonts w:ascii="Times New Arabic" w:hAnsi="Times New Arabic" w:cstheme="majorBidi"/>
          <w:lang w:val="id-ID"/>
        </w:rPr>
        <w:t>}</w:t>
      </w:r>
      <w:r w:rsidRPr="0030069C">
        <w:rPr>
          <w:rFonts w:asciiTheme="majorBidi" w:hAnsiTheme="majorBidi" w:cstheme="majorBidi"/>
          <w:lang w:val="id-ID"/>
        </w:rPr>
        <w:t xml:space="preserve">y dalam tafsir </w:t>
      </w:r>
      <w:r w:rsidRPr="0030069C">
        <w:rPr>
          <w:rFonts w:asciiTheme="majorBidi" w:hAnsiTheme="majorBidi" w:cstheme="majorBidi"/>
          <w:i/>
          <w:iCs/>
          <w:lang w:val="id-ID"/>
        </w:rPr>
        <w:t>al-Jala</w:t>
      </w:r>
      <w:r w:rsidRPr="0030069C">
        <w:rPr>
          <w:rFonts w:ascii="Times New Arabic" w:hAnsi="Times New Arabic" w:cstheme="majorBidi"/>
          <w:i/>
          <w:iCs/>
          <w:lang w:val="id-ID"/>
        </w:rPr>
        <w:t>&gt;</w:t>
      </w:r>
      <w:r w:rsidRPr="0030069C">
        <w:rPr>
          <w:rFonts w:asciiTheme="majorBidi" w:hAnsiTheme="majorBidi" w:cstheme="majorBidi"/>
          <w:i/>
          <w:iCs/>
          <w:lang w:val="id-ID"/>
        </w:rPr>
        <w:t>lain</w:t>
      </w:r>
      <w:r w:rsidRPr="0030069C">
        <w:rPr>
          <w:rFonts w:asciiTheme="majorBidi" w:hAnsiTheme="majorBidi" w:cstheme="majorBidi"/>
          <w:lang w:val="id-ID"/>
        </w:rPr>
        <w:t xml:space="preserve">nya menafsiri kata </w:t>
      </w:r>
      <w:r w:rsidRPr="0030069C">
        <w:rPr>
          <w:rFonts w:asciiTheme="majorBidi" w:hAnsiTheme="majorBidi" w:cstheme="majorBidi"/>
          <w:i/>
          <w:iCs/>
          <w:lang w:val="id-ID"/>
        </w:rPr>
        <w:t>al-Di</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n </w:t>
      </w:r>
      <w:r w:rsidRPr="0030069C">
        <w:rPr>
          <w:rFonts w:asciiTheme="majorBidi" w:hAnsiTheme="majorBidi" w:cstheme="majorBidi"/>
          <w:lang w:val="id-ID"/>
        </w:rPr>
        <w:t>dengan hukum Islam (halal dan haram). Pendapat al-Suyu</w:t>
      </w:r>
      <w:r w:rsidRPr="0030069C">
        <w:rPr>
          <w:rFonts w:ascii="Times New Arabic" w:hAnsi="Times New Arabic" w:cstheme="majorBidi"/>
          <w:lang w:val="id-ID"/>
        </w:rPr>
        <w:t>&gt;</w:t>
      </w:r>
      <w:r w:rsidRPr="0030069C">
        <w:rPr>
          <w:rFonts w:asciiTheme="majorBidi" w:hAnsiTheme="majorBidi" w:cstheme="majorBidi"/>
          <w:lang w:val="id-ID"/>
        </w:rPr>
        <w:t>t</w:t>
      </w:r>
      <w:r w:rsidRPr="0030069C">
        <w:rPr>
          <w:rFonts w:ascii="Times New Arabic" w:hAnsi="Times New Arabic" w:cstheme="majorBidi"/>
          <w:lang w:val="id-ID"/>
        </w:rPr>
        <w:t>}</w:t>
      </w:r>
      <w:r w:rsidRPr="0030069C">
        <w:rPr>
          <w:rFonts w:asciiTheme="majorBidi" w:hAnsiTheme="majorBidi" w:cstheme="majorBidi"/>
          <w:lang w:val="id-ID"/>
        </w:rPr>
        <w:t>y ini dipertegas oleh al-Qurt</w:t>
      </w:r>
      <w:r w:rsidRPr="0030069C">
        <w:rPr>
          <w:rFonts w:ascii="Times New Arabic" w:hAnsi="Times New Arabic" w:cstheme="majorBidi"/>
          <w:lang w:val="id-ID"/>
        </w:rPr>
        <w:t>}</w:t>
      </w:r>
      <w:r w:rsidRPr="0030069C">
        <w:rPr>
          <w:rFonts w:asciiTheme="majorBidi" w:hAnsiTheme="majorBidi" w:cstheme="majorBidi"/>
          <w:lang w:val="id-ID"/>
        </w:rPr>
        <w:t xml:space="preserve">uby dalam tafsirnya yang berjudul </w:t>
      </w:r>
      <w:r w:rsidRPr="0030069C">
        <w:rPr>
          <w:rFonts w:asciiTheme="majorBidi" w:hAnsiTheme="majorBidi" w:cstheme="majorBidi"/>
          <w:i/>
          <w:iCs/>
          <w:lang w:val="id-ID"/>
        </w:rPr>
        <w:t>al-Ja</w:t>
      </w:r>
      <w:r w:rsidRPr="0030069C">
        <w:rPr>
          <w:rFonts w:ascii="Times New Arabic" w:hAnsi="Times New Arabic" w:cstheme="majorBidi"/>
          <w:i/>
          <w:iCs/>
          <w:lang w:val="id-ID"/>
        </w:rPr>
        <w:t>&gt;</w:t>
      </w:r>
      <w:r w:rsidRPr="0030069C">
        <w:rPr>
          <w:rFonts w:asciiTheme="majorBidi" w:hAnsiTheme="majorBidi" w:cstheme="majorBidi"/>
          <w:i/>
          <w:iCs/>
          <w:lang w:val="id-ID"/>
        </w:rPr>
        <w:t>mi‘ li Ah</w:t>
      </w:r>
      <w:r w:rsidRPr="0030069C">
        <w:rPr>
          <w:rFonts w:ascii="Times New Arabic" w:hAnsi="Times New Arabic" w:cstheme="majorBidi"/>
          <w:i/>
          <w:iCs/>
          <w:lang w:val="id-ID"/>
        </w:rPr>
        <w:t>}</w:t>
      </w:r>
      <w:r w:rsidRPr="0030069C">
        <w:rPr>
          <w:rFonts w:asciiTheme="majorBidi" w:hAnsiTheme="majorBidi" w:cstheme="majorBidi"/>
          <w:i/>
          <w:iCs/>
          <w:lang w:val="id-ID"/>
        </w:rPr>
        <w:t>ka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m </w:t>
      </w:r>
      <w:r>
        <w:rPr>
          <w:rFonts w:asciiTheme="majorBidi" w:hAnsiTheme="majorBidi" w:cstheme="majorBidi"/>
          <w:i/>
          <w:iCs/>
          <w:lang w:val="id-ID"/>
        </w:rPr>
        <w:t>al-Qur’an</w:t>
      </w:r>
      <w:r w:rsidRPr="0030069C">
        <w:rPr>
          <w:rFonts w:asciiTheme="majorBidi" w:hAnsiTheme="majorBidi" w:cstheme="majorBidi"/>
          <w:lang w:val="id-ID"/>
        </w:rPr>
        <w:t xml:space="preserve">. Ia menunjuk kata </w:t>
      </w:r>
      <w:r w:rsidRPr="0030069C">
        <w:rPr>
          <w:rFonts w:asciiTheme="majorBidi" w:hAnsiTheme="majorBidi" w:cstheme="majorBidi"/>
          <w:i/>
          <w:iCs/>
          <w:lang w:val="id-ID"/>
        </w:rPr>
        <w:t>al-Ni‘mati</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 </w:t>
      </w:r>
      <w:r w:rsidRPr="0030069C">
        <w:rPr>
          <w:rFonts w:asciiTheme="majorBidi" w:hAnsiTheme="majorBidi" w:cstheme="majorBidi"/>
          <w:lang w:val="id-ID"/>
        </w:rPr>
        <w:t>sebagai penyempurna syariat dan hukum Islam yang telah diturunkan kepada kita. Menurutnya, sebelum turunnya ayat ini syariat Islam masih kurang, belum sempurna. Hingga ayat ini turun, tidak ada lagi ayat turun yang menjelaskan tentang hukum Islam. Jala</w:t>
      </w:r>
      <w:r w:rsidRPr="0030069C">
        <w:rPr>
          <w:rFonts w:ascii="Times New Arabic" w:hAnsi="Times New Arabic" w:cstheme="majorBidi"/>
          <w:lang w:val="id-ID"/>
        </w:rPr>
        <w:t>&gt;</w:t>
      </w:r>
      <w:r w:rsidRPr="0030069C">
        <w:rPr>
          <w:rFonts w:asciiTheme="majorBidi" w:hAnsiTheme="majorBidi" w:cstheme="majorBidi"/>
          <w:lang w:val="id-ID"/>
        </w:rPr>
        <w:t>l al-Di</w:t>
      </w:r>
      <w:r w:rsidRPr="0030069C">
        <w:rPr>
          <w:rFonts w:ascii="Times New Arabic" w:hAnsi="Times New Arabic" w:cstheme="majorBidi"/>
          <w:lang w:val="id-ID"/>
        </w:rPr>
        <w:t>&gt;</w:t>
      </w:r>
      <w:r w:rsidRPr="0030069C">
        <w:rPr>
          <w:rFonts w:asciiTheme="majorBidi" w:hAnsiTheme="majorBidi" w:cstheme="majorBidi"/>
          <w:lang w:val="id-ID"/>
        </w:rPr>
        <w:t>n al-Mah</w:t>
      </w:r>
      <w:r w:rsidRPr="0030069C">
        <w:rPr>
          <w:rFonts w:ascii="Times New Arabic" w:hAnsi="Times New Arabic" w:cstheme="majorBidi"/>
          <w:lang w:val="id-ID"/>
        </w:rPr>
        <w:t>}</w:t>
      </w:r>
      <w:r w:rsidRPr="0030069C">
        <w:rPr>
          <w:rFonts w:asciiTheme="majorBidi" w:hAnsiTheme="majorBidi" w:cstheme="majorBidi"/>
          <w:lang w:val="id-ID"/>
        </w:rPr>
        <w:t>ally dan Jala</w:t>
      </w:r>
      <w:r w:rsidRPr="0030069C">
        <w:rPr>
          <w:rFonts w:ascii="Times New Arabic" w:hAnsi="Times New Arabic" w:cstheme="majorBidi"/>
          <w:lang w:val="id-ID"/>
        </w:rPr>
        <w:t>&gt;</w:t>
      </w:r>
      <w:r w:rsidRPr="0030069C">
        <w:rPr>
          <w:rFonts w:asciiTheme="majorBidi" w:hAnsiTheme="majorBidi" w:cstheme="majorBidi"/>
          <w:lang w:val="id-ID"/>
        </w:rPr>
        <w:t>l al-Di</w:t>
      </w:r>
      <w:r w:rsidRPr="0030069C">
        <w:rPr>
          <w:rFonts w:ascii="Times New Arabic" w:hAnsi="Times New Arabic" w:cstheme="majorBidi"/>
          <w:lang w:val="id-ID"/>
        </w:rPr>
        <w:t>&gt;</w:t>
      </w:r>
      <w:r w:rsidRPr="0030069C">
        <w:rPr>
          <w:rFonts w:asciiTheme="majorBidi" w:hAnsiTheme="majorBidi" w:cstheme="majorBidi"/>
          <w:lang w:val="id-ID"/>
        </w:rPr>
        <w:t>n al-Suyu</w:t>
      </w:r>
      <w:r w:rsidRPr="0030069C">
        <w:rPr>
          <w:rFonts w:ascii="Times New Arabic" w:hAnsi="Times New Arabic" w:cstheme="majorBidi"/>
          <w:lang w:val="id-ID"/>
        </w:rPr>
        <w:t>&gt;</w:t>
      </w:r>
      <w:r w:rsidRPr="0030069C">
        <w:rPr>
          <w:rFonts w:asciiTheme="majorBidi" w:hAnsiTheme="majorBidi" w:cstheme="majorBidi"/>
          <w:lang w:val="id-ID"/>
        </w:rPr>
        <w:t>t</w:t>
      </w:r>
      <w:r w:rsidRPr="0030069C">
        <w:rPr>
          <w:rFonts w:ascii="Times New Arabic" w:hAnsi="Times New Arabic" w:cstheme="majorBidi"/>
          <w:lang w:val="id-ID"/>
        </w:rPr>
        <w:t>}</w:t>
      </w:r>
      <w:r w:rsidRPr="0030069C">
        <w:rPr>
          <w:rFonts w:asciiTheme="majorBidi" w:hAnsiTheme="majorBidi" w:cstheme="majorBidi"/>
          <w:lang w:val="id-ID"/>
        </w:rPr>
        <w:t xml:space="preserve">y, </w:t>
      </w:r>
      <w:r w:rsidRPr="0030069C">
        <w:rPr>
          <w:rFonts w:asciiTheme="majorBidi" w:hAnsiTheme="majorBidi" w:cstheme="majorBidi"/>
          <w:i/>
          <w:iCs/>
          <w:lang w:val="id-ID"/>
        </w:rPr>
        <w:t>Tafsi</w:t>
      </w:r>
      <w:r w:rsidRPr="0030069C">
        <w:rPr>
          <w:rFonts w:ascii="Times New Arabic" w:hAnsi="Times New Arabic" w:cstheme="majorBidi"/>
          <w:i/>
          <w:iCs/>
          <w:lang w:val="id-ID"/>
        </w:rPr>
        <w:t>&gt;</w:t>
      </w:r>
      <w:r w:rsidRPr="0030069C">
        <w:rPr>
          <w:rFonts w:asciiTheme="majorBidi" w:hAnsiTheme="majorBidi" w:cstheme="majorBidi"/>
          <w:i/>
          <w:iCs/>
          <w:lang w:val="id-ID"/>
        </w:rPr>
        <w:t>r al- Jala</w:t>
      </w:r>
      <w:r w:rsidRPr="0030069C">
        <w:rPr>
          <w:rFonts w:ascii="Times New Arabic" w:hAnsi="Times New Arabic" w:cstheme="majorBidi"/>
          <w:i/>
          <w:iCs/>
          <w:lang w:val="id-ID"/>
        </w:rPr>
        <w:t>&gt;</w:t>
      </w:r>
      <w:r w:rsidRPr="0030069C">
        <w:rPr>
          <w:rFonts w:asciiTheme="majorBidi" w:hAnsiTheme="majorBidi" w:cstheme="majorBidi"/>
          <w:i/>
          <w:iCs/>
          <w:lang w:val="id-ID"/>
        </w:rPr>
        <w:t>lain</w:t>
      </w:r>
      <w:r w:rsidRPr="0030069C">
        <w:rPr>
          <w:rFonts w:asciiTheme="majorBidi" w:hAnsiTheme="majorBidi" w:cstheme="majorBidi"/>
          <w:lang w:val="id-ID"/>
        </w:rPr>
        <w:t>, Vol. 1</w:t>
      </w:r>
      <w:r>
        <w:rPr>
          <w:rFonts w:asciiTheme="majorBidi" w:hAnsiTheme="majorBidi" w:cstheme="majorBidi"/>
        </w:rPr>
        <w:t>.</w:t>
      </w:r>
      <w:r w:rsidRPr="0030069C">
        <w:rPr>
          <w:rFonts w:asciiTheme="majorBidi" w:hAnsiTheme="majorBidi" w:cstheme="majorBidi"/>
          <w:lang w:val="id-ID"/>
        </w:rPr>
        <w:t xml:space="preserve"> (B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 Libanon: Da</w:t>
      </w:r>
      <w:r w:rsidRPr="0030069C">
        <w:rPr>
          <w:rFonts w:ascii="Times New Arabic" w:hAnsi="Times New Arabic" w:cstheme="majorBidi"/>
          <w:lang w:val="id-ID"/>
        </w:rPr>
        <w:t>&gt;</w:t>
      </w:r>
      <w:r w:rsidRPr="0030069C">
        <w:rPr>
          <w:rFonts w:asciiTheme="majorBidi" w:hAnsiTheme="majorBidi" w:cstheme="majorBidi"/>
          <w:lang w:val="id-ID"/>
        </w:rPr>
        <w:t>r al-Kita</w:t>
      </w:r>
      <w:r w:rsidRPr="0030069C">
        <w:rPr>
          <w:rFonts w:ascii="Times New Arabic" w:hAnsi="Times New Arabic" w:cstheme="majorBidi"/>
          <w:lang w:val="id-ID"/>
        </w:rPr>
        <w:t>&gt;</w:t>
      </w:r>
      <w:r w:rsidRPr="0030069C">
        <w:rPr>
          <w:rFonts w:asciiTheme="majorBidi" w:hAnsiTheme="majorBidi" w:cstheme="majorBidi"/>
          <w:lang w:val="id-ID"/>
        </w:rPr>
        <w:t xml:space="preserve">b, </w:t>
      </w:r>
      <w:r w:rsidRPr="00167C71">
        <w:rPr>
          <w:rFonts w:asciiTheme="majorBidi" w:hAnsiTheme="majorBidi" w:cstheme="majorBidi"/>
          <w:lang w:val="id-ID"/>
        </w:rPr>
        <w:t>t.th</w:t>
      </w:r>
      <w:r w:rsidRPr="0030069C">
        <w:rPr>
          <w:rFonts w:asciiTheme="majorBidi" w:hAnsiTheme="majorBidi" w:cstheme="majorBidi"/>
          <w:lang w:val="id-ID"/>
        </w:rPr>
        <w:t>), 95. Dan Abu</w:t>
      </w:r>
      <w:r w:rsidRPr="0030069C">
        <w:rPr>
          <w:rFonts w:ascii="Times New Arabic" w:hAnsi="Times New Arabic" w:cstheme="majorBidi"/>
          <w:lang w:val="id-ID"/>
        </w:rPr>
        <w:t xml:space="preserve">&gt; </w:t>
      </w:r>
      <w:r w:rsidRPr="0030069C">
        <w:rPr>
          <w:rFonts w:asciiTheme="majorBidi" w:hAnsiTheme="majorBidi" w:cstheme="majorBidi"/>
          <w:lang w:val="id-ID"/>
        </w:rPr>
        <w:t>‘Abdillah Muh</w:t>
      </w:r>
      <w:r w:rsidRPr="0030069C">
        <w:rPr>
          <w:rFonts w:ascii="Times New Arabic" w:hAnsi="Times New Arabic" w:cstheme="majorBidi"/>
          <w:lang w:val="id-ID"/>
        </w:rPr>
        <w:t>}</w:t>
      </w:r>
      <w:r w:rsidRPr="0030069C">
        <w:rPr>
          <w:rFonts w:asciiTheme="majorBidi" w:hAnsiTheme="majorBidi" w:cstheme="majorBidi"/>
          <w:lang w:val="id-ID"/>
        </w:rPr>
        <w:t xml:space="preserve">ammad </w:t>
      </w:r>
      <w:r w:rsidRPr="000D13E2">
        <w:rPr>
          <w:rFonts w:asciiTheme="majorBidi" w:hAnsiTheme="majorBidi" w:cstheme="majorBidi"/>
          <w:lang w:val="id-ID"/>
        </w:rPr>
        <w:t>bin</w:t>
      </w:r>
      <w:r w:rsidRPr="0030069C">
        <w:rPr>
          <w:rFonts w:asciiTheme="majorBidi" w:hAnsiTheme="majorBidi" w:cstheme="majorBidi"/>
          <w:lang w:val="id-ID"/>
        </w:rPr>
        <w:t xml:space="preserve"> Ah</w:t>
      </w:r>
      <w:r w:rsidRPr="0030069C">
        <w:rPr>
          <w:rFonts w:ascii="Times New Arabic" w:hAnsi="Times New Arabic" w:cstheme="majorBidi"/>
          <w:lang w:val="id-ID"/>
        </w:rPr>
        <w:t>}</w:t>
      </w:r>
      <w:r w:rsidRPr="0030069C">
        <w:rPr>
          <w:rFonts w:asciiTheme="majorBidi" w:hAnsiTheme="majorBidi" w:cstheme="majorBidi"/>
          <w:lang w:val="id-ID"/>
        </w:rPr>
        <w:t>mad al-Ans</w:t>
      </w:r>
      <w:r w:rsidRPr="0030069C">
        <w:rPr>
          <w:rFonts w:ascii="Times New Arabic" w:hAnsi="Times New Arabic" w:cstheme="majorBidi"/>
          <w:lang w:val="id-ID"/>
        </w:rPr>
        <w:t>}</w:t>
      </w:r>
      <w:r w:rsidRPr="0030069C">
        <w:rPr>
          <w:rFonts w:asciiTheme="majorBidi" w:hAnsiTheme="majorBidi" w:cstheme="majorBidi"/>
          <w:lang w:val="id-ID"/>
        </w:rPr>
        <w:t>a</w:t>
      </w:r>
      <w:r w:rsidRPr="0030069C">
        <w:rPr>
          <w:rFonts w:ascii="Times New Arabic" w:hAnsi="Times New Arabic" w:cstheme="majorBidi"/>
          <w:lang w:val="id-ID"/>
        </w:rPr>
        <w:t>&gt;</w:t>
      </w:r>
      <w:r w:rsidRPr="0030069C">
        <w:rPr>
          <w:rFonts w:asciiTheme="majorBidi" w:hAnsiTheme="majorBidi" w:cstheme="majorBidi"/>
          <w:lang w:val="id-ID"/>
        </w:rPr>
        <w:t>ry al-Qurt</w:t>
      </w:r>
      <w:r w:rsidRPr="0030069C">
        <w:rPr>
          <w:rFonts w:ascii="Times New Arabic" w:hAnsi="Times New Arabic" w:cstheme="majorBidi"/>
          <w:lang w:val="id-ID"/>
        </w:rPr>
        <w:t>}</w:t>
      </w:r>
      <w:r w:rsidRPr="0030069C">
        <w:rPr>
          <w:rFonts w:asciiTheme="majorBidi" w:hAnsiTheme="majorBidi" w:cstheme="majorBidi"/>
          <w:lang w:val="id-ID"/>
        </w:rPr>
        <w:t xml:space="preserve">uby, </w:t>
      </w:r>
      <w:r w:rsidRPr="0030069C">
        <w:rPr>
          <w:rFonts w:asciiTheme="majorBidi" w:hAnsiTheme="majorBidi" w:cstheme="majorBidi"/>
          <w:i/>
          <w:iCs/>
          <w:lang w:val="id-ID"/>
        </w:rPr>
        <w:t>Al-Ja</w:t>
      </w:r>
      <w:r w:rsidRPr="0030069C">
        <w:rPr>
          <w:rFonts w:ascii="Times New Arabic" w:hAnsi="Times New Arabic" w:cstheme="majorBidi"/>
          <w:i/>
          <w:iCs/>
          <w:lang w:val="id-ID"/>
        </w:rPr>
        <w:t>&gt;</w:t>
      </w:r>
      <w:r w:rsidRPr="0030069C">
        <w:rPr>
          <w:rFonts w:asciiTheme="majorBidi" w:hAnsiTheme="majorBidi" w:cstheme="majorBidi"/>
          <w:i/>
          <w:iCs/>
          <w:lang w:val="id-ID"/>
        </w:rPr>
        <w:t>mi‘ li Ah</w:t>
      </w:r>
      <w:r w:rsidRPr="0030069C">
        <w:rPr>
          <w:rFonts w:ascii="Times New Arabic" w:hAnsi="Times New Arabic" w:cstheme="majorBidi"/>
          <w:i/>
          <w:iCs/>
          <w:lang w:val="id-ID"/>
        </w:rPr>
        <w:t>}</w:t>
      </w:r>
      <w:r w:rsidRPr="0030069C">
        <w:rPr>
          <w:rFonts w:asciiTheme="majorBidi" w:hAnsiTheme="majorBidi" w:cstheme="majorBidi"/>
          <w:i/>
          <w:iCs/>
          <w:lang w:val="id-ID"/>
        </w:rPr>
        <w:t>ka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m </w:t>
      </w:r>
      <w:r>
        <w:rPr>
          <w:rFonts w:asciiTheme="majorBidi" w:hAnsiTheme="majorBidi" w:cstheme="majorBidi"/>
          <w:i/>
          <w:iCs/>
          <w:lang w:val="id-ID"/>
        </w:rPr>
        <w:t>al-Qur’an</w:t>
      </w:r>
      <w:r w:rsidRPr="0030069C">
        <w:rPr>
          <w:rFonts w:asciiTheme="majorBidi" w:hAnsiTheme="majorBidi" w:cstheme="majorBidi"/>
          <w:lang w:val="id-ID"/>
        </w:rPr>
        <w:t>, Vol. 4</w:t>
      </w:r>
      <w:r w:rsidRPr="004828B7">
        <w:rPr>
          <w:rFonts w:asciiTheme="majorBidi" w:hAnsiTheme="majorBidi" w:cstheme="majorBidi"/>
          <w:lang w:val="id-ID"/>
        </w:rPr>
        <w:t>.</w:t>
      </w:r>
      <w:r w:rsidRPr="0030069C">
        <w:rPr>
          <w:rFonts w:asciiTheme="majorBidi" w:hAnsiTheme="majorBidi" w:cstheme="majorBidi"/>
          <w:lang w:val="id-ID"/>
        </w:rPr>
        <w:t xml:space="preserve"> (Cairo: Da</w:t>
      </w:r>
      <w:r w:rsidRPr="0030069C">
        <w:rPr>
          <w:rFonts w:ascii="Times New Arabic" w:hAnsi="Times New Arabic" w:cstheme="majorBidi"/>
          <w:lang w:val="id-ID"/>
        </w:rPr>
        <w:t>&gt;</w:t>
      </w:r>
      <w:r w:rsidRPr="0030069C">
        <w:rPr>
          <w:rFonts w:asciiTheme="majorBidi" w:hAnsiTheme="majorBidi" w:cstheme="majorBidi"/>
          <w:lang w:val="id-ID"/>
        </w:rPr>
        <w:t>r al-Baya</w:t>
      </w:r>
      <w:r w:rsidRPr="0030069C">
        <w:rPr>
          <w:rFonts w:ascii="Times New Arabic" w:hAnsi="Times New Arabic" w:cstheme="majorBidi"/>
          <w:lang w:val="id-ID"/>
        </w:rPr>
        <w:t>&gt;</w:t>
      </w:r>
      <w:r w:rsidRPr="0030069C">
        <w:rPr>
          <w:rFonts w:asciiTheme="majorBidi" w:hAnsiTheme="majorBidi" w:cstheme="majorBidi"/>
          <w:lang w:val="id-ID"/>
        </w:rPr>
        <w:t>n al-‘Araby, 2008), 25-26.</w:t>
      </w:r>
    </w:p>
  </w:footnote>
  <w:footnote w:id="4">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lang w:val="id-ID"/>
        </w:rPr>
        <w:t xml:space="preserve"> Wahbah al-Zuh</w:t>
      </w:r>
      <w:r w:rsidRPr="0030069C">
        <w:rPr>
          <w:rFonts w:ascii="Times New Arabic" w:hAnsi="Times New Arabic" w:cstheme="majorBidi"/>
          <w:lang w:val="id-ID"/>
        </w:rPr>
        <w:t>}</w:t>
      </w:r>
      <w:r w:rsidRPr="0030069C">
        <w:rPr>
          <w:rFonts w:asciiTheme="majorBidi" w:hAnsiTheme="majorBidi" w:cstheme="majorBidi"/>
          <w:lang w:val="id-ID"/>
        </w:rPr>
        <w:t xml:space="preserve">aily dalam bukunya </w:t>
      </w:r>
      <w:r w:rsidRPr="0030069C">
        <w:rPr>
          <w:rFonts w:asciiTheme="majorBidi" w:hAnsiTheme="majorBidi" w:cstheme="majorBidi"/>
          <w:i/>
          <w:iCs/>
          <w:lang w:val="id-ID"/>
        </w:rPr>
        <w:t>Us</w:t>
      </w:r>
      <w:r w:rsidRPr="0030069C">
        <w:rPr>
          <w:rFonts w:ascii="Times New Arabic" w:hAnsi="Times New Arabic" w:cstheme="majorBidi"/>
          <w:i/>
          <w:iCs/>
          <w:lang w:val="id-ID"/>
        </w:rPr>
        <w:t>}</w:t>
      </w:r>
      <w:r w:rsidRPr="0030069C">
        <w:rPr>
          <w:rFonts w:asciiTheme="majorBidi" w:hAnsiTheme="majorBidi" w:cstheme="majorBidi"/>
          <w:i/>
          <w:iCs/>
          <w:lang w:val="id-ID"/>
        </w:rPr>
        <w:t>u</w:t>
      </w:r>
      <w:r w:rsidRPr="0030069C">
        <w:rPr>
          <w:rFonts w:ascii="Times New Arabic" w:hAnsi="Times New Arabic" w:cstheme="majorBidi"/>
          <w:i/>
          <w:iCs/>
          <w:lang w:val="id-ID"/>
        </w:rPr>
        <w:t>&gt;</w:t>
      </w:r>
      <w:r w:rsidRPr="0030069C">
        <w:rPr>
          <w:rFonts w:asciiTheme="majorBidi" w:hAnsiTheme="majorBidi" w:cstheme="majorBidi"/>
          <w:i/>
          <w:iCs/>
          <w:lang w:val="id-ID"/>
        </w:rPr>
        <w:t>l al-Fiqh al-Isla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my </w:t>
      </w:r>
      <w:r w:rsidRPr="0030069C">
        <w:rPr>
          <w:rFonts w:asciiTheme="majorBidi" w:hAnsiTheme="majorBidi" w:cstheme="majorBidi"/>
          <w:lang w:val="id-ID"/>
        </w:rPr>
        <w:t xml:space="preserve">mengatakan </w:t>
      </w:r>
      <w:r w:rsidRPr="00120CAF">
        <w:rPr>
          <w:rFonts w:asciiTheme="majorBidi" w:hAnsiTheme="majorBidi" w:cstheme="majorBidi"/>
          <w:i/>
          <w:iCs/>
          <w:lang w:val="id-ID"/>
        </w:rPr>
        <w:t>nas</w:t>
      </w:r>
      <w:r w:rsidRPr="00120CAF">
        <w:rPr>
          <w:rFonts w:ascii="Times New Arabic" w:hAnsi="Times New Arabic" w:cstheme="majorBidi"/>
          <w:i/>
          <w:iCs/>
          <w:lang w:val="id-ID"/>
        </w:rPr>
        <w:t>}</w:t>
      </w:r>
      <w:r w:rsidRPr="00120CAF">
        <w:rPr>
          <w:rFonts w:asciiTheme="majorBidi" w:hAnsiTheme="majorBidi" w:cstheme="majorBidi"/>
          <w:i/>
          <w:iCs/>
          <w:lang w:val="id-ID"/>
        </w:rPr>
        <w:t>s</w:t>
      </w:r>
      <w:r w:rsidRPr="00120CAF">
        <w:rPr>
          <w:rFonts w:ascii="Times New Arabic" w:hAnsi="Times New Arabic" w:cstheme="majorBidi"/>
          <w:i/>
          <w:iCs/>
          <w:lang w:val="id-ID"/>
        </w:rPr>
        <w:t>}</w:t>
      </w:r>
      <w:r w:rsidRPr="00120CAF">
        <w:rPr>
          <w:rFonts w:asciiTheme="majorBidi" w:hAnsiTheme="majorBidi" w:cstheme="majorBidi"/>
          <w:sz w:val="16"/>
          <w:szCs w:val="16"/>
          <w:lang w:val="id-ID"/>
        </w:rPr>
        <w:t xml:space="preserve"> </w:t>
      </w:r>
      <w:r w:rsidRPr="0030069C">
        <w:rPr>
          <w:rFonts w:asciiTheme="majorBidi" w:hAnsiTheme="majorBidi" w:cstheme="majorBidi"/>
          <w:lang w:val="id-ID"/>
        </w:rPr>
        <w:t xml:space="preserve">suci </w:t>
      </w:r>
      <w:r>
        <w:rPr>
          <w:rFonts w:asciiTheme="majorBidi" w:hAnsiTheme="majorBidi" w:cstheme="majorBidi"/>
          <w:lang w:val="id-ID"/>
        </w:rPr>
        <w:t>al-Qur’an</w:t>
      </w:r>
      <w:r w:rsidRPr="0030069C">
        <w:rPr>
          <w:rFonts w:asciiTheme="majorBidi" w:hAnsiTheme="majorBidi" w:cstheme="majorBidi"/>
          <w:lang w:val="id-ID"/>
        </w:rPr>
        <w:t xml:space="preserve"> dan H</w:t>
      </w:r>
      <w:r w:rsidRPr="0030069C">
        <w:rPr>
          <w:rFonts w:ascii="Times New Arabic" w:hAnsi="Times New Arabic" w:cstheme="majorBidi"/>
          <w:lang w:val="id-ID"/>
        </w:rPr>
        <w:t>{</w:t>
      </w:r>
      <w:r w:rsidRPr="0030069C">
        <w:rPr>
          <w:rFonts w:asciiTheme="majorBidi" w:hAnsiTheme="majorBidi" w:cstheme="majorBidi"/>
          <w:lang w:val="id-ID"/>
        </w:rPr>
        <w:t>adi</w:t>
      </w:r>
      <w:r w:rsidRPr="0030069C">
        <w:rPr>
          <w:rFonts w:ascii="Times New Arabic" w:hAnsi="Times New Arabic" w:cstheme="majorBidi"/>
          <w:lang w:val="id-ID"/>
        </w:rPr>
        <w:t>&gt;</w:t>
      </w:r>
      <w:r w:rsidRPr="0030069C">
        <w:rPr>
          <w:rFonts w:asciiTheme="majorBidi" w:hAnsiTheme="majorBidi" w:cstheme="majorBidi"/>
          <w:lang w:val="id-ID"/>
        </w:rPr>
        <w:t xml:space="preserve">s terbatas, tapi realitas kehidupan yang syarat dengan masalah akan terus berkembang tanpa batas, mestinya suatu yang terbatas tidak bisa meliputi suatu yang tidak terbatas, sehingga perlu interpretasi baru terhadap teks-teks otoritatif dengan memadukan konsep </w:t>
      </w:r>
      <w:r w:rsidRPr="0030069C">
        <w:rPr>
          <w:rFonts w:asciiTheme="majorBidi" w:hAnsiTheme="majorBidi" w:cstheme="majorBidi"/>
          <w:i/>
          <w:iCs/>
          <w:lang w:val="id-ID"/>
        </w:rPr>
        <w:t xml:space="preserve">‘illah </w:t>
      </w:r>
      <w:r w:rsidRPr="0030069C">
        <w:rPr>
          <w:rFonts w:asciiTheme="majorBidi" w:hAnsiTheme="majorBidi" w:cstheme="majorBidi"/>
          <w:lang w:val="id-ID"/>
        </w:rPr>
        <w:t>dengan</w:t>
      </w:r>
      <w:r w:rsidRPr="0030069C">
        <w:rPr>
          <w:rFonts w:asciiTheme="majorBidi" w:hAnsiTheme="majorBidi" w:cstheme="majorBidi"/>
          <w:i/>
          <w:iCs/>
          <w:lang w:val="id-ID"/>
        </w:rPr>
        <w:t xml:space="preserve"> </w:t>
      </w:r>
      <w:r w:rsidRPr="0030069C">
        <w:rPr>
          <w:rFonts w:asciiTheme="majorBidi" w:hAnsiTheme="majorBidi" w:cstheme="majorBidi"/>
          <w:lang w:val="id-ID"/>
        </w:rPr>
        <w:t xml:space="preserve">tujuan penetapan syariat. </w:t>
      </w:r>
      <w:r w:rsidRPr="0030069C">
        <w:rPr>
          <w:rFonts w:asciiTheme="majorBidi" w:hAnsiTheme="majorBidi" w:cstheme="majorBidi"/>
        </w:rPr>
        <w:t>Wahbah al-Zuh</w:t>
      </w:r>
      <w:r w:rsidRPr="0030069C">
        <w:rPr>
          <w:rFonts w:ascii="Times New Arabic" w:hAnsi="Times New Arabic" w:cstheme="majorBidi"/>
        </w:rPr>
        <w:t>}</w:t>
      </w:r>
      <w:r w:rsidRPr="0030069C">
        <w:rPr>
          <w:rFonts w:asciiTheme="majorBidi" w:hAnsiTheme="majorBidi" w:cstheme="majorBidi"/>
        </w:rPr>
        <w:t xml:space="preserve">aily, </w:t>
      </w:r>
      <w:r w:rsidRPr="0030069C">
        <w:rPr>
          <w:rFonts w:asciiTheme="majorBidi" w:hAnsiTheme="majorBidi" w:cstheme="majorBidi"/>
          <w:i/>
          <w:iCs/>
        </w:rPr>
        <w:t>Us</w:t>
      </w:r>
      <w:r w:rsidRPr="0030069C">
        <w:rPr>
          <w:rFonts w:ascii="Times New Arabic" w:hAnsi="Times New Arabic" w:cstheme="majorBidi"/>
          <w:i/>
          <w:iCs/>
        </w:rPr>
        <w:t>}</w:t>
      </w:r>
      <w:r w:rsidRPr="0030069C">
        <w:rPr>
          <w:rFonts w:asciiTheme="majorBidi" w:hAnsiTheme="majorBidi" w:cstheme="majorBidi"/>
          <w:i/>
          <w:iCs/>
        </w:rPr>
        <w:t>u</w:t>
      </w:r>
      <w:r w:rsidRPr="0030069C">
        <w:rPr>
          <w:rFonts w:ascii="Times New Arabic" w:hAnsi="Times New Arabic" w:cstheme="majorBidi"/>
          <w:i/>
          <w:iCs/>
        </w:rPr>
        <w:t>&gt;</w:t>
      </w:r>
      <w:r w:rsidRPr="0030069C">
        <w:rPr>
          <w:rFonts w:asciiTheme="majorBidi" w:hAnsiTheme="majorBidi" w:cstheme="majorBidi"/>
          <w:i/>
          <w:iCs/>
        </w:rPr>
        <w:t>l al-Fiqh al-Isla</w:t>
      </w:r>
      <w:r w:rsidRPr="0030069C">
        <w:rPr>
          <w:rFonts w:ascii="Times New Arabic" w:hAnsi="Times New Arabic" w:cstheme="majorBidi"/>
          <w:i/>
          <w:iCs/>
        </w:rPr>
        <w:t>&gt;</w:t>
      </w:r>
      <w:r w:rsidRPr="0030069C">
        <w:rPr>
          <w:rFonts w:asciiTheme="majorBidi" w:hAnsiTheme="majorBidi" w:cstheme="majorBidi"/>
          <w:i/>
          <w:iCs/>
        </w:rPr>
        <w:t>my</w:t>
      </w:r>
      <w:r>
        <w:rPr>
          <w:rFonts w:asciiTheme="majorBidi" w:hAnsiTheme="majorBidi" w:cstheme="majorBidi"/>
        </w:rPr>
        <w:t>, V</w:t>
      </w:r>
      <w:r w:rsidRPr="0030069C">
        <w:rPr>
          <w:rFonts w:asciiTheme="majorBidi" w:hAnsiTheme="majorBidi" w:cstheme="majorBidi"/>
        </w:rPr>
        <w:t xml:space="preserve">ol. 1. (Damascus: </w:t>
      </w:r>
      <w:r w:rsidRPr="0030069C">
        <w:rPr>
          <w:rFonts w:asciiTheme="majorBidi" w:hAnsiTheme="majorBidi"/>
        </w:rPr>
        <w:t>Da</w:t>
      </w:r>
      <w:r w:rsidRPr="0030069C">
        <w:rPr>
          <w:rFonts w:ascii="Times New Arabic" w:hAnsi="Times New Arabic"/>
        </w:rPr>
        <w:t>&gt;</w:t>
      </w:r>
      <w:r w:rsidRPr="0030069C">
        <w:rPr>
          <w:rFonts w:asciiTheme="majorBidi" w:hAnsiTheme="majorBidi"/>
        </w:rPr>
        <w:t>r al-Fikr</w:t>
      </w:r>
      <w:r w:rsidRPr="0030069C">
        <w:rPr>
          <w:rFonts w:ascii="Times New Arabic" w:hAnsi="Times New Arabic"/>
        </w:rPr>
        <w:t>, 1986</w:t>
      </w:r>
      <w:r w:rsidRPr="0030069C">
        <w:rPr>
          <w:rFonts w:asciiTheme="majorBidi" w:hAnsiTheme="majorBidi" w:cstheme="majorBidi"/>
        </w:rPr>
        <w:t>), 631.</w:t>
      </w:r>
    </w:p>
  </w:footnote>
  <w:footnote w:id="5">
    <w:p w:rsidR="00661038" w:rsidRPr="000372A1"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heme="majorBidi" w:hAnsiTheme="majorBidi" w:cstheme="majorBidi"/>
          <w:lang w:val="id-ID"/>
        </w:rPr>
        <w:t xml:space="preserve"> Menurut Muh</w:t>
      </w:r>
      <w:r w:rsidRPr="0030069C">
        <w:rPr>
          <w:rFonts w:ascii="Times New Arabic" w:hAnsi="Times New Arabic" w:cstheme="majorBidi"/>
          <w:lang w:val="id-ID"/>
        </w:rPr>
        <w:t>}</w:t>
      </w:r>
      <w:r w:rsidRPr="0030069C">
        <w:rPr>
          <w:rFonts w:asciiTheme="majorBidi" w:hAnsiTheme="majorBidi" w:cstheme="majorBidi"/>
          <w:lang w:val="id-ID"/>
        </w:rPr>
        <w:t>ammad Ha</w:t>
      </w:r>
      <w:r w:rsidRPr="0030069C">
        <w:rPr>
          <w:rFonts w:ascii="Times New Arabic" w:hAnsi="Times New Arabic" w:cstheme="majorBidi"/>
          <w:lang w:val="id-ID"/>
        </w:rPr>
        <w:t>&gt;</w:t>
      </w:r>
      <w:r w:rsidRPr="0030069C">
        <w:rPr>
          <w:rFonts w:asciiTheme="majorBidi" w:hAnsiTheme="majorBidi" w:cstheme="majorBidi"/>
          <w:lang w:val="id-ID"/>
        </w:rPr>
        <w:t>shim Kama</w:t>
      </w:r>
      <w:r w:rsidRPr="0030069C">
        <w:rPr>
          <w:rFonts w:ascii="Times New Arabic" w:hAnsi="Times New Arabic" w:cstheme="majorBidi"/>
          <w:lang w:val="id-ID"/>
        </w:rPr>
        <w:t>&gt;</w:t>
      </w:r>
      <w:r w:rsidRPr="0030069C">
        <w:rPr>
          <w:rFonts w:asciiTheme="majorBidi" w:hAnsiTheme="majorBidi" w:cstheme="majorBidi"/>
          <w:lang w:val="id-ID"/>
        </w:rPr>
        <w:t>li</w:t>
      </w:r>
      <w:r w:rsidRPr="0030069C">
        <w:rPr>
          <w:rFonts w:ascii="Times New Arabic" w:hAnsi="Times New Arabic" w:cstheme="majorBidi"/>
          <w:lang w:val="id-ID"/>
        </w:rPr>
        <w:t>&gt;</w:t>
      </w:r>
      <w:r w:rsidRPr="0030069C">
        <w:rPr>
          <w:rFonts w:asciiTheme="majorBidi" w:hAnsiTheme="majorBidi" w:cstheme="majorBidi"/>
          <w:lang w:val="id-ID"/>
        </w:rPr>
        <w:t xml:space="preserve">, </w:t>
      </w:r>
      <w:r w:rsidRPr="00120CAF">
        <w:rPr>
          <w:rFonts w:asciiTheme="majorBidi" w:hAnsiTheme="majorBidi" w:cstheme="majorBidi"/>
          <w:i/>
          <w:iCs/>
        </w:rPr>
        <w:t>nas</w:t>
      </w:r>
      <w:r w:rsidRPr="00120CAF">
        <w:rPr>
          <w:rFonts w:ascii="Times New Arabic" w:hAnsi="Times New Arabic" w:cstheme="majorBidi"/>
          <w:i/>
          <w:iCs/>
        </w:rPr>
        <w:t>}</w:t>
      </w:r>
      <w:r w:rsidRPr="00120CAF">
        <w:rPr>
          <w:rFonts w:asciiTheme="majorBidi" w:hAnsiTheme="majorBidi" w:cstheme="majorBidi"/>
          <w:i/>
          <w:iCs/>
        </w:rPr>
        <w:t>s</w:t>
      </w:r>
      <w:r w:rsidRPr="00120CAF">
        <w:rPr>
          <w:rFonts w:ascii="Times New Arabic" w:hAnsi="Times New Arabic" w:cstheme="majorBidi"/>
          <w:i/>
          <w:iCs/>
        </w:rPr>
        <w:t>}</w:t>
      </w:r>
      <w:r w:rsidRPr="0030069C">
        <w:rPr>
          <w:rFonts w:asciiTheme="majorBidi" w:hAnsiTheme="majorBidi" w:cstheme="majorBidi"/>
          <w:i/>
          <w:iCs/>
          <w:lang w:val="id-ID"/>
        </w:rPr>
        <w:t xml:space="preserve"> qat</w:t>
      </w:r>
      <w:r w:rsidRPr="0030069C">
        <w:rPr>
          <w:rFonts w:ascii="Times New Arabic" w:hAnsi="Times New Arabic" w:cstheme="majorBidi"/>
          <w:i/>
          <w:iCs/>
          <w:lang w:val="id-ID"/>
        </w:rPr>
        <w:t>}</w:t>
      </w:r>
      <w:r w:rsidRPr="0030069C">
        <w:rPr>
          <w:rFonts w:asciiTheme="majorBidi" w:hAnsiTheme="majorBidi" w:cstheme="majorBidi"/>
          <w:i/>
          <w:iCs/>
          <w:lang w:val="id-ID"/>
        </w:rPr>
        <w:t>‘iy al-dala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lah </w:t>
      </w:r>
      <w:r w:rsidRPr="0030069C">
        <w:rPr>
          <w:rFonts w:asciiTheme="majorBidi" w:hAnsiTheme="majorBidi" w:cstheme="majorBidi"/>
          <w:lang w:val="id-ID"/>
        </w:rPr>
        <w:t xml:space="preserve">adalah </w:t>
      </w:r>
      <w:r w:rsidRPr="00120CAF">
        <w:rPr>
          <w:rFonts w:asciiTheme="majorBidi" w:hAnsiTheme="majorBidi" w:cstheme="majorBidi"/>
          <w:i/>
          <w:iCs/>
        </w:rPr>
        <w:t>nas</w:t>
      </w:r>
      <w:r w:rsidRPr="00120CAF">
        <w:rPr>
          <w:rFonts w:ascii="Times New Arabic" w:hAnsi="Times New Arabic" w:cstheme="majorBidi"/>
          <w:i/>
          <w:iCs/>
        </w:rPr>
        <w:t>}</w:t>
      </w:r>
      <w:r w:rsidRPr="00120CAF">
        <w:rPr>
          <w:rFonts w:asciiTheme="majorBidi" w:hAnsiTheme="majorBidi" w:cstheme="majorBidi"/>
          <w:i/>
          <w:iCs/>
        </w:rPr>
        <w:t>s</w:t>
      </w:r>
      <w:r w:rsidRPr="00120CAF">
        <w:rPr>
          <w:rFonts w:ascii="Times New Arabic" w:hAnsi="Times New Arabic" w:cstheme="majorBidi"/>
          <w:i/>
          <w:iCs/>
        </w:rPr>
        <w:t>}</w:t>
      </w:r>
      <w:r w:rsidRPr="0030069C">
        <w:rPr>
          <w:rFonts w:asciiTheme="majorBidi" w:hAnsiTheme="majorBidi" w:cstheme="majorBidi"/>
          <w:lang w:val="id-ID"/>
        </w:rPr>
        <w:t xml:space="preserve"> yang jelas dan tertentu yang hanya memiliki satu makna dan tidak terbuka untuk makna lain, atau hanya memiliki satu penafsiran dan tidak</w:t>
      </w:r>
      <w:r>
        <w:rPr>
          <w:rFonts w:asciiTheme="majorBidi" w:hAnsiTheme="majorBidi" w:cstheme="majorBidi"/>
          <w:lang w:val="id-ID"/>
        </w:rPr>
        <w:t xml:space="preserve"> terbuka untuk penafsiran lain</w:t>
      </w:r>
      <w:r>
        <w:rPr>
          <w:rFonts w:asciiTheme="majorBidi" w:hAnsiTheme="majorBidi" w:cstheme="majorBidi"/>
        </w:rPr>
        <w:t xml:space="preserve">, seperti </w:t>
      </w:r>
      <w:r w:rsidRPr="00120CAF">
        <w:rPr>
          <w:rFonts w:asciiTheme="majorBidi" w:hAnsiTheme="majorBidi" w:cstheme="majorBidi"/>
          <w:i/>
          <w:iCs/>
        </w:rPr>
        <w:t>nas</w:t>
      </w:r>
      <w:r w:rsidRPr="00120CAF">
        <w:rPr>
          <w:rFonts w:ascii="Times New Arabic" w:hAnsi="Times New Arabic" w:cstheme="majorBidi"/>
          <w:i/>
          <w:iCs/>
        </w:rPr>
        <w:t>}</w:t>
      </w:r>
      <w:r w:rsidRPr="00120CAF">
        <w:rPr>
          <w:rFonts w:asciiTheme="majorBidi" w:hAnsiTheme="majorBidi" w:cstheme="majorBidi"/>
          <w:i/>
          <w:iCs/>
        </w:rPr>
        <w:t>s</w:t>
      </w:r>
      <w:r w:rsidRPr="00120CAF">
        <w:rPr>
          <w:rFonts w:ascii="Times New Arabic" w:hAnsi="Times New Arabic" w:cstheme="majorBidi"/>
          <w:i/>
          <w:iCs/>
        </w:rPr>
        <w:t>}</w:t>
      </w:r>
      <w:r w:rsidRPr="00120CAF">
        <w:rPr>
          <w:rFonts w:asciiTheme="majorBidi" w:hAnsiTheme="majorBidi" w:cstheme="majorBidi"/>
          <w:sz w:val="16"/>
          <w:szCs w:val="16"/>
          <w:lang w:val="id-ID"/>
        </w:rPr>
        <w:t xml:space="preserve"> </w:t>
      </w:r>
      <w:r w:rsidRPr="0030069C">
        <w:rPr>
          <w:rFonts w:asciiTheme="majorBidi" w:hAnsiTheme="majorBidi" w:cstheme="majorBidi"/>
          <w:lang w:val="id-ID"/>
        </w:rPr>
        <w:t xml:space="preserve">tentang hak suami terhadap harta istrinya yang telah meninggal, sebagai berikut: yang artinya: “Dan bagimu separuh dari harta yang ditinggalnya istri-istrimu jika mereka tidak mempunyai anak, (Q.S. </w:t>
      </w:r>
      <w:r w:rsidRPr="004C3CAD">
        <w:rPr>
          <w:rFonts w:asciiTheme="majorBidi" w:hAnsiTheme="majorBidi" w:cstheme="majorBidi"/>
          <w:i/>
          <w:iCs/>
          <w:lang w:val="id-ID"/>
        </w:rPr>
        <w:t>al-Nisa</w:t>
      </w:r>
      <w:r w:rsidRPr="004C3CAD">
        <w:rPr>
          <w:rFonts w:ascii="Times New Arabic" w:hAnsi="Times New Arabic" w:cstheme="majorBidi"/>
          <w:i/>
          <w:iCs/>
          <w:lang w:val="id-ID"/>
        </w:rPr>
        <w:t>&gt;</w:t>
      </w:r>
      <w:r w:rsidRPr="004C3CAD">
        <w:rPr>
          <w:rFonts w:asciiTheme="majorBidi" w:hAnsiTheme="majorBidi" w:cstheme="majorBidi"/>
          <w:i/>
          <w:iCs/>
          <w:lang w:val="id-ID"/>
        </w:rPr>
        <w:t>’</w:t>
      </w:r>
      <w:r>
        <w:rPr>
          <w:rFonts w:asciiTheme="majorBidi" w:hAnsiTheme="majorBidi" w:cstheme="majorBidi"/>
        </w:rPr>
        <w:t xml:space="preserve"> ayat</w:t>
      </w:r>
      <w:r>
        <w:rPr>
          <w:rFonts w:asciiTheme="majorBidi" w:hAnsiTheme="majorBidi" w:cstheme="majorBidi"/>
          <w:lang w:val="id-ID"/>
        </w:rPr>
        <w:t xml:space="preserve"> 12), Contoh</w:t>
      </w:r>
      <w:r w:rsidRPr="0030069C">
        <w:rPr>
          <w:rFonts w:asciiTheme="majorBidi" w:hAnsiTheme="majorBidi" w:cstheme="majorBidi"/>
          <w:lang w:val="id-ID"/>
        </w:rPr>
        <w:t xml:space="preserve"> lain adalah, artinya: “Pezina baik pria atau pun wanita, deralah mereka masing-masing 100 kali, (Q.S. </w:t>
      </w:r>
      <w:r w:rsidRPr="004C3CAD">
        <w:rPr>
          <w:rFonts w:asciiTheme="majorBidi" w:hAnsiTheme="majorBidi" w:cstheme="majorBidi"/>
          <w:i/>
          <w:iCs/>
          <w:lang w:val="id-ID"/>
        </w:rPr>
        <w:t>al-Nu</w:t>
      </w:r>
      <w:r w:rsidRPr="004C3CAD">
        <w:rPr>
          <w:rFonts w:ascii="Times New Arabic" w:hAnsi="Times New Arabic" w:cstheme="majorBidi"/>
          <w:i/>
          <w:iCs/>
          <w:lang w:val="id-ID"/>
        </w:rPr>
        <w:t>&gt;</w:t>
      </w:r>
      <w:r w:rsidRPr="004C3CAD">
        <w:rPr>
          <w:rFonts w:asciiTheme="majorBidi" w:hAnsiTheme="majorBidi" w:cstheme="majorBidi"/>
          <w:i/>
          <w:iCs/>
          <w:lang w:val="id-ID"/>
        </w:rPr>
        <w:t>r</w:t>
      </w:r>
      <w:r>
        <w:rPr>
          <w:rFonts w:asciiTheme="majorBidi" w:hAnsiTheme="majorBidi" w:cstheme="majorBidi"/>
          <w:lang w:val="id-ID"/>
        </w:rPr>
        <w:t>,</w:t>
      </w:r>
      <w:r>
        <w:rPr>
          <w:rFonts w:asciiTheme="majorBidi" w:hAnsiTheme="majorBidi" w:cstheme="majorBidi"/>
        </w:rPr>
        <w:t xml:space="preserve"> ayat</w:t>
      </w:r>
      <w:r w:rsidRPr="0030069C">
        <w:rPr>
          <w:rFonts w:asciiTheme="majorBidi" w:hAnsiTheme="majorBidi" w:cstheme="majorBidi"/>
          <w:lang w:val="id-ID"/>
        </w:rPr>
        <w:t xml:space="preserve"> 2), dan “Mereka yang menuduh wanita-wanita berzina dan gagal mendatangkan 4 orang saksi (untuk membuktikannya) maka deralah mereka 80 kali, (Q.S. </w:t>
      </w:r>
      <w:r w:rsidRPr="004C3CAD">
        <w:rPr>
          <w:rFonts w:asciiTheme="majorBidi" w:hAnsiTheme="majorBidi" w:cstheme="majorBidi"/>
          <w:i/>
          <w:iCs/>
          <w:lang w:val="id-ID"/>
        </w:rPr>
        <w:t>al-Nu</w:t>
      </w:r>
      <w:r w:rsidRPr="004C3CAD">
        <w:rPr>
          <w:rFonts w:ascii="Times New Arabic" w:hAnsi="Times New Arabic" w:cstheme="majorBidi"/>
          <w:i/>
          <w:iCs/>
          <w:lang w:val="id-ID"/>
        </w:rPr>
        <w:t>&gt;</w:t>
      </w:r>
      <w:r w:rsidRPr="004C3CAD">
        <w:rPr>
          <w:rFonts w:asciiTheme="majorBidi" w:hAnsiTheme="majorBidi" w:cstheme="majorBidi"/>
          <w:i/>
          <w:iCs/>
          <w:lang w:val="id-ID"/>
        </w:rPr>
        <w:t>r</w:t>
      </w:r>
      <w:r>
        <w:rPr>
          <w:rFonts w:asciiTheme="majorBidi" w:hAnsiTheme="majorBidi" w:cstheme="majorBidi"/>
        </w:rPr>
        <w:t xml:space="preserve"> ayat</w:t>
      </w:r>
      <w:r w:rsidRPr="0030069C">
        <w:rPr>
          <w:rFonts w:asciiTheme="majorBidi" w:hAnsiTheme="majorBidi" w:cstheme="majorBidi"/>
          <w:lang w:val="id-ID"/>
        </w:rPr>
        <w:t xml:space="preserve"> 4). </w:t>
      </w:r>
      <w:r w:rsidRPr="0030069C">
        <w:rPr>
          <w:rFonts w:asciiTheme="majorBidi" w:hAnsiTheme="majorBidi" w:cstheme="majorBidi"/>
        </w:rPr>
        <w:t>Ketentuan bilangan seperti separuh, seratus, dan delapan puluh, adalah dalil yang sudah jelas. Oleh karena itu, tidak terbuka untuk menerima pen</w:t>
      </w:r>
      <w:r>
        <w:rPr>
          <w:rFonts w:asciiTheme="majorBidi" w:hAnsiTheme="majorBidi" w:cstheme="majorBidi"/>
        </w:rPr>
        <w:t>afsiran. Begitu pula, ketentuan</w:t>
      </w:r>
      <w:r w:rsidRPr="0030069C">
        <w:rPr>
          <w:rFonts w:asciiTheme="majorBidi" w:hAnsiTheme="majorBidi" w:cstheme="majorBidi"/>
        </w:rPr>
        <w:t xml:space="preserve"> </w:t>
      </w:r>
      <w:r>
        <w:rPr>
          <w:rFonts w:asciiTheme="majorBidi" w:hAnsiTheme="majorBidi" w:cstheme="majorBidi"/>
          <w:lang w:val="id-ID"/>
        </w:rPr>
        <w:t>al-Qur’an</w:t>
      </w:r>
      <w:r w:rsidRPr="0030069C">
        <w:rPr>
          <w:rFonts w:asciiTheme="majorBidi" w:hAnsiTheme="majorBidi" w:cstheme="majorBidi"/>
          <w:lang w:val="id-ID"/>
        </w:rPr>
        <w:t xml:space="preserve"> </w:t>
      </w:r>
      <w:r>
        <w:rPr>
          <w:rFonts w:asciiTheme="majorBidi" w:hAnsiTheme="majorBidi" w:cstheme="majorBidi"/>
        </w:rPr>
        <w:t>mengenai rukun</w:t>
      </w:r>
      <w:r w:rsidRPr="0030069C">
        <w:rPr>
          <w:rFonts w:asciiTheme="majorBidi" w:hAnsiTheme="majorBidi" w:cstheme="majorBidi"/>
        </w:rPr>
        <w:t xml:space="preserve"> Islam seperti shalat dan puasa, dan juga bagian-bagian ter</w:t>
      </w:r>
      <w:r>
        <w:rPr>
          <w:rFonts w:asciiTheme="majorBidi" w:hAnsiTheme="majorBidi" w:cstheme="majorBidi"/>
        </w:rPr>
        <w:t>tentu dalam kewarisan dan hukum</w:t>
      </w:r>
      <w:r w:rsidRPr="0030069C">
        <w:rPr>
          <w:rFonts w:asciiTheme="majorBidi" w:hAnsiTheme="majorBidi" w:cstheme="majorBidi"/>
        </w:rPr>
        <w:t xml:space="preserve"> yang sudah di tetapkan semuanya </w:t>
      </w:r>
      <w:r w:rsidRPr="0030069C">
        <w:rPr>
          <w:rFonts w:asciiTheme="majorBidi" w:hAnsiTheme="majorBidi" w:cstheme="majorBidi"/>
          <w:i/>
          <w:iCs/>
          <w:lang w:val="id-ID"/>
        </w:rPr>
        <w:t>qat</w:t>
      </w:r>
      <w:r w:rsidRPr="0030069C">
        <w:rPr>
          <w:rFonts w:ascii="Times New Arabic" w:hAnsi="Times New Arabic" w:cstheme="majorBidi"/>
          <w:i/>
          <w:iCs/>
          <w:lang w:val="id-ID"/>
        </w:rPr>
        <w:t>}</w:t>
      </w:r>
      <w:r w:rsidRPr="0030069C">
        <w:rPr>
          <w:rFonts w:asciiTheme="majorBidi" w:hAnsiTheme="majorBidi" w:cstheme="majorBidi"/>
          <w:i/>
          <w:iCs/>
          <w:lang w:val="id-ID"/>
        </w:rPr>
        <w:t>‘iy</w:t>
      </w:r>
      <w:r w:rsidRPr="0030069C">
        <w:rPr>
          <w:rFonts w:asciiTheme="majorBidi" w:hAnsiTheme="majorBidi" w:cstheme="majorBidi"/>
        </w:rPr>
        <w:t xml:space="preserve">; validitasnya tidak mungkin dibantah oleh siapapun, setiap orang wajib mengikutinya dan ketentuan ini tidak membuka peluang ijtihad. Dapat </w:t>
      </w:r>
      <w:r w:rsidRPr="0030069C">
        <w:rPr>
          <w:rFonts w:asciiTheme="majorBidi" w:hAnsiTheme="majorBidi" w:cstheme="majorBidi"/>
          <w:lang w:val="id-ID"/>
        </w:rPr>
        <w:t xml:space="preserve">disimpulkan bahwa untuk menentukan </w:t>
      </w:r>
      <w:r w:rsidRPr="00120CAF">
        <w:rPr>
          <w:rFonts w:asciiTheme="majorBidi" w:hAnsiTheme="majorBidi" w:cstheme="majorBidi"/>
          <w:i/>
          <w:iCs/>
        </w:rPr>
        <w:t>nas</w:t>
      </w:r>
      <w:r w:rsidRPr="00120CAF">
        <w:rPr>
          <w:rFonts w:ascii="Times New Arabic" w:hAnsi="Times New Arabic" w:cstheme="majorBidi"/>
          <w:i/>
          <w:iCs/>
        </w:rPr>
        <w:t>}</w:t>
      </w:r>
      <w:r w:rsidRPr="00120CAF">
        <w:rPr>
          <w:rFonts w:asciiTheme="majorBidi" w:hAnsiTheme="majorBidi" w:cstheme="majorBidi"/>
          <w:i/>
          <w:iCs/>
        </w:rPr>
        <w:t>s</w:t>
      </w:r>
      <w:r w:rsidRPr="00120CAF">
        <w:rPr>
          <w:rFonts w:ascii="Times New Arabic" w:hAnsi="Times New Arabic" w:cstheme="majorBidi"/>
          <w:i/>
          <w:iCs/>
        </w:rPr>
        <w:t>}</w:t>
      </w:r>
      <w:r w:rsidRPr="00120CAF">
        <w:rPr>
          <w:rFonts w:asciiTheme="majorBidi" w:hAnsiTheme="majorBidi" w:cstheme="majorBidi"/>
          <w:i/>
          <w:iCs/>
          <w:sz w:val="16"/>
          <w:szCs w:val="16"/>
          <w:lang w:val="id-ID"/>
        </w:rPr>
        <w:t xml:space="preserve"> </w:t>
      </w:r>
      <w:r w:rsidRPr="0030069C">
        <w:rPr>
          <w:rFonts w:asciiTheme="majorBidi" w:hAnsiTheme="majorBidi" w:cstheme="majorBidi"/>
          <w:i/>
          <w:iCs/>
          <w:lang w:val="id-ID"/>
        </w:rPr>
        <w:t>qat</w:t>
      </w:r>
      <w:r w:rsidRPr="0030069C">
        <w:rPr>
          <w:rFonts w:ascii="Times New Arabic" w:hAnsi="Times New Arabic" w:cstheme="majorBidi"/>
          <w:i/>
          <w:iCs/>
          <w:lang w:val="id-ID"/>
        </w:rPr>
        <w:t>}</w:t>
      </w:r>
      <w:r w:rsidRPr="0030069C">
        <w:rPr>
          <w:rFonts w:asciiTheme="majorBidi" w:hAnsiTheme="majorBidi" w:cstheme="majorBidi"/>
          <w:i/>
          <w:iCs/>
          <w:lang w:val="id-ID"/>
        </w:rPr>
        <w:t>‘iy al-dala</w:t>
      </w:r>
      <w:r w:rsidRPr="0030069C">
        <w:rPr>
          <w:rFonts w:ascii="Times New Arabic" w:hAnsi="Times New Arabic" w:cstheme="majorBidi"/>
          <w:i/>
          <w:iCs/>
        </w:rPr>
        <w:t>&gt;</w:t>
      </w:r>
      <w:r w:rsidRPr="0030069C">
        <w:rPr>
          <w:rFonts w:asciiTheme="majorBidi" w:hAnsiTheme="majorBidi" w:cstheme="majorBidi"/>
          <w:i/>
          <w:iCs/>
          <w:lang w:val="id-ID"/>
        </w:rPr>
        <w:t xml:space="preserve">lah </w:t>
      </w:r>
      <w:r w:rsidRPr="0030069C">
        <w:rPr>
          <w:rFonts w:asciiTheme="majorBidi" w:hAnsiTheme="majorBidi" w:cstheme="majorBidi"/>
          <w:lang w:val="id-ID"/>
        </w:rPr>
        <w:t>ternyata memiliki</w:t>
      </w:r>
      <w:r w:rsidRPr="0030069C">
        <w:rPr>
          <w:rFonts w:asciiTheme="majorBidi" w:hAnsiTheme="majorBidi" w:cstheme="majorBidi"/>
        </w:rPr>
        <w:t xml:space="preserve"> dua ciri</w:t>
      </w:r>
      <w:r w:rsidRPr="0030069C">
        <w:rPr>
          <w:rFonts w:asciiTheme="majorBidi" w:hAnsiTheme="majorBidi" w:cstheme="majorBidi"/>
          <w:lang w:val="id-ID"/>
        </w:rPr>
        <w:t xml:space="preserve">, yaitu: </w:t>
      </w:r>
      <w:r w:rsidRPr="0030069C">
        <w:rPr>
          <w:rFonts w:asciiTheme="majorBidi" w:hAnsiTheme="majorBidi" w:cstheme="majorBidi"/>
          <w:i/>
          <w:iCs/>
          <w:lang w:val="id-ID"/>
        </w:rPr>
        <w:t>pertama</w:t>
      </w:r>
      <w:r w:rsidRPr="0030069C">
        <w:rPr>
          <w:rFonts w:asciiTheme="majorBidi" w:hAnsiTheme="majorBidi" w:cstheme="majorBidi"/>
          <w:lang w:val="id-ID"/>
        </w:rPr>
        <w:t xml:space="preserve">, </w:t>
      </w:r>
      <w:r w:rsidRPr="00120CAF">
        <w:rPr>
          <w:rFonts w:asciiTheme="majorBidi" w:hAnsiTheme="majorBidi" w:cstheme="majorBidi"/>
          <w:i/>
          <w:iCs/>
        </w:rPr>
        <w:t>nas</w:t>
      </w:r>
      <w:r w:rsidRPr="00120CAF">
        <w:rPr>
          <w:rFonts w:ascii="Times New Arabic" w:hAnsi="Times New Arabic" w:cstheme="majorBidi"/>
          <w:i/>
          <w:iCs/>
        </w:rPr>
        <w:t>}</w:t>
      </w:r>
      <w:r w:rsidRPr="00120CAF">
        <w:rPr>
          <w:rFonts w:asciiTheme="majorBidi" w:hAnsiTheme="majorBidi" w:cstheme="majorBidi"/>
          <w:i/>
          <w:iCs/>
        </w:rPr>
        <w:t>s</w:t>
      </w:r>
      <w:r w:rsidRPr="00120CAF">
        <w:rPr>
          <w:rFonts w:ascii="Times New Arabic" w:hAnsi="Times New Arabic" w:cstheme="majorBidi"/>
          <w:i/>
          <w:iCs/>
        </w:rPr>
        <w:t>}</w:t>
      </w:r>
      <w:r w:rsidRPr="00120CAF">
        <w:rPr>
          <w:rFonts w:asciiTheme="majorBidi" w:hAnsiTheme="majorBidi" w:cstheme="majorBidi"/>
          <w:lang w:val="id-ID"/>
        </w:rPr>
        <w:t>nya</w:t>
      </w:r>
      <w:r w:rsidRPr="0030069C">
        <w:rPr>
          <w:rFonts w:asciiTheme="majorBidi" w:hAnsiTheme="majorBidi" w:cstheme="majorBidi"/>
          <w:lang w:val="id-ID"/>
        </w:rPr>
        <w:t xml:space="preserve"> jelas dan makna yang dikandungnya tegas </w:t>
      </w:r>
      <w:r w:rsidRPr="0030069C">
        <w:rPr>
          <w:rFonts w:asciiTheme="majorBidi" w:hAnsiTheme="majorBidi" w:cstheme="majorBidi"/>
        </w:rPr>
        <w:t xml:space="preserve">serta </w:t>
      </w:r>
      <w:r w:rsidRPr="0030069C">
        <w:rPr>
          <w:rFonts w:asciiTheme="majorBidi" w:hAnsiTheme="majorBidi" w:cstheme="majorBidi"/>
          <w:lang w:val="id-ID"/>
        </w:rPr>
        <w:t xml:space="preserve">hanya memiliki satu makna, tidak </w:t>
      </w:r>
      <w:r w:rsidRPr="0030069C">
        <w:rPr>
          <w:rFonts w:asciiTheme="majorBidi" w:hAnsiTheme="majorBidi" w:cstheme="majorBidi"/>
        </w:rPr>
        <w:t xml:space="preserve">boleh </w:t>
      </w:r>
      <w:r w:rsidRPr="0030069C">
        <w:rPr>
          <w:rFonts w:asciiTheme="majorBidi" w:hAnsiTheme="majorBidi" w:cstheme="majorBidi"/>
          <w:lang w:val="id-ID"/>
        </w:rPr>
        <w:t xml:space="preserve">mengandung </w:t>
      </w:r>
      <w:r w:rsidRPr="0030069C">
        <w:rPr>
          <w:rFonts w:asciiTheme="majorBidi" w:hAnsiTheme="majorBidi" w:cstheme="majorBidi"/>
          <w:i/>
          <w:iCs/>
          <w:lang w:val="id-ID"/>
        </w:rPr>
        <w:t>is</w:t>
      </w:r>
      <w:r w:rsidRPr="0030069C">
        <w:rPr>
          <w:rFonts w:asciiTheme="majorBidi" w:hAnsiTheme="majorBidi" w:cstheme="majorBidi"/>
          <w:i/>
          <w:iCs/>
        </w:rPr>
        <w:t>h</w:t>
      </w:r>
      <w:r w:rsidRPr="0030069C">
        <w:rPr>
          <w:rFonts w:asciiTheme="majorBidi" w:hAnsiTheme="majorBidi" w:cstheme="majorBidi"/>
          <w:i/>
          <w:iCs/>
          <w:lang w:val="id-ID"/>
        </w:rPr>
        <w:t>tira</w:t>
      </w:r>
      <w:r w:rsidRPr="0030069C">
        <w:rPr>
          <w:rFonts w:ascii="Times New Arabic" w:hAnsi="Times New Arabic" w:cstheme="majorBidi"/>
          <w:i/>
          <w:iCs/>
        </w:rPr>
        <w:t>&gt;</w:t>
      </w:r>
      <w:r w:rsidRPr="0030069C">
        <w:rPr>
          <w:rFonts w:asciiTheme="majorBidi" w:hAnsiTheme="majorBidi" w:cstheme="majorBidi"/>
          <w:i/>
          <w:iCs/>
          <w:lang w:val="id-ID"/>
        </w:rPr>
        <w:t xml:space="preserve">q </w:t>
      </w:r>
      <w:r w:rsidRPr="0030069C">
        <w:rPr>
          <w:rFonts w:asciiTheme="majorBidi" w:hAnsiTheme="majorBidi" w:cstheme="majorBidi"/>
          <w:i/>
          <w:iCs/>
        </w:rPr>
        <w:t>al-</w:t>
      </w:r>
      <w:r w:rsidRPr="0030069C">
        <w:rPr>
          <w:rFonts w:asciiTheme="majorBidi" w:hAnsiTheme="majorBidi" w:cstheme="majorBidi"/>
          <w:i/>
          <w:iCs/>
          <w:lang w:val="id-ID"/>
        </w:rPr>
        <w:t>ma‘na</w:t>
      </w:r>
      <w:r w:rsidRPr="0030069C">
        <w:rPr>
          <w:rFonts w:ascii="Times New Arabic" w:hAnsi="Times New Arabic" w:cstheme="majorBidi"/>
          <w:i/>
          <w:iCs/>
        </w:rPr>
        <w:t>&gt;</w:t>
      </w:r>
      <w:r w:rsidRPr="0030069C">
        <w:rPr>
          <w:rFonts w:asciiTheme="majorBidi" w:hAnsiTheme="majorBidi" w:cstheme="majorBidi"/>
          <w:i/>
          <w:iCs/>
          <w:lang w:val="id-ID"/>
        </w:rPr>
        <w:t xml:space="preserve"> </w:t>
      </w:r>
      <w:r w:rsidRPr="0030069C">
        <w:rPr>
          <w:rFonts w:asciiTheme="majorBidi" w:hAnsiTheme="majorBidi" w:cstheme="majorBidi"/>
        </w:rPr>
        <w:t xml:space="preserve">(multi tafsir) </w:t>
      </w:r>
      <w:r w:rsidRPr="0030069C">
        <w:rPr>
          <w:rFonts w:asciiTheme="majorBidi" w:hAnsiTheme="majorBidi" w:cstheme="majorBidi"/>
          <w:lang w:val="id-ID"/>
        </w:rPr>
        <w:t xml:space="preserve">dan juga hanya memiliki satu penafsiran, tidak terbuka untuk penafsiran lain. </w:t>
      </w:r>
      <w:r w:rsidRPr="0030069C">
        <w:rPr>
          <w:rFonts w:asciiTheme="majorBidi" w:hAnsiTheme="majorBidi" w:cstheme="majorBidi"/>
          <w:i/>
          <w:iCs/>
          <w:lang w:val="id-ID"/>
        </w:rPr>
        <w:t>Kedua</w:t>
      </w:r>
      <w:r w:rsidRPr="0030069C">
        <w:rPr>
          <w:rFonts w:asciiTheme="majorBidi" w:hAnsiTheme="majorBidi" w:cstheme="majorBidi"/>
          <w:lang w:val="id-ID"/>
        </w:rPr>
        <w:t xml:space="preserve">, mencakup ketentuan-ketentuan </w:t>
      </w:r>
      <w:r>
        <w:rPr>
          <w:rFonts w:asciiTheme="majorBidi" w:hAnsiTheme="majorBidi" w:cstheme="majorBidi"/>
          <w:lang w:val="id-ID"/>
        </w:rPr>
        <w:t>al-Qur’an</w:t>
      </w:r>
      <w:r w:rsidRPr="0030069C">
        <w:rPr>
          <w:rFonts w:asciiTheme="majorBidi" w:hAnsiTheme="majorBidi" w:cstheme="majorBidi"/>
          <w:lang w:val="id-ID"/>
        </w:rPr>
        <w:t xml:space="preserve"> yang berhubungan dengan pokok atau rukun Islam seperti shalat, zakat, puasa, haji dan juga bagian-bagian tertentu dalam kewarisan dan hukum-hukum yang telah ditetapkan secara permanen. Muh</w:t>
      </w:r>
      <w:r w:rsidRPr="0030069C">
        <w:rPr>
          <w:rFonts w:ascii="Times New Arabic" w:hAnsi="Times New Arabic" w:cstheme="majorBidi"/>
          <w:lang w:val="id-ID"/>
        </w:rPr>
        <w:t>}</w:t>
      </w:r>
      <w:r w:rsidRPr="0030069C">
        <w:rPr>
          <w:rFonts w:asciiTheme="majorBidi" w:hAnsiTheme="majorBidi" w:cstheme="majorBidi"/>
          <w:lang w:val="id-ID"/>
        </w:rPr>
        <w:t>ammad Ha</w:t>
      </w:r>
      <w:r w:rsidRPr="0030069C">
        <w:rPr>
          <w:rFonts w:ascii="Times New Arabic" w:hAnsi="Times New Arabic" w:cstheme="majorBidi"/>
          <w:lang w:val="id-ID"/>
        </w:rPr>
        <w:t>&gt;</w:t>
      </w:r>
      <w:r w:rsidRPr="0030069C">
        <w:rPr>
          <w:rFonts w:asciiTheme="majorBidi" w:hAnsiTheme="majorBidi" w:cstheme="majorBidi"/>
          <w:lang w:val="id-ID"/>
        </w:rPr>
        <w:t>shim Kama</w:t>
      </w:r>
      <w:r w:rsidRPr="0030069C">
        <w:rPr>
          <w:rFonts w:ascii="Times New Arabic" w:hAnsi="Times New Arabic" w:cstheme="majorBidi"/>
          <w:lang w:val="id-ID"/>
        </w:rPr>
        <w:t>&gt;</w:t>
      </w:r>
      <w:r w:rsidRPr="0030069C">
        <w:rPr>
          <w:rFonts w:asciiTheme="majorBidi" w:hAnsiTheme="majorBidi" w:cstheme="majorBidi"/>
          <w:lang w:val="id-ID"/>
        </w:rPr>
        <w:t>li,</w:t>
      </w:r>
      <w:r w:rsidRPr="00003D0C">
        <w:rPr>
          <w:rFonts w:asciiTheme="majorBidi" w:hAnsiTheme="majorBidi" w:cstheme="majorBidi"/>
          <w:lang w:val="id-ID"/>
        </w:rPr>
        <w:t xml:space="preserve"> </w:t>
      </w:r>
      <w:r w:rsidRPr="0030069C">
        <w:rPr>
          <w:rFonts w:asciiTheme="majorBidi" w:hAnsiTheme="majorBidi" w:cstheme="majorBidi"/>
          <w:i/>
          <w:iCs/>
          <w:lang w:val="id-ID"/>
        </w:rPr>
        <w:t>Prinsip dan Teori-Teori Hukum Islam</w:t>
      </w:r>
      <w:r w:rsidRPr="0030069C">
        <w:rPr>
          <w:rFonts w:asciiTheme="majorBidi" w:hAnsiTheme="majorBidi" w:cstheme="majorBidi"/>
          <w:lang w:val="id-ID"/>
        </w:rPr>
        <w:t xml:space="preserve"> T</w:t>
      </w:r>
      <w:r w:rsidRPr="00003D0C">
        <w:rPr>
          <w:rFonts w:asciiTheme="majorBidi" w:hAnsiTheme="majorBidi" w:cstheme="majorBidi"/>
          <w:lang w:val="id-ID"/>
        </w:rPr>
        <w:t>erj.</w:t>
      </w:r>
      <w:r>
        <w:rPr>
          <w:rFonts w:asciiTheme="majorBidi" w:hAnsiTheme="majorBidi" w:cstheme="majorBidi"/>
          <w:lang w:val="id-ID"/>
        </w:rPr>
        <w:t xml:space="preserve"> Noorhaidi </w:t>
      </w:r>
      <w:r w:rsidRPr="0030069C">
        <w:rPr>
          <w:rFonts w:asciiTheme="majorBidi" w:hAnsiTheme="majorBidi" w:cstheme="majorBidi"/>
          <w:lang w:val="id-ID"/>
        </w:rPr>
        <w:t>(Yogyakarta: Pustaka Pelajar, Cet. I</w:t>
      </w:r>
      <w:r w:rsidRPr="00982EE0">
        <w:rPr>
          <w:rFonts w:asciiTheme="majorBidi" w:hAnsiTheme="majorBidi" w:cstheme="majorBidi"/>
          <w:lang w:val="id-ID"/>
        </w:rPr>
        <w:t>,</w:t>
      </w:r>
      <w:r w:rsidRPr="0030069C">
        <w:rPr>
          <w:rFonts w:asciiTheme="majorBidi" w:hAnsiTheme="majorBidi" w:cstheme="majorBidi"/>
          <w:lang w:val="id-ID"/>
        </w:rPr>
        <w:t xml:space="preserve"> 1996), 26.</w:t>
      </w:r>
      <w:r>
        <w:rPr>
          <w:rFonts w:asciiTheme="majorBidi" w:hAnsiTheme="majorBidi" w:cstheme="majorBidi"/>
          <w:lang w:val="id-ID"/>
        </w:rPr>
        <w:t xml:space="preserve"> Judul</w:t>
      </w:r>
      <w:r w:rsidRPr="000372A1">
        <w:rPr>
          <w:rFonts w:asciiTheme="majorBidi" w:hAnsiTheme="majorBidi" w:cstheme="majorBidi"/>
          <w:lang w:val="id-ID"/>
        </w:rPr>
        <w:t xml:space="preserve"> asli buku ini adalah </w:t>
      </w:r>
      <w:r w:rsidRPr="0030069C">
        <w:rPr>
          <w:rFonts w:asciiTheme="majorBidi" w:hAnsiTheme="majorBidi" w:cstheme="majorBidi"/>
          <w:lang w:val="id-ID"/>
        </w:rPr>
        <w:t>“</w:t>
      </w:r>
      <w:r w:rsidRPr="00003D0C">
        <w:rPr>
          <w:rFonts w:asciiTheme="majorBidi" w:hAnsiTheme="majorBidi" w:cstheme="majorBidi"/>
          <w:lang w:val="id-ID"/>
        </w:rPr>
        <w:t>Principles of Islamic Jurisprudence</w:t>
      </w:r>
      <w:r>
        <w:rPr>
          <w:rFonts w:asciiTheme="majorBidi" w:hAnsiTheme="majorBidi" w:cstheme="majorBidi"/>
          <w:lang w:val="id-ID"/>
        </w:rPr>
        <w:t>”</w:t>
      </w:r>
      <w:r w:rsidRPr="000372A1">
        <w:rPr>
          <w:rFonts w:asciiTheme="majorBidi" w:hAnsiTheme="majorBidi" w:cstheme="majorBidi"/>
          <w:lang w:val="id-ID"/>
        </w:rPr>
        <w:t>.</w:t>
      </w:r>
    </w:p>
  </w:footnote>
  <w:footnote w:id="6">
    <w:p w:rsidR="00661038" w:rsidRPr="00542F06"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lang w:val="id-ID"/>
        </w:rPr>
        <w:t xml:space="preserve"> Menurut ‘Abd al-Wahha</w:t>
      </w:r>
      <w:r w:rsidRPr="0030069C">
        <w:rPr>
          <w:rFonts w:ascii="Times New Arabic" w:hAnsi="Times New Arabic" w:cstheme="majorBidi"/>
          <w:lang w:val="id-ID"/>
        </w:rPr>
        <w:t>&gt;</w:t>
      </w:r>
      <w:r w:rsidRPr="0030069C">
        <w:rPr>
          <w:rFonts w:asciiTheme="majorBidi" w:hAnsiTheme="majorBidi" w:cstheme="majorBidi"/>
          <w:lang w:val="id-ID"/>
        </w:rPr>
        <w:t>b Khalla</w:t>
      </w:r>
      <w:r w:rsidRPr="0030069C">
        <w:rPr>
          <w:rFonts w:ascii="Times New Arabic" w:hAnsi="Times New Arabic" w:cstheme="majorBidi"/>
          <w:lang w:val="id-ID"/>
        </w:rPr>
        <w:t>&gt;</w:t>
      </w:r>
      <w:r w:rsidRPr="0030069C">
        <w:rPr>
          <w:rFonts w:asciiTheme="majorBidi" w:hAnsiTheme="majorBidi" w:cstheme="majorBidi"/>
          <w:lang w:val="id-ID"/>
        </w:rPr>
        <w:t xml:space="preserve">f, </w:t>
      </w:r>
      <w:r w:rsidRPr="00120CAF">
        <w:rPr>
          <w:rFonts w:asciiTheme="majorBidi" w:hAnsiTheme="majorBidi" w:cstheme="majorBidi"/>
          <w:i/>
          <w:iCs/>
          <w:lang w:val="id-ID"/>
        </w:rPr>
        <w:t>nas</w:t>
      </w:r>
      <w:r w:rsidRPr="00120CAF">
        <w:rPr>
          <w:rFonts w:ascii="Times New Arabic" w:hAnsi="Times New Arabic" w:cstheme="majorBidi"/>
          <w:i/>
          <w:iCs/>
          <w:lang w:val="id-ID"/>
        </w:rPr>
        <w:t>}</w:t>
      </w:r>
      <w:r w:rsidRPr="00120CAF">
        <w:rPr>
          <w:rFonts w:asciiTheme="majorBidi" w:hAnsiTheme="majorBidi" w:cstheme="majorBidi"/>
          <w:i/>
          <w:iCs/>
          <w:lang w:val="id-ID"/>
        </w:rPr>
        <w:t>s</w:t>
      </w:r>
      <w:r w:rsidRPr="00120CAF">
        <w:rPr>
          <w:rFonts w:ascii="Times New Arabic" w:hAnsi="Times New Arabic" w:cstheme="majorBidi"/>
          <w:i/>
          <w:iCs/>
          <w:lang w:val="id-ID"/>
        </w:rPr>
        <w:t>}</w:t>
      </w:r>
      <w:r w:rsidRPr="0030069C">
        <w:rPr>
          <w:rFonts w:asciiTheme="majorBidi" w:hAnsiTheme="majorBidi" w:cstheme="majorBidi"/>
          <w:i/>
          <w:iCs/>
          <w:lang w:val="id-ID"/>
        </w:rPr>
        <w:t xml:space="preserve"> z</w:t>
      </w:r>
      <w:r w:rsidRPr="0030069C">
        <w:rPr>
          <w:rFonts w:ascii="Times New Arabic" w:hAnsi="Times New Arabic" w:cstheme="majorBidi"/>
          <w:i/>
          <w:iCs/>
          <w:lang w:val="id-ID"/>
        </w:rPr>
        <w:t>}</w:t>
      </w:r>
      <w:r w:rsidRPr="0030069C">
        <w:rPr>
          <w:rFonts w:asciiTheme="majorBidi" w:hAnsiTheme="majorBidi" w:cstheme="majorBidi"/>
          <w:i/>
          <w:iCs/>
          <w:lang w:val="id-ID"/>
        </w:rPr>
        <w:t>anniy al-dala</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lah </w:t>
      </w:r>
      <w:r w:rsidRPr="0030069C">
        <w:rPr>
          <w:rFonts w:asciiTheme="majorBidi" w:hAnsiTheme="majorBidi" w:cstheme="majorBidi"/>
          <w:lang w:val="id-ID"/>
        </w:rPr>
        <w:t xml:space="preserve">ialah </w:t>
      </w:r>
      <w:r w:rsidRPr="00120CAF">
        <w:rPr>
          <w:rFonts w:asciiTheme="majorBidi" w:hAnsiTheme="majorBidi" w:cstheme="majorBidi"/>
          <w:i/>
          <w:iCs/>
          <w:lang w:val="id-ID"/>
        </w:rPr>
        <w:t>nas</w:t>
      </w:r>
      <w:r w:rsidRPr="00120CAF">
        <w:rPr>
          <w:rFonts w:ascii="Times New Arabic" w:hAnsi="Times New Arabic" w:cstheme="majorBidi"/>
          <w:i/>
          <w:iCs/>
          <w:lang w:val="id-ID"/>
        </w:rPr>
        <w:t>}</w:t>
      </w:r>
      <w:r w:rsidRPr="00120CAF">
        <w:rPr>
          <w:rFonts w:asciiTheme="majorBidi" w:hAnsiTheme="majorBidi" w:cstheme="majorBidi"/>
          <w:i/>
          <w:iCs/>
          <w:lang w:val="id-ID"/>
        </w:rPr>
        <w:t>s</w:t>
      </w:r>
      <w:r w:rsidRPr="00120CAF">
        <w:rPr>
          <w:rFonts w:ascii="Times New Arabic" w:hAnsi="Times New Arabic" w:cstheme="majorBidi"/>
          <w:i/>
          <w:iCs/>
          <w:lang w:val="id-ID"/>
        </w:rPr>
        <w:t>}</w:t>
      </w:r>
      <w:r w:rsidRPr="00120CAF">
        <w:rPr>
          <w:rFonts w:asciiTheme="majorBidi" w:hAnsiTheme="majorBidi" w:cstheme="majorBidi"/>
          <w:sz w:val="16"/>
          <w:szCs w:val="16"/>
          <w:lang w:val="id-ID"/>
        </w:rPr>
        <w:t xml:space="preserve"> </w:t>
      </w:r>
      <w:r w:rsidRPr="0030069C">
        <w:rPr>
          <w:rFonts w:asciiTheme="majorBidi" w:hAnsiTheme="majorBidi" w:cstheme="majorBidi"/>
          <w:lang w:val="id-ID"/>
        </w:rPr>
        <w:t>yang menunjukkan atas makna yang memungkinkan untuk ditakwilkan atau dibelokkan dari makna asalnya (</w:t>
      </w:r>
      <w:r w:rsidRPr="0030069C">
        <w:rPr>
          <w:rFonts w:asciiTheme="majorBidi" w:hAnsiTheme="majorBidi" w:cstheme="majorBidi"/>
          <w:i/>
          <w:iCs/>
          <w:lang w:val="id-ID"/>
        </w:rPr>
        <w:t>lughawy</w:t>
      </w:r>
      <w:r w:rsidRPr="0030069C">
        <w:rPr>
          <w:rFonts w:asciiTheme="majorBidi" w:hAnsiTheme="majorBidi" w:cstheme="majorBidi"/>
          <w:lang w:val="id-ID"/>
        </w:rPr>
        <w:t xml:space="preserve">) kepada makna </w:t>
      </w:r>
      <w:r>
        <w:rPr>
          <w:rFonts w:asciiTheme="majorBidi" w:hAnsiTheme="majorBidi" w:cstheme="majorBidi"/>
          <w:lang w:val="id-ID"/>
        </w:rPr>
        <w:t>lain</w:t>
      </w:r>
      <w:r w:rsidRPr="00CA1853">
        <w:rPr>
          <w:rFonts w:asciiTheme="majorBidi" w:hAnsiTheme="majorBidi" w:cstheme="majorBidi"/>
          <w:lang w:val="id-ID"/>
        </w:rPr>
        <w:t>, s</w:t>
      </w:r>
      <w:r w:rsidRPr="0030069C">
        <w:rPr>
          <w:rFonts w:asciiTheme="majorBidi" w:hAnsiTheme="majorBidi" w:cstheme="majorBidi"/>
          <w:lang w:val="id-ID"/>
        </w:rPr>
        <w:t xml:space="preserve">eperti </w:t>
      </w:r>
      <w:r w:rsidRPr="00CA1853">
        <w:rPr>
          <w:rFonts w:asciiTheme="majorBidi" w:hAnsiTheme="majorBidi" w:cstheme="majorBidi"/>
          <w:lang w:val="id-ID"/>
        </w:rPr>
        <w:t xml:space="preserve">dalam surat </w:t>
      </w:r>
      <w:r w:rsidRPr="000372A1">
        <w:rPr>
          <w:rFonts w:asciiTheme="majorBidi" w:hAnsiTheme="majorBidi" w:cstheme="majorBidi"/>
          <w:i/>
          <w:iCs/>
          <w:lang w:val="id-ID"/>
        </w:rPr>
        <w:t>al-Baqarah</w:t>
      </w:r>
      <w:r w:rsidRPr="00CA1853">
        <w:rPr>
          <w:rFonts w:asciiTheme="majorBidi" w:hAnsiTheme="majorBidi" w:cstheme="majorBidi"/>
          <w:lang w:val="id-ID"/>
        </w:rPr>
        <w:t>, ayat 228.</w:t>
      </w:r>
      <w:r w:rsidRPr="0030069C">
        <w:rPr>
          <w:rFonts w:asciiTheme="majorBidi" w:hAnsiTheme="majorBidi" w:cstheme="majorBidi"/>
          <w:lang w:val="id-ID"/>
        </w:rPr>
        <w:t xml:space="preserve"> yang artinya: “Wanita-wanita yang ditalak hendaklah menahan diri (menunggu) tiga kali </w:t>
      </w:r>
      <w:r w:rsidRPr="00CA1853">
        <w:rPr>
          <w:rFonts w:asciiTheme="majorBidi" w:hAnsiTheme="majorBidi" w:cstheme="majorBidi"/>
          <w:i/>
          <w:iCs/>
          <w:lang w:val="id-ID"/>
        </w:rPr>
        <w:t>q</w:t>
      </w:r>
      <w:r w:rsidRPr="0030069C">
        <w:rPr>
          <w:rFonts w:asciiTheme="majorBidi" w:hAnsiTheme="majorBidi" w:cstheme="majorBidi"/>
          <w:i/>
          <w:iCs/>
          <w:lang w:val="id-ID"/>
        </w:rPr>
        <w:t>uru</w:t>
      </w:r>
      <w:r w:rsidRPr="00CA1853">
        <w:rPr>
          <w:rFonts w:ascii="Times New Arabic" w:hAnsi="Times New Arabic" w:cstheme="majorBidi"/>
          <w:i/>
          <w:iCs/>
          <w:lang w:val="id-ID"/>
        </w:rPr>
        <w:t>&gt;</w:t>
      </w:r>
      <w:r w:rsidRPr="00CA1853">
        <w:rPr>
          <w:rFonts w:asciiTheme="majorBidi" w:hAnsiTheme="majorBidi" w:cstheme="majorBidi"/>
          <w:i/>
          <w:iCs/>
          <w:lang w:val="id-ID"/>
        </w:rPr>
        <w:t xml:space="preserve">’ </w:t>
      </w:r>
      <w:r w:rsidRPr="00CA1853">
        <w:rPr>
          <w:rFonts w:asciiTheme="majorBidi" w:hAnsiTheme="majorBidi" w:cstheme="majorBidi"/>
          <w:lang w:val="id-ID"/>
        </w:rPr>
        <w:t>(persucian)”</w:t>
      </w:r>
      <w:r w:rsidRPr="0030069C">
        <w:rPr>
          <w:rFonts w:asciiTheme="majorBidi" w:hAnsiTheme="majorBidi" w:cstheme="majorBidi"/>
          <w:lang w:val="id-ID"/>
        </w:rPr>
        <w:t xml:space="preserve">. Pada lafal </w:t>
      </w:r>
      <w:r w:rsidRPr="0030069C">
        <w:rPr>
          <w:rFonts w:asciiTheme="majorBidi" w:hAnsiTheme="majorBidi" w:cstheme="majorBidi"/>
          <w:i/>
          <w:iCs/>
        </w:rPr>
        <w:t>q</w:t>
      </w:r>
      <w:r w:rsidRPr="0030069C">
        <w:rPr>
          <w:rFonts w:asciiTheme="majorBidi" w:hAnsiTheme="majorBidi" w:cstheme="majorBidi"/>
          <w:i/>
          <w:iCs/>
          <w:lang w:val="id-ID"/>
        </w:rPr>
        <w:t>uru</w:t>
      </w:r>
      <w:r w:rsidRPr="0030069C">
        <w:rPr>
          <w:rFonts w:ascii="Times New Arabic" w:hAnsi="Times New Arabic" w:cstheme="majorBidi"/>
          <w:i/>
          <w:iCs/>
        </w:rPr>
        <w:t>&gt;</w:t>
      </w:r>
      <w:r w:rsidRPr="0030069C">
        <w:rPr>
          <w:rFonts w:asciiTheme="majorBidi" w:hAnsiTheme="majorBidi" w:cstheme="majorBidi"/>
          <w:i/>
          <w:iCs/>
        </w:rPr>
        <w:t>’</w:t>
      </w:r>
      <w:r w:rsidRPr="0030069C">
        <w:rPr>
          <w:rFonts w:asciiTheme="majorBidi" w:hAnsiTheme="majorBidi" w:cstheme="majorBidi"/>
        </w:rPr>
        <w:t>,</w:t>
      </w:r>
      <w:r w:rsidRPr="0030069C">
        <w:rPr>
          <w:rFonts w:asciiTheme="majorBidi" w:hAnsiTheme="majorBidi" w:cstheme="majorBidi"/>
          <w:lang w:val="id-ID"/>
        </w:rPr>
        <w:t xml:space="preserve"> </w:t>
      </w:r>
      <w:r w:rsidRPr="0030069C">
        <w:rPr>
          <w:rFonts w:asciiTheme="majorBidi" w:hAnsiTheme="majorBidi" w:cstheme="majorBidi"/>
        </w:rPr>
        <w:t xml:space="preserve">dalam literatur </w:t>
      </w:r>
      <w:r w:rsidRPr="0030069C">
        <w:rPr>
          <w:rFonts w:asciiTheme="majorBidi" w:hAnsiTheme="majorBidi" w:cstheme="majorBidi"/>
          <w:lang w:val="id-ID"/>
        </w:rPr>
        <w:t xml:space="preserve">bahasa Arab mempunyai dua arti, yaitu suci dan haid. Maka ada kemungkinan yang dimaksud tiga kali </w:t>
      </w:r>
      <w:r w:rsidRPr="0030069C">
        <w:rPr>
          <w:rFonts w:asciiTheme="majorBidi" w:hAnsiTheme="majorBidi" w:cstheme="majorBidi"/>
          <w:i/>
          <w:iCs/>
          <w:lang w:val="id-ID"/>
        </w:rPr>
        <w:t>quru</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 </w:t>
      </w:r>
      <w:r w:rsidRPr="0030069C">
        <w:rPr>
          <w:rFonts w:asciiTheme="majorBidi" w:hAnsiTheme="majorBidi" w:cstheme="majorBidi"/>
          <w:lang w:val="id-ID"/>
        </w:rPr>
        <w:t xml:space="preserve">adalah tiga kali suci atau tiga kali haid. Dari sini, dapat diketahui bahwa </w:t>
      </w:r>
      <w:r w:rsidRPr="0030069C">
        <w:rPr>
          <w:rFonts w:asciiTheme="majorBidi" w:hAnsiTheme="majorBidi" w:cstheme="majorBidi"/>
          <w:i/>
          <w:iCs/>
          <w:lang w:val="id-ID"/>
        </w:rPr>
        <w:t>z</w:t>
      </w:r>
      <w:r w:rsidRPr="0030069C">
        <w:rPr>
          <w:rFonts w:ascii="Times New Arabic" w:hAnsi="Times New Arabic" w:cstheme="majorBidi"/>
          <w:i/>
          <w:iCs/>
          <w:lang w:val="id-ID"/>
        </w:rPr>
        <w:t>}</w:t>
      </w:r>
      <w:r w:rsidRPr="0030069C">
        <w:rPr>
          <w:rFonts w:asciiTheme="majorBidi" w:hAnsiTheme="majorBidi" w:cstheme="majorBidi"/>
          <w:i/>
          <w:iCs/>
          <w:lang w:val="id-ID"/>
        </w:rPr>
        <w:t>anniy al-dala</w:t>
      </w:r>
      <w:r w:rsidRPr="0030069C">
        <w:rPr>
          <w:rFonts w:ascii="Times New Arabic" w:hAnsi="Times New Arabic" w:cstheme="majorBidi"/>
          <w:i/>
          <w:iCs/>
          <w:lang w:val="id-ID"/>
        </w:rPr>
        <w:t>&gt;</w:t>
      </w:r>
      <w:r w:rsidRPr="0030069C">
        <w:rPr>
          <w:rFonts w:asciiTheme="majorBidi" w:hAnsiTheme="majorBidi" w:cstheme="majorBidi"/>
          <w:i/>
          <w:iCs/>
          <w:lang w:val="id-ID"/>
        </w:rPr>
        <w:t>lah</w:t>
      </w:r>
      <w:r w:rsidRPr="0030069C">
        <w:rPr>
          <w:rFonts w:asciiTheme="majorBidi" w:hAnsiTheme="majorBidi" w:cstheme="majorBidi"/>
          <w:i/>
          <w:iCs/>
        </w:rPr>
        <w:t xml:space="preserve"> </w:t>
      </w:r>
      <w:r w:rsidRPr="0030069C">
        <w:rPr>
          <w:rFonts w:asciiTheme="majorBidi" w:hAnsiTheme="majorBidi" w:cstheme="majorBidi"/>
          <w:lang w:val="id-ID"/>
        </w:rPr>
        <w:t xml:space="preserve">mempunyai kecenderungan </w:t>
      </w:r>
      <w:r w:rsidRPr="0030069C">
        <w:rPr>
          <w:rFonts w:asciiTheme="majorBidi" w:hAnsiTheme="majorBidi" w:cstheme="majorBidi"/>
        </w:rPr>
        <w:t xml:space="preserve">terhadap </w:t>
      </w:r>
      <w:r w:rsidRPr="0030069C">
        <w:rPr>
          <w:rFonts w:asciiTheme="majorBidi" w:hAnsiTheme="majorBidi" w:cstheme="majorBidi"/>
          <w:lang w:val="id-ID"/>
        </w:rPr>
        <w:t xml:space="preserve">lebih dari satu arti. </w:t>
      </w:r>
      <w:r w:rsidRPr="0030069C">
        <w:rPr>
          <w:rFonts w:asciiTheme="majorBidi" w:hAnsiTheme="majorBidi" w:cstheme="majorBidi"/>
        </w:rPr>
        <w:t>Oleh k</w:t>
      </w:r>
      <w:r w:rsidRPr="0030069C">
        <w:rPr>
          <w:rFonts w:asciiTheme="majorBidi" w:hAnsiTheme="majorBidi" w:cstheme="majorBidi"/>
          <w:lang w:val="id-ID"/>
        </w:rPr>
        <w:t>arena itu</w:t>
      </w:r>
      <w:r w:rsidRPr="0030069C">
        <w:rPr>
          <w:rFonts w:asciiTheme="majorBidi" w:hAnsiTheme="majorBidi" w:cstheme="majorBidi"/>
        </w:rPr>
        <w:t>,</w:t>
      </w:r>
      <w:r w:rsidRPr="0030069C">
        <w:rPr>
          <w:rFonts w:asciiTheme="majorBidi" w:hAnsiTheme="majorBidi" w:cstheme="majorBidi"/>
          <w:lang w:val="id-ID"/>
        </w:rPr>
        <w:t xml:space="preserve"> para mujtahid berselisih pendapat</w:t>
      </w:r>
      <w:r w:rsidRPr="0030069C">
        <w:rPr>
          <w:rFonts w:asciiTheme="majorBidi" w:hAnsiTheme="majorBidi" w:cstheme="majorBidi"/>
        </w:rPr>
        <w:t xml:space="preserve"> </w:t>
      </w:r>
      <w:r w:rsidRPr="0030069C">
        <w:rPr>
          <w:rFonts w:asciiTheme="majorBidi" w:hAnsiTheme="majorBidi" w:cstheme="majorBidi"/>
          <w:lang w:val="id-ID"/>
        </w:rPr>
        <w:t xml:space="preserve">bahwa </w:t>
      </w:r>
      <w:r w:rsidRPr="0030069C">
        <w:rPr>
          <w:rFonts w:asciiTheme="majorBidi" w:hAnsiTheme="majorBidi" w:cstheme="majorBidi"/>
          <w:i/>
          <w:iCs/>
          <w:lang w:val="id-ID"/>
        </w:rPr>
        <w:t>‘iddah</w:t>
      </w:r>
      <w:r w:rsidRPr="0030069C">
        <w:rPr>
          <w:rFonts w:asciiTheme="majorBidi" w:hAnsiTheme="majorBidi" w:cstheme="majorBidi"/>
          <w:lang w:val="id-ID"/>
        </w:rPr>
        <w:t xml:space="preserve"> wanita yang ditalak itu tiga kali haid atau tiga kali suci. ‘Abd al-Wahha</w:t>
      </w:r>
      <w:r w:rsidRPr="0030069C">
        <w:rPr>
          <w:rFonts w:ascii="Times New Arabic" w:hAnsi="Times New Arabic" w:cstheme="majorBidi"/>
          <w:lang w:val="id-ID"/>
        </w:rPr>
        <w:t>&gt;</w:t>
      </w:r>
      <w:r w:rsidRPr="0030069C">
        <w:rPr>
          <w:rFonts w:asciiTheme="majorBidi" w:hAnsiTheme="majorBidi" w:cstheme="majorBidi"/>
          <w:lang w:val="id-ID"/>
        </w:rPr>
        <w:t>b Khalla</w:t>
      </w:r>
      <w:r w:rsidRPr="0030069C">
        <w:rPr>
          <w:rFonts w:ascii="Times New Arabic" w:hAnsi="Times New Arabic" w:cstheme="majorBidi"/>
          <w:lang w:val="id-ID"/>
        </w:rPr>
        <w:t>&gt;</w:t>
      </w:r>
      <w:r w:rsidRPr="0030069C">
        <w:rPr>
          <w:rFonts w:asciiTheme="majorBidi" w:hAnsiTheme="majorBidi" w:cstheme="majorBidi"/>
          <w:lang w:val="id-ID"/>
        </w:rPr>
        <w:t>f,</w:t>
      </w:r>
      <w:r w:rsidRPr="00CA1853">
        <w:rPr>
          <w:rFonts w:asciiTheme="majorBidi" w:hAnsiTheme="majorBidi" w:cstheme="majorBidi"/>
          <w:lang w:val="id-ID"/>
        </w:rPr>
        <w:t xml:space="preserve"> </w:t>
      </w:r>
      <w:r w:rsidRPr="0030069C">
        <w:rPr>
          <w:rFonts w:asciiTheme="majorBidi" w:hAnsiTheme="majorBidi" w:cstheme="majorBidi"/>
          <w:i/>
          <w:iCs/>
          <w:lang w:val="id-ID"/>
        </w:rPr>
        <w:t>Kaidah-Kaidah Hukum Islam</w:t>
      </w:r>
      <w:r>
        <w:rPr>
          <w:rFonts w:asciiTheme="majorBidi" w:hAnsiTheme="majorBidi" w:cstheme="majorBidi"/>
        </w:rPr>
        <w:t>,</w:t>
      </w:r>
      <w:r w:rsidRPr="00CA1853">
        <w:rPr>
          <w:rFonts w:asciiTheme="majorBidi" w:hAnsiTheme="majorBidi" w:cstheme="majorBidi"/>
          <w:i/>
          <w:iCs/>
          <w:lang w:val="id-ID"/>
        </w:rPr>
        <w:t xml:space="preserve"> </w:t>
      </w:r>
      <w:r w:rsidRPr="00CA1853">
        <w:rPr>
          <w:rFonts w:asciiTheme="majorBidi" w:hAnsiTheme="majorBidi" w:cstheme="majorBidi"/>
          <w:lang w:val="id-ID"/>
        </w:rPr>
        <w:t>t</w:t>
      </w:r>
      <w:r w:rsidRPr="0030069C">
        <w:rPr>
          <w:rFonts w:asciiTheme="majorBidi" w:hAnsiTheme="majorBidi" w:cstheme="majorBidi"/>
          <w:lang w:val="id-ID"/>
        </w:rPr>
        <w:t>erj. Noer Iskandar dkk</w:t>
      </w:r>
      <w:r w:rsidRPr="00CA1853">
        <w:rPr>
          <w:rFonts w:asciiTheme="majorBidi" w:hAnsiTheme="majorBidi" w:cstheme="majorBidi"/>
          <w:lang w:val="id-ID"/>
        </w:rPr>
        <w:t>.</w:t>
      </w:r>
      <w:r w:rsidRPr="0030069C">
        <w:rPr>
          <w:rFonts w:asciiTheme="majorBidi" w:hAnsiTheme="majorBidi" w:cstheme="majorBidi"/>
          <w:lang w:val="id-ID"/>
        </w:rPr>
        <w:t xml:space="preserve"> </w:t>
      </w:r>
      <w:r w:rsidRPr="00CA1853">
        <w:rPr>
          <w:rFonts w:asciiTheme="majorBidi" w:hAnsiTheme="majorBidi" w:cstheme="majorBidi"/>
          <w:lang w:val="id-ID"/>
        </w:rPr>
        <w:t>(</w:t>
      </w:r>
      <w:r w:rsidRPr="0030069C">
        <w:rPr>
          <w:rFonts w:asciiTheme="majorBidi" w:hAnsiTheme="majorBidi" w:cstheme="majorBidi"/>
          <w:lang w:val="id-ID"/>
        </w:rPr>
        <w:t xml:space="preserve">Jakarta: PT. Raja Grafindo Persada, </w:t>
      </w:r>
      <w:r>
        <w:rPr>
          <w:rFonts w:asciiTheme="majorBidi" w:hAnsiTheme="majorBidi" w:cstheme="majorBidi"/>
          <w:lang w:val="id-ID"/>
        </w:rPr>
        <w:t>Cet. IV</w:t>
      </w:r>
      <w:r w:rsidRPr="00982EE0">
        <w:rPr>
          <w:rFonts w:asciiTheme="majorBidi" w:hAnsiTheme="majorBidi" w:cstheme="majorBidi"/>
          <w:lang w:val="id-ID"/>
        </w:rPr>
        <w:t xml:space="preserve">, </w:t>
      </w:r>
      <w:r w:rsidRPr="0030069C">
        <w:rPr>
          <w:rFonts w:asciiTheme="majorBidi" w:hAnsiTheme="majorBidi" w:cstheme="majorBidi"/>
          <w:lang w:val="id-ID"/>
        </w:rPr>
        <w:t>1994), 46. Judul</w:t>
      </w:r>
      <w:r>
        <w:rPr>
          <w:rFonts w:asciiTheme="majorBidi" w:hAnsiTheme="majorBidi" w:cstheme="majorBidi"/>
        </w:rPr>
        <w:t xml:space="preserve"> asli</w:t>
      </w:r>
      <w:r w:rsidRPr="0030069C">
        <w:rPr>
          <w:rFonts w:asciiTheme="majorBidi" w:hAnsiTheme="majorBidi" w:cstheme="majorBidi"/>
          <w:lang w:val="id-ID"/>
        </w:rPr>
        <w:t xml:space="preserve"> </w:t>
      </w:r>
      <w:r>
        <w:rPr>
          <w:rFonts w:asciiTheme="majorBidi" w:hAnsiTheme="majorBidi" w:cstheme="majorBidi"/>
        </w:rPr>
        <w:t xml:space="preserve">buku ini adalah </w:t>
      </w:r>
      <w:r w:rsidRPr="00CA1853">
        <w:rPr>
          <w:rFonts w:asciiTheme="majorBidi" w:hAnsiTheme="majorBidi" w:cstheme="majorBidi"/>
          <w:lang w:val="id-ID"/>
        </w:rPr>
        <w:t>“</w:t>
      </w:r>
      <w:r w:rsidRPr="00CA1853">
        <w:rPr>
          <w:rFonts w:asciiTheme="majorBidi" w:hAnsiTheme="majorBidi" w:cstheme="majorBidi"/>
        </w:rPr>
        <w:t>‘</w:t>
      </w:r>
      <w:r w:rsidRPr="00CA1853">
        <w:rPr>
          <w:rFonts w:asciiTheme="majorBidi" w:hAnsiTheme="majorBidi" w:cstheme="majorBidi"/>
          <w:lang w:val="id-ID"/>
        </w:rPr>
        <w:t>Ilmu Us</w:t>
      </w:r>
      <w:r w:rsidRPr="00CA1853">
        <w:rPr>
          <w:rFonts w:ascii="Times New Arabic" w:hAnsi="Times New Arabic" w:cstheme="majorBidi"/>
          <w:lang w:val="id-ID"/>
        </w:rPr>
        <w:t>}</w:t>
      </w:r>
      <w:r w:rsidRPr="00CA1853">
        <w:rPr>
          <w:rFonts w:asciiTheme="majorBidi" w:hAnsiTheme="majorBidi" w:cstheme="majorBidi"/>
          <w:lang w:val="id-ID"/>
        </w:rPr>
        <w:t>u</w:t>
      </w:r>
      <w:r w:rsidRPr="00CA1853">
        <w:rPr>
          <w:rFonts w:ascii="Times New Arabic" w:hAnsi="Times New Arabic" w:cstheme="majorBidi"/>
          <w:lang w:val="id-ID"/>
        </w:rPr>
        <w:t>&gt;</w:t>
      </w:r>
      <w:r w:rsidRPr="00CA1853">
        <w:rPr>
          <w:rFonts w:asciiTheme="majorBidi" w:hAnsiTheme="majorBidi" w:cstheme="majorBidi"/>
          <w:lang w:val="id-ID"/>
        </w:rPr>
        <w:t xml:space="preserve">l </w:t>
      </w:r>
      <w:r w:rsidRPr="00CA1853">
        <w:rPr>
          <w:rFonts w:asciiTheme="majorBidi" w:hAnsiTheme="majorBidi" w:cstheme="majorBidi"/>
        </w:rPr>
        <w:t>al-</w:t>
      </w:r>
      <w:r w:rsidRPr="00CA1853">
        <w:rPr>
          <w:rFonts w:asciiTheme="majorBidi" w:hAnsiTheme="majorBidi" w:cstheme="majorBidi"/>
          <w:lang w:val="id-ID"/>
        </w:rPr>
        <w:t>Fiqh”</w:t>
      </w:r>
      <w:r>
        <w:rPr>
          <w:rFonts w:asciiTheme="majorBidi" w:hAnsiTheme="majorBidi" w:cstheme="majorBidi"/>
        </w:rPr>
        <w:t>.</w:t>
      </w:r>
    </w:p>
  </w:footnote>
  <w:footnote w:id="7">
    <w:p w:rsidR="00661038" w:rsidRPr="0030069C" w:rsidRDefault="00661038" w:rsidP="00C6487E">
      <w:pPr>
        <w:pStyle w:val="FootnoteText"/>
        <w:jc w:val="both"/>
        <w:rPr>
          <w:rFonts w:asciiTheme="majorBidi" w:hAnsiTheme="majorBidi" w:cstheme="majorBidi"/>
          <w:lang w:val="id-ID"/>
        </w:rPr>
      </w:pPr>
      <w:r w:rsidRPr="00AB4415">
        <w:rPr>
          <w:rStyle w:val="FootnoteReference"/>
          <w:rFonts w:asciiTheme="majorBidi" w:hAnsiTheme="majorBidi" w:cstheme="majorBidi"/>
        </w:rPr>
        <w:footnoteRef/>
      </w:r>
      <w:r w:rsidRPr="00AB4415">
        <w:rPr>
          <w:rFonts w:asciiTheme="majorBidi" w:hAnsiTheme="majorBidi" w:cstheme="majorBidi"/>
          <w:lang w:val="id-ID"/>
        </w:rPr>
        <w:t xml:space="preserve"> Pembentukan atau pengembangan hukum Islam yang dalam istilah </w:t>
      </w:r>
      <w:r w:rsidRPr="00AB4415">
        <w:rPr>
          <w:rFonts w:asciiTheme="majorBidi" w:hAnsiTheme="majorBidi" w:cstheme="majorBidi"/>
          <w:i/>
          <w:iCs/>
          <w:lang w:val="id-ID"/>
        </w:rPr>
        <w:t>us</w:t>
      </w:r>
      <w:r w:rsidRPr="00AB4415">
        <w:rPr>
          <w:rFonts w:ascii="Times New Arabic" w:hAnsi="Times New Arabic" w:cstheme="majorBidi"/>
          <w:i/>
          <w:iCs/>
          <w:lang w:val="id-ID"/>
        </w:rPr>
        <w:t>}</w:t>
      </w:r>
      <w:r w:rsidRPr="00AB4415">
        <w:rPr>
          <w:rFonts w:asciiTheme="majorBidi" w:hAnsiTheme="majorBidi" w:cstheme="majorBidi"/>
          <w:i/>
          <w:iCs/>
          <w:lang w:val="id-ID"/>
        </w:rPr>
        <w:t>u</w:t>
      </w:r>
      <w:r w:rsidRPr="00AB4415">
        <w:rPr>
          <w:rFonts w:ascii="Times New Arabic" w:hAnsi="Times New Arabic" w:cstheme="majorBidi"/>
          <w:i/>
          <w:iCs/>
          <w:lang w:val="id-ID"/>
        </w:rPr>
        <w:t>&gt;</w:t>
      </w:r>
      <w:r w:rsidRPr="00AB4415">
        <w:rPr>
          <w:rFonts w:asciiTheme="majorBidi" w:hAnsiTheme="majorBidi" w:cstheme="majorBidi"/>
          <w:i/>
          <w:iCs/>
          <w:lang w:val="id-ID"/>
        </w:rPr>
        <w:t>l al-fiqh</w:t>
      </w:r>
      <w:r w:rsidRPr="00AB4415">
        <w:rPr>
          <w:rFonts w:asciiTheme="majorBidi" w:hAnsiTheme="majorBidi" w:cstheme="majorBidi"/>
          <w:lang w:val="id-ID"/>
        </w:rPr>
        <w:t xml:space="preserve"> disebut ijtihad ―baik yang dilakukan dengan cara menggali hukum-hukum agama dari sumbernya secara langsung serta mampu menerapkan dasar pokok sebagai landasan dari ijtihadnya oleh </w:t>
      </w:r>
      <w:r w:rsidRPr="00AB4415">
        <w:rPr>
          <w:rFonts w:asciiTheme="majorBidi" w:hAnsiTheme="majorBidi" w:cstheme="majorBidi"/>
          <w:i/>
          <w:iCs/>
          <w:lang w:val="id-ID"/>
        </w:rPr>
        <w:t>mujtahid</w:t>
      </w:r>
      <w:r w:rsidRPr="00AB4415">
        <w:rPr>
          <w:rFonts w:asciiTheme="majorBidi" w:hAnsiTheme="majorBidi" w:cstheme="majorBidi"/>
          <w:lang w:val="id-ID"/>
        </w:rPr>
        <w:t xml:space="preserve"> </w:t>
      </w:r>
      <w:r w:rsidRPr="00AB4415">
        <w:rPr>
          <w:rFonts w:asciiTheme="majorBidi" w:hAnsiTheme="majorBidi" w:cstheme="majorBidi"/>
          <w:i/>
          <w:iCs/>
          <w:lang w:val="id-ID"/>
        </w:rPr>
        <w:t>mut</w:t>
      </w:r>
      <w:r w:rsidRPr="00AB4415">
        <w:rPr>
          <w:rFonts w:ascii="Times New Arabic" w:hAnsi="Times New Arabic" w:cstheme="majorBidi"/>
          <w:i/>
          <w:iCs/>
          <w:lang w:val="id-ID"/>
        </w:rPr>
        <w:t>}</w:t>
      </w:r>
      <w:r w:rsidRPr="00AB4415">
        <w:rPr>
          <w:rFonts w:asciiTheme="majorBidi" w:hAnsiTheme="majorBidi" w:cstheme="majorBidi"/>
          <w:i/>
          <w:iCs/>
          <w:lang w:val="id-ID"/>
        </w:rPr>
        <w:t>laq</w:t>
      </w:r>
      <w:r w:rsidRPr="00AB4415">
        <w:rPr>
          <w:rFonts w:asciiTheme="majorBidi" w:hAnsiTheme="majorBidi" w:cstheme="majorBidi"/>
          <w:lang w:val="id-ID"/>
        </w:rPr>
        <w:t xml:space="preserve">, </w:t>
      </w:r>
      <w:r>
        <w:rPr>
          <w:rFonts w:asciiTheme="majorBidi" w:hAnsiTheme="majorBidi" w:cstheme="majorBidi"/>
          <w:i/>
          <w:iCs/>
        </w:rPr>
        <w:t>m</w:t>
      </w:r>
      <w:r w:rsidRPr="0030069C">
        <w:rPr>
          <w:rFonts w:asciiTheme="majorBidi" w:hAnsiTheme="majorBidi" w:cstheme="majorBidi"/>
          <w:i/>
          <w:iCs/>
          <w:lang w:val="id-ID"/>
        </w:rPr>
        <w:t>ujtahid</w:t>
      </w:r>
      <w:r w:rsidRPr="0030069C">
        <w:rPr>
          <w:rFonts w:asciiTheme="majorBidi" w:hAnsiTheme="majorBidi" w:cstheme="majorBidi"/>
          <w:lang w:val="id-ID"/>
        </w:rPr>
        <w:t xml:space="preserve"> </w:t>
      </w:r>
      <w:r w:rsidRPr="0030069C">
        <w:rPr>
          <w:rFonts w:asciiTheme="majorBidi" w:hAnsiTheme="majorBidi" w:cstheme="majorBidi"/>
          <w:i/>
          <w:iCs/>
          <w:lang w:val="id-ID"/>
        </w:rPr>
        <w:t>mut</w:t>
      </w:r>
      <w:r w:rsidRPr="0030069C">
        <w:rPr>
          <w:rFonts w:ascii="Times New Arabic" w:hAnsi="Times New Arabic" w:cstheme="majorBidi"/>
          <w:i/>
          <w:iCs/>
          <w:lang w:val="id-ID"/>
        </w:rPr>
        <w:t>}</w:t>
      </w:r>
      <w:r w:rsidRPr="0030069C">
        <w:rPr>
          <w:rFonts w:asciiTheme="majorBidi" w:hAnsiTheme="majorBidi" w:cstheme="majorBidi"/>
          <w:i/>
          <w:iCs/>
          <w:lang w:val="id-ID"/>
        </w:rPr>
        <w:t>laq</w:t>
      </w:r>
      <w:r w:rsidRPr="0030069C">
        <w:rPr>
          <w:rFonts w:asciiTheme="majorBidi" w:hAnsiTheme="majorBidi" w:cstheme="majorBidi"/>
          <w:lang w:val="id-ID"/>
        </w:rPr>
        <w:t xml:space="preserve"> dibagi menjadi dua: </w:t>
      </w:r>
      <w:r w:rsidRPr="0030069C">
        <w:rPr>
          <w:rFonts w:asciiTheme="majorBidi" w:hAnsiTheme="majorBidi" w:cstheme="majorBidi"/>
          <w:i/>
          <w:iCs/>
          <w:lang w:val="id-ID"/>
        </w:rPr>
        <w:t>pertama, mujtahid</w:t>
      </w:r>
      <w:r w:rsidRPr="0030069C">
        <w:rPr>
          <w:rFonts w:asciiTheme="majorBidi" w:hAnsiTheme="majorBidi" w:cstheme="majorBidi"/>
          <w:lang w:val="id-ID"/>
        </w:rPr>
        <w:t xml:space="preserve"> </w:t>
      </w:r>
      <w:r w:rsidRPr="0030069C">
        <w:rPr>
          <w:rFonts w:asciiTheme="majorBidi" w:hAnsiTheme="majorBidi" w:cstheme="majorBidi"/>
          <w:i/>
          <w:iCs/>
          <w:lang w:val="id-ID"/>
        </w:rPr>
        <w:t>mutlaq</w:t>
      </w:r>
      <w:r w:rsidRPr="0030069C">
        <w:rPr>
          <w:rFonts w:asciiTheme="majorBidi" w:hAnsiTheme="majorBidi" w:cstheme="majorBidi"/>
          <w:lang w:val="id-ID"/>
        </w:rPr>
        <w:t xml:space="preserve"> </w:t>
      </w:r>
      <w:r w:rsidRPr="0030069C">
        <w:rPr>
          <w:rFonts w:asciiTheme="majorBidi" w:hAnsiTheme="majorBidi" w:cstheme="majorBidi"/>
          <w:i/>
          <w:iCs/>
          <w:lang w:val="id-ID"/>
        </w:rPr>
        <w:t xml:space="preserve">mustaqil, </w:t>
      </w:r>
      <w:r w:rsidRPr="0030069C">
        <w:rPr>
          <w:rFonts w:asciiTheme="majorBidi" w:hAnsiTheme="majorBidi" w:cstheme="majorBidi"/>
          <w:lang w:val="id-ID"/>
        </w:rPr>
        <w:t>yakni mujtahid yang dalam ijtihadnya menggunakan metode dan da</w:t>
      </w:r>
      <w:r>
        <w:rPr>
          <w:rFonts w:asciiTheme="majorBidi" w:hAnsiTheme="majorBidi" w:cstheme="majorBidi"/>
          <w:lang w:val="id-ID"/>
        </w:rPr>
        <w:t>sar-dasar yang ia susun sendiri</w:t>
      </w:r>
      <w:r>
        <w:rPr>
          <w:rFonts w:asciiTheme="majorBidi" w:hAnsiTheme="majorBidi" w:cstheme="majorBidi"/>
        </w:rPr>
        <w:t>,</w:t>
      </w:r>
      <w:r w:rsidRPr="0030069C">
        <w:rPr>
          <w:rFonts w:asciiTheme="majorBidi" w:hAnsiTheme="majorBidi" w:cstheme="majorBidi"/>
          <w:lang w:val="id-ID"/>
        </w:rPr>
        <w:t xml:space="preserve"> </w:t>
      </w:r>
      <w:r>
        <w:rPr>
          <w:rFonts w:asciiTheme="majorBidi" w:hAnsiTheme="majorBidi" w:cstheme="majorBidi"/>
          <w:i/>
          <w:iCs/>
        </w:rPr>
        <w:t>k</w:t>
      </w:r>
      <w:r w:rsidRPr="0030069C">
        <w:rPr>
          <w:rFonts w:asciiTheme="majorBidi" w:hAnsiTheme="majorBidi" w:cstheme="majorBidi"/>
          <w:i/>
          <w:iCs/>
          <w:lang w:val="id-ID"/>
        </w:rPr>
        <w:t>edua, mujtahid mutlaq</w:t>
      </w:r>
      <w:r w:rsidRPr="0030069C">
        <w:rPr>
          <w:rFonts w:asciiTheme="majorBidi" w:hAnsiTheme="majorBidi" w:cstheme="majorBidi"/>
          <w:lang w:val="id-ID"/>
        </w:rPr>
        <w:t xml:space="preserve"> </w:t>
      </w:r>
      <w:r w:rsidRPr="0030069C">
        <w:rPr>
          <w:rFonts w:asciiTheme="majorBidi" w:hAnsiTheme="majorBidi" w:cstheme="majorBidi"/>
          <w:i/>
          <w:iCs/>
          <w:lang w:val="id-ID"/>
        </w:rPr>
        <w:t>muntasib</w:t>
      </w:r>
      <w:r w:rsidRPr="0030069C">
        <w:rPr>
          <w:rFonts w:asciiTheme="majorBidi" w:hAnsiTheme="majorBidi" w:cstheme="majorBidi"/>
          <w:lang w:val="id-ID"/>
        </w:rPr>
        <w:t xml:space="preserve">, yaitu mujtahid yang telah mencapai derajat </w:t>
      </w:r>
      <w:r w:rsidRPr="0030069C">
        <w:rPr>
          <w:rFonts w:asciiTheme="majorBidi" w:hAnsiTheme="majorBidi" w:cstheme="majorBidi"/>
          <w:i/>
          <w:iCs/>
          <w:lang w:val="id-ID"/>
        </w:rPr>
        <w:t>mutlaq</w:t>
      </w:r>
      <w:r w:rsidRPr="0030069C">
        <w:rPr>
          <w:rFonts w:asciiTheme="majorBidi" w:hAnsiTheme="majorBidi" w:cstheme="majorBidi"/>
          <w:lang w:val="id-ID"/>
        </w:rPr>
        <w:t xml:space="preserve"> </w:t>
      </w:r>
      <w:r w:rsidRPr="0030069C">
        <w:rPr>
          <w:rFonts w:asciiTheme="majorBidi" w:hAnsiTheme="majorBidi" w:cstheme="majorBidi"/>
          <w:i/>
          <w:iCs/>
          <w:lang w:val="id-ID"/>
        </w:rPr>
        <w:t>mustaqil</w:t>
      </w:r>
      <w:r w:rsidRPr="0030069C">
        <w:rPr>
          <w:rFonts w:asciiTheme="majorBidi" w:hAnsiTheme="majorBidi" w:cstheme="majorBidi"/>
          <w:lang w:val="id-ID"/>
        </w:rPr>
        <w:t>,</w:t>
      </w:r>
      <w:r w:rsidRPr="0030069C">
        <w:rPr>
          <w:rFonts w:asciiTheme="majorBidi" w:hAnsiTheme="majorBidi" w:cstheme="majorBidi"/>
          <w:i/>
          <w:iCs/>
          <w:lang w:val="id-ID"/>
        </w:rPr>
        <w:t xml:space="preserve"> </w:t>
      </w:r>
      <w:r w:rsidRPr="0030069C">
        <w:rPr>
          <w:rFonts w:asciiTheme="majorBidi" w:hAnsiTheme="majorBidi" w:cstheme="majorBidi"/>
          <w:lang w:val="id-ID"/>
        </w:rPr>
        <w:t xml:space="preserve">tetapi ia tidak menyusun metode tersendiri mengenai hukum-hukum agama. </w:t>
      </w:r>
      <w:r>
        <w:rPr>
          <w:rFonts w:asciiTheme="majorBidi" w:hAnsiTheme="majorBidi" w:cstheme="majorBidi"/>
        </w:rPr>
        <w:t xml:space="preserve">Baca </w:t>
      </w:r>
      <w:r w:rsidRPr="0030069C">
        <w:rPr>
          <w:rFonts w:asciiTheme="majorBidi" w:hAnsiTheme="majorBidi" w:cstheme="majorBidi"/>
          <w:lang w:val="id-ID"/>
        </w:rPr>
        <w:t xml:space="preserve">Atang Abd. Hakim, </w:t>
      </w:r>
      <w:r w:rsidRPr="0030069C">
        <w:rPr>
          <w:rFonts w:asciiTheme="majorBidi" w:hAnsiTheme="majorBidi" w:cstheme="majorBidi"/>
          <w:i/>
          <w:iCs/>
          <w:lang w:val="id-ID"/>
        </w:rPr>
        <w:t xml:space="preserve">Metodologi Studi Islam </w:t>
      </w:r>
      <w:r w:rsidRPr="0030069C">
        <w:rPr>
          <w:rFonts w:asciiTheme="majorBidi" w:hAnsiTheme="majorBidi" w:cstheme="majorBidi"/>
          <w:b/>
          <w:bCs/>
          <w:lang w:val="id-ID"/>
        </w:rPr>
        <w:t>(</w:t>
      </w:r>
      <w:r w:rsidRPr="0030069C">
        <w:rPr>
          <w:rFonts w:asciiTheme="majorBidi" w:hAnsiTheme="majorBidi" w:cstheme="majorBidi"/>
          <w:lang w:val="id-ID"/>
        </w:rPr>
        <w:t>Bandung: PT Remaja Rosda Karya, 1999), 100.</w:t>
      </w:r>
      <w:r w:rsidRPr="003D7210">
        <w:rPr>
          <w:rFonts w:asciiTheme="majorBidi" w:hAnsiTheme="majorBidi" w:cstheme="majorBidi"/>
          <w:lang w:val="id-ID"/>
        </w:rPr>
        <w:t xml:space="preserve"> </w:t>
      </w:r>
      <w:r w:rsidRPr="00AB4415">
        <w:rPr>
          <w:rFonts w:asciiTheme="majorBidi" w:hAnsiTheme="majorBidi" w:cstheme="majorBidi"/>
          <w:lang w:val="id-ID"/>
        </w:rPr>
        <w:t>Atau</w:t>
      </w:r>
      <w:r w:rsidRPr="003D7210">
        <w:rPr>
          <w:rFonts w:asciiTheme="majorBidi" w:hAnsiTheme="majorBidi" w:cstheme="majorBidi"/>
          <w:lang w:val="id-ID"/>
        </w:rPr>
        <w:t xml:space="preserve"> </w:t>
      </w:r>
      <w:r w:rsidRPr="00AB4415">
        <w:rPr>
          <w:rFonts w:asciiTheme="majorBidi" w:hAnsiTheme="majorBidi" w:cstheme="majorBidi"/>
          <w:lang w:val="id-ID"/>
        </w:rPr>
        <w:t xml:space="preserve">dengan cara menggunakan metode yang telah disusun mazhabnya oleh </w:t>
      </w:r>
      <w:r w:rsidRPr="00AB4415">
        <w:rPr>
          <w:rFonts w:asciiTheme="majorBidi" w:hAnsiTheme="majorBidi" w:cstheme="majorBidi"/>
          <w:i/>
          <w:iCs/>
          <w:lang w:val="id-ID"/>
        </w:rPr>
        <w:t>mujtahid mazhab</w:t>
      </w:r>
      <w:r w:rsidRPr="003D7210">
        <w:rPr>
          <w:rFonts w:asciiTheme="majorBidi" w:hAnsiTheme="majorBidi" w:cstheme="majorBidi"/>
          <w:lang w:val="id-ID"/>
        </w:rPr>
        <w:t xml:space="preserve">, </w:t>
      </w:r>
      <w:r w:rsidRPr="003D7210">
        <w:rPr>
          <w:rFonts w:asciiTheme="majorBidi" w:hAnsiTheme="majorBidi" w:cstheme="majorBidi"/>
          <w:i/>
          <w:iCs/>
          <w:lang w:val="id-ID"/>
        </w:rPr>
        <w:t>m</w:t>
      </w:r>
      <w:r w:rsidRPr="0030069C">
        <w:rPr>
          <w:rFonts w:asciiTheme="majorBidi" w:hAnsiTheme="majorBidi" w:cstheme="majorBidi"/>
          <w:i/>
          <w:iCs/>
          <w:lang w:val="id-ID"/>
        </w:rPr>
        <w:t>ujtahid</w:t>
      </w:r>
      <w:r w:rsidRPr="0030069C">
        <w:rPr>
          <w:rFonts w:asciiTheme="majorBidi" w:hAnsiTheme="majorBidi" w:cstheme="majorBidi"/>
          <w:lang w:val="id-ID"/>
        </w:rPr>
        <w:t xml:space="preserve"> </w:t>
      </w:r>
      <w:r w:rsidRPr="0030069C">
        <w:rPr>
          <w:rFonts w:asciiTheme="majorBidi" w:hAnsiTheme="majorBidi" w:cstheme="majorBidi"/>
          <w:i/>
          <w:iCs/>
          <w:lang w:val="id-ID"/>
        </w:rPr>
        <w:t>mazhab</w:t>
      </w:r>
      <w:r w:rsidRPr="0030069C">
        <w:rPr>
          <w:rFonts w:asciiTheme="majorBidi" w:hAnsiTheme="majorBidi" w:cstheme="majorBidi"/>
          <w:lang w:val="id-ID"/>
        </w:rPr>
        <w:t xml:space="preserve"> ialah mujtahid yang mampu mengeluarkan hukum yang tidak atau belum dikeluarkan oleh mazhabnya dengan cara menggunakan metode yang</w:t>
      </w:r>
      <w:r>
        <w:rPr>
          <w:rFonts w:asciiTheme="majorBidi" w:hAnsiTheme="majorBidi" w:cstheme="majorBidi"/>
          <w:lang w:val="id-ID"/>
        </w:rPr>
        <w:t xml:space="preserve"> telah disusun oleh mazhabnya</w:t>
      </w:r>
      <w:r w:rsidRPr="003D7210">
        <w:rPr>
          <w:rFonts w:asciiTheme="majorBidi" w:hAnsiTheme="majorBidi" w:cstheme="majorBidi"/>
          <w:lang w:val="id-ID"/>
        </w:rPr>
        <w:t>, kemudian m</w:t>
      </w:r>
      <w:r w:rsidRPr="0030069C">
        <w:rPr>
          <w:rFonts w:asciiTheme="majorBidi" w:hAnsiTheme="majorBidi" w:cstheme="majorBidi"/>
          <w:lang w:val="id-ID"/>
        </w:rPr>
        <w:t xml:space="preserve">ujtahid ini terbagi menjadi dua, yaitu </w:t>
      </w:r>
      <w:r w:rsidRPr="0030069C">
        <w:rPr>
          <w:rFonts w:asciiTheme="majorBidi" w:hAnsiTheme="majorBidi" w:cstheme="majorBidi"/>
          <w:i/>
          <w:iCs/>
          <w:lang w:val="id-ID"/>
        </w:rPr>
        <w:t>mujtahid</w:t>
      </w:r>
      <w:r w:rsidRPr="0030069C">
        <w:rPr>
          <w:rFonts w:asciiTheme="majorBidi" w:hAnsiTheme="majorBidi" w:cstheme="majorBidi"/>
          <w:lang w:val="id-ID"/>
        </w:rPr>
        <w:t xml:space="preserve"> </w:t>
      </w:r>
      <w:r w:rsidRPr="0030069C">
        <w:rPr>
          <w:rFonts w:asciiTheme="majorBidi" w:hAnsiTheme="majorBidi" w:cstheme="majorBidi"/>
          <w:i/>
          <w:iCs/>
          <w:lang w:val="id-ID"/>
        </w:rPr>
        <w:t>takhri</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j </w:t>
      </w:r>
      <w:r w:rsidRPr="0030069C">
        <w:rPr>
          <w:rFonts w:asciiTheme="majorBidi" w:hAnsiTheme="majorBidi" w:cstheme="majorBidi"/>
          <w:lang w:val="id-ID"/>
        </w:rPr>
        <w:t xml:space="preserve">atau biasa disebut </w:t>
      </w:r>
      <w:r w:rsidRPr="0030069C">
        <w:rPr>
          <w:rFonts w:asciiTheme="majorBidi" w:hAnsiTheme="majorBidi" w:cstheme="majorBidi"/>
          <w:i/>
          <w:iCs/>
          <w:lang w:val="id-ID"/>
        </w:rPr>
        <w:t>mujtahid</w:t>
      </w:r>
      <w:r w:rsidRPr="0030069C">
        <w:rPr>
          <w:rFonts w:asciiTheme="majorBidi" w:hAnsiTheme="majorBidi" w:cstheme="majorBidi"/>
          <w:lang w:val="id-ID"/>
        </w:rPr>
        <w:t xml:space="preserve"> </w:t>
      </w:r>
      <w:r w:rsidRPr="0030069C">
        <w:rPr>
          <w:rFonts w:asciiTheme="majorBidi" w:hAnsiTheme="majorBidi" w:cstheme="majorBidi"/>
          <w:i/>
          <w:iCs/>
          <w:lang w:val="id-ID"/>
        </w:rPr>
        <w:t>as</w:t>
      </w:r>
      <w:r w:rsidRPr="0030069C">
        <w:rPr>
          <w:rFonts w:ascii="Times New Arabic" w:hAnsi="Times New Arabic" w:cstheme="majorBidi"/>
          <w:i/>
          <w:iCs/>
          <w:lang w:val="id-ID"/>
        </w:rPr>
        <w:t>}</w:t>
      </w:r>
      <w:r w:rsidRPr="0030069C">
        <w:rPr>
          <w:rFonts w:asciiTheme="majorBidi" w:hAnsiTheme="majorBidi" w:cstheme="majorBidi"/>
          <w:i/>
          <w:iCs/>
          <w:lang w:val="id-ID"/>
        </w:rPr>
        <w:t>h</w:t>
      </w:r>
      <w:r w:rsidRPr="0030069C">
        <w:rPr>
          <w:rFonts w:ascii="Times New Arabic" w:hAnsi="Times New Arabic" w:cstheme="majorBidi"/>
          <w:i/>
          <w:iCs/>
          <w:lang w:val="id-ID"/>
        </w:rPr>
        <w:t>}</w:t>
      </w:r>
      <w:r w:rsidRPr="0030069C">
        <w:rPr>
          <w:rFonts w:asciiTheme="majorBidi" w:hAnsiTheme="majorBidi" w:cstheme="majorBidi"/>
          <w:i/>
          <w:iCs/>
          <w:lang w:val="id-ID"/>
        </w:rPr>
        <w:t>a</w:t>
      </w:r>
      <w:r w:rsidRPr="0030069C">
        <w:rPr>
          <w:rFonts w:ascii="Times New Arabic" w:hAnsi="Times New Arabic" w:cstheme="majorBidi"/>
          <w:i/>
          <w:iCs/>
          <w:lang w:val="id-ID"/>
        </w:rPr>
        <w:t>&gt;</w:t>
      </w:r>
      <w:r w:rsidRPr="0030069C">
        <w:rPr>
          <w:rFonts w:asciiTheme="majorBidi" w:hAnsiTheme="majorBidi" w:cstheme="majorBidi"/>
          <w:i/>
          <w:iCs/>
          <w:lang w:val="id-ID"/>
        </w:rPr>
        <w:t>b al-wuju</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d </w:t>
      </w:r>
      <w:r w:rsidRPr="0030069C">
        <w:rPr>
          <w:rFonts w:asciiTheme="majorBidi" w:hAnsiTheme="majorBidi" w:cstheme="majorBidi"/>
          <w:lang w:val="id-ID"/>
        </w:rPr>
        <w:t xml:space="preserve">dan </w:t>
      </w:r>
      <w:r w:rsidRPr="0030069C">
        <w:rPr>
          <w:rFonts w:asciiTheme="majorBidi" w:hAnsiTheme="majorBidi" w:cstheme="majorBidi"/>
          <w:i/>
          <w:iCs/>
          <w:lang w:val="id-ID"/>
        </w:rPr>
        <w:t>mujtahid</w:t>
      </w:r>
      <w:r w:rsidRPr="0030069C">
        <w:rPr>
          <w:rFonts w:asciiTheme="majorBidi" w:hAnsiTheme="majorBidi" w:cstheme="majorBidi"/>
          <w:lang w:val="id-ID"/>
        </w:rPr>
        <w:t xml:space="preserve"> </w:t>
      </w:r>
      <w:r w:rsidRPr="0030069C">
        <w:rPr>
          <w:rFonts w:asciiTheme="majorBidi" w:hAnsiTheme="majorBidi" w:cstheme="majorBidi"/>
          <w:i/>
          <w:iCs/>
          <w:lang w:val="id-ID"/>
        </w:rPr>
        <w:t>tarji</w:t>
      </w:r>
      <w:r w:rsidRPr="0030069C">
        <w:rPr>
          <w:rFonts w:ascii="Times New Arabic" w:hAnsi="Times New Arabic" w:cstheme="majorBidi"/>
          <w:i/>
          <w:iCs/>
          <w:lang w:val="id-ID"/>
        </w:rPr>
        <w:t>&gt;</w:t>
      </w:r>
      <w:r w:rsidRPr="0030069C">
        <w:rPr>
          <w:rFonts w:asciiTheme="majorBidi" w:hAnsiTheme="majorBidi" w:cstheme="majorBidi"/>
          <w:i/>
          <w:iCs/>
          <w:lang w:val="id-ID"/>
        </w:rPr>
        <w:t>h</w:t>
      </w:r>
      <w:r w:rsidRPr="0030069C">
        <w:rPr>
          <w:rFonts w:ascii="Times New Arabic" w:hAnsi="Times New Arabic" w:cstheme="majorBidi"/>
          <w:i/>
          <w:iCs/>
          <w:lang w:val="id-ID"/>
        </w:rPr>
        <w:t>}</w:t>
      </w:r>
      <w:r w:rsidRPr="0030069C">
        <w:rPr>
          <w:rFonts w:asciiTheme="majorBidi" w:hAnsiTheme="majorBidi" w:cstheme="majorBidi"/>
          <w:i/>
          <w:iCs/>
          <w:lang w:val="id-ID"/>
        </w:rPr>
        <w:t xml:space="preserve"> </w:t>
      </w:r>
      <w:r w:rsidRPr="0030069C">
        <w:rPr>
          <w:rFonts w:asciiTheme="majorBidi" w:hAnsiTheme="majorBidi" w:cstheme="majorBidi"/>
          <w:lang w:val="id-ID"/>
        </w:rPr>
        <w:t xml:space="preserve">atau </w:t>
      </w:r>
      <w:r w:rsidRPr="0030069C">
        <w:rPr>
          <w:rFonts w:asciiTheme="majorBidi" w:hAnsiTheme="majorBidi" w:cstheme="majorBidi"/>
          <w:i/>
          <w:iCs/>
          <w:lang w:val="id-ID"/>
        </w:rPr>
        <w:t>mujtahid</w:t>
      </w:r>
      <w:r w:rsidRPr="0030069C">
        <w:rPr>
          <w:rFonts w:asciiTheme="majorBidi" w:hAnsiTheme="majorBidi" w:cstheme="majorBidi"/>
          <w:lang w:val="id-ID"/>
        </w:rPr>
        <w:t xml:space="preserve"> </w:t>
      </w:r>
      <w:r w:rsidRPr="0030069C">
        <w:rPr>
          <w:rFonts w:asciiTheme="majorBidi" w:hAnsiTheme="majorBidi" w:cstheme="majorBidi"/>
          <w:i/>
          <w:iCs/>
          <w:lang w:val="id-ID"/>
        </w:rPr>
        <w:t>fatwa</w:t>
      </w:r>
      <w:r w:rsidRPr="0030069C">
        <w:rPr>
          <w:rFonts w:ascii="Times New Arabic" w:hAnsi="Times New Arabic" w:cstheme="majorBidi"/>
          <w:i/>
          <w:iCs/>
          <w:lang w:val="id-ID"/>
        </w:rPr>
        <w:t>&gt;</w:t>
      </w:r>
      <w:r w:rsidRPr="0030069C">
        <w:rPr>
          <w:rFonts w:asciiTheme="majorBidi" w:hAnsiTheme="majorBidi" w:cstheme="majorBidi"/>
          <w:lang w:val="id-ID"/>
        </w:rPr>
        <w:t xml:space="preserve">. </w:t>
      </w:r>
      <w:r w:rsidRPr="00856EF9">
        <w:rPr>
          <w:rFonts w:asciiTheme="majorBidi" w:hAnsiTheme="majorBidi" w:cstheme="majorBidi"/>
          <w:lang w:val="id-ID"/>
        </w:rPr>
        <w:t>Ibid.</w:t>
      </w:r>
      <w:r w:rsidRPr="0030069C">
        <w:rPr>
          <w:rFonts w:asciiTheme="majorBidi" w:hAnsiTheme="majorBidi" w:cstheme="majorBidi"/>
          <w:lang w:val="id-ID"/>
        </w:rPr>
        <w:t>, 100-101.</w:t>
      </w:r>
      <w:r w:rsidRPr="00AB4415">
        <w:rPr>
          <w:rFonts w:asciiTheme="majorBidi" w:hAnsiTheme="majorBidi" w:cstheme="majorBidi"/>
          <w:lang w:val="id-ID"/>
        </w:rPr>
        <w:t xml:space="preserve">― dipengaruhi oleh perubahan-perubahan sosial yang diakibatkan antara lain oleh cara berfikir masyarakat milenial yang progresif, kemajuan ilmu dan teknologi, dan timbulnya permasalahan yang kompleks yang belum ada ekuivalensinya, sedangkan disadari bahwa perubahan-perubahan sosial itu harus diberi arah oleh hukum agar tidak keluar dari rel syariat, sehingga dapat mewujudkan kebutuhan dan kemaslahatan bagi umat manusia. Dalam hal kemandirian ilmu </w:t>
      </w:r>
      <w:r w:rsidRPr="00AB4415">
        <w:rPr>
          <w:rFonts w:asciiTheme="majorBidi" w:hAnsiTheme="majorBidi" w:cstheme="majorBidi"/>
          <w:i/>
          <w:iCs/>
          <w:lang w:val="id-ID"/>
        </w:rPr>
        <w:t>maqa</w:t>
      </w:r>
      <w:r w:rsidRPr="00AB4415">
        <w:rPr>
          <w:rFonts w:ascii="Times New Arabic" w:hAnsi="Times New Arabic" w:cstheme="majorBidi"/>
          <w:i/>
          <w:iCs/>
          <w:lang w:val="id-ID"/>
        </w:rPr>
        <w:t>&gt;</w:t>
      </w:r>
      <w:r w:rsidRPr="00AB4415">
        <w:rPr>
          <w:rFonts w:asciiTheme="majorBidi" w:hAnsiTheme="majorBidi" w:cstheme="majorBidi"/>
          <w:i/>
          <w:iCs/>
          <w:lang w:val="id-ID"/>
        </w:rPr>
        <w:t>s</w:t>
      </w:r>
      <w:r w:rsidRPr="00AB4415">
        <w:rPr>
          <w:rFonts w:ascii="Times New Arabic" w:hAnsi="Times New Arabic" w:cstheme="majorBidi"/>
          <w:i/>
          <w:iCs/>
          <w:lang w:val="id-ID"/>
        </w:rPr>
        <w:t>}</w:t>
      </w:r>
      <w:r w:rsidRPr="00AB4415">
        <w:rPr>
          <w:rFonts w:asciiTheme="majorBidi" w:hAnsiTheme="majorBidi" w:cstheme="majorBidi"/>
          <w:i/>
          <w:iCs/>
          <w:lang w:val="id-ID"/>
        </w:rPr>
        <w:t>id shari</w:t>
      </w:r>
      <w:r w:rsidRPr="00AB4415">
        <w:rPr>
          <w:rFonts w:ascii="Times New Arabic" w:hAnsi="Times New Arabic" w:cstheme="majorBidi"/>
          <w:i/>
          <w:iCs/>
          <w:lang w:val="id-ID"/>
        </w:rPr>
        <w:t>&gt;</w:t>
      </w:r>
      <w:r w:rsidRPr="00AB4415">
        <w:rPr>
          <w:rFonts w:asciiTheme="majorBidi" w:hAnsiTheme="majorBidi" w:cstheme="majorBidi"/>
          <w:i/>
          <w:iCs/>
          <w:lang w:val="id-ID"/>
        </w:rPr>
        <w:t>‘ah</w:t>
      </w:r>
      <w:r w:rsidRPr="00AB4415">
        <w:rPr>
          <w:rFonts w:asciiTheme="majorBidi" w:hAnsiTheme="majorBidi" w:cstheme="majorBidi"/>
          <w:lang w:val="id-ID"/>
        </w:rPr>
        <w:t>, Jamal al-Di</w:t>
      </w:r>
      <w:r w:rsidRPr="00AB4415">
        <w:rPr>
          <w:rFonts w:ascii="Times New Arabic" w:hAnsi="Times New Arabic" w:cstheme="majorBidi"/>
          <w:lang w:val="id-ID"/>
        </w:rPr>
        <w:t>&gt;</w:t>
      </w:r>
      <w:r w:rsidRPr="00AB4415">
        <w:rPr>
          <w:rFonts w:asciiTheme="majorBidi" w:hAnsiTheme="majorBidi" w:cstheme="majorBidi"/>
          <w:lang w:val="id-ID"/>
        </w:rPr>
        <w:t>n ‘At</w:t>
      </w:r>
      <w:r w:rsidRPr="00AB4415">
        <w:rPr>
          <w:rFonts w:ascii="Times New Arabic" w:hAnsi="Times New Arabic" w:cstheme="majorBidi"/>
          <w:lang w:val="id-ID"/>
        </w:rPr>
        <w:t>}</w:t>
      </w:r>
      <w:r w:rsidRPr="00AB4415">
        <w:rPr>
          <w:rFonts w:asciiTheme="majorBidi" w:hAnsiTheme="majorBidi" w:cstheme="majorBidi"/>
          <w:lang w:val="id-ID"/>
        </w:rPr>
        <w:t xml:space="preserve">iyyah dalam bukunya </w:t>
      </w:r>
      <w:r w:rsidRPr="00AB4415">
        <w:rPr>
          <w:rFonts w:asciiTheme="majorBidi" w:hAnsiTheme="majorBidi" w:cstheme="majorBidi"/>
          <w:i/>
          <w:iCs/>
          <w:lang w:val="id-ID"/>
        </w:rPr>
        <w:t>Nah</w:t>
      </w:r>
      <w:r w:rsidRPr="00AB4415">
        <w:rPr>
          <w:rFonts w:ascii="Times New Arabic" w:hAnsi="Times New Arabic" w:cstheme="majorBidi"/>
          <w:i/>
          <w:iCs/>
          <w:lang w:val="id-ID"/>
        </w:rPr>
        <w:t>{</w:t>
      </w:r>
      <w:r w:rsidRPr="00AB4415">
        <w:rPr>
          <w:rFonts w:asciiTheme="majorBidi" w:hAnsiTheme="majorBidi" w:cstheme="majorBidi"/>
          <w:i/>
          <w:iCs/>
          <w:lang w:val="id-ID"/>
        </w:rPr>
        <w:t>wa Taf‘i</w:t>
      </w:r>
      <w:r w:rsidRPr="00AB4415">
        <w:rPr>
          <w:rFonts w:ascii="Times New Arabic" w:hAnsi="Times New Arabic" w:cstheme="majorBidi"/>
          <w:i/>
          <w:iCs/>
          <w:lang w:val="id-ID"/>
        </w:rPr>
        <w:t>&gt;</w:t>
      </w:r>
      <w:r w:rsidRPr="00AB4415">
        <w:rPr>
          <w:rFonts w:asciiTheme="majorBidi" w:hAnsiTheme="majorBidi" w:cstheme="majorBidi"/>
          <w:i/>
          <w:iCs/>
          <w:lang w:val="id-ID"/>
        </w:rPr>
        <w:t>li Maqa</w:t>
      </w:r>
      <w:r w:rsidRPr="00AB4415">
        <w:rPr>
          <w:rFonts w:ascii="Times New Arabic" w:hAnsi="Times New Arabic" w:cstheme="majorBidi"/>
          <w:i/>
          <w:iCs/>
          <w:lang w:val="id-ID"/>
        </w:rPr>
        <w:t>&gt;</w:t>
      </w:r>
      <w:r w:rsidRPr="00AB4415">
        <w:rPr>
          <w:rFonts w:asciiTheme="majorBidi" w:hAnsiTheme="majorBidi" w:cstheme="majorBidi"/>
          <w:i/>
          <w:iCs/>
          <w:lang w:val="id-ID"/>
        </w:rPr>
        <w:t>s</w:t>
      </w:r>
      <w:r w:rsidRPr="00AB4415">
        <w:rPr>
          <w:rFonts w:ascii="Times New Arabic" w:hAnsi="Times New Arabic" w:cstheme="majorBidi"/>
          <w:i/>
          <w:iCs/>
          <w:lang w:val="id-ID"/>
        </w:rPr>
        <w:t>}</w:t>
      </w:r>
      <w:r w:rsidRPr="00AB4415">
        <w:rPr>
          <w:rFonts w:asciiTheme="majorBidi" w:hAnsiTheme="majorBidi" w:cstheme="majorBidi"/>
          <w:i/>
          <w:iCs/>
          <w:lang w:val="id-ID"/>
        </w:rPr>
        <w:t>id Shari</w:t>
      </w:r>
      <w:r w:rsidRPr="00AB4415">
        <w:rPr>
          <w:rFonts w:ascii="Times New Arabic" w:hAnsi="Times New Arabic" w:cstheme="majorBidi"/>
          <w:i/>
          <w:iCs/>
          <w:lang w:val="id-ID"/>
        </w:rPr>
        <w:t>&gt;</w:t>
      </w:r>
      <w:r w:rsidRPr="00AB4415">
        <w:rPr>
          <w:rFonts w:asciiTheme="majorBidi" w:hAnsiTheme="majorBidi" w:cstheme="majorBidi"/>
          <w:i/>
          <w:iCs/>
          <w:lang w:val="id-ID"/>
        </w:rPr>
        <w:t>‘ah</w:t>
      </w:r>
      <w:r w:rsidRPr="00AB4415">
        <w:rPr>
          <w:rFonts w:asciiTheme="majorBidi" w:hAnsiTheme="majorBidi" w:cstheme="majorBidi"/>
          <w:lang w:val="id-ID"/>
        </w:rPr>
        <w:t xml:space="preserve"> mengkategorikan sikap ulama dalam tiga</w:t>
      </w:r>
      <w:r w:rsidRPr="0030069C">
        <w:rPr>
          <w:rFonts w:asciiTheme="majorBidi" w:hAnsiTheme="majorBidi" w:cstheme="majorBidi"/>
          <w:lang w:val="id-ID"/>
        </w:rPr>
        <w:t xml:space="preserve"> kelompok: kelompok pertama mengindependensikan </w:t>
      </w:r>
      <w:r w:rsidRPr="0030069C">
        <w:rPr>
          <w:rFonts w:asciiTheme="majorBidi" w:hAnsiTheme="majorBidi" w:cstheme="majorBidi"/>
          <w:i/>
          <w:iCs/>
          <w:lang w:val="id-ID"/>
        </w:rPr>
        <w:t>maqa</w:t>
      </w:r>
      <w:r w:rsidRPr="0030069C">
        <w:rPr>
          <w:rFonts w:ascii="Times New Arabic" w:hAnsi="Times New Arabic" w:cstheme="majorBidi"/>
          <w:i/>
          <w:iCs/>
          <w:lang w:val="id-ID"/>
        </w:rPr>
        <w:t>&gt;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id shari</w:t>
      </w:r>
      <w:r w:rsidRPr="0030069C">
        <w:rPr>
          <w:rFonts w:ascii="Times New Arabic" w:hAnsi="Times New Arabic" w:cstheme="majorBidi"/>
          <w:i/>
          <w:iCs/>
          <w:lang w:val="id-ID"/>
        </w:rPr>
        <w:t>&gt;</w:t>
      </w:r>
      <w:r w:rsidRPr="0030069C">
        <w:rPr>
          <w:rFonts w:asciiTheme="majorBidi" w:hAnsiTheme="majorBidi" w:cstheme="majorBidi"/>
          <w:i/>
          <w:iCs/>
          <w:lang w:val="id-ID"/>
        </w:rPr>
        <w:t>‘ah</w:t>
      </w:r>
      <w:r w:rsidRPr="0030069C">
        <w:rPr>
          <w:rFonts w:asciiTheme="majorBidi" w:hAnsiTheme="majorBidi" w:cstheme="majorBidi"/>
          <w:lang w:val="id-ID"/>
        </w:rPr>
        <w:t xml:space="preserve"> sebagai disiplin ilmu yang lepas dari </w:t>
      </w:r>
      <w:r w:rsidRPr="0030069C">
        <w:rPr>
          <w:rFonts w:asciiTheme="majorBidi" w:hAnsiTheme="majorBidi" w:cstheme="majorBidi"/>
          <w:i/>
          <w:iCs/>
          <w:lang w:val="id-ID"/>
        </w:rPr>
        <w:t>us</w:t>
      </w:r>
      <w:r w:rsidRPr="0030069C">
        <w:rPr>
          <w:rFonts w:ascii="Times New Arabic" w:hAnsi="Times New Arabic" w:cstheme="majorBidi"/>
          <w:i/>
          <w:iCs/>
          <w:lang w:val="id-ID"/>
        </w:rPr>
        <w:t>}</w:t>
      </w:r>
      <w:r w:rsidRPr="0030069C">
        <w:rPr>
          <w:rFonts w:asciiTheme="majorBidi" w:hAnsiTheme="majorBidi" w:cstheme="majorBidi"/>
          <w:i/>
          <w:iCs/>
          <w:lang w:val="id-ID"/>
        </w:rPr>
        <w:t>u</w:t>
      </w:r>
      <w:r w:rsidRPr="0030069C">
        <w:rPr>
          <w:rFonts w:ascii="Times New Arabic" w:hAnsi="Times New Arabic" w:cstheme="majorBidi"/>
          <w:i/>
          <w:iCs/>
          <w:lang w:val="id-ID"/>
        </w:rPr>
        <w:t>&gt;</w:t>
      </w:r>
      <w:r w:rsidRPr="0030069C">
        <w:rPr>
          <w:rFonts w:asciiTheme="majorBidi" w:hAnsiTheme="majorBidi" w:cstheme="majorBidi"/>
          <w:i/>
          <w:iCs/>
          <w:lang w:val="id-ID"/>
        </w:rPr>
        <w:t>l al-fiqh</w:t>
      </w:r>
      <w:r w:rsidRPr="0030069C">
        <w:rPr>
          <w:rFonts w:asciiTheme="majorBidi" w:hAnsiTheme="majorBidi" w:cstheme="majorBidi"/>
          <w:lang w:val="id-ID"/>
        </w:rPr>
        <w:t xml:space="preserve">. </w:t>
      </w:r>
      <w:r w:rsidRPr="0030069C">
        <w:rPr>
          <w:rFonts w:asciiTheme="majorBidi" w:hAnsiTheme="majorBidi" w:cstheme="majorBidi"/>
        </w:rPr>
        <w:t xml:space="preserve">Kelompok kedua menjadikan </w:t>
      </w:r>
      <w:r w:rsidRPr="0030069C">
        <w:rPr>
          <w:rFonts w:asciiTheme="majorBidi" w:hAnsiTheme="majorBidi" w:cstheme="majorBidi"/>
          <w:i/>
          <w:iCs/>
          <w:lang w:val="id-ID"/>
        </w:rPr>
        <w:t>maqa</w:t>
      </w:r>
      <w:r w:rsidRPr="0030069C">
        <w:rPr>
          <w:rFonts w:ascii="Times New Arabic" w:hAnsi="Times New Arabic" w:cstheme="majorBidi"/>
          <w:i/>
          <w:iCs/>
          <w:lang w:val="id-ID"/>
        </w:rPr>
        <w:t>&gt;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id shari</w:t>
      </w:r>
      <w:r w:rsidRPr="0030069C">
        <w:rPr>
          <w:rFonts w:ascii="Times New Arabic" w:hAnsi="Times New Arabic" w:cstheme="majorBidi"/>
          <w:i/>
          <w:iCs/>
          <w:lang w:val="id-ID"/>
        </w:rPr>
        <w:t>&gt;</w:t>
      </w:r>
      <w:r w:rsidRPr="0030069C">
        <w:rPr>
          <w:rFonts w:asciiTheme="majorBidi" w:hAnsiTheme="majorBidi" w:cstheme="majorBidi"/>
          <w:i/>
          <w:iCs/>
          <w:lang w:val="id-ID"/>
        </w:rPr>
        <w:t>‘ah</w:t>
      </w:r>
      <w:r w:rsidRPr="0030069C">
        <w:rPr>
          <w:rFonts w:asciiTheme="majorBidi" w:hAnsiTheme="majorBidi" w:cstheme="majorBidi"/>
          <w:lang w:val="id-ID"/>
        </w:rPr>
        <w:t xml:space="preserve"> </w:t>
      </w:r>
      <w:r w:rsidRPr="0030069C">
        <w:rPr>
          <w:rFonts w:asciiTheme="majorBidi" w:hAnsiTheme="majorBidi" w:cstheme="majorBidi"/>
        </w:rPr>
        <w:t xml:space="preserve">sebagai kajian tengah antara </w:t>
      </w:r>
      <w:r w:rsidRPr="0030069C">
        <w:rPr>
          <w:rFonts w:asciiTheme="majorBidi" w:hAnsiTheme="majorBidi" w:cstheme="majorBidi"/>
          <w:i/>
          <w:iCs/>
        </w:rPr>
        <w:t>fi</w:t>
      </w:r>
      <w:r w:rsidRPr="0030069C">
        <w:rPr>
          <w:rFonts w:asciiTheme="majorBidi" w:hAnsiTheme="majorBidi" w:cstheme="majorBidi"/>
          <w:i/>
          <w:iCs/>
          <w:lang w:val="id-ID"/>
        </w:rPr>
        <w:t>q</w:t>
      </w:r>
      <w:r w:rsidRPr="0030069C">
        <w:rPr>
          <w:rFonts w:asciiTheme="majorBidi" w:hAnsiTheme="majorBidi" w:cstheme="majorBidi"/>
          <w:i/>
          <w:iCs/>
        </w:rPr>
        <w:t>h</w:t>
      </w:r>
      <w:r w:rsidRPr="0030069C">
        <w:rPr>
          <w:rFonts w:asciiTheme="majorBidi" w:hAnsiTheme="majorBidi" w:cstheme="majorBidi"/>
        </w:rPr>
        <w:t xml:space="preserve"> dan </w:t>
      </w:r>
      <w:r w:rsidRPr="0030069C">
        <w:rPr>
          <w:rFonts w:asciiTheme="majorBidi" w:hAnsiTheme="majorBidi" w:cstheme="majorBidi"/>
          <w:i/>
          <w:iCs/>
          <w:lang w:val="id-ID"/>
        </w:rPr>
        <w:t>us</w:t>
      </w:r>
      <w:r w:rsidRPr="0030069C">
        <w:rPr>
          <w:rFonts w:ascii="Times New Arabic" w:hAnsi="Times New Arabic" w:cstheme="majorBidi"/>
          <w:i/>
          <w:iCs/>
          <w:lang w:val="id-ID"/>
        </w:rPr>
        <w:t>}</w:t>
      </w:r>
      <w:r w:rsidRPr="0030069C">
        <w:rPr>
          <w:rFonts w:asciiTheme="majorBidi" w:hAnsiTheme="majorBidi" w:cstheme="majorBidi"/>
          <w:i/>
          <w:iCs/>
          <w:lang w:val="id-ID"/>
        </w:rPr>
        <w:t>u</w:t>
      </w:r>
      <w:r w:rsidRPr="0030069C">
        <w:rPr>
          <w:rFonts w:ascii="Times New Arabic" w:hAnsi="Times New Arabic" w:cstheme="majorBidi"/>
          <w:i/>
          <w:iCs/>
          <w:lang w:val="id-ID"/>
        </w:rPr>
        <w:t>&gt;</w:t>
      </w:r>
      <w:r w:rsidRPr="0030069C">
        <w:rPr>
          <w:rFonts w:asciiTheme="majorBidi" w:hAnsiTheme="majorBidi" w:cstheme="majorBidi"/>
          <w:i/>
          <w:iCs/>
          <w:lang w:val="id-ID"/>
        </w:rPr>
        <w:t>l al-fiqh</w:t>
      </w:r>
      <w:r w:rsidRPr="0030069C">
        <w:rPr>
          <w:rFonts w:asciiTheme="majorBidi" w:hAnsiTheme="majorBidi" w:cstheme="majorBidi"/>
        </w:rPr>
        <w:t xml:space="preserve">. Dan kelompok ketiga menjadikan </w:t>
      </w:r>
      <w:r w:rsidRPr="0030069C">
        <w:rPr>
          <w:rFonts w:asciiTheme="majorBidi" w:hAnsiTheme="majorBidi" w:cstheme="majorBidi"/>
          <w:i/>
          <w:iCs/>
          <w:lang w:val="id-ID"/>
        </w:rPr>
        <w:t>maqa</w:t>
      </w:r>
      <w:r w:rsidRPr="0030069C">
        <w:rPr>
          <w:rFonts w:ascii="Times New Arabic" w:hAnsi="Times New Arabic" w:cstheme="majorBidi"/>
          <w:i/>
          <w:iCs/>
          <w:lang w:val="id-ID"/>
        </w:rPr>
        <w:t>&gt;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id shari</w:t>
      </w:r>
      <w:r w:rsidRPr="0030069C">
        <w:rPr>
          <w:rFonts w:ascii="Times New Arabic" w:hAnsi="Times New Arabic" w:cstheme="majorBidi"/>
          <w:i/>
          <w:iCs/>
          <w:lang w:val="id-ID"/>
        </w:rPr>
        <w:t>&gt;</w:t>
      </w:r>
      <w:r w:rsidRPr="0030069C">
        <w:rPr>
          <w:rFonts w:asciiTheme="majorBidi" w:hAnsiTheme="majorBidi" w:cstheme="majorBidi"/>
          <w:i/>
          <w:iCs/>
          <w:lang w:val="id-ID"/>
        </w:rPr>
        <w:t>‘ah</w:t>
      </w:r>
      <w:r w:rsidRPr="0030069C">
        <w:rPr>
          <w:rFonts w:asciiTheme="majorBidi" w:hAnsiTheme="majorBidi" w:cstheme="majorBidi"/>
          <w:lang w:val="id-ID"/>
        </w:rPr>
        <w:t xml:space="preserve"> </w:t>
      </w:r>
      <w:r w:rsidRPr="0030069C">
        <w:rPr>
          <w:rFonts w:asciiTheme="majorBidi" w:hAnsiTheme="majorBidi" w:cstheme="majorBidi"/>
        </w:rPr>
        <w:t xml:space="preserve">sebagai hasil perkembangan dari kajian </w:t>
      </w:r>
      <w:r w:rsidRPr="0030069C">
        <w:rPr>
          <w:rFonts w:asciiTheme="majorBidi" w:hAnsiTheme="majorBidi" w:cstheme="majorBidi"/>
          <w:i/>
          <w:iCs/>
          <w:lang w:val="id-ID"/>
        </w:rPr>
        <w:t>us</w:t>
      </w:r>
      <w:r w:rsidRPr="0030069C">
        <w:rPr>
          <w:rFonts w:ascii="Times New Arabic" w:hAnsi="Times New Arabic" w:cstheme="majorBidi"/>
          <w:i/>
          <w:iCs/>
          <w:lang w:val="id-ID"/>
        </w:rPr>
        <w:t>}</w:t>
      </w:r>
      <w:r w:rsidRPr="0030069C">
        <w:rPr>
          <w:rFonts w:asciiTheme="majorBidi" w:hAnsiTheme="majorBidi" w:cstheme="majorBidi"/>
          <w:i/>
          <w:iCs/>
          <w:lang w:val="id-ID"/>
        </w:rPr>
        <w:t>u</w:t>
      </w:r>
      <w:r w:rsidRPr="0030069C">
        <w:rPr>
          <w:rFonts w:ascii="Times New Arabic" w:hAnsi="Times New Arabic" w:cstheme="majorBidi"/>
          <w:i/>
          <w:iCs/>
          <w:lang w:val="id-ID"/>
        </w:rPr>
        <w:t>&gt;</w:t>
      </w:r>
      <w:r w:rsidRPr="0030069C">
        <w:rPr>
          <w:rFonts w:asciiTheme="majorBidi" w:hAnsiTheme="majorBidi" w:cstheme="majorBidi"/>
          <w:i/>
          <w:iCs/>
          <w:lang w:val="id-ID"/>
        </w:rPr>
        <w:t>l al-fiqh</w:t>
      </w:r>
      <w:r w:rsidRPr="0030069C">
        <w:rPr>
          <w:rFonts w:asciiTheme="majorBidi" w:hAnsiTheme="majorBidi" w:cstheme="majorBidi"/>
        </w:rPr>
        <w:t>.</w:t>
      </w:r>
      <w:r w:rsidRPr="0030069C">
        <w:rPr>
          <w:rFonts w:asciiTheme="majorBidi" w:hAnsiTheme="majorBidi" w:cstheme="majorBidi"/>
          <w:lang w:val="id-ID"/>
        </w:rPr>
        <w:t xml:space="preserve"> </w:t>
      </w:r>
      <w:r w:rsidRPr="0030069C">
        <w:rPr>
          <w:rFonts w:asciiTheme="majorBidi" w:hAnsiTheme="majorBidi" w:cstheme="majorBidi"/>
        </w:rPr>
        <w:t>Jama</w:t>
      </w:r>
      <w:r w:rsidRPr="0030069C">
        <w:rPr>
          <w:rFonts w:ascii="Times New Arabic" w:hAnsi="Times New Arabic" w:cstheme="majorBidi"/>
          <w:lang w:val="id-ID"/>
        </w:rPr>
        <w:t>&gt;</w:t>
      </w:r>
      <w:r w:rsidRPr="0030069C">
        <w:rPr>
          <w:rFonts w:asciiTheme="majorBidi" w:hAnsiTheme="majorBidi" w:cstheme="majorBidi"/>
          <w:lang w:val="id-ID"/>
        </w:rPr>
        <w:t>l</w:t>
      </w:r>
      <w:r w:rsidRPr="0030069C">
        <w:rPr>
          <w:rFonts w:asciiTheme="majorBidi" w:hAnsiTheme="majorBidi" w:cstheme="majorBidi"/>
        </w:rPr>
        <w:t xml:space="preserve"> al-Di</w:t>
      </w:r>
      <w:r w:rsidRPr="0030069C">
        <w:rPr>
          <w:rFonts w:ascii="Times New Arabic" w:hAnsi="Times New Arabic" w:cstheme="majorBidi"/>
        </w:rPr>
        <w:t>&gt;</w:t>
      </w:r>
      <w:r w:rsidRPr="0030069C">
        <w:rPr>
          <w:rFonts w:asciiTheme="majorBidi" w:hAnsiTheme="majorBidi" w:cstheme="majorBidi"/>
        </w:rPr>
        <w:t>n ‘At</w:t>
      </w:r>
      <w:r w:rsidRPr="0030069C">
        <w:rPr>
          <w:rFonts w:ascii="Times New Arabic" w:hAnsi="Times New Arabic" w:cstheme="majorBidi"/>
        </w:rPr>
        <w:t>}</w:t>
      </w:r>
      <w:r w:rsidRPr="0030069C">
        <w:rPr>
          <w:rFonts w:asciiTheme="majorBidi" w:hAnsiTheme="majorBidi" w:cstheme="majorBidi"/>
        </w:rPr>
        <w:t xml:space="preserve">iyyah, </w:t>
      </w:r>
      <w:r w:rsidRPr="0030069C">
        <w:rPr>
          <w:rFonts w:asciiTheme="majorBidi" w:hAnsiTheme="majorBidi" w:cstheme="majorBidi"/>
          <w:i/>
          <w:iCs/>
          <w:lang w:val="id-ID"/>
        </w:rPr>
        <w:t>Nah</w:t>
      </w:r>
      <w:r w:rsidRPr="0030069C">
        <w:rPr>
          <w:rFonts w:ascii="Times New Arabic" w:hAnsi="Times New Arabic" w:cstheme="majorBidi"/>
          <w:i/>
          <w:iCs/>
          <w:lang w:val="id-ID"/>
        </w:rPr>
        <w:t>{</w:t>
      </w:r>
      <w:r w:rsidRPr="0030069C">
        <w:rPr>
          <w:rFonts w:asciiTheme="majorBidi" w:hAnsiTheme="majorBidi" w:cstheme="majorBidi"/>
          <w:i/>
          <w:iCs/>
          <w:lang w:val="id-ID"/>
        </w:rPr>
        <w:t>wa Taf‘i</w:t>
      </w:r>
      <w:r w:rsidRPr="0030069C">
        <w:rPr>
          <w:rFonts w:ascii="Times New Arabic" w:hAnsi="Times New Arabic" w:cstheme="majorBidi"/>
          <w:i/>
          <w:iCs/>
          <w:lang w:val="id-ID"/>
        </w:rPr>
        <w:t>&gt;</w:t>
      </w:r>
      <w:r w:rsidRPr="0030069C">
        <w:rPr>
          <w:rFonts w:asciiTheme="majorBidi" w:hAnsiTheme="majorBidi" w:cstheme="majorBidi"/>
          <w:i/>
          <w:iCs/>
          <w:lang w:val="id-ID"/>
        </w:rPr>
        <w:t>li Maqa</w:t>
      </w:r>
      <w:r w:rsidRPr="0030069C">
        <w:rPr>
          <w:rFonts w:ascii="Times New Arabic" w:hAnsi="Times New Arabic" w:cstheme="majorBidi"/>
          <w:i/>
          <w:iCs/>
          <w:lang w:val="id-ID"/>
        </w:rPr>
        <w:t>&gt;</w:t>
      </w:r>
      <w:r w:rsidRPr="0030069C">
        <w:rPr>
          <w:rFonts w:asciiTheme="majorBidi" w:hAnsiTheme="majorBidi" w:cstheme="majorBidi"/>
          <w:i/>
          <w:iCs/>
          <w:lang w:val="id-ID"/>
        </w:rPr>
        <w:t>s</w:t>
      </w:r>
      <w:r w:rsidRPr="0030069C">
        <w:rPr>
          <w:rFonts w:ascii="Times New Arabic" w:hAnsi="Times New Arabic" w:cstheme="majorBidi"/>
          <w:i/>
          <w:iCs/>
          <w:lang w:val="id-ID"/>
        </w:rPr>
        <w:t>}</w:t>
      </w:r>
      <w:r w:rsidRPr="0030069C">
        <w:rPr>
          <w:rFonts w:asciiTheme="majorBidi" w:hAnsiTheme="majorBidi" w:cstheme="majorBidi"/>
          <w:i/>
          <w:iCs/>
          <w:lang w:val="id-ID"/>
        </w:rPr>
        <w:t>id Shari</w:t>
      </w:r>
      <w:r w:rsidRPr="0030069C">
        <w:rPr>
          <w:rFonts w:ascii="Times New Arabic" w:hAnsi="Times New Arabic" w:cstheme="majorBidi"/>
          <w:i/>
          <w:iCs/>
          <w:lang w:val="id-ID"/>
        </w:rPr>
        <w:t>&gt;</w:t>
      </w:r>
      <w:r w:rsidRPr="0030069C">
        <w:rPr>
          <w:rFonts w:asciiTheme="majorBidi" w:hAnsiTheme="majorBidi" w:cstheme="majorBidi"/>
          <w:i/>
          <w:iCs/>
          <w:lang w:val="id-ID"/>
        </w:rPr>
        <w:t>‘ah</w:t>
      </w:r>
      <w:r w:rsidRPr="0030069C">
        <w:rPr>
          <w:rFonts w:asciiTheme="majorBidi" w:hAnsiTheme="majorBidi" w:cstheme="majorBidi"/>
        </w:rPr>
        <w:t xml:space="preserve"> (Damaskus: Da</w:t>
      </w:r>
      <w:r w:rsidRPr="0030069C">
        <w:rPr>
          <w:rFonts w:ascii="Times New Arabic" w:hAnsi="Times New Arabic" w:cstheme="majorBidi"/>
        </w:rPr>
        <w:t>&gt;</w:t>
      </w:r>
      <w:r w:rsidRPr="0030069C">
        <w:rPr>
          <w:rFonts w:asciiTheme="majorBidi" w:hAnsiTheme="majorBidi" w:cstheme="majorBidi"/>
        </w:rPr>
        <w:t xml:space="preserve">r al-Fikr, </w:t>
      </w:r>
      <w:r>
        <w:rPr>
          <w:rFonts w:asciiTheme="majorBidi" w:hAnsiTheme="majorBidi" w:cstheme="majorBidi"/>
        </w:rPr>
        <w:t xml:space="preserve">Cet. I, </w:t>
      </w:r>
      <w:r w:rsidRPr="0030069C">
        <w:rPr>
          <w:rFonts w:asciiTheme="majorBidi" w:hAnsiTheme="majorBidi" w:cstheme="majorBidi"/>
        </w:rPr>
        <w:t>2003), 237.</w:t>
      </w:r>
    </w:p>
  </w:footnote>
  <w:footnote w:id="8">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Juhaya S. Praja, </w:t>
      </w:r>
      <w:r w:rsidRPr="0030069C">
        <w:rPr>
          <w:rFonts w:asciiTheme="majorBidi" w:hAnsiTheme="majorBidi" w:cstheme="majorBidi"/>
          <w:i/>
          <w:iCs/>
        </w:rPr>
        <w:t>Filsafat Hukum Islam</w:t>
      </w:r>
      <w:r w:rsidRPr="0030069C">
        <w:rPr>
          <w:rFonts w:asciiTheme="majorBidi" w:hAnsiTheme="majorBidi" w:cstheme="majorBidi"/>
        </w:rPr>
        <w:t xml:space="preserve"> (Bandung: Pusat Penerbitan UNISBA, 1995), 15.</w:t>
      </w:r>
    </w:p>
  </w:footnote>
  <w:footnote w:id="9">
    <w:p w:rsidR="00661038" w:rsidRPr="0030069C" w:rsidRDefault="00661038" w:rsidP="00C6487E">
      <w:pPr>
        <w:pStyle w:val="FootnoteText"/>
        <w:jc w:val="both"/>
        <w:rPr>
          <w:rFonts w:asciiTheme="majorBidi" w:hAnsiTheme="majorBidi" w:cstheme="majorBidi"/>
          <w:rtl/>
          <w:lang w:val="id-ID"/>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cstheme="majorBidi"/>
          <w:lang w:val="id-ID"/>
        </w:rPr>
        <w:t xml:space="preserve">“Landasan dan pokok-pokok syariat adalah aturan yang bertumpu pada kebijaksanaan atau hikmah dan kemaslahatan publik dalam kehidupan di dunia dan akhirat. Hukum-hukum syariat pasti mengandung nilai-nilai keadilan, kasih sayang, kemaslahatan, dan kebijaksanaan. Oleh karena itu, segala aturan hukum yang mengganti keadilan dengan semena-mena, kasih sayang dengan permusuhan, </w:t>
      </w:r>
      <w:r>
        <w:rPr>
          <w:rFonts w:asciiTheme="majorBidi" w:hAnsiTheme="majorBidi" w:cstheme="majorBidi"/>
          <w:lang w:val="id-ID"/>
        </w:rPr>
        <w:t>kemaslahatan</w:t>
      </w:r>
      <w:r w:rsidRPr="0030069C">
        <w:rPr>
          <w:rFonts w:asciiTheme="majorBidi" w:hAnsiTheme="majorBidi" w:cstheme="majorBidi"/>
          <w:lang w:val="id-ID"/>
        </w:rPr>
        <w:t xml:space="preserve"> dengan kerusakan,</w:t>
      </w:r>
      <w:r w:rsidRPr="00185CE2">
        <w:rPr>
          <w:rFonts w:asciiTheme="majorBidi" w:hAnsiTheme="majorBidi" w:cstheme="majorBidi"/>
          <w:lang w:val="id-ID"/>
        </w:rPr>
        <w:t xml:space="preserve"> hikmah</w:t>
      </w:r>
      <w:r w:rsidRPr="0030069C">
        <w:rPr>
          <w:rFonts w:asciiTheme="majorBidi" w:hAnsiTheme="majorBidi" w:cstheme="majorBidi"/>
          <w:lang w:val="id-ID"/>
        </w:rPr>
        <w:t xml:space="preserve"> dengan</w:t>
      </w:r>
      <w:r w:rsidRPr="00185CE2">
        <w:rPr>
          <w:rFonts w:asciiTheme="majorBidi" w:hAnsiTheme="majorBidi" w:cstheme="majorBidi"/>
          <w:lang w:val="id-ID"/>
        </w:rPr>
        <w:t xml:space="preserve"> sandiwara</w:t>
      </w:r>
      <w:r w:rsidRPr="0030069C">
        <w:rPr>
          <w:rFonts w:asciiTheme="majorBidi" w:hAnsiTheme="majorBidi" w:cstheme="majorBidi"/>
          <w:lang w:val="id-ID"/>
        </w:rPr>
        <w:t>, maka aturan hukum itu tidak bisa dikategorikan sebagai aturan syariat, meskipun hal itu dibenarkan berdasarkan penafsiran yang telah sesuai prosedur”. Muh</w:t>
      </w:r>
      <w:r w:rsidRPr="0030069C">
        <w:rPr>
          <w:rFonts w:ascii="Times New Arabic" w:hAnsi="Times New Arabic" w:cstheme="majorBidi"/>
          <w:lang w:val="id-ID"/>
        </w:rPr>
        <w:t>}</w:t>
      </w:r>
      <w:r w:rsidRPr="0030069C">
        <w:rPr>
          <w:rFonts w:asciiTheme="majorBidi" w:hAnsiTheme="majorBidi" w:cstheme="majorBidi"/>
          <w:lang w:val="id-ID"/>
        </w:rPr>
        <w:t xml:space="preserve">ammad </w:t>
      </w:r>
      <w:r w:rsidRPr="000D13E2">
        <w:rPr>
          <w:rFonts w:asciiTheme="majorBidi" w:hAnsiTheme="majorBidi" w:cstheme="majorBidi"/>
          <w:lang w:val="id-ID"/>
        </w:rPr>
        <w:t>bin</w:t>
      </w:r>
      <w:r w:rsidRPr="0030069C">
        <w:rPr>
          <w:rFonts w:asciiTheme="majorBidi" w:hAnsiTheme="majorBidi" w:cstheme="majorBidi"/>
          <w:lang w:val="id-ID"/>
        </w:rPr>
        <w:t xml:space="preserve"> Abi</w:t>
      </w:r>
      <w:r w:rsidRPr="0030069C">
        <w:rPr>
          <w:rFonts w:ascii="Times New Arabic" w:hAnsi="Times New Arabic" w:cstheme="majorBidi"/>
          <w:lang w:val="id-ID"/>
        </w:rPr>
        <w:t>&gt;</w:t>
      </w:r>
      <w:r w:rsidRPr="0030069C">
        <w:rPr>
          <w:rFonts w:asciiTheme="majorBidi" w:hAnsiTheme="majorBidi" w:cstheme="majorBidi"/>
          <w:lang w:val="id-ID"/>
        </w:rPr>
        <w:t xml:space="preserve"> Bakr </w:t>
      </w:r>
      <w:r w:rsidRPr="000D13E2">
        <w:rPr>
          <w:rFonts w:asciiTheme="majorBidi" w:hAnsiTheme="majorBidi" w:cstheme="majorBidi"/>
          <w:lang w:val="id-ID"/>
        </w:rPr>
        <w:t>bin</w:t>
      </w:r>
      <w:r w:rsidRPr="0030069C">
        <w:rPr>
          <w:rFonts w:asciiTheme="majorBidi" w:hAnsiTheme="majorBidi" w:cstheme="majorBidi"/>
          <w:lang w:val="id-ID"/>
        </w:rPr>
        <w:t xml:space="preserve"> Ayyu</w:t>
      </w:r>
      <w:r w:rsidRPr="0030069C">
        <w:rPr>
          <w:rFonts w:ascii="Times New Arabic" w:hAnsi="Times New Arabic" w:cstheme="majorBidi"/>
          <w:lang w:val="id-ID"/>
        </w:rPr>
        <w:t>&gt;</w:t>
      </w:r>
      <w:r w:rsidRPr="0030069C">
        <w:rPr>
          <w:rFonts w:asciiTheme="majorBidi" w:hAnsiTheme="majorBidi" w:cstheme="majorBidi"/>
          <w:lang w:val="id-ID"/>
        </w:rPr>
        <w:t xml:space="preserve">b </w:t>
      </w:r>
      <w:r w:rsidRPr="000D13E2">
        <w:rPr>
          <w:rFonts w:asciiTheme="majorBidi" w:hAnsiTheme="majorBidi" w:cstheme="majorBidi"/>
          <w:lang w:val="id-ID"/>
        </w:rPr>
        <w:t>bin</w:t>
      </w:r>
      <w:r w:rsidRPr="0030069C">
        <w:rPr>
          <w:rFonts w:asciiTheme="majorBidi" w:hAnsiTheme="majorBidi" w:cstheme="majorBidi"/>
          <w:lang w:val="id-ID"/>
        </w:rPr>
        <w:t xml:space="preserve"> Qayyim al-Jauziyyah, </w:t>
      </w:r>
      <w:r w:rsidRPr="0030069C">
        <w:rPr>
          <w:rFonts w:asciiTheme="majorBidi" w:hAnsiTheme="majorBidi" w:cstheme="majorBidi"/>
          <w:i/>
          <w:iCs/>
          <w:lang w:val="id-ID"/>
        </w:rPr>
        <w:t>I‘la</w:t>
      </w:r>
      <w:r w:rsidRPr="0030069C">
        <w:rPr>
          <w:rFonts w:ascii="Times New Arabic" w:hAnsi="Times New Arabic" w:cstheme="majorBidi"/>
          <w:i/>
          <w:iCs/>
          <w:lang w:val="id-ID"/>
        </w:rPr>
        <w:t>&gt;</w:t>
      </w:r>
      <w:r w:rsidRPr="0030069C">
        <w:rPr>
          <w:rFonts w:asciiTheme="majorBidi" w:hAnsiTheme="majorBidi" w:cstheme="majorBidi"/>
          <w:i/>
          <w:iCs/>
          <w:lang w:val="id-ID"/>
        </w:rPr>
        <w:t>m al-Muwaqqi‘i</w:t>
      </w:r>
      <w:r w:rsidRPr="0030069C">
        <w:rPr>
          <w:rFonts w:ascii="Times New Arabic" w:hAnsi="Times New Arabic" w:cstheme="majorBidi"/>
          <w:i/>
          <w:iCs/>
          <w:lang w:val="id-ID"/>
        </w:rPr>
        <w:t>&gt;</w:t>
      </w:r>
      <w:r w:rsidRPr="0030069C">
        <w:rPr>
          <w:rFonts w:asciiTheme="majorBidi" w:hAnsiTheme="majorBidi" w:cstheme="majorBidi"/>
          <w:i/>
          <w:iCs/>
          <w:lang w:val="id-ID"/>
        </w:rPr>
        <w:t>n ‘</w:t>
      </w:r>
      <w:r w:rsidRPr="004828B7">
        <w:rPr>
          <w:rFonts w:asciiTheme="majorBidi" w:hAnsiTheme="majorBidi" w:cstheme="majorBidi"/>
          <w:i/>
          <w:iCs/>
          <w:lang w:val="id-ID"/>
        </w:rPr>
        <w:t>an Rabbi al-‘A</w:t>
      </w:r>
      <w:r w:rsidRPr="004828B7">
        <w:rPr>
          <w:rFonts w:ascii="Times New Arabic" w:hAnsi="Times New Arabic" w:cstheme="majorBidi"/>
          <w:i/>
          <w:iCs/>
          <w:lang w:val="id-ID"/>
        </w:rPr>
        <w:t>&gt;</w:t>
      </w:r>
      <w:r w:rsidRPr="004828B7">
        <w:rPr>
          <w:rFonts w:asciiTheme="majorBidi" w:hAnsiTheme="majorBidi" w:cstheme="majorBidi"/>
          <w:i/>
          <w:iCs/>
          <w:lang w:val="id-ID"/>
        </w:rPr>
        <w:t>lami</w:t>
      </w:r>
      <w:r w:rsidRPr="004828B7">
        <w:rPr>
          <w:rFonts w:ascii="Times New Arabic" w:hAnsi="Times New Arabic" w:cstheme="majorBidi"/>
          <w:i/>
          <w:iCs/>
          <w:lang w:val="id-ID"/>
        </w:rPr>
        <w:t>&gt;</w:t>
      </w:r>
      <w:r w:rsidRPr="004828B7">
        <w:rPr>
          <w:rFonts w:asciiTheme="majorBidi" w:hAnsiTheme="majorBidi" w:cstheme="majorBidi"/>
          <w:i/>
          <w:iCs/>
          <w:lang w:val="id-ID"/>
        </w:rPr>
        <w:t>n</w:t>
      </w:r>
      <w:r>
        <w:rPr>
          <w:rFonts w:asciiTheme="majorBidi" w:hAnsiTheme="majorBidi" w:cstheme="majorBidi"/>
          <w:lang w:val="id-ID"/>
        </w:rPr>
        <w:t xml:space="preserve">, </w:t>
      </w:r>
      <w:r w:rsidRPr="004828B7">
        <w:rPr>
          <w:rFonts w:asciiTheme="majorBidi" w:hAnsiTheme="majorBidi" w:cstheme="majorBidi"/>
          <w:lang w:val="id-ID"/>
        </w:rPr>
        <w:t>Di</w:t>
      </w:r>
      <w:r w:rsidRPr="004828B7">
        <w:rPr>
          <w:rFonts w:asciiTheme="majorBidi" w:hAnsiTheme="majorBidi" w:cstheme="majorBidi"/>
          <w:i/>
          <w:iCs/>
          <w:lang w:val="id-ID"/>
        </w:rPr>
        <w:t>takhrij</w:t>
      </w:r>
      <w:r w:rsidRPr="0030069C">
        <w:rPr>
          <w:rFonts w:asciiTheme="majorBidi" w:hAnsiTheme="majorBidi" w:cstheme="majorBidi"/>
          <w:lang w:val="id-ID"/>
        </w:rPr>
        <w:t xml:space="preserve"> </w:t>
      </w:r>
      <w:r w:rsidRPr="004828B7">
        <w:rPr>
          <w:rFonts w:asciiTheme="majorBidi" w:hAnsiTheme="majorBidi" w:cstheme="majorBidi"/>
          <w:lang w:val="id-ID"/>
        </w:rPr>
        <w:t xml:space="preserve">oleh </w:t>
      </w:r>
      <w:r w:rsidRPr="0030069C">
        <w:rPr>
          <w:rFonts w:asciiTheme="majorBidi" w:hAnsiTheme="majorBidi" w:cstheme="majorBidi"/>
          <w:lang w:val="id-ID"/>
        </w:rPr>
        <w:t>T</w:t>
      </w:r>
      <w:r w:rsidRPr="0030069C">
        <w:rPr>
          <w:rFonts w:ascii="Times New Arabic" w:hAnsi="Times New Arabic" w:cstheme="majorBidi"/>
          <w:lang w:val="id-ID"/>
        </w:rPr>
        <w:t>}</w:t>
      </w:r>
      <w:r w:rsidRPr="0030069C">
        <w:rPr>
          <w:rFonts w:asciiTheme="majorBidi" w:hAnsiTheme="majorBidi" w:cstheme="majorBidi"/>
          <w:lang w:val="id-ID"/>
        </w:rPr>
        <w:t>a</w:t>
      </w:r>
      <w:r w:rsidRPr="0030069C">
        <w:rPr>
          <w:rFonts w:ascii="Times New Arabic" w:hAnsi="Times New Arabic" w:cstheme="majorBidi"/>
          <w:lang w:val="id-ID"/>
        </w:rPr>
        <w:t>&gt;</w:t>
      </w:r>
      <w:r w:rsidRPr="0030069C">
        <w:rPr>
          <w:rFonts w:asciiTheme="majorBidi" w:hAnsiTheme="majorBidi" w:cstheme="majorBidi"/>
          <w:lang w:val="id-ID"/>
        </w:rPr>
        <w:t>ha ‘Abd al-Ra’u</w:t>
      </w:r>
      <w:r w:rsidRPr="0030069C">
        <w:rPr>
          <w:rFonts w:ascii="Times New Arabic" w:hAnsi="Times New Arabic" w:cstheme="majorBidi"/>
          <w:lang w:val="id-ID"/>
        </w:rPr>
        <w:t>&gt;</w:t>
      </w:r>
      <w:r>
        <w:rPr>
          <w:rFonts w:asciiTheme="majorBidi" w:hAnsiTheme="majorBidi" w:cstheme="majorBidi"/>
          <w:lang w:val="id-ID"/>
        </w:rPr>
        <w:t>f Sa‘ad,</w:t>
      </w:r>
      <w:r w:rsidRPr="008C057A">
        <w:rPr>
          <w:rFonts w:asciiTheme="majorBidi" w:hAnsiTheme="majorBidi" w:cstheme="majorBidi"/>
          <w:lang w:val="id-ID"/>
        </w:rPr>
        <w:t xml:space="preserve"> </w:t>
      </w:r>
      <w:r w:rsidRPr="004828B7">
        <w:rPr>
          <w:rFonts w:asciiTheme="majorBidi" w:hAnsiTheme="majorBidi" w:cstheme="majorBidi"/>
          <w:lang w:val="id-ID"/>
        </w:rPr>
        <w:t>V</w:t>
      </w:r>
      <w:r>
        <w:rPr>
          <w:rFonts w:asciiTheme="majorBidi" w:hAnsiTheme="majorBidi" w:cstheme="majorBidi"/>
          <w:lang w:val="id-ID"/>
        </w:rPr>
        <w:t xml:space="preserve">ol. 1 </w:t>
      </w:r>
      <w:r w:rsidRPr="0030069C">
        <w:rPr>
          <w:rFonts w:asciiTheme="majorBidi" w:hAnsiTheme="majorBidi" w:cstheme="majorBidi"/>
          <w:lang w:val="id-ID"/>
        </w:rPr>
        <w:t>(B</w:t>
      </w:r>
      <w:r w:rsidRPr="00726847">
        <w:rPr>
          <w:rFonts w:asciiTheme="majorBidi" w:hAnsiTheme="majorBidi" w:cstheme="majorBidi"/>
          <w:lang w:val="id-ID"/>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 Da</w:t>
      </w:r>
      <w:r w:rsidRPr="0030069C">
        <w:rPr>
          <w:rFonts w:ascii="Times New Arabic" w:hAnsi="Times New Arabic" w:cstheme="majorBidi"/>
          <w:lang w:val="id-ID"/>
        </w:rPr>
        <w:t>&gt;</w:t>
      </w:r>
      <w:r w:rsidRPr="0030069C">
        <w:rPr>
          <w:rFonts w:asciiTheme="majorBidi" w:hAnsiTheme="majorBidi" w:cstheme="majorBidi"/>
          <w:lang w:val="id-ID"/>
        </w:rPr>
        <w:t>r al-Ji</w:t>
      </w:r>
      <w:r w:rsidRPr="0030069C">
        <w:rPr>
          <w:rFonts w:ascii="Times New Arabic" w:hAnsi="Times New Arabic" w:cstheme="majorBidi"/>
          <w:lang w:val="id-ID"/>
        </w:rPr>
        <w:t>&gt;</w:t>
      </w:r>
      <w:r w:rsidRPr="0030069C">
        <w:rPr>
          <w:rFonts w:asciiTheme="majorBidi" w:hAnsiTheme="majorBidi" w:cstheme="majorBidi"/>
          <w:lang w:val="id-ID"/>
        </w:rPr>
        <w:t>l, 1973), 113.</w:t>
      </w:r>
    </w:p>
  </w:footnote>
  <w:footnote w:id="10">
    <w:p w:rsidR="00661038" w:rsidRPr="002A3FE1" w:rsidRDefault="00661038" w:rsidP="00C6487E">
      <w:pPr>
        <w:pStyle w:val="Default"/>
        <w:jc w:val="both"/>
        <w:rPr>
          <w:rFonts w:asciiTheme="majorBidi" w:hAnsiTheme="majorBidi" w:cstheme="majorBidi"/>
          <w:color w:val="auto"/>
          <w:sz w:val="20"/>
          <w:szCs w:val="20"/>
        </w:rPr>
      </w:pPr>
      <w:r w:rsidRPr="0030069C">
        <w:rPr>
          <w:rStyle w:val="FootnoteReference"/>
          <w:color w:val="auto"/>
          <w:sz w:val="20"/>
          <w:szCs w:val="20"/>
        </w:rPr>
        <w:footnoteRef/>
      </w:r>
      <w:r w:rsidRPr="0030069C">
        <w:rPr>
          <w:color w:val="auto"/>
          <w:sz w:val="20"/>
          <w:szCs w:val="20"/>
        </w:rPr>
        <w:t xml:space="preserve"> </w:t>
      </w:r>
      <w:r w:rsidRPr="0030069C">
        <w:rPr>
          <w:rFonts w:asciiTheme="majorBidi" w:hAnsiTheme="majorBidi" w:cstheme="majorBidi"/>
          <w:color w:val="auto"/>
          <w:sz w:val="20"/>
          <w:szCs w:val="20"/>
        </w:rPr>
        <w:t xml:space="preserve">Tiga tahapan perkembangan paradigma dalam sejarah pemikiran manusia, </w:t>
      </w:r>
      <w:r w:rsidRPr="0030069C">
        <w:rPr>
          <w:rFonts w:asciiTheme="majorBidi" w:hAnsiTheme="majorBidi" w:cstheme="majorBidi"/>
          <w:i/>
          <w:iCs/>
          <w:color w:val="auto"/>
          <w:sz w:val="20"/>
          <w:szCs w:val="20"/>
        </w:rPr>
        <w:t xml:space="preserve">kosmosentrisme, teosentrisme </w:t>
      </w:r>
      <w:r w:rsidRPr="0030069C">
        <w:rPr>
          <w:rFonts w:asciiTheme="majorBidi" w:hAnsiTheme="majorBidi" w:cstheme="majorBidi"/>
          <w:color w:val="auto"/>
          <w:sz w:val="20"/>
          <w:szCs w:val="20"/>
        </w:rPr>
        <w:t xml:space="preserve">dan </w:t>
      </w:r>
      <w:r w:rsidRPr="0030069C">
        <w:rPr>
          <w:rFonts w:asciiTheme="majorBidi" w:hAnsiTheme="majorBidi" w:cstheme="majorBidi"/>
          <w:i/>
          <w:iCs/>
          <w:color w:val="auto"/>
          <w:sz w:val="20"/>
          <w:szCs w:val="20"/>
        </w:rPr>
        <w:t xml:space="preserve">antroposentrisme, </w:t>
      </w:r>
      <w:r w:rsidRPr="0030069C">
        <w:rPr>
          <w:rFonts w:asciiTheme="majorBidi" w:hAnsiTheme="majorBidi" w:cstheme="majorBidi"/>
          <w:color w:val="auto"/>
          <w:sz w:val="20"/>
          <w:szCs w:val="20"/>
        </w:rPr>
        <w:t>lahir sejak dimulainya paradigma bahwa manusia sebagai pusat (</w:t>
      </w:r>
      <w:r w:rsidRPr="0030069C">
        <w:rPr>
          <w:rFonts w:asciiTheme="majorBidi" w:hAnsiTheme="majorBidi" w:cstheme="majorBidi"/>
          <w:i/>
          <w:iCs/>
          <w:color w:val="auto"/>
          <w:sz w:val="20"/>
          <w:szCs w:val="20"/>
        </w:rPr>
        <w:t>anthroposentrism</w:t>
      </w:r>
      <w:r w:rsidRPr="0030069C">
        <w:rPr>
          <w:rFonts w:asciiTheme="majorBidi" w:hAnsiTheme="majorBidi" w:cstheme="majorBidi"/>
          <w:color w:val="auto"/>
          <w:sz w:val="20"/>
          <w:szCs w:val="20"/>
        </w:rPr>
        <w:t xml:space="preserve">) dan setelah alam pikiran Yunani kuno dan peradaban Barat beranjak dari kosmosentrisme abad klasik dan teosentrisme abad pertengahan. Inilah yang dalam perspektif Magnis-Suseno dikatakan sebagai munculnya subjektivisme modern. Ia menjelaskan bahwa subjektivitas modern yang kemudian menggeser kecenderungan manusia yang bersifat kosmosentris dan teosentris menjadi antroposentrisme. Franz Magnis-Suseno, </w:t>
      </w:r>
      <w:r w:rsidRPr="0030069C">
        <w:rPr>
          <w:rFonts w:asciiTheme="majorBidi" w:hAnsiTheme="majorBidi" w:cstheme="majorBidi"/>
          <w:i/>
          <w:iCs/>
          <w:color w:val="auto"/>
          <w:sz w:val="20"/>
          <w:szCs w:val="20"/>
        </w:rPr>
        <w:t>Demokrasi Sebagai Proses Pembebasan: Tinjauan Filosofis dan Historis</w:t>
      </w:r>
      <w:r w:rsidRPr="0030069C">
        <w:rPr>
          <w:rFonts w:asciiTheme="majorBidi" w:hAnsiTheme="majorBidi" w:cstheme="majorBidi"/>
          <w:color w:val="auto"/>
          <w:sz w:val="20"/>
          <w:szCs w:val="20"/>
        </w:rPr>
        <w:t xml:space="preserve"> (Jakarta: Perhimpunan Pengembangan Pesantren dan Masyarakat, 1992), 60-62. Senada dengan Magnis-Suseno, seorang pakar logika filsafat, Poedjawijatna</w:t>
      </w:r>
      <w:r w:rsidRPr="0030069C">
        <w:rPr>
          <w:rFonts w:asciiTheme="majorBidi" w:hAnsiTheme="majorBidi" w:cstheme="majorBidi"/>
          <w:i/>
          <w:iCs/>
          <w:color w:val="auto"/>
          <w:sz w:val="20"/>
          <w:szCs w:val="20"/>
        </w:rPr>
        <w:t xml:space="preserve"> </w:t>
      </w:r>
      <w:r w:rsidRPr="0030069C">
        <w:rPr>
          <w:rFonts w:asciiTheme="majorBidi" w:hAnsiTheme="majorBidi" w:cstheme="majorBidi"/>
          <w:color w:val="auto"/>
          <w:sz w:val="20"/>
          <w:szCs w:val="20"/>
        </w:rPr>
        <w:t xml:space="preserve">mengemukakan pandangannya bahwa pada abad pertengahan, pandangan kosmosentris disingkirkan oleh pandangan theosentris: semua dilihat dari </w:t>
      </w:r>
      <w:r w:rsidRPr="00073A62">
        <w:rPr>
          <w:rFonts w:asciiTheme="majorBidi" w:hAnsiTheme="majorBidi" w:cstheme="majorBidi"/>
          <w:color w:val="auto"/>
          <w:sz w:val="20"/>
          <w:szCs w:val="20"/>
        </w:rPr>
        <w:t xml:space="preserve">segi </w:t>
      </w:r>
      <w:r w:rsidRPr="00073A62">
        <w:rPr>
          <w:rFonts w:asciiTheme="majorBidi" w:hAnsiTheme="majorBidi" w:cstheme="majorBidi"/>
          <w:sz w:val="20"/>
          <w:szCs w:val="20"/>
        </w:rPr>
        <w:t>Alla</w:t>
      </w:r>
      <w:r w:rsidRPr="00073A62">
        <w:rPr>
          <w:rFonts w:ascii="Times New Arabic" w:hAnsi="Times New Arabic" w:cstheme="majorBidi"/>
          <w:sz w:val="20"/>
          <w:szCs w:val="20"/>
        </w:rPr>
        <w:t>&gt;</w:t>
      </w:r>
      <w:r w:rsidRPr="00073A62">
        <w:rPr>
          <w:rFonts w:asciiTheme="majorBidi" w:hAnsiTheme="majorBidi" w:cstheme="majorBidi"/>
          <w:sz w:val="20"/>
          <w:szCs w:val="20"/>
        </w:rPr>
        <w:t>h</w:t>
      </w:r>
      <w:r w:rsidRPr="00073A62">
        <w:rPr>
          <w:rFonts w:asciiTheme="majorBidi" w:hAnsiTheme="majorBidi" w:cstheme="majorBidi"/>
          <w:color w:val="auto"/>
          <w:sz w:val="20"/>
          <w:szCs w:val="20"/>
        </w:rPr>
        <w:t>.</w:t>
      </w:r>
      <w:r w:rsidRPr="0030069C">
        <w:rPr>
          <w:rFonts w:asciiTheme="majorBidi" w:hAnsiTheme="majorBidi" w:cstheme="majorBidi"/>
          <w:color w:val="auto"/>
          <w:sz w:val="20"/>
          <w:szCs w:val="20"/>
        </w:rPr>
        <w:t xml:space="preserve"> Manusia memahami diri sebagai salah satu unsur meskipun dalam </w:t>
      </w:r>
      <w:r>
        <w:rPr>
          <w:rFonts w:asciiTheme="majorBidi" w:hAnsiTheme="majorBidi" w:cstheme="majorBidi"/>
          <w:color w:val="auto"/>
          <w:sz w:val="20"/>
          <w:szCs w:val="20"/>
        </w:rPr>
        <w:t>hierarki</w:t>
      </w:r>
      <w:r w:rsidRPr="0030069C">
        <w:rPr>
          <w:rFonts w:asciiTheme="majorBidi" w:hAnsiTheme="majorBidi" w:cstheme="majorBidi"/>
          <w:color w:val="auto"/>
          <w:sz w:val="20"/>
          <w:szCs w:val="20"/>
        </w:rPr>
        <w:t xml:space="preserve"> ciptaan </w:t>
      </w:r>
      <w:r w:rsidRPr="00073A62">
        <w:rPr>
          <w:rFonts w:asciiTheme="majorBidi" w:hAnsiTheme="majorBidi" w:cstheme="majorBidi"/>
          <w:sz w:val="20"/>
          <w:szCs w:val="20"/>
        </w:rPr>
        <w:t>Alla</w:t>
      </w:r>
      <w:r w:rsidRPr="00073A62">
        <w:rPr>
          <w:rFonts w:ascii="Times New Arabic" w:hAnsi="Times New Arabic" w:cstheme="majorBidi"/>
          <w:sz w:val="20"/>
          <w:szCs w:val="20"/>
        </w:rPr>
        <w:t>&gt;</w:t>
      </w:r>
      <w:r w:rsidRPr="00073A62">
        <w:rPr>
          <w:rFonts w:asciiTheme="majorBidi" w:hAnsiTheme="majorBidi" w:cstheme="majorBidi"/>
          <w:sz w:val="20"/>
          <w:szCs w:val="20"/>
        </w:rPr>
        <w:t>h</w:t>
      </w:r>
      <w:r w:rsidRPr="00073A62">
        <w:rPr>
          <w:rFonts w:asciiTheme="majorBidi" w:hAnsiTheme="majorBidi" w:cstheme="majorBidi"/>
          <w:color w:val="auto"/>
          <w:sz w:val="16"/>
          <w:szCs w:val="16"/>
        </w:rPr>
        <w:t xml:space="preserve"> </w:t>
      </w:r>
      <w:r w:rsidRPr="0030069C">
        <w:rPr>
          <w:rFonts w:asciiTheme="majorBidi" w:hAnsiTheme="majorBidi" w:cstheme="majorBidi"/>
          <w:color w:val="auto"/>
          <w:sz w:val="20"/>
          <w:szCs w:val="20"/>
        </w:rPr>
        <w:t xml:space="preserve">sebagai yang tertinggi. Dua model pandangan ini yang kemudian digantikan dengan pandangan antroposentris. Manusia ditempatkan sebagai pusat dunia. Manusia tidak lagi memahami dirinya sebagai bagian dari alam raya tetapi sebagai subjek yang berhadapan dengan alam semesta. </w:t>
      </w:r>
      <w:r w:rsidRPr="0030069C">
        <w:rPr>
          <w:color w:val="auto"/>
          <w:sz w:val="20"/>
          <w:szCs w:val="20"/>
        </w:rPr>
        <w:t>Poedjawijatna</w:t>
      </w:r>
      <w:r w:rsidRPr="002A3FE1">
        <w:rPr>
          <w:color w:val="auto"/>
          <w:sz w:val="20"/>
          <w:szCs w:val="20"/>
        </w:rPr>
        <w:t xml:space="preserve">, </w:t>
      </w:r>
      <w:r w:rsidRPr="0030069C">
        <w:rPr>
          <w:i/>
          <w:iCs/>
          <w:color w:val="auto"/>
          <w:sz w:val="20"/>
          <w:szCs w:val="20"/>
        </w:rPr>
        <w:t>Pembimbing ke Arah Alam Filsafat</w:t>
      </w:r>
      <w:r w:rsidRPr="0030069C">
        <w:rPr>
          <w:color w:val="auto"/>
          <w:sz w:val="20"/>
          <w:szCs w:val="20"/>
        </w:rPr>
        <w:t xml:space="preserve"> </w:t>
      </w:r>
      <w:r w:rsidRPr="002A3FE1">
        <w:rPr>
          <w:color w:val="auto"/>
          <w:sz w:val="20"/>
          <w:szCs w:val="20"/>
        </w:rPr>
        <w:t>(</w:t>
      </w:r>
      <w:r w:rsidRPr="0030069C">
        <w:rPr>
          <w:color w:val="auto"/>
          <w:sz w:val="20"/>
          <w:szCs w:val="20"/>
        </w:rPr>
        <w:t>Jakarta: Rineka Cipta</w:t>
      </w:r>
      <w:r w:rsidRPr="002A3FE1">
        <w:rPr>
          <w:color w:val="auto"/>
          <w:sz w:val="20"/>
          <w:szCs w:val="20"/>
        </w:rPr>
        <w:t xml:space="preserve">, </w:t>
      </w:r>
      <w:r w:rsidRPr="0030069C">
        <w:rPr>
          <w:color w:val="auto"/>
          <w:sz w:val="20"/>
          <w:szCs w:val="20"/>
        </w:rPr>
        <w:t>2002</w:t>
      </w:r>
      <w:r w:rsidRPr="002A3FE1">
        <w:rPr>
          <w:color w:val="auto"/>
          <w:sz w:val="20"/>
          <w:szCs w:val="20"/>
        </w:rPr>
        <w:t>), 23</w:t>
      </w:r>
      <w:r w:rsidRPr="0030069C">
        <w:rPr>
          <w:color w:val="auto"/>
          <w:sz w:val="20"/>
          <w:szCs w:val="20"/>
        </w:rPr>
        <w:t>.</w:t>
      </w:r>
    </w:p>
  </w:footnote>
  <w:footnote w:id="11">
    <w:p w:rsidR="00661038" w:rsidRPr="00364AB4" w:rsidRDefault="00661038" w:rsidP="00C6487E">
      <w:pPr>
        <w:autoSpaceDE w:val="0"/>
        <w:autoSpaceDN w:val="0"/>
        <w:adjustRightInd w:val="0"/>
        <w:spacing w:after="0" w:line="240" w:lineRule="auto"/>
        <w:jc w:val="both"/>
        <w:rPr>
          <w:rFonts w:asciiTheme="majorBidi" w:hAnsiTheme="majorBidi" w:cstheme="majorBidi"/>
          <w:color w:val="333333"/>
          <w:sz w:val="20"/>
          <w:szCs w:val="20"/>
        </w:rPr>
      </w:pPr>
      <w:r w:rsidRPr="00C917E7">
        <w:rPr>
          <w:rStyle w:val="FootnoteReference"/>
          <w:rFonts w:asciiTheme="majorBidi" w:hAnsiTheme="majorBidi" w:cstheme="majorBidi"/>
        </w:rPr>
        <w:footnoteRef/>
      </w:r>
      <w:r w:rsidRPr="00C917E7">
        <w:rPr>
          <w:rFonts w:asciiTheme="majorBidi" w:hAnsiTheme="majorBidi" w:cstheme="majorBidi"/>
          <w:lang w:val="id-ID"/>
        </w:rPr>
        <w:t xml:space="preserve"> </w:t>
      </w:r>
      <w:r w:rsidRPr="00982EE0">
        <w:rPr>
          <w:rFonts w:asciiTheme="majorBidi" w:hAnsiTheme="majorBidi" w:cstheme="majorBidi"/>
          <w:color w:val="333333"/>
          <w:sz w:val="20"/>
          <w:szCs w:val="20"/>
          <w:lang w:val="id-ID"/>
        </w:rPr>
        <w:t xml:space="preserve">Hassan Hanafi, seorang pemikir progresif kiri dari Mesir, mengkritik cara pandang yang cenderung menempatkan agama pada wilayah Tuhan semata. </w:t>
      </w:r>
      <w:r w:rsidRPr="00C917E7">
        <w:rPr>
          <w:rFonts w:asciiTheme="majorBidi" w:hAnsiTheme="majorBidi" w:cstheme="majorBidi"/>
          <w:color w:val="333333"/>
          <w:sz w:val="20"/>
          <w:szCs w:val="20"/>
        </w:rPr>
        <w:t>Dalam pandangan tersebut</w:t>
      </w:r>
      <w:r>
        <w:rPr>
          <w:rFonts w:asciiTheme="majorBidi" w:hAnsiTheme="majorBidi" w:cstheme="majorBidi"/>
          <w:color w:val="333333"/>
          <w:sz w:val="20"/>
          <w:szCs w:val="20"/>
        </w:rPr>
        <w:t>,</w:t>
      </w:r>
      <w:r w:rsidRPr="00C917E7">
        <w:rPr>
          <w:rFonts w:asciiTheme="majorBidi" w:hAnsiTheme="majorBidi" w:cstheme="majorBidi"/>
          <w:color w:val="333333"/>
          <w:sz w:val="20"/>
          <w:szCs w:val="20"/>
        </w:rPr>
        <w:t xml:space="preserve"> coraknya masih bersifat</w:t>
      </w:r>
      <w:r>
        <w:rPr>
          <w:rFonts w:asciiTheme="majorBidi" w:hAnsiTheme="majorBidi" w:cstheme="majorBidi"/>
          <w:color w:val="333333"/>
          <w:sz w:val="20"/>
          <w:szCs w:val="20"/>
        </w:rPr>
        <w:t xml:space="preserve"> </w:t>
      </w:r>
      <w:r w:rsidRPr="00C917E7">
        <w:rPr>
          <w:rFonts w:asciiTheme="majorBidi" w:hAnsiTheme="majorBidi" w:cstheme="majorBidi"/>
          <w:color w:val="333333"/>
          <w:sz w:val="20"/>
          <w:szCs w:val="20"/>
        </w:rPr>
        <w:t>teosentris. Paradigma berpikir dan penghayatan seperti itu meniscahayakan bahwa segala sesuatu yang dilakukan adala</w:t>
      </w:r>
      <w:r>
        <w:rPr>
          <w:rFonts w:asciiTheme="majorBidi" w:hAnsiTheme="majorBidi" w:cstheme="majorBidi"/>
          <w:color w:val="333333"/>
          <w:sz w:val="20"/>
          <w:szCs w:val="20"/>
        </w:rPr>
        <w:t xml:space="preserve">h untuk Tuhan semata dengan </w:t>
      </w:r>
      <w:r w:rsidRPr="00C917E7">
        <w:rPr>
          <w:rFonts w:asciiTheme="majorBidi" w:hAnsiTheme="majorBidi" w:cstheme="majorBidi"/>
          <w:color w:val="333333"/>
          <w:sz w:val="20"/>
          <w:szCs w:val="20"/>
        </w:rPr>
        <w:t xml:space="preserve">mengesampingkan nilai-nilai kemanusiaan. </w:t>
      </w:r>
      <w:r>
        <w:rPr>
          <w:rFonts w:asciiTheme="majorBidi" w:hAnsiTheme="majorBidi" w:cstheme="majorBidi"/>
          <w:color w:val="333333"/>
          <w:sz w:val="20"/>
          <w:szCs w:val="20"/>
        </w:rPr>
        <w:t xml:space="preserve">Penghambaan </w:t>
      </w:r>
      <w:r w:rsidRPr="00C917E7">
        <w:rPr>
          <w:rFonts w:asciiTheme="majorBidi" w:hAnsiTheme="majorBidi" w:cstheme="majorBidi"/>
          <w:color w:val="333333"/>
          <w:sz w:val="20"/>
          <w:szCs w:val="20"/>
        </w:rPr>
        <w:t>kepada Tuhan yang</w:t>
      </w:r>
      <w:r>
        <w:rPr>
          <w:rFonts w:asciiTheme="majorBidi" w:hAnsiTheme="majorBidi" w:cstheme="majorBidi"/>
          <w:color w:val="333333"/>
          <w:sz w:val="20"/>
          <w:szCs w:val="20"/>
        </w:rPr>
        <w:t xml:space="preserve"> </w:t>
      </w:r>
      <w:r w:rsidRPr="00C917E7">
        <w:rPr>
          <w:rFonts w:asciiTheme="majorBidi" w:hAnsiTheme="majorBidi" w:cstheme="majorBidi"/>
          <w:color w:val="333333"/>
          <w:sz w:val="20"/>
          <w:szCs w:val="20"/>
        </w:rPr>
        <w:t>ritualistik lebih diutamakan dan dikumandangkan</w:t>
      </w:r>
      <w:r>
        <w:rPr>
          <w:rFonts w:asciiTheme="majorBidi" w:hAnsiTheme="majorBidi" w:cstheme="majorBidi"/>
          <w:color w:val="333333"/>
          <w:sz w:val="20"/>
          <w:szCs w:val="20"/>
        </w:rPr>
        <w:t>,</w:t>
      </w:r>
      <w:r w:rsidRPr="00C917E7">
        <w:rPr>
          <w:rFonts w:asciiTheme="majorBidi" w:hAnsiTheme="majorBidi" w:cstheme="majorBidi"/>
          <w:color w:val="333333"/>
          <w:sz w:val="20"/>
          <w:szCs w:val="20"/>
        </w:rPr>
        <w:t xml:space="preserve"> </w:t>
      </w:r>
      <w:r>
        <w:rPr>
          <w:rFonts w:asciiTheme="majorBidi" w:hAnsiTheme="majorBidi" w:cstheme="majorBidi"/>
          <w:color w:val="333333"/>
          <w:sz w:val="20"/>
          <w:szCs w:val="20"/>
        </w:rPr>
        <w:t xml:space="preserve">padahal, Tuhan tidak </w:t>
      </w:r>
      <w:r w:rsidRPr="00C917E7">
        <w:rPr>
          <w:rFonts w:asciiTheme="majorBidi" w:hAnsiTheme="majorBidi" w:cstheme="majorBidi"/>
          <w:color w:val="333333"/>
          <w:sz w:val="20"/>
          <w:szCs w:val="20"/>
        </w:rPr>
        <w:t xml:space="preserve">berkepentingan </w:t>
      </w:r>
      <w:r>
        <w:rPr>
          <w:rFonts w:asciiTheme="majorBidi" w:hAnsiTheme="majorBidi" w:cstheme="majorBidi"/>
          <w:color w:val="333333"/>
          <w:sz w:val="20"/>
          <w:szCs w:val="20"/>
        </w:rPr>
        <w:t xml:space="preserve">dan tidak butuh </w:t>
      </w:r>
      <w:r w:rsidRPr="00C917E7">
        <w:rPr>
          <w:rFonts w:asciiTheme="majorBidi" w:hAnsiTheme="majorBidi" w:cstheme="majorBidi"/>
          <w:color w:val="333333"/>
          <w:sz w:val="20"/>
          <w:szCs w:val="20"/>
        </w:rPr>
        <w:t xml:space="preserve">atas </w:t>
      </w:r>
      <w:r>
        <w:rPr>
          <w:rFonts w:asciiTheme="majorBidi" w:hAnsiTheme="majorBidi" w:cstheme="majorBidi"/>
          <w:color w:val="333333"/>
          <w:sz w:val="20"/>
          <w:szCs w:val="20"/>
        </w:rPr>
        <w:t>ibadah manusia,</w:t>
      </w:r>
      <w:r w:rsidRPr="00C917E7">
        <w:rPr>
          <w:rFonts w:asciiTheme="majorBidi" w:hAnsiTheme="majorBidi" w:cstheme="majorBidi"/>
          <w:color w:val="333333"/>
          <w:sz w:val="20"/>
          <w:szCs w:val="20"/>
        </w:rPr>
        <w:t xml:space="preserve"> karena manusi</w:t>
      </w:r>
      <w:r>
        <w:rPr>
          <w:rFonts w:asciiTheme="majorBidi" w:hAnsiTheme="majorBidi" w:cstheme="majorBidi"/>
          <w:color w:val="333333"/>
          <w:sz w:val="20"/>
          <w:szCs w:val="20"/>
        </w:rPr>
        <w:t>a lah yang sesungguhnya m</w:t>
      </w:r>
      <w:r w:rsidRPr="00C917E7">
        <w:rPr>
          <w:rFonts w:asciiTheme="majorBidi" w:hAnsiTheme="majorBidi" w:cstheme="majorBidi"/>
          <w:color w:val="333333"/>
          <w:sz w:val="20"/>
          <w:szCs w:val="20"/>
        </w:rPr>
        <w:t>embutuhkan ibadah tersebut.</w:t>
      </w:r>
      <w:r>
        <w:rPr>
          <w:rFonts w:asciiTheme="majorBidi" w:hAnsiTheme="majorBidi" w:cstheme="majorBidi"/>
          <w:color w:val="333333"/>
          <w:sz w:val="20"/>
          <w:szCs w:val="20"/>
        </w:rPr>
        <w:t xml:space="preserve"> Kata Hanafi, </w:t>
      </w:r>
      <w:r w:rsidRPr="00C917E7">
        <w:rPr>
          <w:rFonts w:asciiTheme="majorBidi" w:hAnsiTheme="majorBidi" w:cstheme="majorBidi"/>
          <w:color w:val="333333"/>
          <w:sz w:val="20"/>
          <w:szCs w:val="20"/>
        </w:rPr>
        <w:t xml:space="preserve">tipologi </w:t>
      </w:r>
      <w:r>
        <w:rPr>
          <w:rFonts w:asciiTheme="majorBidi" w:hAnsiTheme="majorBidi" w:cstheme="majorBidi"/>
          <w:color w:val="333333"/>
          <w:sz w:val="20"/>
          <w:szCs w:val="20"/>
        </w:rPr>
        <w:t xml:space="preserve">semacam ini dapat memberi </w:t>
      </w:r>
      <w:r w:rsidRPr="00C917E7">
        <w:rPr>
          <w:rFonts w:asciiTheme="majorBidi" w:hAnsiTheme="majorBidi" w:cstheme="majorBidi"/>
          <w:color w:val="333333"/>
          <w:sz w:val="20"/>
          <w:szCs w:val="20"/>
        </w:rPr>
        <w:t xml:space="preserve">pemahaman </w:t>
      </w:r>
      <w:r>
        <w:rPr>
          <w:rFonts w:asciiTheme="majorBidi" w:hAnsiTheme="majorBidi" w:cstheme="majorBidi"/>
          <w:color w:val="333333"/>
          <w:sz w:val="20"/>
          <w:szCs w:val="20"/>
        </w:rPr>
        <w:t>yang mengakar terhadap kecenderungan pada ‘</w:t>
      </w:r>
      <w:r w:rsidRPr="00C917E7">
        <w:rPr>
          <w:rFonts w:asciiTheme="majorBidi" w:hAnsiTheme="majorBidi" w:cstheme="majorBidi"/>
          <w:color w:val="333333"/>
          <w:sz w:val="20"/>
          <w:szCs w:val="20"/>
        </w:rPr>
        <w:t>romant</w:t>
      </w:r>
      <w:r>
        <w:rPr>
          <w:rFonts w:asciiTheme="majorBidi" w:hAnsiTheme="majorBidi" w:cstheme="majorBidi"/>
          <w:color w:val="333333"/>
          <w:sz w:val="20"/>
          <w:szCs w:val="20"/>
        </w:rPr>
        <w:t>isme agama’, karena dalam kondisi sepe</w:t>
      </w:r>
      <w:r w:rsidRPr="00C917E7">
        <w:rPr>
          <w:rFonts w:asciiTheme="majorBidi" w:hAnsiTheme="majorBidi" w:cstheme="majorBidi"/>
          <w:color w:val="333333"/>
          <w:sz w:val="20"/>
          <w:szCs w:val="20"/>
        </w:rPr>
        <w:t xml:space="preserve">rti </w:t>
      </w:r>
      <w:r>
        <w:rPr>
          <w:rFonts w:asciiTheme="majorBidi" w:hAnsiTheme="majorBidi" w:cstheme="majorBidi"/>
          <w:color w:val="333333"/>
          <w:sz w:val="20"/>
          <w:szCs w:val="20"/>
        </w:rPr>
        <w:t xml:space="preserve">itu, </w:t>
      </w:r>
      <w:r w:rsidRPr="00C917E7">
        <w:rPr>
          <w:rFonts w:asciiTheme="majorBidi" w:hAnsiTheme="majorBidi" w:cstheme="majorBidi"/>
          <w:color w:val="333333"/>
          <w:sz w:val="20"/>
          <w:szCs w:val="20"/>
        </w:rPr>
        <w:t>manusia</w:t>
      </w:r>
      <w:r>
        <w:rPr>
          <w:rFonts w:asciiTheme="majorBidi" w:hAnsiTheme="majorBidi" w:cstheme="majorBidi"/>
          <w:color w:val="333333"/>
          <w:sz w:val="20"/>
          <w:szCs w:val="20"/>
        </w:rPr>
        <w:t xml:space="preserve"> tidak menyentuh sisi lain </w:t>
      </w:r>
      <w:r w:rsidRPr="00C917E7">
        <w:rPr>
          <w:rFonts w:asciiTheme="majorBidi" w:hAnsiTheme="majorBidi" w:cstheme="majorBidi"/>
          <w:color w:val="333333"/>
          <w:sz w:val="20"/>
          <w:szCs w:val="20"/>
        </w:rPr>
        <w:t xml:space="preserve">agama </w:t>
      </w:r>
      <w:r>
        <w:rPr>
          <w:rFonts w:asciiTheme="majorBidi" w:hAnsiTheme="majorBidi" w:cstheme="majorBidi"/>
          <w:color w:val="333333"/>
          <w:sz w:val="20"/>
          <w:szCs w:val="20"/>
        </w:rPr>
        <w:t xml:space="preserve">yaitu agama </w:t>
      </w:r>
      <w:r w:rsidRPr="00C917E7">
        <w:rPr>
          <w:rFonts w:asciiTheme="majorBidi" w:hAnsiTheme="majorBidi" w:cstheme="majorBidi"/>
          <w:color w:val="333333"/>
          <w:sz w:val="20"/>
          <w:szCs w:val="20"/>
        </w:rPr>
        <w:t>tidak hanya urusan akhirat semata. Apabila hal itu terjadi,</w:t>
      </w:r>
      <w:r>
        <w:rPr>
          <w:rFonts w:asciiTheme="majorBidi" w:hAnsiTheme="majorBidi" w:cstheme="majorBidi"/>
          <w:color w:val="333333"/>
          <w:sz w:val="20"/>
          <w:szCs w:val="20"/>
        </w:rPr>
        <w:t xml:space="preserve"> </w:t>
      </w:r>
      <w:r w:rsidRPr="00C917E7">
        <w:rPr>
          <w:rFonts w:asciiTheme="majorBidi" w:hAnsiTheme="majorBidi" w:cstheme="majorBidi"/>
          <w:color w:val="333333"/>
          <w:sz w:val="20"/>
          <w:szCs w:val="20"/>
        </w:rPr>
        <w:t>maka kemungkinan besar akan melenyapka</w:t>
      </w:r>
      <w:r>
        <w:rPr>
          <w:rFonts w:asciiTheme="majorBidi" w:hAnsiTheme="majorBidi" w:cstheme="majorBidi"/>
          <w:color w:val="333333"/>
          <w:sz w:val="20"/>
          <w:szCs w:val="20"/>
        </w:rPr>
        <w:t xml:space="preserve">n potensi manusia sebagai wakil </w:t>
      </w:r>
      <w:r w:rsidRPr="00C917E7">
        <w:rPr>
          <w:rFonts w:asciiTheme="majorBidi" w:hAnsiTheme="majorBidi" w:cstheme="majorBidi"/>
          <w:color w:val="333333"/>
          <w:sz w:val="20"/>
          <w:szCs w:val="20"/>
        </w:rPr>
        <w:t>Tuhan di muka bumi. Sadar akan kenyataan ini, maka Hanafi menawarkan teologi</w:t>
      </w:r>
      <w:r>
        <w:rPr>
          <w:rFonts w:asciiTheme="majorBidi" w:hAnsiTheme="majorBidi" w:cstheme="majorBidi"/>
          <w:color w:val="333333"/>
          <w:sz w:val="20"/>
          <w:szCs w:val="20"/>
        </w:rPr>
        <w:t xml:space="preserve"> </w:t>
      </w:r>
      <w:r w:rsidRPr="00C917E7">
        <w:rPr>
          <w:rFonts w:asciiTheme="majorBidi" w:hAnsiTheme="majorBidi" w:cstheme="majorBidi"/>
          <w:color w:val="333333"/>
          <w:sz w:val="20"/>
          <w:szCs w:val="20"/>
        </w:rPr>
        <w:t>yang antroposentris, sebuah konstruksi teologi yang memiliki kepekaan terhadap</w:t>
      </w:r>
      <w:r>
        <w:rPr>
          <w:rFonts w:asciiTheme="majorBidi" w:hAnsiTheme="majorBidi" w:cstheme="majorBidi"/>
          <w:color w:val="333333"/>
          <w:sz w:val="20"/>
          <w:szCs w:val="20"/>
        </w:rPr>
        <w:t xml:space="preserve"> </w:t>
      </w:r>
      <w:r w:rsidRPr="00C917E7">
        <w:rPr>
          <w:rFonts w:asciiTheme="majorBidi" w:hAnsiTheme="majorBidi" w:cstheme="majorBidi"/>
          <w:color w:val="333333"/>
          <w:sz w:val="20"/>
          <w:szCs w:val="20"/>
        </w:rPr>
        <w:t>nilai-nilai kemanusiaan.</w:t>
      </w:r>
      <w:r>
        <w:rPr>
          <w:rFonts w:asciiTheme="majorBidi" w:hAnsiTheme="majorBidi" w:cstheme="majorBidi"/>
          <w:color w:val="333333"/>
          <w:sz w:val="20"/>
          <w:szCs w:val="20"/>
        </w:rPr>
        <w:t xml:space="preserve"> </w:t>
      </w:r>
      <w:r w:rsidRPr="00364AB4">
        <w:rPr>
          <w:rFonts w:asciiTheme="majorBidi" w:hAnsiTheme="majorBidi" w:cstheme="majorBidi"/>
          <w:color w:val="333333"/>
          <w:sz w:val="20"/>
          <w:szCs w:val="20"/>
        </w:rPr>
        <w:t>Hassan Hanafi</w:t>
      </w:r>
      <w:r w:rsidRPr="00364AB4">
        <w:rPr>
          <w:rFonts w:asciiTheme="majorBidi" w:hAnsiTheme="majorBidi" w:cstheme="majorBidi"/>
          <w:i/>
          <w:iCs/>
          <w:color w:val="333333"/>
          <w:sz w:val="20"/>
          <w:szCs w:val="20"/>
        </w:rPr>
        <w:t>, Islamologi 3, Dari Teosentrisme ke Antroposentrisme</w:t>
      </w:r>
      <w:r w:rsidRPr="00364AB4">
        <w:rPr>
          <w:rFonts w:asciiTheme="majorBidi" w:hAnsiTheme="majorBidi" w:cstheme="majorBidi"/>
          <w:color w:val="333333"/>
          <w:sz w:val="20"/>
          <w:szCs w:val="20"/>
        </w:rPr>
        <w:t>, terj. Miftah Faqih</w:t>
      </w:r>
      <w:r>
        <w:rPr>
          <w:rFonts w:asciiTheme="majorBidi" w:hAnsiTheme="majorBidi" w:cstheme="majorBidi"/>
          <w:color w:val="333333"/>
          <w:sz w:val="20"/>
          <w:szCs w:val="20"/>
        </w:rPr>
        <w:t xml:space="preserve"> (Yogyakarta: LKiS</w:t>
      </w:r>
      <w:r w:rsidRPr="00364AB4">
        <w:rPr>
          <w:rFonts w:asciiTheme="majorBidi" w:hAnsiTheme="majorBidi" w:cstheme="majorBidi"/>
          <w:color w:val="333333"/>
          <w:sz w:val="20"/>
          <w:szCs w:val="20"/>
        </w:rPr>
        <w:t xml:space="preserve">, 2004), 132. </w:t>
      </w:r>
      <w:r>
        <w:rPr>
          <w:rFonts w:asciiTheme="majorBidi" w:hAnsiTheme="majorBidi" w:cstheme="majorBidi"/>
          <w:color w:val="333333"/>
          <w:sz w:val="20"/>
          <w:szCs w:val="20"/>
        </w:rPr>
        <w:t xml:space="preserve">Dan </w:t>
      </w:r>
      <w:r w:rsidRPr="00364AB4">
        <w:rPr>
          <w:rFonts w:asciiTheme="majorBidi" w:hAnsiTheme="majorBidi" w:cstheme="majorBidi"/>
          <w:color w:val="333333"/>
          <w:sz w:val="20"/>
          <w:szCs w:val="20"/>
        </w:rPr>
        <w:t xml:space="preserve">Chumaidi Syarif Romas, </w:t>
      </w:r>
      <w:r w:rsidRPr="00364AB4">
        <w:rPr>
          <w:rFonts w:asciiTheme="majorBidi" w:hAnsiTheme="majorBidi" w:cstheme="majorBidi"/>
          <w:i/>
          <w:iCs/>
          <w:color w:val="333333"/>
          <w:sz w:val="20"/>
          <w:szCs w:val="20"/>
        </w:rPr>
        <w:t xml:space="preserve">Wacana Teologi Islam Kontemporer </w:t>
      </w:r>
      <w:r w:rsidRPr="00364AB4">
        <w:rPr>
          <w:rFonts w:asciiTheme="majorBidi" w:hAnsiTheme="majorBidi" w:cstheme="majorBidi"/>
          <w:color w:val="333333"/>
          <w:sz w:val="20"/>
          <w:szCs w:val="20"/>
        </w:rPr>
        <w:t>(Yogyakarta: PT. Tiara</w:t>
      </w:r>
      <w:r>
        <w:rPr>
          <w:rFonts w:asciiTheme="majorBidi" w:hAnsiTheme="majorBidi" w:cstheme="majorBidi"/>
          <w:color w:val="333333"/>
          <w:sz w:val="20"/>
          <w:szCs w:val="20"/>
        </w:rPr>
        <w:t xml:space="preserve"> </w:t>
      </w:r>
      <w:r w:rsidRPr="00364AB4">
        <w:rPr>
          <w:rFonts w:asciiTheme="majorBidi" w:hAnsiTheme="majorBidi" w:cstheme="majorBidi"/>
          <w:color w:val="333333"/>
          <w:sz w:val="20"/>
          <w:szCs w:val="20"/>
        </w:rPr>
        <w:t>Wacana, 2000), 138</w:t>
      </w:r>
      <w:r>
        <w:rPr>
          <w:rFonts w:asciiTheme="majorBidi" w:hAnsiTheme="majorBidi" w:cstheme="majorBidi"/>
          <w:color w:val="333333"/>
          <w:sz w:val="20"/>
          <w:szCs w:val="20"/>
        </w:rPr>
        <w:t>.</w:t>
      </w:r>
    </w:p>
  </w:footnote>
  <w:footnote w:id="12">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heme="majorBidi" w:hAnsiTheme="majorBidi" w:cstheme="majorBidi"/>
          <w:lang w:val="id-ID"/>
        </w:rPr>
        <w:t xml:space="preserve"> </w:t>
      </w:r>
      <w:r w:rsidRPr="00F366EF">
        <w:rPr>
          <w:rFonts w:asciiTheme="majorBidi" w:hAnsiTheme="majorBidi" w:cstheme="majorBidi"/>
          <w:lang w:val="id-ID"/>
        </w:rPr>
        <w:t xml:space="preserve">Seminar </w:t>
      </w:r>
      <w:r w:rsidRPr="00F366EF">
        <w:rPr>
          <w:rFonts w:asciiTheme="majorBidi" w:hAnsiTheme="majorBidi" w:cstheme="majorBidi"/>
        </w:rPr>
        <w:t xml:space="preserve">yang dilaksanakan </w:t>
      </w:r>
      <w:r w:rsidRPr="00F366EF">
        <w:rPr>
          <w:rFonts w:asciiTheme="majorBidi" w:hAnsiTheme="majorBidi"/>
          <w:lang w:val="id-ID"/>
        </w:rPr>
        <w:t xml:space="preserve">pada hari Kamis, 14 </w:t>
      </w:r>
      <w:r w:rsidRPr="00F366EF">
        <w:rPr>
          <w:rFonts w:asciiTheme="majorBidi" w:hAnsiTheme="majorBidi"/>
          <w:i/>
          <w:iCs/>
          <w:lang w:val="id-ID"/>
        </w:rPr>
        <w:t>S</w:t>
      </w:r>
      <w:r w:rsidRPr="00F366EF">
        <w:rPr>
          <w:rFonts w:ascii="Times New Arabic" w:hAnsi="Times New Arabic"/>
          <w:i/>
          <w:iCs/>
          <w:lang w:val="id-ID"/>
        </w:rPr>
        <w:t>{</w:t>
      </w:r>
      <w:r w:rsidRPr="00F366EF">
        <w:rPr>
          <w:rFonts w:asciiTheme="majorBidi" w:hAnsiTheme="majorBidi" w:cstheme="majorBidi"/>
          <w:i/>
          <w:iCs/>
          <w:lang w:val="id-ID"/>
        </w:rPr>
        <w:t xml:space="preserve">afar </w:t>
      </w:r>
      <w:r w:rsidRPr="00F366EF">
        <w:rPr>
          <w:rFonts w:asciiTheme="majorBidi" w:hAnsiTheme="majorBidi" w:cstheme="majorBidi"/>
          <w:lang w:val="id-ID"/>
        </w:rPr>
        <w:t>1428 H. bertepatan dengan 21 Februari 2008</w:t>
      </w:r>
      <w:r w:rsidRPr="00F366EF">
        <w:rPr>
          <w:rFonts w:asciiTheme="majorBidi" w:hAnsiTheme="majorBidi" w:cstheme="majorBidi"/>
        </w:rPr>
        <w:t xml:space="preserve"> itu menampilkan </w:t>
      </w:r>
      <w:r w:rsidRPr="00F366EF">
        <w:rPr>
          <w:rFonts w:asciiTheme="majorBidi" w:hAnsiTheme="majorBidi" w:cstheme="majorBidi"/>
          <w:lang w:val="id-ID"/>
        </w:rPr>
        <w:t xml:space="preserve">diskusi yang panjang dan melelahkan dengan banyak upaya membenturkan praktik transaksi-transaksi yang semakin kompleks di masyarakat dan munculnya produk-produk baru di bank Islam dengan melihat, memahami dan merekonstruksi </w:t>
      </w:r>
      <w:r w:rsidRPr="00F366EF">
        <w:rPr>
          <w:rFonts w:asciiTheme="majorBidi" w:hAnsiTheme="majorBidi" w:cstheme="majorBidi"/>
        </w:rPr>
        <w:t>hukum-hukum</w:t>
      </w:r>
      <w:r w:rsidRPr="00F366EF">
        <w:rPr>
          <w:rFonts w:asciiTheme="majorBidi" w:hAnsiTheme="majorBidi" w:cstheme="majorBidi"/>
          <w:lang w:val="id-ID"/>
        </w:rPr>
        <w:t xml:space="preserve"> Islam </w:t>
      </w:r>
      <w:r w:rsidRPr="00F366EF">
        <w:rPr>
          <w:rFonts w:asciiTheme="majorBidi" w:hAnsiTheme="majorBidi" w:cstheme="majorBidi"/>
        </w:rPr>
        <w:t xml:space="preserve">yang berkaitan </w:t>
      </w:r>
      <w:r w:rsidRPr="004F4F1B">
        <w:rPr>
          <w:rFonts w:asciiTheme="majorBidi" w:hAnsiTheme="majorBidi" w:cstheme="majorBidi"/>
        </w:rPr>
        <w:t xml:space="preserve">dengan </w:t>
      </w:r>
      <w:r w:rsidRPr="004F4F1B">
        <w:rPr>
          <w:rFonts w:asciiTheme="majorBidi" w:hAnsiTheme="majorBidi" w:cstheme="majorBidi"/>
          <w:i/>
          <w:iCs/>
          <w:lang w:val="id-ID"/>
        </w:rPr>
        <w:t>al-mu‘a</w:t>
      </w:r>
      <w:r w:rsidRPr="004F4F1B">
        <w:rPr>
          <w:rFonts w:ascii="Times New Arabic" w:hAnsi="Times New Arabic" w:cstheme="majorBidi"/>
          <w:i/>
          <w:iCs/>
          <w:lang w:val="id-ID"/>
        </w:rPr>
        <w:t>&gt;</w:t>
      </w:r>
      <w:r w:rsidRPr="004F4F1B">
        <w:rPr>
          <w:rFonts w:asciiTheme="majorBidi" w:hAnsiTheme="majorBidi" w:cstheme="majorBidi"/>
          <w:i/>
          <w:iCs/>
          <w:lang w:val="id-ID"/>
        </w:rPr>
        <w:t>malah</w:t>
      </w:r>
      <w:r w:rsidRPr="004F4F1B">
        <w:rPr>
          <w:rFonts w:asciiTheme="majorBidi" w:hAnsiTheme="majorBidi" w:cstheme="majorBidi"/>
        </w:rPr>
        <w:t xml:space="preserve"> harta.</w:t>
      </w:r>
      <w:r>
        <w:rPr>
          <w:rFonts w:asciiTheme="majorBidi" w:hAnsiTheme="majorBidi" w:cstheme="majorBidi"/>
        </w:rPr>
        <w:t xml:space="preserve"> </w:t>
      </w:r>
      <w:r w:rsidRPr="00F366EF">
        <w:rPr>
          <w:rFonts w:asciiTheme="majorBidi" w:hAnsiTheme="majorBidi" w:cstheme="majorBidi"/>
          <w:lang w:val="id-ID"/>
        </w:rPr>
        <w:t>Disampaikan</w:t>
      </w:r>
      <w:r w:rsidRPr="0030069C">
        <w:rPr>
          <w:rFonts w:asciiTheme="majorBidi" w:hAnsiTheme="majorBidi" w:cstheme="majorBidi"/>
          <w:lang w:val="id-ID"/>
        </w:rPr>
        <w:t xml:space="preserve"> oleh Direktur </w:t>
      </w:r>
      <w:r w:rsidRPr="0030069C">
        <w:rPr>
          <w:rFonts w:asciiTheme="majorBidi" w:hAnsiTheme="majorBidi" w:cstheme="majorBidi"/>
          <w:i/>
          <w:iCs/>
          <w:lang w:val="id-ID"/>
        </w:rPr>
        <w:t>Muassasat al-Furqa</w:t>
      </w:r>
      <w:r w:rsidRPr="0030069C">
        <w:rPr>
          <w:rFonts w:ascii="Times New Arabic" w:hAnsi="Times New Arabic" w:cstheme="majorBidi"/>
          <w:i/>
          <w:iCs/>
          <w:lang w:val="id-ID"/>
        </w:rPr>
        <w:t>&gt;</w:t>
      </w:r>
      <w:r w:rsidRPr="0030069C">
        <w:rPr>
          <w:rFonts w:asciiTheme="majorBidi" w:hAnsiTheme="majorBidi" w:cstheme="majorBidi"/>
          <w:i/>
          <w:iCs/>
          <w:lang w:val="id-ID"/>
        </w:rPr>
        <w:t>n li al-Tura</w:t>
      </w:r>
      <w:r w:rsidRPr="0030069C">
        <w:rPr>
          <w:rFonts w:ascii="Times New Arabic" w:hAnsi="Times New Arabic" w:cstheme="majorBidi"/>
          <w:i/>
          <w:iCs/>
          <w:lang w:val="id-ID"/>
        </w:rPr>
        <w:t>&gt;</w:t>
      </w:r>
      <w:r w:rsidRPr="0030069C">
        <w:rPr>
          <w:rFonts w:asciiTheme="majorBidi" w:hAnsiTheme="majorBidi" w:cstheme="majorBidi"/>
          <w:i/>
          <w:iCs/>
          <w:lang w:val="id-ID"/>
        </w:rPr>
        <w:t>th al-Isla</w:t>
      </w:r>
      <w:r w:rsidRPr="0030069C">
        <w:rPr>
          <w:rFonts w:ascii="Times New Arabic" w:hAnsi="Times New Arabic" w:cstheme="majorBidi"/>
          <w:i/>
          <w:iCs/>
          <w:lang w:val="id-ID"/>
        </w:rPr>
        <w:t>&gt;</w:t>
      </w:r>
      <w:r w:rsidRPr="0030069C">
        <w:rPr>
          <w:rFonts w:asciiTheme="majorBidi" w:hAnsiTheme="majorBidi" w:cstheme="majorBidi"/>
          <w:i/>
          <w:iCs/>
          <w:lang w:val="id-ID"/>
        </w:rPr>
        <w:t>mi</w:t>
      </w:r>
      <w:r w:rsidRPr="0030069C">
        <w:rPr>
          <w:rFonts w:ascii="Times New Arabic" w:hAnsi="Times New Arabic" w:cstheme="majorBidi"/>
          <w:i/>
          <w:iCs/>
          <w:lang w:val="id-ID"/>
        </w:rPr>
        <w:t>&gt;</w:t>
      </w:r>
      <w:r w:rsidRPr="0030069C">
        <w:rPr>
          <w:rFonts w:asciiTheme="majorBidi" w:hAnsiTheme="majorBidi" w:cstheme="majorBidi"/>
          <w:i/>
          <w:iCs/>
          <w:lang w:val="id-ID"/>
        </w:rPr>
        <w:t xml:space="preserve"> </w:t>
      </w:r>
      <w:r w:rsidRPr="0030069C">
        <w:rPr>
          <w:rFonts w:asciiTheme="majorBidi" w:hAnsiTheme="majorBidi" w:cstheme="majorBidi"/>
          <w:lang w:val="id-ID"/>
        </w:rPr>
        <w:t>(</w:t>
      </w:r>
      <w:r w:rsidRPr="0030069C">
        <w:rPr>
          <w:rFonts w:asciiTheme="majorBidi" w:hAnsiTheme="majorBidi" w:cstheme="majorBidi"/>
          <w:i/>
          <w:iCs/>
          <w:lang w:val="id-ID"/>
        </w:rPr>
        <w:t>Al-Furqa</w:t>
      </w:r>
      <w:r w:rsidRPr="0030069C">
        <w:rPr>
          <w:rFonts w:ascii="Times New Arabic" w:hAnsi="Times New Arabic" w:cstheme="majorBidi"/>
          <w:i/>
          <w:iCs/>
          <w:lang w:val="id-ID"/>
        </w:rPr>
        <w:t>&gt;</w:t>
      </w:r>
      <w:r w:rsidRPr="0030069C">
        <w:rPr>
          <w:rFonts w:asciiTheme="majorBidi" w:hAnsiTheme="majorBidi" w:cstheme="majorBidi"/>
          <w:i/>
          <w:iCs/>
          <w:lang w:val="id-ID"/>
        </w:rPr>
        <w:t>n Islamic Heritage Foundation</w:t>
      </w:r>
      <w:r w:rsidRPr="0030069C">
        <w:rPr>
          <w:rFonts w:asciiTheme="majorBidi" w:hAnsiTheme="majorBidi" w:cstheme="majorBidi"/>
          <w:lang w:val="id-ID"/>
        </w:rPr>
        <w:t>), Ah</w:t>
      </w:r>
      <w:r w:rsidRPr="0030069C">
        <w:rPr>
          <w:rFonts w:ascii="Times New Arabic" w:hAnsi="Times New Arabic" w:cstheme="majorBidi"/>
          <w:lang w:val="id-ID"/>
        </w:rPr>
        <w:t>}</w:t>
      </w:r>
      <w:r w:rsidRPr="0030069C">
        <w:rPr>
          <w:rFonts w:asciiTheme="majorBidi" w:hAnsiTheme="majorBidi" w:cstheme="majorBidi"/>
          <w:lang w:val="id-ID"/>
        </w:rPr>
        <w:t>mad Zaky Yama</w:t>
      </w:r>
      <w:r w:rsidRPr="0030069C">
        <w:rPr>
          <w:rFonts w:ascii="Times New Arabic" w:hAnsi="Times New Arabic" w:cstheme="majorBidi"/>
          <w:lang w:val="id-ID"/>
        </w:rPr>
        <w:t>&gt;</w:t>
      </w:r>
      <w:r w:rsidRPr="0030069C">
        <w:rPr>
          <w:rFonts w:asciiTheme="majorBidi" w:hAnsiTheme="majorBidi" w:cstheme="majorBidi"/>
          <w:lang w:val="id-ID"/>
        </w:rPr>
        <w:t>ni</w:t>
      </w:r>
      <w:r w:rsidRPr="0030069C">
        <w:rPr>
          <w:rFonts w:ascii="Times New Arabic" w:hAnsi="Times New Arabic" w:cstheme="majorBidi"/>
          <w:lang w:val="id-ID"/>
        </w:rPr>
        <w:t>&gt;,</w:t>
      </w:r>
      <w:r w:rsidRPr="0030069C">
        <w:rPr>
          <w:rFonts w:asciiTheme="majorBidi" w:hAnsiTheme="majorBidi" w:cstheme="majorBidi"/>
          <w:lang w:val="id-ID"/>
        </w:rPr>
        <w:t xml:space="preserve"> dalam kata pengantar buku Ibn Bayyah yang berjudul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sidRPr="0030069C">
        <w:rPr>
          <w:rFonts w:asciiTheme="majorBidi" w:hAnsiTheme="majorBidi" w:cstheme="majorBidi"/>
          <w:i/>
          <w:iCs/>
          <w:lang w:val="id-ID"/>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sidRPr="0030069C">
        <w:rPr>
          <w:rFonts w:asciiTheme="majorBidi" w:hAnsiTheme="majorBidi" w:cstheme="majorBidi"/>
          <w:lang w:val="id-ID"/>
        </w:rPr>
        <w:t xml:space="preserve"> (London: Al-Furqa</w:t>
      </w:r>
      <w:r w:rsidRPr="0030069C">
        <w:rPr>
          <w:rFonts w:ascii="Times New Arabic" w:hAnsi="Times New Arabic" w:cstheme="majorBidi"/>
          <w:lang w:val="id-ID"/>
        </w:rPr>
        <w:t>&gt;</w:t>
      </w:r>
      <w:r w:rsidRPr="0030069C">
        <w:rPr>
          <w:rFonts w:asciiTheme="majorBidi" w:hAnsiTheme="majorBidi" w:cstheme="majorBidi"/>
          <w:lang w:val="id-ID"/>
        </w:rPr>
        <w:t xml:space="preserve">n Islamic Heritage Foundation, </w:t>
      </w:r>
      <w:r>
        <w:rPr>
          <w:rFonts w:asciiTheme="majorBidi" w:hAnsiTheme="majorBidi" w:cstheme="majorBidi"/>
        </w:rPr>
        <w:t>C</w:t>
      </w:r>
      <w:r w:rsidRPr="0030069C">
        <w:rPr>
          <w:rFonts w:asciiTheme="majorBidi" w:hAnsiTheme="majorBidi" w:cstheme="majorBidi"/>
          <w:lang w:val="id-ID"/>
        </w:rPr>
        <w:t>et. 3</w:t>
      </w:r>
      <w:r>
        <w:rPr>
          <w:rFonts w:asciiTheme="majorBidi" w:hAnsiTheme="majorBidi" w:cstheme="majorBidi"/>
        </w:rPr>
        <w:t xml:space="preserve">, </w:t>
      </w:r>
      <w:r w:rsidRPr="0030069C">
        <w:rPr>
          <w:rFonts w:asciiTheme="majorBidi" w:hAnsiTheme="majorBidi" w:cstheme="majorBidi"/>
          <w:lang w:val="id-ID"/>
        </w:rPr>
        <w:t>2013), 5.</w:t>
      </w:r>
    </w:p>
  </w:footnote>
  <w:footnote w:id="13">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Pr>
          <w:rFonts w:asciiTheme="majorBidi" w:hAnsiTheme="majorBidi" w:cstheme="majorBidi"/>
          <w:lang w:val="sv-SE"/>
        </w:rPr>
        <w:t xml:space="preserve">Ibid., </w:t>
      </w:r>
      <w:r w:rsidRPr="0030069C">
        <w:rPr>
          <w:rFonts w:asciiTheme="majorBidi" w:hAnsiTheme="majorBidi" w:cstheme="majorBidi"/>
          <w:lang w:val="id-ID"/>
        </w:rPr>
        <w:t>15.</w:t>
      </w:r>
    </w:p>
  </w:footnote>
  <w:footnote w:id="14">
    <w:p w:rsidR="00661038" w:rsidRPr="0030069C" w:rsidRDefault="00661038" w:rsidP="00C6487E">
      <w:pPr>
        <w:pStyle w:val="FootnoteText"/>
        <w:jc w:val="both"/>
        <w:rPr>
          <w:rFonts w:asciiTheme="majorBidi" w:hAnsiTheme="majorBidi" w:cstheme="majorBidi"/>
        </w:rPr>
      </w:pPr>
      <w:r w:rsidRPr="0030069C">
        <w:rPr>
          <w:rStyle w:val="FootnoteReference"/>
          <w:rFonts w:ascii="Times New Arabic" w:hAnsi="Times New Arabic" w:cstheme="majorBidi"/>
        </w:rPr>
        <w:footnoteRef/>
      </w:r>
      <w:r w:rsidRPr="0030069C">
        <w:rPr>
          <w:rFonts w:ascii="Times New Arabic" w:hAnsi="Times New Arabic" w:cstheme="majorBidi"/>
        </w:rPr>
        <w:t xml:space="preserve"> </w:t>
      </w:r>
      <w:r w:rsidRPr="0030069C">
        <w:rPr>
          <w:rFonts w:asciiTheme="majorBidi" w:hAnsiTheme="majorBidi"/>
          <w:lang w:val="sv-SE"/>
        </w:rPr>
        <w:t>Muh</w:t>
      </w:r>
      <w:r w:rsidRPr="0030069C">
        <w:rPr>
          <w:rFonts w:ascii="Times New Arabic" w:hAnsi="Times New Arabic"/>
          <w:lang w:val="sv-SE"/>
        </w:rPr>
        <w:t>}</w:t>
      </w:r>
      <w:r w:rsidRPr="0030069C">
        <w:rPr>
          <w:rFonts w:asciiTheme="majorBidi" w:hAnsiTheme="majorBidi" w:cstheme="majorBidi"/>
          <w:lang w:val="sv-SE"/>
        </w:rPr>
        <w:t>ammad al-T</w:t>
      </w:r>
      <w:r w:rsidRPr="0030069C">
        <w:rPr>
          <w:rFonts w:ascii="Times New Arabic" w:hAnsi="Times New Arabic" w:cstheme="majorBidi"/>
          <w:lang w:val="sv-SE"/>
        </w:rPr>
        <w:t>{</w:t>
      </w:r>
      <w:r w:rsidRPr="0030069C">
        <w:rPr>
          <w:rFonts w:asciiTheme="majorBidi" w:hAnsiTheme="majorBidi" w:cstheme="majorBidi"/>
          <w:lang w:val="sv-SE"/>
        </w:rPr>
        <w:t>a</w:t>
      </w:r>
      <w:r w:rsidRPr="0030069C">
        <w:rPr>
          <w:rFonts w:ascii="Times New Arabic" w:hAnsi="Times New Arabic" w:cstheme="majorBidi"/>
          <w:lang w:val="sv-SE"/>
        </w:rPr>
        <w:t>&gt;</w:t>
      </w:r>
      <w:r w:rsidRPr="0030069C">
        <w:rPr>
          <w:rFonts w:asciiTheme="majorBidi" w:hAnsiTheme="majorBidi" w:cstheme="majorBidi"/>
          <w:lang w:val="sv-SE"/>
        </w:rPr>
        <w:t>hir</w:t>
      </w:r>
      <w:r w:rsidRPr="0030069C">
        <w:rPr>
          <w:rFonts w:asciiTheme="majorBidi" w:hAnsiTheme="majorBidi"/>
          <w:lang w:val="sv-SE"/>
        </w:rPr>
        <w:t xml:space="preserve"> </w:t>
      </w:r>
      <w:r>
        <w:rPr>
          <w:rFonts w:asciiTheme="majorBidi" w:hAnsiTheme="majorBidi" w:cstheme="majorBidi"/>
          <w:lang w:val="sv-SE"/>
        </w:rPr>
        <w:t>bin</w:t>
      </w:r>
      <w:r w:rsidRPr="0030069C">
        <w:rPr>
          <w:rFonts w:ascii="Times New Arabic" w:hAnsi="Times New Arabic" w:cstheme="majorBidi"/>
          <w:lang w:val="sv-SE"/>
        </w:rPr>
        <w:t xml:space="preserve"> </w:t>
      </w:r>
      <w:r w:rsidRPr="0030069C">
        <w:rPr>
          <w:rFonts w:asciiTheme="majorBidi" w:hAnsiTheme="majorBidi" w:cstheme="majorBidi"/>
          <w:lang w:val="sv-SE"/>
        </w:rPr>
        <w:t>‘A</w:t>
      </w:r>
      <w:r w:rsidRPr="0030069C">
        <w:rPr>
          <w:rFonts w:ascii="Times New Arabic" w:hAnsi="Times New Arabic" w:cstheme="majorBidi"/>
          <w:lang w:val="sv-SE"/>
        </w:rPr>
        <w:t>&lt;</w:t>
      </w:r>
      <w:r w:rsidRPr="0030069C">
        <w:rPr>
          <w:rFonts w:asciiTheme="majorBidi" w:hAnsiTheme="majorBidi" w:cstheme="majorBidi"/>
          <w:lang w:val="sv-SE"/>
        </w:rPr>
        <w:t>shu</w:t>
      </w:r>
      <w:r w:rsidRPr="0030069C">
        <w:rPr>
          <w:rFonts w:ascii="Times New Arabic" w:hAnsi="Times New Arabic" w:cstheme="majorBidi"/>
          <w:lang w:val="sv-SE"/>
        </w:rPr>
        <w:t>&gt;</w:t>
      </w:r>
      <w:r w:rsidRPr="0030069C">
        <w:rPr>
          <w:rFonts w:asciiTheme="majorBidi" w:hAnsiTheme="majorBidi" w:cstheme="majorBidi"/>
          <w:lang w:val="sv-SE"/>
        </w:rPr>
        <w:t>r</w:t>
      </w:r>
      <w:r w:rsidRPr="0030069C">
        <w:rPr>
          <w:rFonts w:ascii="Times New Arabic" w:hAnsi="Times New Arabic" w:cstheme="majorBidi"/>
        </w:rPr>
        <w:t xml:space="preserve">, </w:t>
      </w:r>
      <w:r w:rsidRPr="0030069C">
        <w:rPr>
          <w:rFonts w:asciiTheme="majorBidi" w:hAnsiTheme="majorBidi"/>
          <w:i/>
          <w:iCs/>
        </w:rPr>
        <w:t>M</w:t>
      </w:r>
      <w:r w:rsidRPr="0030069C">
        <w:rPr>
          <w:rFonts w:asciiTheme="majorBidi" w:hAnsiTheme="majorBidi"/>
          <w:i/>
          <w:iCs/>
          <w:lang w:val="id-ID"/>
        </w:rPr>
        <w:t>aqās</w:t>
      </w:r>
      <w:r w:rsidRPr="0030069C">
        <w:rPr>
          <w:rFonts w:ascii="Times New Arabic" w:hAnsi="Times New Arabic"/>
          <w:i/>
          <w:iCs/>
          <w:lang w:val="id-ID"/>
        </w:rPr>
        <w:t>}</w:t>
      </w:r>
      <w:r w:rsidRPr="0030069C">
        <w:rPr>
          <w:rFonts w:asciiTheme="majorBidi" w:hAnsiTheme="majorBidi"/>
          <w:i/>
          <w:iCs/>
          <w:lang w:val="id-ID"/>
        </w:rPr>
        <w:t>id</w:t>
      </w:r>
      <w:r w:rsidRPr="0030069C">
        <w:rPr>
          <w:rFonts w:asciiTheme="majorBidi" w:hAnsiTheme="majorBidi" w:cstheme="majorBidi"/>
          <w:i/>
          <w:iCs/>
          <w:lang w:val="id-ID"/>
        </w:rPr>
        <w:t xml:space="preserve"> </w:t>
      </w:r>
      <w:r w:rsidRPr="0030069C">
        <w:rPr>
          <w:rFonts w:asciiTheme="majorBidi" w:hAnsiTheme="majorBidi" w:cstheme="majorBidi"/>
          <w:i/>
          <w:iCs/>
        </w:rPr>
        <w:t>al-Shari</w:t>
      </w:r>
      <w:r w:rsidRPr="0030069C">
        <w:rPr>
          <w:rFonts w:ascii="Times New Arabic" w:hAnsi="Times New Arabic" w:cstheme="majorBidi"/>
          <w:i/>
          <w:iCs/>
        </w:rPr>
        <w:t>&gt;</w:t>
      </w:r>
      <w:r w:rsidRPr="0030069C">
        <w:rPr>
          <w:rFonts w:asciiTheme="majorBidi" w:hAnsiTheme="majorBidi" w:cstheme="majorBidi"/>
          <w:i/>
          <w:iCs/>
        </w:rPr>
        <w:t>‘ah</w:t>
      </w:r>
      <w:r w:rsidRPr="0030069C">
        <w:rPr>
          <w:rFonts w:ascii="Times New Arabic" w:hAnsi="Times New Arabic" w:cstheme="majorBidi"/>
          <w:i/>
          <w:iCs/>
        </w:rPr>
        <w:t xml:space="preserve"> </w:t>
      </w:r>
      <w:r w:rsidRPr="0030069C">
        <w:rPr>
          <w:rFonts w:asciiTheme="majorBidi" w:hAnsiTheme="majorBidi" w:cstheme="majorBidi"/>
          <w:i/>
          <w:iCs/>
        </w:rPr>
        <w:t>al-Isla</w:t>
      </w:r>
      <w:r w:rsidRPr="0030069C">
        <w:rPr>
          <w:rFonts w:ascii="Times New Arabic" w:hAnsi="Times New Arabic" w:cstheme="majorBidi"/>
          <w:i/>
          <w:iCs/>
        </w:rPr>
        <w:t>&gt;</w:t>
      </w:r>
      <w:r>
        <w:rPr>
          <w:rFonts w:asciiTheme="majorBidi" w:hAnsiTheme="majorBidi" w:cstheme="majorBidi"/>
          <w:i/>
          <w:iCs/>
        </w:rPr>
        <w:t>miyyah</w:t>
      </w:r>
      <w:r w:rsidRPr="0030069C">
        <w:rPr>
          <w:rFonts w:ascii="Times New Arabic" w:hAnsi="Times New Arabic" w:cstheme="majorBidi"/>
          <w:i/>
          <w:iCs/>
        </w:rPr>
        <w:t xml:space="preserve"> </w:t>
      </w:r>
      <w:r w:rsidRPr="0030069C">
        <w:rPr>
          <w:rFonts w:asciiTheme="majorBidi" w:hAnsiTheme="majorBidi" w:cstheme="majorBidi"/>
        </w:rPr>
        <w:t>(Cairo: Da</w:t>
      </w:r>
      <w:r w:rsidRPr="0030069C">
        <w:rPr>
          <w:rFonts w:ascii="Times New Arabic" w:hAnsi="Times New Arabic" w:cstheme="majorBidi"/>
        </w:rPr>
        <w:t>&gt;</w:t>
      </w:r>
      <w:r w:rsidRPr="0030069C">
        <w:rPr>
          <w:rFonts w:asciiTheme="majorBidi" w:hAnsiTheme="majorBidi" w:cstheme="majorBidi"/>
        </w:rPr>
        <w:t>r al-Sala</w:t>
      </w:r>
      <w:r w:rsidRPr="0030069C">
        <w:rPr>
          <w:rFonts w:ascii="Times New Arabic" w:hAnsi="Times New Arabic" w:cstheme="majorBidi"/>
        </w:rPr>
        <w:t>&gt;</w:t>
      </w:r>
      <w:r w:rsidRPr="0030069C">
        <w:rPr>
          <w:rFonts w:asciiTheme="majorBidi" w:hAnsiTheme="majorBidi" w:cstheme="majorBidi"/>
        </w:rPr>
        <w:t>m, 2006), 139-141.</w:t>
      </w:r>
    </w:p>
  </w:footnote>
  <w:footnote w:id="15">
    <w:p w:rsidR="00661038" w:rsidRPr="0030069C" w:rsidRDefault="00661038" w:rsidP="00C6487E">
      <w:pPr>
        <w:pStyle w:val="FootnoteText"/>
        <w:jc w:val="both"/>
        <w:rPr>
          <w:rFonts w:asciiTheme="majorBidi" w:hAnsiTheme="majorBidi" w:cstheme="majorBidi"/>
          <w:lang w:val="id-ID" w:bidi="ar-EG"/>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cstheme="majorBidi"/>
          <w:lang w:val="id-ID"/>
        </w:rPr>
        <w:t>Menurut Imam Fakhru al-Di</w:t>
      </w:r>
      <w:r w:rsidRPr="0030069C">
        <w:rPr>
          <w:rFonts w:ascii="Times New Arabic" w:hAnsi="Times New Arabic" w:cstheme="majorBidi"/>
          <w:lang w:val="id-ID"/>
        </w:rPr>
        <w:t>&gt;</w:t>
      </w:r>
      <w:r w:rsidRPr="0030069C">
        <w:rPr>
          <w:rFonts w:asciiTheme="majorBidi" w:hAnsiTheme="majorBidi" w:cstheme="majorBidi"/>
          <w:lang w:val="id-ID"/>
        </w:rPr>
        <w:t>n al-Ra</w:t>
      </w:r>
      <w:r w:rsidRPr="0030069C">
        <w:rPr>
          <w:rFonts w:ascii="Times New Arabic" w:hAnsi="Times New Arabic" w:cstheme="majorBidi"/>
          <w:lang w:val="id-ID"/>
        </w:rPr>
        <w:t>&gt;</w:t>
      </w:r>
      <w:r w:rsidRPr="0030069C">
        <w:rPr>
          <w:rFonts w:asciiTheme="majorBidi" w:hAnsiTheme="majorBidi" w:cstheme="majorBidi"/>
          <w:lang w:val="id-ID"/>
        </w:rPr>
        <w:t>zi</w:t>
      </w:r>
      <w:r w:rsidRPr="0030069C">
        <w:rPr>
          <w:rFonts w:ascii="Times New Arabic" w:hAnsi="Times New Arabic" w:cstheme="majorBidi"/>
          <w:lang w:val="id-ID"/>
        </w:rPr>
        <w:t xml:space="preserve">&gt; </w:t>
      </w:r>
      <w:r w:rsidRPr="0030069C">
        <w:rPr>
          <w:rFonts w:asciiTheme="majorBidi" w:hAnsiTheme="majorBidi" w:cstheme="majorBidi"/>
          <w:lang w:val="id-ID"/>
        </w:rPr>
        <w:t xml:space="preserve">kalimat </w:t>
      </w:r>
      <w:r w:rsidRPr="0030069C">
        <w:rPr>
          <w:rFonts w:asciiTheme="majorBidi" w:hAnsiTheme="majorBidi" w:cstheme="majorBidi" w:hint="cs"/>
          <w:rtl/>
          <w:lang w:val="id-ID" w:bidi="ar-EG"/>
        </w:rPr>
        <w:t>واستعمركم فيها</w:t>
      </w:r>
      <w:r w:rsidRPr="0030069C">
        <w:rPr>
          <w:rFonts w:asciiTheme="majorBidi" w:hAnsiTheme="majorBidi" w:cstheme="majorBidi"/>
          <w:lang w:val="id-ID" w:bidi="ar-EG"/>
        </w:rPr>
        <w:t xml:space="preserve"> dapat dimaknai sebagai perintah makmur kepada penguasa, seperti saat para Nabi yang hidup pada zaman Raja-raja Persia bertanya kepada </w:t>
      </w:r>
      <w:r w:rsidRPr="00073A62">
        <w:rPr>
          <w:rFonts w:asciiTheme="majorBidi" w:hAnsiTheme="majorBidi" w:cstheme="majorBidi"/>
          <w:lang w:val="id-ID"/>
        </w:rPr>
        <w:t>Alla</w:t>
      </w:r>
      <w:r w:rsidRPr="00073A62">
        <w:rPr>
          <w:rFonts w:ascii="Times New Arabic" w:hAnsi="Times New Arabic" w:cstheme="majorBidi"/>
        </w:rPr>
        <w:t>&gt;</w:t>
      </w:r>
      <w:r w:rsidRPr="00073A62">
        <w:rPr>
          <w:rFonts w:asciiTheme="majorBidi" w:hAnsiTheme="majorBidi" w:cstheme="majorBidi"/>
          <w:lang w:val="id-ID"/>
        </w:rPr>
        <w:t>h</w:t>
      </w:r>
      <w:r w:rsidRPr="00073A62">
        <w:rPr>
          <w:rFonts w:asciiTheme="majorBidi" w:hAnsiTheme="majorBidi" w:cstheme="majorBidi"/>
          <w:sz w:val="16"/>
          <w:szCs w:val="16"/>
          <w:lang w:val="id-ID" w:bidi="ar-EG"/>
        </w:rPr>
        <w:t xml:space="preserve"> </w:t>
      </w:r>
      <w:r w:rsidRPr="0030069C">
        <w:rPr>
          <w:rFonts w:asciiTheme="majorBidi" w:hAnsiTheme="majorBidi" w:cstheme="majorBidi"/>
          <w:i/>
          <w:iCs/>
          <w:lang w:val="id-ID"/>
        </w:rPr>
        <w:t>ta‘a</w:t>
      </w:r>
      <w:r w:rsidRPr="0030069C">
        <w:rPr>
          <w:rFonts w:ascii="Times New Arabic" w:hAnsi="Times New Arabic" w:cstheme="majorBidi"/>
          <w:i/>
          <w:iCs/>
          <w:lang w:val="id-ID"/>
        </w:rPr>
        <w:t>&gt;</w:t>
      </w:r>
      <w:r w:rsidRPr="0030069C">
        <w:rPr>
          <w:rFonts w:asciiTheme="majorBidi" w:hAnsiTheme="majorBidi" w:cstheme="majorBidi"/>
          <w:i/>
          <w:iCs/>
          <w:lang w:val="id-ID"/>
        </w:rPr>
        <w:t>la</w:t>
      </w:r>
      <w:r w:rsidRPr="0030069C">
        <w:rPr>
          <w:rFonts w:ascii="Times New Arabic" w:hAnsi="Times New Arabic" w:cstheme="majorBidi"/>
          <w:i/>
          <w:iCs/>
          <w:lang w:val="id-ID"/>
        </w:rPr>
        <w:t xml:space="preserve">&gt; </w:t>
      </w:r>
      <w:r w:rsidRPr="0030069C">
        <w:rPr>
          <w:rFonts w:asciiTheme="majorBidi" w:hAnsiTheme="majorBidi" w:cstheme="majorBidi"/>
          <w:lang w:val="id-ID" w:bidi="ar-EG"/>
        </w:rPr>
        <w:t xml:space="preserve">“apa yang melatar-belakangi pembangunan mereka (Persia)?” </w:t>
      </w:r>
      <w:r w:rsidRPr="00073A62">
        <w:rPr>
          <w:rFonts w:asciiTheme="majorBidi" w:hAnsiTheme="majorBidi" w:cstheme="majorBidi"/>
          <w:lang w:val="id-ID"/>
        </w:rPr>
        <w:t>Alla</w:t>
      </w:r>
      <w:r w:rsidRPr="00073A62">
        <w:rPr>
          <w:rFonts w:ascii="Times New Arabic" w:hAnsi="Times New Arabic" w:cstheme="majorBidi"/>
        </w:rPr>
        <w:t>&gt;</w:t>
      </w:r>
      <w:r w:rsidRPr="00073A62">
        <w:rPr>
          <w:rFonts w:asciiTheme="majorBidi" w:hAnsiTheme="majorBidi" w:cstheme="majorBidi"/>
          <w:lang w:val="id-ID"/>
        </w:rPr>
        <w:t>h</w:t>
      </w:r>
      <w:r w:rsidRPr="00073A62">
        <w:rPr>
          <w:rFonts w:asciiTheme="majorBidi" w:hAnsiTheme="majorBidi" w:cstheme="majorBidi"/>
          <w:sz w:val="16"/>
          <w:szCs w:val="16"/>
          <w:lang w:val="id-ID" w:bidi="ar-EG"/>
        </w:rPr>
        <w:t xml:space="preserve"> </w:t>
      </w:r>
      <w:r w:rsidRPr="0030069C">
        <w:rPr>
          <w:rFonts w:asciiTheme="majorBidi" w:hAnsiTheme="majorBidi" w:cstheme="majorBidi"/>
          <w:i/>
          <w:iCs/>
          <w:lang w:val="id-ID"/>
        </w:rPr>
        <w:t>ta‘a</w:t>
      </w:r>
      <w:r w:rsidRPr="0030069C">
        <w:rPr>
          <w:rFonts w:ascii="Times New Arabic" w:hAnsi="Times New Arabic" w:cstheme="majorBidi"/>
          <w:i/>
          <w:iCs/>
          <w:lang w:val="id-ID"/>
        </w:rPr>
        <w:t>&gt;</w:t>
      </w:r>
      <w:r w:rsidRPr="0030069C">
        <w:rPr>
          <w:rFonts w:asciiTheme="majorBidi" w:hAnsiTheme="majorBidi" w:cstheme="majorBidi"/>
          <w:i/>
          <w:iCs/>
          <w:lang w:val="id-ID"/>
        </w:rPr>
        <w:t>la</w:t>
      </w:r>
      <w:r w:rsidRPr="0030069C">
        <w:rPr>
          <w:rFonts w:ascii="Times New Arabic" w:hAnsi="Times New Arabic" w:cstheme="majorBidi"/>
          <w:i/>
          <w:iCs/>
          <w:lang w:val="id-ID"/>
        </w:rPr>
        <w:t xml:space="preserve">&gt; </w:t>
      </w:r>
      <w:r w:rsidRPr="0030069C">
        <w:rPr>
          <w:rFonts w:asciiTheme="majorBidi" w:hAnsiTheme="majorBidi" w:cstheme="majorBidi"/>
          <w:lang w:val="id-ID" w:bidi="ar-EG"/>
        </w:rPr>
        <w:t>menjawab: “mereka telah mendayagunakan sumber daya alam dengan cermat, sehingga rakyatnya hidup dalam kemakmuran”. Hal ini yang menginspirasi Mu‘a</w:t>
      </w:r>
      <w:r w:rsidRPr="0030069C">
        <w:rPr>
          <w:rFonts w:ascii="Times New Arabic" w:hAnsi="Times New Arabic" w:cstheme="majorBidi"/>
          <w:lang w:val="id-ID" w:bidi="ar-EG"/>
        </w:rPr>
        <w:t>&gt;</w:t>
      </w:r>
      <w:r w:rsidRPr="0030069C">
        <w:rPr>
          <w:rFonts w:asciiTheme="majorBidi" w:hAnsiTheme="majorBidi" w:cstheme="majorBidi"/>
          <w:lang w:val="id-ID" w:bidi="ar-EG"/>
        </w:rPr>
        <w:t xml:space="preserve">wiyah </w:t>
      </w:r>
      <w:r>
        <w:rPr>
          <w:rFonts w:asciiTheme="majorBidi" w:hAnsiTheme="majorBidi" w:cstheme="majorBidi"/>
          <w:lang w:bidi="ar-EG"/>
        </w:rPr>
        <w:t>bin</w:t>
      </w:r>
      <w:r w:rsidRPr="0030069C">
        <w:rPr>
          <w:rFonts w:asciiTheme="majorBidi" w:hAnsiTheme="majorBidi" w:cstheme="majorBidi"/>
          <w:lang w:val="id-ID" w:bidi="ar-EG"/>
        </w:rPr>
        <w:t xml:space="preserve"> Abi</w:t>
      </w:r>
      <w:r w:rsidRPr="0030069C">
        <w:rPr>
          <w:rFonts w:ascii="Times New Arabic" w:hAnsi="Times New Arabic" w:cstheme="majorBidi"/>
          <w:lang w:val="id-ID" w:bidi="ar-EG"/>
        </w:rPr>
        <w:t xml:space="preserve">&gt; </w:t>
      </w:r>
      <w:r w:rsidRPr="0030069C">
        <w:rPr>
          <w:rFonts w:asciiTheme="majorBidi" w:hAnsiTheme="majorBidi" w:cstheme="majorBidi"/>
          <w:lang w:val="id-ID" w:bidi="ar-EG"/>
        </w:rPr>
        <w:t>Sufya</w:t>
      </w:r>
      <w:r w:rsidRPr="0030069C">
        <w:rPr>
          <w:rFonts w:ascii="Times New Arabic" w:hAnsi="Times New Arabic" w:cstheme="majorBidi"/>
          <w:lang w:val="id-ID" w:bidi="ar-EG"/>
        </w:rPr>
        <w:t>&gt;</w:t>
      </w:r>
      <w:r w:rsidRPr="0030069C">
        <w:rPr>
          <w:rFonts w:asciiTheme="majorBidi" w:hAnsiTheme="majorBidi" w:cstheme="majorBidi"/>
          <w:lang w:val="id-ID" w:bidi="ar-EG"/>
        </w:rPr>
        <w:t xml:space="preserve">n dalam membuat kebijakan terhadap pemanfaatan sumber daya alam di akhir masa jabatannya sebagai Khalifah. Baca lebih lanjut </w:t>
      </w:r>
      <w:r w:rsidRPr="0030069C">
        <w:rPr>
          <w:rFonts w:asciiTheme="majorBidi" w:hAnsiTheme="majorBidi" w:cstheme="majorBidi"/>
          <w:lang w:val="id-ID"/>
        </w:rPr>
        <w:t>Fakhru al-Di</w:t>
      </w:r>
      <w:r w:rsidRPr="0030069C">
        <w:rPr>
          <w:rFonts w:ascii="Times New Arabic" w:hAnsi="Times New Arabic" w:cstheme="majorBidi"/>
          <w:lang w:val="id-ID"/>
        </w:rPr>
        <w:t>&gt;</w:t>
      </w:r>
      <w:r w:rsidRPr="0030069C">
        <w:rPr>
          <w:rFonts w:asciiTheme="majorBidi" w:hAnsiTheme="majorBidi" w:cstheme="majorBidi"/>
          <w:lang w:val="id-ID"/>
        </w:rPr>
        <w:t>n al-Ra</w:t>
      </w:r>
      <w:r w:rsidRPr="0030069C">
        <w:rPr>
          <w:rFonts w:ascii="Times New Arabic" w:hAnsi="Times New Arabic" w:cstheme="majorBidi"/>
          <w:lang w:val="id-ID"/>
        </w:rPr>
        <w:t>&gt;</w:t>
      </w:r>
      <w:r w:rsidRPr="0030069C">
        <w:rPr>
          <w:rFonts w:asciiTheme="majorBidi" w:hAnsiTheme="majorBidi" w:cstheme="majorBidi"/>
          <w:lang w:val="id-ID"/>
        </w:rPr>
        <w:t>zi</w:t>
      </w:r>
      <w:r w:rsidRPr="0030069C">
        <w:rPr>
          <w:rFonts w:ascii="Times New Arabic" w:hAnsi="Times New Arabic" w:cstheme="majorBidi"/>
          <w:lang w:val="id-ID"/>
        </w:rPr>
        <w:t>&gt;</w:t>
      </w:r>
      <w:r w:rsidRPr="0030069C">
        <w:rPr>
          <w:rFonts w:asciiTheme="majorBidi" w:hAnsiTheme="majorBidi" w:cstheme="majorBidi"/>
          <w:lang w:val="id-ID"/>
        </w:rPr>
        <w:t xml:space="preserve">, </w:t>
      </w:r>
      <w:r w:rsidRPr="0030069C">
        <w:rPr>
          <w:rFonts w:asciiTheme="majorBidi" w:hAnsiTheme="majorBidi" w:cstheme="majorBidi"/>
          <w:i/>
          <w:iCs/>
          <w:lang w:val="id-ID"/>
        </w:rPr>
        <w:t>Tafsi</w:t>
      </w:r>
      <w:r w:rsidRPr="0030069C">
        <w:rPr>
          <w:rFonts w:ascii="Times New Arabic" w:hAnsi="Times New Arabic" w:cstheme="majorBidi"/>
          <w:i/>
          <w:iCs/>
          <w:lang w:val="id-ID"/>
        </w:rPr>
        <w:t>&gt;</w:t>
      </w:r>
      <w:r w:rsidRPr="0030069C">
        <w:rPr>
          <w:rFonts w:asciiTheme="majorBidi" w:hAnsiTheme="majorBidi" w:cstheme="majorBidi"/>
          <w:i/>
          <w:iCs/>
          <w:lang w:val="id-ID"/>
        </w:rPr>
        <w:t>r al-Kabi</w:t>
      </w:r>
      <w:r w:rsidRPr="0030069C">
        <w:rPr>
          <w:rFonts w:ascii="Times New Arabic" w:hAnsi="Times New Arabic" w:cstheme="majorBidi"/>
          <w:i/>
          <w:iCs/>
          <w:lang w:val="id-ID"/>
        </w:rPr>
        <w:t>&gt;</w:t>
      </w:r>
      <w:r w:rsidRPr="0030069C">
        <w:rPr>
          <w:rFonts w:asciiTheme="majorBidi" w:hAnsiTheme="majorBidi" w:cstheme="majorBidi"/>
          <w:i/>
          <w:iCs/>
          <w:lang w:val="id-ID"/>
        </w:rPr>
        <w:t>r wa Mafa</w:t>
      </w:r>
      <w:r w:rsidRPr="0030069C">
        <w:rPr>
          <w:rFonts w:ascii="Times New Arabic" w:hAnsi="Times New Arabic" w:cstheme="majorBidi"/>
          <w:i/>
          <w:iCs/>
          <w:lang w:val="id-ID"/>
        </w:rPr>
        <w:t>&gt;</w:t>
      </w:r>
      <w:r w:rsidRPr="0030069C">
        <w:rPr>
          <w:rFonts w:asciiTheme="majorBidi" w:hAnsiTheme="majorBidi" w:cstheme="majorBidi"/>
          <w:i/>
          <w:iCs/>
          <w:lang w:val="id-ID"/>
        </w:rPr>
        <w:t>ti</w:t>
      </w:r>
      <w:r w:rsidRPr="0030069C">
        <w:rPr>
          <w:rFonts w:ascii="Times New Arabic" w:hAnsi="Times New Arabic" w:cstheme="majorBidi"/>
          <w:i/>
          <w:iCs/>
          <w:lang w:val="id-ID"/>
        </w:rPr>
        <w:t>&gt;</w:t>
      </w:r>
      <w:r w:rsidRPr="0030069C">
        <w:rPr>
          <w:rFonts w:asciiTheme="majorBidi" w:hAnsiTheme="majorBidi" w:cstheme="majorBidi"/>
          <w:i/>
          <w:iCs/>
          <w:lang w:val="id-ID"/>
        </w:rPr>
        <w:t>h</w:t>
      </w:r>
      <w:r w:rsidRPr="0030069C">
        <w:rPr>
          <w:rFonts w:ascii="Times New Arabic" w:hAnsi="Times New Arabic" w:cstheme="majorBidi"/>
          <w:i/>
          <w:iCs/>
          <w:lang w:val="id-ID"/>
        </w:rPr>
        <w:t>}</w:t>
      </w:r>
      <w:r w:rsidRPr="0030069C">
        <w:rPr>
          <w:rFonts w:asciiTheme="majorBidi" w:hAnsiTheme="majorBidi" w:cstheme="majorBidi"/>
          <w:i/>
          <w:iCs/>
          <w:lang w:val="id-ID"/>
        </w:rPr>
        <w:t xml:space="preserve"> al-Ghaiyb</w:t>
      </w:r>
      <w:r w:rsidRPr="0030069C">
        <w:rPr>
          <w:rFonts w:asciiTheme="majorBidi" w:hAnsiTheme="majorBidi" w:cstheme="majorBidi"/>
          <w:lang w:val="id-ID"/>
        </w:rPr>
        <w:t>,</w:t>
      </w:r>
      <w:r w:rsidRPr="0030069C">
        <w:rPr>
          <w:rFonts w:asciiTheme="majorBidi" w:hAnsiTheme="majorBidi" w:cstheme="majorBidi"/>
          <w:i/>
          <w:iCs/>
          <w:lang w:val="id-ID"/>
        </w:rPr>
        <w:t xml:space="preserve"> </w:t>
      </w:r>
      <w:r w:rsidRPr="0030069C">
        <w:rPr>
          <w:rFonts w:asciiTheme="majorBidi" w:hAnsiTheme="majorBidi" w:cstheme="majorBidi"/>
          <w:lang w:val="id-ID"/>
        </w:rPr>
        <w:t>Vol. 18 (Beirut: Da</w:t>
      </w:r>
      <w:r w:rsidRPr="0030069C">
        <w:rPr>
          <w:rFonts w:ascii="Times New Arabic" w:hAnsi="Times New Arabic" w:cstheme="majorBidi"/>
          <w:lang w:val="id-ID"/>
        </w:rPr>
        <w:t>&gt;</w:t>
      </w:r>
      <w:r w:rsidRPr="0030069C">
        <w:rPr>
          <w:rFonts w:asciiTheme="majorBidi" w:hAnsiTheme="majorBidi" w:cstheme="majorBidi"/>
          <w:lang w:val="id-ID"/>
        </w:rPr>
        <w:t>r al-Fikr, 1981), 18.</w:t>
      </w:r>
    </w:p>
  </w:footnote>
  <w:footnote w:id="16">
    <w:p w:rsidR="00661038" w:rsidRPr="0030069C" w:rsidRDefault="00661038" w:rsidP="00C6487E">
      <w:pPr>
        <w:pStyle w:val="FootnoteText"/>
        <w:jc w:val="both"/>
        <w:rPr>
          <w:rFonts w:asciiTheme="majorBidi" w:hAnsiTheme="majorBidi" w:cstheme="majorBidi"/>
          <w:lang w:val="id-ID"/>
        </w:rPr>
      </w:pPr>
      <w:r w:rsidRPr="00AD1AAC">
        <w:rPr>
          <w:rStyle w:val="FootnoteReference"/>
          <w:rFonts w:asciiTheme="majorBidi" w:hAnsiTheme="majorBidi" w:cstheme="majorBidi"/>
        </w:rPr>
        <w:footnoteRef/>
      </w:r>
      <w:r w:rsidRPr="00AD1AAC">
        <w:rPr>
          <w:rFonts w:asciiTheme="majorBidi" w:hAnsiTheme="majorBidi" w:cstheme="majorBidi"/>
        </w:rPr>
        <w:t xml:space="preserve"> </w:t>
      </w:r>
      <w:r w:rsidRPr="00AD1AAC">
        <w:rPr>
          <w:rFonts w:asciiTheme="majorBidi" w:hAnsiTheme="majorBidi" w:cstheme="majorBidi"/>
          <w:i/>
          <w:iCs/>
          <w:lang w:val="id-ID" w:bidi="ar-EG"/>
        </w:rPr>
        <w:t>Al-milkiyyah</w:t>
      </w:r>
      <w:r w:rsidRPr="00AD1AAC">
        <w:rPr>
          <w:rFonts w:asciiTheme="majorBidi" w:hAnsiTheme="majorBidi" w:cstheme="majorBidi"/>
          <w:lang w:val="id-ID" w:bidi="ar-EG"/>
        </w:rPr>
        <w:t xml:space="preserve"> dalam Islam </w:t>
      </w:r>
      <w:r w:rsidRPr="00AD1AAC">
        <w:rPr>
          <w:rFonts w:asciiTheme="majorBidi" w:hAnsiTheme="majorBidi" w:cstheme="majorBidi"/>
          <w:lang w:bidi="ar-EG"/>
        </w:rPr>
        <w:t xml:space="preserve">merupakan bentuk </w:t>
      </w:r>
      <w:r w:rsidRPr="00AD1AAC">
        <w:rPr>
          <w:rFonts w:asciiTheme="majorBidi" w:hAnsiTheme="majorBidi" w:cstheme="majorBidi"/>
          <w:lang w:val="id-ID" w:bidi="ar-EG"/>
        </w:rPr>
        <w:t>penguasaan terhadap sesuatu sesuai dengan</w:t>
      </w:r>
      <w:r w:rsidRPr="00AD1AAC">
        <w:rPr>
          <w:rFonts w:asciiTheme="majorBidi" w:hAnsiTheme="majorBidi" w:cstheme="majorBidi"/>
          <w:lang w:bidi="ar-EG"/>
        </w:rPr>
        <w:t xml:space="preserve"> aturan-aturan</w:t>
      </w:r>
      <w:r w:rsidRPr="00AD1AAC">
        <w:rPr>
          <w:rFonts w:asciiTheme="majorBidi" w:hAnsiTheme="majorBidi" w:cstheme="majorBidi"/>
          <w:lang w:val="id-ID" w:bidi="ar-EG"/>
        </w:rPr>
        <w:t xml:space="preserve"> Islam, serta memiliki wewenang untuk bertindak terhadap apa yang ia miliki selama dalam jalur yang benar dan sesuai dengan aturan Islam. Pada prinsipnya Islam tidak membatasi bentuk dan macam usaha bagi seseorang dalam memperoleh harta, begitupun Islam tidak membatasi pula kadar banyak sedikit hasil yang dicapai oleh usaha seseorang.</w:t>
      </w:r>
      <w:r>
        <w:rPr>
          <w:rFonts w:asciiTheme="majorBidi" w:hAnsiTheme="majorBidi" w:cstheme="majorBidi"/>
          <w:lang w:bidi="ar-EG"/>
        </w:rPr>
        <w:t xml:space="preserve"> </w:t>
      </w:r>
      <w:r w:rsidRPr="00AD1AAC">
        <w:rPr>
          <w:rFonts w:asciiTheme="majorBidi" w:hAnsiTheme="majorBidi" w:cstheme="majorBidi"/>
          <w:lang w:val="id-ID"/>
        </w:rPr>
        <w:t>Ali Akbar, “Konsep</w:t>
      </w:r>
      <w:r w:rsidRPr="0030069C">
        <w:rPr>
          <w:rFonts w:asciiTheme="majorBidi" w:hAnsiTheme="majorBidi" w:cstheme="majorBidi"/>
          <w:lang w:val="id-ID"/>
        </w:rPr>
        <w:t xml:space="preserve"> Kepemilikan dalam Islam”, </w:t>
      </w:r>
      <w:r w:rsidRPr="0030069C">
        <w:rPr>
          <w:rFonts w:asciiTheme="majorBidi" w:hAnsiTheme="majorBidi" w:cstheme="majorBidi"/>
          <w:i/>
          <w:iCs/>
          <w:lang w:val="id-ID"/>
        </w:rPr>
        <w:t xml:space="preserve">Jurnal Ushuluddin </w:t>
      </w:r>
      <w:r w:rsidRPr="0030069C">
        <w:rPr>
          <w:rFonts w:asciiTheme="majorBidi" w:hAnsiTheme="majorBidi" w:cstheme="majorBidi"/>
          <w:lang w:val="id-ID"/>
        </w:rPr>
        <w:t>Vol. XVIII No. 2 (Juli, 2012), 124.</w:t>
      </w:r>
    </w:p>
  </w:footnote>
  <w:footnote w:id="17">
    <w:p w:rsidR="00661038" w:rsidRPr="005B5DF1" w:rsidRDefault="00661038" w:rsidP="00C6487E">
      <w:pPr>
        <w:pStyle w:val="FootnoteText"/>
        <w:jc w:val="both"/>
        <w:rPr>
          <w:rFonts w:ascii="Times New Roman" w:hAnsi="Times New Roman" w:cs="Times New Roman"/>
          <w:lang w:val="id-ID"/>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cstheme="majorBidi"/>
          <w:i/>
          <w:iCs/>
          <w:lang w:val="id-ID" w:bidi="ar-EG"/>
        </w:rPr>
        <w:t xml:space="preserve">Capital oriented </w:t>
      </w:r>
      <w:r w:rsidRPr="0030069C">
        <w:rPr>
          <w:rFonts w:asciiTheme="majorBidi" w:hAnsiTheme="majorBidi" w:cstheme="majorBidi"/>
          <w:lang w:bidi="ar-EG"/>
        </w:rPr>
        <w:t xml:space="preserve">bisa dikatakan </w:t>
      </w:r>
      <w:r w:rsidRPr="0030069C">
        <w:rPr>
          <w:rFonts w:asciiTheme="majorBidi" w:hAnsiTheme="majorBidi" w:cstheme="majorBidi"/>
          <w:i/>
          <w:iCs/>
          <w:lang w:val="id-ID" w:bidi="ar-EG"/>
        </w:rPr>
        <w:t>biggest effect</w:t>
      </w:r>
      <w:r w:rsidRPr="0030069C">
        <w:rPr>
          <w:rFonts w:asciiTheme="majorBidi" w:hAnsiTheme="majorBidi" w:cstheme="majorBidi"/>
          <w:lang w:val="id-ID" w:bidi="ar-EG"/>
        </w:rPr>
        <w:t xml:space="preserve"> yang melanda </w:t>
      </w:r>
      <w:r w:rsidRPr="0030069C">
        <w:rPr>
          <w:rFonts w:asciiTheme="majorBidi" w:hAnsiTheme="majorBidi" w:cstheme="majorBidi"/>
          <w:lang w:bidi="ar-EG"/>
        </w:rPr>
        <w:t xml:space="preserve">sebagian besar generasi </w:t>
      </w:r>
      <w:r w:rsidRPr="0030069C">
        <w:rPr>
          <w:rFonts w:asciiTheme="majorBidi" w:hAnsiTheme="majorBidi" w:cstheme="majorBidi"/>
          <w:lang w:val="id-ID" w:bidi="ar-EG"/>
        </w:rPr>
        <w:t xml:space="preserve">yang hidup di era milenial. Mereka tidak akan pernah berhenti untuk memuaskan nafsu cinta harta sampai maut menjemputnya. Sebaliknya, </w:t>
      </w:r>
      <w:r w:rsidRPr="0030069C">
        <w:rPr>
          <w:rFonts w:asciiTheme="majorBidi" w:hAnsiTheme="majorBidi" w:cstheme="majorBidi"/>
          <w:i/>
          <w:iCs/>
          <w:lang w:val="id-ID" w:bidi="ar-EG"/>
        </w:rPr>
        <w:t xml:space="preserve">knowledge oriented </w:t>
      </w:r>
      <w:r w:rsidRPr="0030069C">
        <w:rPr>
          <w:rFonts w:asciiTheme="majorBidi" w:hAnsiTheme="majorBidi" w:cstheme="majorBidi"/>
          <w:lang w:val="id-ID" w:bidi="ar-EG"/>
        </w:rPr>
        <w:t xml:space="preserve">merupakan hal yang patut dilestarikan. Mereka mencintai ilmu seolah </w:t>
      </w:r>
      <w:r w:rsidRPr="0030069C">
        <w:rPr>
          <w:rFonts w:asciiTheme="majorBidi" w:hAnsiTheme="majorBidi" w:cstheme="majorBidi"/>
          <w:lang w:bidi="ar-EG"/>
        </w:rPr>
        <w:t>lupa dengan seluruh kesibukan dan persoalan dunia</w:t>
      </w:r>
      <w:r w:rsidRPr="0030069C">
        <w:rPr>
          <w:rFonts w:asciiTheme="majorBidi" w:hAnsiTheme="majorBidi" w:cstheme="majorBidi"/>
          <w:lang w:val="id-ID" w:bidi="ar-EG"/>
        </w:rPr>
        <w:t>.</w:t>
      </w:r>
      <w:r w:rsidRPr="0030069C">
        <w:rPr>
          <w:rFonts w:ascii="Times New Roman" w:hAnsi="Times New Roman" w:cs="Times New Roman"/>
          <w:lang w:val="id-ID"/>
        </w:rPr>
        <w:t xml:space="preserve"> Disebutkan dalam </w:t>
      </w:r>
      <w:r w:rsidRPr="0030069C">
        <w:rPr>
          <w:rFonts w:ascii="Times New Roman" w:hAnsi="Times New Roman" w:cs="Times New Roman"/>
        </w:rPr>
        <w:t>s</w:t>
      </w:r>
      <w:r w:rsidRPr="0030069C">
        <w:rPr>
          <w:rFonts w:ascii="Times New Roman" w:hAnsi="Times New Roman" w:cs="Times New Roman"/>
          <w:lang w:val="id-ID"/>
        </w:rPr>
        <w:t xml:space="preserve">urat </w:t>
      </w:r>
      <w:r w:rsidRPr="0030069C">
        <w:rPr>
          <w:rFonts w:ascii="Times New Roman" w:hAnsi="Times New Roman" w:cs="Times New Roman"/>
          <w:i/>
          <w:iCs/>
          <w:lang w:val="id-ID"/>
        </w:rPr>
        <w:t>al-‘Alaq</w:t>
      </w:r>
      <w:r w:rsidRPr="0030069C">
        <w:rPr>
          <w:rFonts w:ascii="Times New Roman" w:hAnsi="Times New Roman" w:cs="Times New Roman"/>
          <w:lang w:val="id-ID"/>
        </w:rPr>
        <w:t>, ayat 6-7</w:t>
      </w:r>
      <w:r w:rsidRPr="0030069C">
        <w:rPr>
          <w:rFonts w:ascii="Times New Roman" w:hAnsi="Times New Roman" w:cs="Times New Roman"/>
        </w:rPr>
        <w:t xml:space="preserve"> yang a</w:t>
      </w:r>
      <w:r w:rsidRPr="0030069C">
        <w:rPr>
          <w:rFonts w:ascii="Times New Roman" w:hAnsi="Times New Roman" w:cs="Times New Roman"/>
          <w:lang w:val="id-ID"/>
        </w:rPr>
        <w:t xml:space="preserve">rtinya: </w:t>
      </w:r>
      <w:r>
        <w:rPr>
          <w:rFonts w:ascii="Times New Roman" w:hAnsi="Times New Roman" w:cs="Times New Roman"/>
        </w:rPr>
        <w:t>“</w:t>
      </w:r>
      <w:r w:rsidRPr="004623D9">
        <w:rPr>
          <w:rFonts w:ascii="Times New Roman" w:hAnsi="Times New Roman" w:cs="Times New Roman"/>
          <w:lang w:val="id-ID"/>
        </w:rPr>
        <w:t>Ketahuilah! Sesungguhnya manusia benar-benar melampaui batas, karena dia melihat dirinya serba cukup</w:t>
      </w:r>
      <w:r>
        <w:rPr>
          <w:rFonts w:ascii="Times New Roman" w:hAnsi="Times New Roman" w:cs="Times New Roman"/>
        </w:rPr>
        <w:t>”</w:t>
      </w:r>
      <w:r w:rsidRPr="0030069C">
        <w:rPr>
          <w:rFonts w:ascii="Times New Roman" w:hAnsi="Times New Roman" w:cs="Times New Roman"/>
          <w:lang w:val="id-ID"/>
        </w:rPr>
        <w:t>.</w:t>
      </w:r>
      <w:r w:rsidRPr="0030069C">
        <w:rPr>
          <w:rFonts w:asciiTheme="majorBidi" w:hAnsiTheme="majorBidi" w:cstheme="majorBidi"/>
          <w:lang w:val="id-ID"/>
        </w:rPr>
        <w:t xml:space="preserve"> </w:t>
      </w:r>
      <w:r w:rsidRPr="0030069C">
        <w:rPr>
          <w:rFonts w:ascii="Times New Roman" w:hAnsi="Times New Roman" w:cs="Times New Roman"/>
          <w:lang w:val="id-ID" w:bidi="ar-EG"/>
        </w:rPr>
        <w:t>Ibn Kathi</w:t>
      </w:r>
      <w:r w:rsidRPr="0030069C">
        <w:rPr>
          <w:rFonts w:ascii="Times New Arabic" w:hAnsi="Times New Arabic" w:cs="Times New Roman"/>
          <w:lang w:val="id-ID" w:bidi="ar-EG"/>
        </w:rPr>
        <w:t>&gt;</w:t>
      </w:r>
      <w:r w:rsidRPr="0030069C">
        <w:rPr>
          <w:rFonts w:asciiTheme="majorBidi" w:hAnsiTheme="majorBidi" w:cstheme="majorBidi"/>
          <w:lang w:val="id-ID" w:bidi="ar-EG"/>
        </w:rPr>
        <w:t xml:space="preserve">r dalam tafsirnya menyebut sebuah Hadis </w:t>
      </w:r>
      <w:r w:rsidRPr="00E84312">
        <w:rPr>
          <w:rFonts w:asciiTheme="majorBidi" w:hAnsiTheme="majorBidi" w:cstheme="majorBidi"/>
          <w:i/>
          <w:iCs/>
          <w:lang w:val="id-ID" w:bidi="ar-EG"/>
        </w:rPr>
        <w:t>Marfu</w:t>
      </w:r>
      <w:r w:rsidRPr="00E84312">
        <w:rPr>
          <w:rFonts w:ascii="Times New Arabic" w:hAnsi="Times New Arabic" w:cstheme="majorBidi"/>
          <w:i/>
          <w:iCs/>
          <w:lang w:val="id-ID" w:bidi="ar-EG"/>
        </w:rPr>
        <w:t>&gt;</w:t>
      </w:r>
      <w:r w:rsidRPr="00E84312">
        <w:rPr>
          <w:rFonts w:asciiTheme="majorBidi" w:hAnsiTheme="majorBidi" w:cstheme="majorBidi"/>
          <w:i/>
          <w:iCs/>
          <w:lang w:val="id-ID" w:bidi="ar-EG"/>
        </w:rPr>
        <w:t xml:space="preserve">‘ </w:t>
      </w:r>
      <w:r w:rsidRPr="00E84312">
        <w:rPr>
          <w:rFonts w:asciiTheme="majorBidi" w:hAnsiTheme="majorBidi" w:cstheme="majorBidi"/>
          <w:lang w:val="id-ID" w:bidi="ar-EG"/>
        </w:rPr>
        <w:t xml:space="preserve">bahwa </w:t>
      </w:r>
      <w:r w:rsidRPr="00686321">
        <w:rPr>
          <w:rFonts w:asciiTheme="majorBidi" w:hAnsiTheme="majorBidi" w:cstheme="majorBidi"/>
          <w:lang w:val="sv-SE"/>
        </w:rPr>
        <w:t>Rasu</w:t>
      </w:r>
      <w:r w:rsidRPr="00686321">
        <w:rPr>
          <w:rFonts w:ascii="Times New Arabic" w:hAnsi="Times New Arabic" w:cstheme="majorBidi"/>
          <w:lang w:val="sv-SE"/>
        </w:rPr>
        <w:t>&gt;</w:t>
      </w:r>
      <w:r w:rsidRPr="00686321">
        <w:rPr>
          <w:rFonts w:asciiTheme="majorBidi" w:hAnsiTheme="majorBidi" w:cstheme="majorBidi"/>
          <w:lang w:val="sv-SE"/>
        </w:rPr>
        <w:t>lulla</w:t>
      </w:r>
      <w:r w:rsidRPr="00686321">
        <w:rPr>
          <w:rFonts w:ascii="Times New Arabic" w:hAnsi="Times New Arabic" w:cstheme="majorBidi"/>
          <w:lang w:val="sv-SE"/>
        </w:rPr>
        <w:t>&gt;</w:t>
      </w:r>
      <w:r w:rsidRPr="00686321">
        <w:rPr>
          <w:rFonts w:asciiTheme="majorBidi" w:hAnsiTheme="majorBidi" w:cstheme="majorBidi"/>
          <w:lang w:val="sv-SE"/>
        </w:rPr>
        <w:t>h</w:t>
      </w:r>
      <w:r w:rsidRPr="00686321">
        <w:rPr>
          <w:rFonts w:asciiTheme="majorBidi" w:hAnsiTheme="majorBidi" w:cstheme="majorBidi"/>
          <w:sz w:val="16"/>
          <w:szCs w:val="16"/>
          <w:lang w:val="id-ID" w:bidi="ar-EG"/>
        </w:rPr>
        <w:t xml:space="preserve"> </w:t>
      </w:r>
      <w:r w:rsidRPr="00E84312">
        <w:rPr>
          <w:rFonts w:asciiTheme="majorBidi" w:hAnsiTheme="majorBidi" w:cstheme="majorBidi"/>
          <w:i/>
          <w:iCs/>
          <w:lang w:val="id-ID"/>
        </w:rPr>
        <w:t>S</w:t>
      </w:r>
      <w:r w:rsidRPr="00E84312">
        <w:rPr>
          <w:rFonts w:ascii="Times New Arabic" w:hAnsi="Times New Arabic" w:cstheme="majorBidi"/>
          <w:i/>
          <w:iCs/>
          <w:lang w:val="id-ID"/>
        </w:rPr>
        <w:t>{</w:t>
      </w:r>
      <w:r w:rsidRPr="00E84312">
        <w:rPr>
          <w:rFonts w:asciiTheme="majorBidi" w:hAnsiTheme="majorBidi" w:cstheme="majorBidi"/>
          <w:i/>
          <w:iCs/>
          <w:lang w:val="id-ID"/>
        </w:rPr>
        <w:t>allalla</w:t>
      </w:r>
      <w:r w:rsidRPr="00E84312">
        <w:rPr>
          <w:rFonts w:ascii="Times New Arabic" w:hAnsi="Times New Arabic" w:cstheme="majorBidi"/>
          <w:i/>
          <w:iCs/>
          <w:lang w:val="id-ID"/>
        </w:rPr>
        <w:t>&gt;</w:t>
      </w:r>
      <w:r w:rsidRPr="00E84312">
        <w:rPr>
          <w:rFonts w:asciiTheme="majorBidi" w:hAnsiTheme="majorBidi" w:cstheme="majorBidi"/>
          <w:i/>
          <w:iCs/>
          <w:lang w:val="id-ID"/>
        </w:rPr>
        <w:t>hu ‘Alaihi wa Sallam</w:t>
      </w:r>
      <w:r w:rsidRPr="0030069C">
        <w:rPr>
          <w:rFonts w:asciiTheme="majorBidi" w:hAnsiTheme="majorBidi" w:cstheme="majorBidi"/>
          <w:lang w:val="id-ID"/>
        </w:rPr>
        <w:t xml:space="preserve"> </w:t>
      </w:r>
      <w:r w:rsidRPr="00E84312">
        <w:rPr>
          <w:rFonts w:asciiTheme="majorBidi" w:hAnsiTheme="majorBidi" w:cstheme="majorBidi"/>
          <w:lang w:val="id-ID"/>
        </w:rPr>
        <w:t>b</w:t>
      </w:r>
      <w:r w:rsidRPr="0030069C">
        <w:rPr>
          <w:rFonts w:asciiTheme="majorBidi" w:hAnsiTheme="majorBidi" w:cstheme="majorBidi"/>
          <w:lang w:val="id-ID" w:bidi="ar-EG"/>
        </w:rPr>
        <w:t>ersabda</w:t>
      </w:r>
      <w:r w:rsidRPr="00E84312">
        <w:rPr>
          <w:rFonts w:asciiTheme="majorBidi" w:hAnsiTheme="majorBidi" w:cstheme="majorBidi"/>
          <w:lang w:val="id-ID" w:bidi="ar-EG"/>
        </w:rPr>
        <w:t>:</w:t>
      </w:r>
      <w:r w:rsidRPr="0030069C">
        <w:rPr>
          <w:rFonts w:asciiTheme="majorBidi" w:hAnsiTheme="majorBidi" w:cstheme="majorBidi"/>
          <w:lang w:val="id-ID" w:bidi="ar-EG"/>
        </w:rPr>
        <w:t xml:space="preserve"> “</w:t>
      </w:r>
      <w:r w:rsidRPr="004623D9">
        <w:rPr>
          <w:rFonts w:asciiTheme="majorBidi" w:hAnsiTheme="majorBidi" w:cstheme="majorBidi"/>
          <w:lang w:val="id-ID" w:bidi="ar-EG"/>
        </w:rPr>
        <w:t xml:space="preserve">Dua orang di dunia ini yang mereka tidak akan pernah merasa puas, pertama, pencari ilmu, dan kedua, pemburu harta. Antara keduanya tidaklah sama, pencari ilmu akan bertambah keberkahannya dan mendapat rida </w:t>
      </w:r>
      <w:r w:rsidRPr="004623D9">
        <w:rPr>
          <w:rFonts w:asciiTheme="majorBidi" w:hAnsiTheme="majorBidi" w:cstheme="majorBidi"/>
          <w:lang w:val="id-ID"/>
        </w:rPr>
        <w:t>Alla</w:t>
      </w:r>
      <w:r w:rsidRPr="004623D9">
        <w:rPr>
          <w:rFonts w:ascii="Times New Arabic" w:hAnsi="Times New Arabic" w:cstheme="majorBidi"/>
          <w:lang w:val="id-ID"/>
        </w:rPr>
        <w:t>&gt;</w:t>
      </w:r>
      <w:r w:rsidRPr="004623D9">
        <w:rPr>
          <w:rFonts w:asciiTheme="majorBidi" w:hAnsiTheme="majorBidi" w:cstheme="majorBidi"/>
          <w:lang w:val="id-ID"/>
        </w:rPr>
        <w:t>h</w:t>
      </w:r>
      <w:r w:rsidRPr="004623D9">
        <w:rPr>
          <w:rFonts w:asciiTheme="majorBidi" w:hAnsiTheme="majorBidi" w:cstheme="majorBidi"/>
          <w:sz w:val="16"/>
          <w:szCs w:val="16"/>
          <w:lang w:val="id-ID" w:bidi="ar-EG"/>
        </w:rPr>
        <w:t xml:space="preserve"> </w:t>
      </w:r>
      <w:r w:rsidRPr="004623D9">
        <w:rPr>
          <w:rFonts w:asciiTheme="majorBidi" w:hAnsiTheme="majorBidi" w:cstheme="majorBidi"/>
          <w:lang w:val="id-ID" w:bidi="ar-EG"/>
        </w:rPr>
        <w:t>yang Maha Rah</w:t>
      </w:r>
      <w:r w:rsidRPr="004623D9">
        <w:rPr>
          <w:rFonts w:ascii="Times New Arabic" w:hAnsi="Times New Arabic" w:cstheme="majorBidi"/>
          <w:lang w:val="id-ID" w:bidi="ar-EG"/>
        </w:rPr>
        <w:t>}</w:t>
      </w:r>
      <w:r w:rsidRPr="004623D9">
        <w:rPr>
          <w:rFonts w:asciiTheme="majorBidi" w:hAnsiTheme="majorBidi" w:cstheme="majorBidi"/>
          <w:lang w:val="id-ID" w:bidi="ar-EG"/>
        </w:rPr>
        <w:t>ma</w:t>
      </w:r>
      <w:r w:rsidRPr="004623D9">
        <w:rPr>
          <w:rFonts w:ascii="Times New Arabic" w:hAnsi="Times New Arabic" w:cstheme="majorBidi"/>
          <w:lang w:val="id-ID" w:bidi="ar-EG"/>
        </w:rPr>
        <w:t>&gt;</w:t>
      </w:r>
      <w:r w:rsidRPr="004623D9">
        <w:rPr>
          <w:rFonts w:asciiTheme="majorBidi" w:hAnsiTheme="majorBidi" w:cstheme="majorBidi"/>
          <w:lang w:val="id-ID" w:bidi="ar-EG"/>
        </w:rPr>
        <w:t xml:space="preserve">n, sedangkan pemburu harta </w:t>
      </w:r>
      <w:r w:rsidRPr="004623D9">
        <w:rPr>
          <w:rFonts w:asciiTheme="majorBidi" w:hAnsiTheme="majorBidi" w:cstheme="majorBidi"/>
          <w:lang w:val="id-ID"/>
        </w:rPr>
        <w:t>akan terus terbelenggu dalam kesesatan</w:t>
      </w:r>
      <w:r w:rsidRPr="0030069C">
        <w:rPr>
          <w:rFonts w:asciiTheme="majorBidi" w:hAnsiTheme="majorBidi" w:cstheme="majorBidi"/>
          <w:lang w:val="id-ID" w:bidi="ar-EG"/>
        </w:rPr>
        <w:t>”. Baca lebih lanjut Isma</w:t>
      </w:r>
      <w:r w:rsidRPr="0030069C">
        <w:rPr>
          <w:rFonts w:ascii="Times New Arabic" w:hAnsi="Times New Arabic" w:cstheme="majorBidi"/>
          <w:lang w:val="id-ID" w:bidi="ar-EG"/>
        </w:rPr>
        <w:t>&gt;</w:t>
      </w:r>
      <w:r w:rsidRPr="0030069C">
        <w:rPr>
          <w:rFonts w:asciiTheme="majorBidi" w:hAnsiTheme="majorBidi" w:cstheme="majorBidi"/>
          <w:lang w:val="id-ID" w:bidi="ar-EG"/>
        </w:rPr>
        <w:t>‘i</w:t>
      </w:r>
      <w:r w:rsidRPr="0030069C">
        <w:rPr>
          <w:rFonts w:ascii="Times New Arabic" w:hAnsi="Times New Arabic" w:cstheme="majorBidi"/>
          <w:lang w:val="id-ID" w:bidi="ar-EG"/>
        </w:rPr>
        <w:t>&gt;</w:t>
      </w:r>
      <w:r w:rsidRPr="0030069C">
        <w:rPr>
          <w:rFonts w:asciiTheme="majorBidi" w:hAnsiTheme="majorBidi" w:cstheme="majorBidi"/>
          <w:lang w:val="id-ID" w:bidi="ar-EG"/>
        </w:rPr>
        <w:t xml:space="preserve">l </w:t>
      </w:r>
      <w:r w:rsidRPr="000D13E2">
        <w:rPr>
          <w:rFonts w:asciiTheme="majorBidi" w:hAnsiTheme="majorBidi" w:cstheme="majorBidi"/>
          <w:lang w:val="id-ID" w:bidi="ar-EG"/>
        </w:rPr>
        <w:t>bin</w:t>
      </w:r>
      <w:r w:rsidRPr="0030069C">
        <w:rPr>
          <w:rFonts w:asciiTheme="majorBidi" w:hAnsiTheme="majorBidi" w:cstheme="majorBidi"/>
          <w:lang w:val="id-ID" w:bidi="ar-EG"/>
        </w:rPr>
        <w:t xml:space="preserve"> ‘Umar </w:t>
      </w:r>
      <w:r w:rsidRPr="000D13E2">
        <w:rPr>
          <w:rFonts w:asciiTheme="majorBidi" w:hAnsiTheme="majorBidi" w:cstheme="majorBidi"/>
          <w:lang w:val="id-ID" w:bidi="ar-EG"/>
        </w:rPr>
        <w:t>bin</w:t>
      </w:r>
      <w:r w:rsidRPr="0030069C">
        <w:rPr>
          <w:rFonts w:asciiTheme="majorBidi" w:hAnsiTheme="majorBidi" w:cstheme="majorBidi"/>
          <w:lang w:val="id-ID" w:bidi="ar-EG"/>
        </w:rPr>
        <w:t xml:space="preserve"> </w:t>
      </w:r>
      <w:r w:rsidRPr="0030069C">
        <w:rPr>
          <w:rFonts w:ascii="Times New Roman" w:hAnsi="Times New Roman" w:cs="Times New Roman"/>
          <w:lang w:val="id-ID" w:bidi="ar-EG"/>
        </w:rPr>
        <w:t>Kathi</w:t>
      </w:r>
      <w:r w:rsidRPr="0030069C">
        <w:rPr>
          <w:rFonts w:ascii="Times New Arabic" w:hAnsi="Times New Arabic" w:cs="Times New Roman"/>
          <w:lang w:val="id-ID" w:bidi="ar-EG"/>
        </w:rPr>
        <w:t>&gt;</w:t>
      </w:r>
      <w:r w:rsidRPr="0030069C">
        <w:rPr>
          <w:rFonts w:asciiTheme="majorBidi" w:hAnsiTheme="majorBidi" w:cstheme="majorBidi"/>
          <w:lang w:val="id-ID" w:bidi="ar-EG"/>
        </w:rPr>
        <w:t xml:space="preserve">r, </w:t>
      </w:r>
      <w:r w:rsidRPr="0030069C">
        <w:rPr>
          <w:rFonts w:asciiTheme="majorBidi" w:hAnsiTheme="majorBidi" w:cstheme="majorBidi"/>
          <w:i/>
          <w:iCs/>
          <w:lang w:val="id-ID" w:bidi="ar-EG"/>
        </w:rPr>
        <w:t>Tafsi</w:t>
      </w:r>
      <w:r w:rsidRPr="0030069C">
        <w:rPr>
          <w:rFonts w:ascii="Times New Arabic" w:hAnsi="Times New Arabic" w:cstheme="majorBidi"/>
          <w:i/>
          <w:iCs/>
          <w:lang w:val="id-ID" w:bidi="ar-EG"/>
        </w:rPr>
        <w:t>&gt;</w:t>
      </w:r>
      <w:r w:rsidRPr="0030069C">
        <w:rPr>
          <w:rFonts w:asciiTheme="majorBidi" w:hAnsiTheme="majorBidi" w:cstheme="majorBidi"/>
          <w:i/>
          <w:iCs/>
          <w:lang w:val="id-ID" w:bidi="ar-EG"/>
        </w:rPr>
        <w:t xml:space="preserve">r Ibn </w:t>
      </w:r>
      <w:r w:rsidRPr="0030069C">
        <w:rPr>
          <w:rFonts w:ascii="Times New Roman" w:hAnsi="Times New Roman" w:cs="Times New Roman"/>
          <w:i/>
          <w:iCs/>
          <w:lang w:val="id-ID" w:bidi="ar-EG"/>
        </w:rPr>
        <w:t>Kathi</w:t>
      </w:r>
      <w:r w:rsidRPr="0030069C">
        <w:rPr>
          <w:rFonts w:ascii="Times New Arabic" w:hAnsi="Times New Arabic" w:cs="Times New Roman"/>
          <w:i/>
          <w:iCs/>
          <w:lang w:val="id-ID" w:bidi="ar-EG"/>
        </w:rPr>
        <w:t>&gt;</w:t>
      </w:r>
      <w:r w:rsidRPr="0030069C">
        <w:rPr>
          <w:rFonts w:asciiTheme="majorBidi" w:hAnsiTheme="majorBidi" w:cstheme="majorBidi"/>
          <w:i/>
          <w:iCs/>
          <w:lang w:val="id-ID" w:bidi="ar-EG"/>
        </w:rPr>
        <w:t>r</w:t>
      </w:r>
      <w:r w:rsidRPr="0030069C">
        <w:rPr>
          <w:rFonts w:asciiTheme="majorBidi" w:hAnsiTheme="majorBidi" w:cstheme="majorBidi"/>
          <w:lang w:val="id-ID" w:bidi="ar-EG"/>
        </w:rPr>
        <w:t xml:space="preserve">, </w:t>
      </w:r>
      <w:r w:rsidRPr="00736DDC">
        <w:rPr>
          <w:rFonts w:asciiTheme="majorBidi" w:hAnsiTheme="majorBidi" w:cstheme="majorBidi"/>
          <w:lang w:val="id-ID" w:bidi="ar-EG"/>
        </w:rPr>
        <w:t>t</w:t>
      </w:r>
      <w:r w:rsidRPr="004F5625">
        <w:rPr>
          <w:rFonts w:asciiTheme="majorBidi" w:hAnsiTheme="majorBidi" w:cstheme="majorBidi"/>
          <w:lang w:val="id-ID" w:bidi="ar-EG"/>
        </w:rPr>
        <w:t>ah</w:t>
      </w:r>
      <w:r w:rsidRPr="004F5625">
        <w:rPr>
          <w:rFonts w:ascii="Times New Arabic" w:hAnsi="Times New Arabic" w:cstheme="majorBidi"/>
          <w:lang w:val="id-ID" w:bidi="ar-EG"/>
        </w:rPr>
        <w:t>}</w:t>
      </w:r>
      <w:r w:rsidRPr="004F5625">
        <w:rPr>
          <w:rFonts w:asciiTheme="majorBidi" w:hAnsiTheme="majorBidi" w:cstheme="majorBidi"/>
          <w:lang w:val="id-ID" w:bidi="ar-EG"/>
        </w:rPr>
        <w:t>qi</w:t>
      </w:r>
      <w:r w:rsidRPr="004F5625">
        <w:rPr>
          <w:rFonts w:ascii="Times New Arabic" w:hAnsi="Times New Arabic" w:cstheme="majorBidi"/>
          <w:lang w:val="id-ID" w:bidi="ar-EG"/>
        </w:rPr>
        <w:t>&gt;</w:t>
      </w:r>
      <w:r w:rsidRPr="004F5625">
        <w:rPr>
          <w:rFonts w:asciiTheme="majorBidi" w:hAnsiTheme="majorBidi" w:cstheme="majorBidi"/>
          <w:lang w:val="id-ID" w:bidi="ar-EG"/>
        </w:rPr>
        <w:t>q Sa</w:t>
      </w:r>
      <w:r w:rsidRPr="004F5625">
        <w:rPr>
          <w:rFonts w:ascii="Times New Arabic" w:hAnsi="Times New Arabic" w:cstheme="majorBidi"/>
          <w:lang w:val="id-ID" w:bidi="ar-EG"/>
        </w:rPr>
        <w:t>&gt;</w:t>
      </w:r>
      <w:r w:rsidRPr="004F5625">
        <w:rPr>
          <w:rFonts w:asciiTheme="majorBidi" w:hAnsiTheme="majorBidi" w:cstheme="majorBidi"/>
          <w:lang w:val="id-ID" w:bidi="ar-EG"/>
        </w:rPr>
        <w:t>mi</w:t>
      </w:r>
      <w:r w:rsidRPr="004F5625">
        <w:rPr>
          <w:rFonts w:ascii="Times New Arabic" w:hAnsi="Times New Arabic" w:cstheme="majorBidi"/>
          <w:lang w:val="id-ID" w:bidi="ar-EG"/>
        </w:rPr>
        <w:t xml:space="preserve">&gt; </w:t>
      </w:r>
      <w:r w:rsidRPr="000D13E2">
        <w:rPr>
          <w:rFonts w:asciiTheme="majorBidi" w:hAnsiTheme="majorBidi" w:cstheme="majorBidi"/>
          <w:lang w:val="id-ID" w:bidi="ar-EG"/>
        </w:rPr>
        <w:t>bin</w:t>
      </w:r>
      <w:r w:rsidRPr="004F5625">
        <w:rPr>
          <w:rFonts w:asciiTheme="majorBidi" w:hAnsiTheme="majorBidi" w:cstheme="majorBidi"/>
          <w:lang w:val="id-ID" w:bidi="ar-EG"/>
        </w:rPr>
        <w:t xml:space="preserve"> </w:t>
      </w:r>
      <w:r w:rsidRPr="005B5DF1">
        <w:rPr>
          <w:rFonts w:asciiTheme="majorBidi" w:hAnsiTheme="majorBidi" w:cstheme="majorBidi"/>
          <w:lang w:val="id-ID" w:bidi="ar-EG"/>
        </w:rPr>
        <w:t>Muh</w:t>
      </w:r>
      <w:r w:rsidRPr="005B5DF1">
        <w:rPr>
          <w:rFonts w:ascii="Times New Arabic" w:hAnsi="Times New Arabic" w:cstheme="majorBidi"/>
          <w:lang w:val="id-ID" w:bidi="ar-EG"/>
        </w:rPr>
        <w:t>}</w:t>
      </w:r>
      <w:r w:rsidRPr="005B5DF1">
        <w:rPr>
          <w:rFonts w:asciiTheme="majorBidi" w:hAnsiTheme="majorBidi" w:cstheme="majorBidi"/>
          <w:lang w:val="id-ID" w:bidi="ar-EG"/>
        </w:rPr>
        <w:t>ammad al-Sala</w:t>
      </w:r>
      <w:r w:rsidRPr="005B5DF1">
        <w:rPr>
          <w:rFonts w:ascii="Times New Arabic" w:hAnsi="Times New Arabic" w:cstheme="majorBidi"/>
          <w:lang w:val="id-ID" w:bidi="ar-EG"/>
        </w:rPr>
        <w:t>&gt;</w:t>
      </w:r>
      <w:r w:rsidRPr="005B5DF1">
        <w:rPr>
          <w:rFonts w:asciiTheme="majorBidi" w:hAnsiTheme="majorBidi" w:cstheme="majorBidi"/>
          <w:lang w:val="id-ID" w:bidi="ar-EG"/>
        </w:rPr>
        <w:t>mah, Vol. 8 (Riya</w:t>
      </w:r>
      <w:r w:rsidRPr="005B5DF1">
        <w:rPr>
          <w:rFonts w:ascii="Times New Arabic" w:hAnsi="Times New Arabic" w:cstheme="majorBidi"/>
          <w:lang w:val="id-ID" w:bidi="ar-EG"/>
        </w:rPr>
        <w:t>&gt;</w:t>
      </w:r>
      <w:r w:rsidRPr="005B5DF1">
        <w:rPr>
          <w:rFonts w:asciiTheme="majorBidi" w:hAnsiTheme="majorBidi" w:cstheme="majorBidi"/>
          <w:lang w:val="id-ID" w:bidi="ar-EG"/>
        </w:rPr>
        <w:t>d</w:t>
      </w:r>
      <w:r w:rsidRPr="005B5DF1">
        <w:rPr>
          <w:rFonts w:ascii="Times New Arabic" w:hAnsi="Times New Arabic" w:cstheme="majorBidi"/>
          <w:lang w:val="id-ID" w:bidi="ar-EG"/>
        </w:rPr>
        <w:t>}</w:t>
      </w:r>
      <w:r w:rsidRPr="005B5DF1">
        <w:rPr>
          <w:rFonts w:asciiTheme="majorBidi" w:hAnsiTheme="majorBidi" w:cstheme="majorBidi"/>
          <w:lang w:val="id-ID" w:bidi="ar-EG"/>
        </w:rPr>
        <w:t>: Da</w:t>
      </w:r>
      <w:r w:rsidRPr="005B5DF1">
        <w:rPr>
          <w:rFonts w:ascii="Times New Arabic" w:hAnsi="Times New Arabic" w:cstheme="majorBidi"/>
          <w:lang w:val="id-ID" w:bidi="ar-EG"/>
        </w:rPr>
        <w:t>&gt;</w:t>
      </w:r>
      <w:r w:rsidRPr="005B5DF1">
        <w:rPr>
          <w:rFonts w:asciiTheme="majorBidi" w:hAnsiTheme="majorBidi" w:cstheme="majorBidi"/>
          <w:lang w:val="id-ID" w:bidi="ar-EG"/>
        </w:rPr>
        <w:t>r T</w:t>
      </w:r>
      <w:r w:rsidRPr="005B5DF1">
        <w:rPr>
          <w:rFonts w:ascii="Times New Arabic" w:hAnsi="Times New Arabic" w:cstheme="majorBidi"/>
          <w:lang w:val="id-ID" w:bidi="ar-EG"/>
        </w:rPr>
        <w:t>}</w:t>
      </w:r>
      <w:r w:rsidRPr="005B5DF1">
        <w:rPr>
          <w:rFonts w:asciiTheme="majorBidi" w:hAnsiTheme="majorBidi" w:cstheme="majorBidi"/>
          <w:lang w:val="id-ID" w:bidi="ar-EG"/>
        </w:rPr>
        <w:t>ayyibah li al-Nashr wa al-Tawzi</w:t>
      </w:r>
      <w:r w:rsidRPr="005B5DF1">
        <w:rPr>
          <w:rFonts w:ascii="Times New Arabic" w:hAnsi="Times New Arabic" w:cstheme="majorBidi"/>
          <w:lang w:val="id-ID" w:bidi="ar-EG"/>
        </w:rPr>
        <w:t>&gt;</w:t>
      </w:r>
      <w:r w:rsidRPr="005B5DF1">
        <w:rPr>
          <w:rFonts w:asciiTheme="majorBidi" w:hAnsiTheme="majorBidi" w:cstheme="majorBidi"/>
          <w:lang w:val="id-ID" w:bidi="ar-EG"/>
        </w:rPr>
        <w:t>‘, Cet. 2, 1999), 437-438.</w:t>
      </w:r>
    </w:p>
  </w:footnote>
  <w:footnote w:id="18">
    <w:p w:rsidR="00661038" w:rsidRPr="005B5DF1" w:rsidRDefault="00661038" w:rsidP="00C6487E">
      <w:pPr>
        <w:spacing w:after="0" w:line="240" w:lineRule="auto"/>
        <w:jc w:val="both"/>
        <w:rPr>
          <w:rFonts w:asciiTheme="majorBidi" w:hAnsiTheme="majorBidi" w:cstheme="majorBidi"/>
          <w:sz w:val="20"/>
          <w:szCs w:val="20"/>
          <w:lang w:val="id-ID"/>
        </w:rPr>
      </w:pPr>
      <w:r w:rsidRPr="005B5DF1">
        <w:rPr>
          <w:rStyle w:val="FootnoteReference"/>
          <w:rFonts w:asciiTheme="majorBidi" w:hAnsiTheme="majorBidi" w:cstheme="majorBidi"/>
          <w:sz w:val="20"/>
          <w:szCs w:val="20"/>
        </w:rPr>
        <w:footnoteRef/>
      </w:r>
      <w:r w:rsidRPr="005B5DF1">
        <w:rPr>
          <w:rFonts w:asciiTheme="majorBidi" w:hAnsiTheme="majorBidi" w:cstheme="majorBidi"/>
          <w:sz w:val="20"/>
          <w:szCs w:val="20"/>
          <w:lang w:val="id-ID"/>
        </w:rPr>
        <w:t xml:space="preserve"> Pendapatan yang diperoleh </w:t>
      </w:r>
      <w:r w:rsidRPr="005B5DF1">
        <w:rPr>
          <w:rFonts w:asciiTheme="majorBidi" w:hAnsiTheme="majorBidi" w:cstheme="majorBidi"/>
          <w:sz w:val="20"/>
          <w:szCs w:val="20"/>
        </w:rPr>
        <w:t xml:space="preserve">para pelaku ekonomi </w:t>
      </w:r>
      <w:r w:rsidRPr="005B5DF1">
        <w:rPr>
          <w:rFonts w:asciiTheme="majorBidi" w:hAnsiTheme="majorBidi" w:cstheme="majorBidi"/>
          <w:sz w:val="20"/>
          <w:szCs w:val="20"/>
          <w:lang w:val="id-ID"/>
        </w:rPr>
        <w:t>tentu harus</w:t>
      </w:r>
      <w:r w:rsidRPr="005B5DF1">
        <w:rPr>
          <w:rFonts w:asciiTheme="majorBidi" w:hAnsiTheme="majorBidi" w:cstheme="majorBidi"/>
          <w:sz w:val="20"/>
          <w:szCs w:val="20"/>
        </w:rPr>
        <w:t>lah</w:t>
      </w:r>
      <w:r w:rsidRPr="005B5DF1">
        <w:rPr>
          <w:rFonts w:asciiTheme="majorBidi" w:hAnsiTheme="majorBidi" w:cstheme="majorBidi"/>
          <w:sz w:val="20"/>
          <w:szCs w:val="20"/>
          <w:lang w:val="id-ID"/>
        </w:rPr>
        <w:t xml:space="preserve"> sejalan </w:t>
      </w:r>
      <w:r w:rsidRPr="005B5DF1">
        <w:rPr>
          <w:rFonts w:asciiTheme="majorBidi" w:hAnsiTheme="majorBidi" w:cstheme="majorBidi"/>
          <w:sz w:val="20"/>
          <w:szCs w:val="20"/>
        </w:rPr>
        <w:t xml:space="preserve">dengan </w:t>
      </w:r>
      <w:r w:rsidRPr="005B5DF1">
        <w:rPr>
          <w:rFonts w:asciiTheme="majorBidi" w:hAnsiTheme="majorBidi" w:cstheme="majorBidi"/>
          <w:sz w:val="20"/>
          <w:szCs w:val="20"/>
          <w:lang w:val="id-ID"/>
        </w:rPr>
        <w:t>nilai-nilai ekonomi Islam (</w:t>
      </w:r>
      <w:r w:rsidRPr="005B5DF1">
        <w:rPr>
          <w:rFonts w:asciiTheme="majorBidi" w:hAnsiTheme="majorBidi" w:cstheme="majorBidi"/>
          <w:i/>
          <w:iCs/>
          <w:sz w:val="20"/>
          <w:szCs w:val="20"/>
          <w:lang w:val="id-ID"/>
        </w:rPr>
        <w:t>al-iqtis</w:t>
      </w:r>
      <w:r w:rsidRPr="005B5DF1">
        <w:rPr>
          <w:rFonts w:ascii="Times New Arabic" w:hAnsi="Times New Arabic" w:cstheme="majorBidi"/>
          <w:i/>
          <w:iCs/>
          <w:sz w:val="20"/>
          <w:szCs w:val="20"/>
          <w:lang w:val="id-ID"/>
        </w:rPr>
        <w:t>}</w:t>
      </w:r>
      <w:r w:rsidRPr="005B5DF1">
        <w:rPr>
          <w:rFonts w:asciiTheme="majorBidi" w:hAnsiTheme="majorBidi" w:cstheme="majorBidi"/>
          <w:i/>
          <w:iCs/>
          <w:sz w:val="20"/>
          <w:szCs w:val="20"/>
          <w:lang w:val="id-ID"/>
        </w:rPr>
        <w:t>a</w:t>
      </w:r>
      <w:r w:rsidRPr="005B5DF1">
        <w:rPr>
          <w:rFonts w:ascii="Times New Arabic" w:hAnsi="Times New Arabic" w:cstheme="majorBidi"/>
          <w:i/>
          <w:iCs/>
          <w:sz w:val="20"/>
          <w:szCs w:val="20"/>
          <w:lang w:val="id-ID"/>
        </w:rPr>
        <w:t>&gt;</w:t>
      </w:r>
      <w:r w:rsidRPr="005B5DF1">
        <w:rPr>
          <w:rFonts w:asciiTheme="majorBidi" w:hAnsiTheme="majorBidi" w:cstheme="majorBidi"/>
          <w:i/>
          <w:iCs/>
          <w:sz w:val="20"/>
          <w:szCs w:val="20"/>
          <w:lang w:val="id-ID"/>
        </w:rPr>
        <w:t>d al-isla</w:t>
      </w:r>
      <w:r w:rsidRPr="005B5DF1">
        <w:rPr>
          <w:rFonts w:ascii="Times New Arabic" w:hAnsi="Times New Arabic" w:cstheme="majorBidi"/>
          <w:i/>
          <w:iCs/>
          <w:sz w:val="20"/>
          <w:szCs w:val="20"/>
          <w:lang w:val="id-ID"/>
        </w:rPr>
        <w:t>&gt;</w:t>
      </w:r>
      <w:r w:rsidRPr="005B5DF1">
        <w:rPr>
          <w:rFonts w:asciiTheme="majorBidi" w:hAnsiTheme="majorBidi" w:cstheme="majorBidi"/>
          <w:i/>
          <w:iCs/>
          <w:sz w:val="20"/>
          <w:szCs w:val="20"/>
          <w:lang w:val="id-ID"/>
        </w:rPr>
        <w:t>mi</w:t>
      </w:r>
      <w:r w:rsidRPr="005B5DF1">
        <w:rPr>
          <w:rFonts w:ascii="Times New Arabic" w:hAnsi="Times New Arabic" w:cstheme="majorBidi"/>
          <w:i/>
          <w:iCs/>
          <w:sz w:val="20"/>
          <w:szCs w:val="20"/>
          <w:lang w:val="id-ID"/>
        </w:rPr>
        <w:t>&gt;</w:t>
      </w:r>
      <w:r w:rsidRPr="005B5DF1">
        <w:rPr>
          <w:rFonts w:asciiTheme="majorBidi" w:hAnsiTheme="majorBidi" w:cstheme="majorBidi"/>
          <w:sz w:val="20"/>
          <w:szCs w:val="20"/>
          <w:lang w:val="id-ID"/>
        </w:rPr>
        <w:t>)</w:t>
      </w:r>
      <w:r w:rsidRPr="005B5DF1">
        <w:rPr>
          <w:rFonts w:asciiTheme="majorBidi" w:hAnsiTheme="majorBidi" w:cstheme="majorBidi"/>
          <w:sz w:val="20"/>
          <w:szCs w:val="20"/>
        </w:rPr>
        <w:t>. K</w:t>
      </w:r>
      <w:r w:rsidRPr="005B5DF1">
        <w:rPr>
          <w:rFonts w:asciiTheme="majorBidi" w:hAnsiTheme="majorBidi" w:cstheme="majorBidi"/>
          <w:sz w:val="20"/>
          <w:szCs w:val="20"/>
          <w:lang w:val="id-ID"/>
        </w:rPr>
        <w:t xml:space="preserve">arena pertumbuhan ekonomi Islam didasarkan pada prinsip nilai-nilai ketauhidan, sehingga ia selalu berada dalam orbit sistem yang berasal dari al-Qur’an dan Sunnah. Oleh karena itu, karakteristik pertumbuhan ekonomi Islam tidak boleh berlawanan dengan dua kitab suci umat Islam </w:t>
      </w:r>
      <w:r w:rsidRPr="005B5DF1">
        <w:rPr>
          <w:rFonts w:asciiTheme="majorBidi" w:hAnsiTheme="majorBidi" w:cstheme="majorBidi"/>
          <w:sz w:val="20"/>
          <w:szCs w:val="20"/>
        </w:rPr>
        <w:t>yang autentisitas</w:t>
      </w:r>
      <w:r w:rsidRPr="005B5DF1">
        <w:rPr>
          <w:rFonts w:asciiTheme="majorBidi" w:hAnsiTheme="majorBidi" w:cstheme="majorBidi"/>
          <w:sz w:val="20"/>
          <w:szCs w:val="20"/>
          <w:lang w:val="id-ID"/>
        </w:rPr>
        <w:t xml:space="preserve"> sumber hukumnya jelas, relevan, aplikatif, dan terintegrasi secara komprehensif dengan mempertimbangkan sektor individu dan</w:t>
      </w:r>
      <w:r w:rsidRPr="005B5DF1">
        <w:rPr>
          <w:rFonts w:asciiTheme="majorBidi" w:hAnsiTheme="majorBidi" w:cstheme="majorBidi"/>
          <w:sz w:val="20"/>
          <w:szCs w:val="20"/>
        </w:rPr>
        <w:t xml:space="preserve"> kelompok</w:t>
      </w:r>
      <w:r w:rsidRPr="005B5DF1">
        <w:rPr>
          <w:rFonts w:asciiTheme="majorBidi" w:hAnsiTheme="majorBidi" w:cstheme="majorBidi"/>
          <w:sz w:val="20"/>
          <w:szCs w:val="20"/>
          <w:lang w:val="id-ID"/>
        </w:rPr>
        <w:t xml:space="preserve">. </w:t>
      </w:r>
      <w:r w:rsidRPr="005B5DF1">
        <w:rPr>
          <w:rFonts w:asciiTheme="majorBidi" w:hAnsiTheme="majorBidi" w:cstheme="majorBidi"/>
          <w:sz w:val="20"/>
          <w:szCs w:val="20"/>
        </w:rPr>
        <w:t xml:space="preserve">Selain itu, distribusi pertumbuhan ekonomi Islam berlandaskan pada prinsip keadilan, tercapainya solidaritas sosial dan kemakmuran ekonomi, serta mendorong terciptanya kemaslahatan dan hilangnya kemafsadatan. </w:t>
      </w:r>
      <w:r w:rsidRPr="005B5DF1">
        <w:rPr>
          <w:rFonts w:asciiTheme="majorBidi" w:hAnsiTheme="majorBidi" w:cstheme="majorBidi"/>
          <w:sz w:val="20"/>
          <w:szCs w:val="20"/>
          <w:lang w:val="id-ID"/>
        </w:rPr>
        <w:t>Ah</w:t>
      </w:r>
      <w:r w:rsidRPr="005B5DF1">
        <w:rPr>
          <w:rFonts w:ascii="Times New Arabic" w:hAnsi="Times New Arabic" w:cstheme="majorBidi"/>
          <w:sz w:val="20"/>
          <w:szCs w:val="20"/>
          <w:lang w:val="id-ID"/>
        </w:rPr>
        <w:t>}</w:t>
      </w:r>
      <w:r w:rsidRPr="005B5DF1">
        <w:rPr>
          <w:rFonts w:asciiTheme="majorBidi" w:hAnsiTheme="majorBidi" w:cstheme="majorBidi"/>
          <w:sz w:val="20"/>
          <w:szCs w:val="20"/>
          <w:lang w:val="id-ID"/>
        </w:rPr>
        <w:t>mad Mukhta</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 xml:space="preserve">r ‘Umar, </w:t>
      </w:r>
      <w:r w:rsidRPr="005B5DF1">
        <w:rPr>
          <w:rFonts w:asciiTheme="majorBidi" w:hAnsiTheme="majorBidi" w:cstheme="majorBidi"/>
          <w:i/>
          <w:iCs/>
          <w:sz w:val="20"/>
          <w:szCs w:val="20"/>
          <w:lang w:val="id-ID"/>
        </w:rPr>
        <w:t>Mu‘jam al-Lughah al-‘Arabiyyah al-Mu‘a</w:t>
      </w:r>
      <w:r w:rsidRPr="005B5DF1">
        <w:rPr>
          <w:rFonts w:ascii="Times New Arabic" w:hAnsi="Times New Arabic" w:cstheme="majorBidi"/>
          <w:i/>
          <w:iCs/>
          <w:sz w:val="20"/>
          <w:szCs w:val="20"/>
          <w:lang w:val="id-ID"/>
        </w:rPr>
        <w:t>&gt;</w:t>
      </w:r>
      <w:r w:rsidRPr="005B5DF1">
        <w:rPr>
          <w:rFonts w:asciiTheme="majorBidi" w:hAnsiTheme="majorBidi" w:cstheme="majorBidi"/>
          <w:i/>
          <w:iCs/>
          <w:sz w:val="20"/>
          <w:szCs w:val="20"/>
          <w:lang w:val="id-ID"/>
        </w:rPr>
        <w:t>s</w:t>
      </w:r>
      <w:r w:rsidRPr="005B5DF1">
        <w:rPr>
          <w:rFonts w:ascii="Times New Arabic" w:hAnsi="Times New Arabic" w:cstheme="majorBidi"/>
          <w:i/>
          <w:iCs/>
          <w:sz w:val="20"/>
          <w:szCs w:val="20"/>
          <w:lang w:val="id-ID"/>
        </w:rPr>
        <w:t>}</w:t>
      </w:r>
      <w:r w:rsidRPr="005B5DF1">
        <w:rPr>
          <w:rFonts w:asciiTheme="majorBidi" w:hAnsiTheme="majorBidi" w:cstheme="majorBidi"/>
          <w:i/>
          <w:iCs/>
          <w:sz w:val="20"/>
          <w:szCs w:val="20"/>
          <w:lang w:val="id-ID"/>
        </w:rPr>
        <w:t>irah</w:t>
      </w:r>
      <w:r w:rsidRPr="005B5DF1">
        <w:rPr>
          <w:rFonts w:asciiTheme="majorBidi" w:hAnsiTheme="majorBidi" w:cstheme="majorBidi"/>
          <w:sz w:val="20"/>
          <w:szCs w:val="20"/>
          <w:lang w:val="id-ID"/>
        </w:rPr>
        <w:t xml:space="preserve"> Vol. 3. (Cairo: ‘A</w:t>
      </w:r>
      <w:r w:rsidRPr="005B5DF1">
        <w:rPr>
          <w:rFonts w:ascii="Times New Arabic" w:hAnsi="Times New Arabic" w:cstheme="majorBidi"/>
          <w:sz w:val="20"/>
          <w:szCs w:val="20"/>
          <w:lang w:val="id-ID"/>
        </w:rPr>
        <w:t>&lt;</w:t>
      </w:r>
      <w:r w:rsidRPr="005B5DF1">
        <w:rPr>
          <w:rFonts w:asciiTheme="majorBidi" w:hAnsiTheme="majorBidi" w:cstheme="majorBidi"/>
          <w:sz w:val="20"/>
          <w:szCs w:val="20"/>
          <w:lang w:val="id-ID"/>
        </w:rPr>
        <w:t>lam al-Kutub, Cet. 2, 2008), 2290. Dan ‘Abd al-‘Azi</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z Muh</w:t>
      </w:r>
      <w:r w:rsidRPr="005B5DF1">
        <w:rPr>
          <w:rFonts w:ascii="Times New Arabic" w:hAnsi="Times New Arabic" w:cstheme="majorBidi"/>
          <w:sz w:val="20"/>
          <w:szCs w:val="20"/>
          <w:lang w:val="id-ID"/>
        </w:rPr>
        <w:t>}</w:t>
      </w:r>
      <w:r w:rsidRPr="005B5DF1">
        <w:rPr>
          <w:rFonts w:asciiTheme="majorBidi" w:hAnsiTheme="majorBidi" w:cstheme="majorBidi"/>
          <w:sz w:val="20"/>
          <w:szCs w:val="20"/>
          <w:lang w:val="id-ID"/>
        </w:rPr>
        <w:t>ammad ‘Aqi</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l, “Al-Tanmiyyah al-iqtis</w:t>
      </w:r>
      <w:r w:rsidRPr="005B5DF1">
        <w:rPr>
          <w:rFonts w:ascii="Times New Arabic" w:hAnsi="Times New Arabic" w:cstheme="majorBidi"/>
          <w:sz w:val="20"/>
          <w:szCs w:val="20"/>
          <w:lang w:val="id-ID"/>
        </w:rPr>
        <w:t>}</w:t>
      </w:r>
      <w:r w:rsidRPr="005B5DF1">
        <w:rPr>
          <w:rFonts w:asciiTheme="majorBidi" w:hAnsiTheme="majorBidi" w:cstheme="majorBidi"/>
          <w:sz w:val="20"/>
          <w:szCs w:val="20"/>
          <w:lang w:val="id-ID"/>
        </w:rPr>
        <w:t>a</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diyyah ‘Inda ‘Ulama</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 al-Muslimi</w:t>
      </w:r>
      <w:r w:rsidRPr="005B5DF1">
        <w:rPr>
          <w:rFonts w:ascii="Times New Arabic" w:hAnsi="Times New Arabic" w:cstheme="majorBidi"/>
          <w:sz w:val="20"/>
          <w:szCs w:val="20"/>
          <w:lang w:val="id-ID"/>
        </w:rPr>
        <w:t>&gt;</w:t>
      </w:r>
      <w:r w:rsidRPr="005B5DF1">
        <w:rPr>
          <w:rFonts w:asciiTheme="majorBidi" w:hAnsiTheme="majorBidi" w:cstheme="majorBidi"/>
          <w:sz w:val="20"/>
          <w:szCs w:val="20"/>
          <w:lang w:val="id-ID"/>
        </w:rPr>
        <w:t>n” (Tesis--Universitas Ghazzah, Gaza, Palestina, 2015), 35.</w:t>
      </w:r>
    </w:p>
  </w:footnote>
  <w:footnote w:id="19">
    <w:p w:rsidR="00661038" w:rsidRPr="0030069C" w:rsidRDefault="00661038" w:rsidP="00C6487E">
      <w:pPr>
        <w:autoSpaceDE w:val="0"/>
        <w:autoSpaceDN w:val="0"/>
        <w:adjustRightInd w:val="0"/>
        <w:spacing w:after="0" w:line="240" w:lineRule="auto"/>
        <w:jc w:val="both"/>
        <w:rPr>
          <w:rFonts w:ascii="Times New Roman" w:hAnsi="Times New Roman" w:cs="Times New Roman"/>
          <w:sz w:val="20"/>
          <w:szCs w:val="20"/>
          <w:lang w:val="id-ID"/>
        </w:rPr>
      </w:pPr>
      <w:r w:rsidRPr="005B5DF1">
        <w:rPr>
          <w:rStyle w:val="FootnoteReference"/>
          <w:rFonts w:asciiTheme="majorBidi" w:hAnsiTheme="majorBidi" w:cstheme="majorBidi"/>
          <w:sz w:val="20"/>
          <w:szCs w:val="20"/>
        </w:rPr>
        <w:footnoteRef/>
      </w:r>
      <w:r w:rsidRPr="005B5DF1">
        <w:rPr>
          <w:rFonts w:asciiTheme="majorBidi" w:hAnsiTheme="majorBidi" w:cstheme="majorBidi"/>
          <w:sz w:val="20"/>
          <w:szCs w:val="20"/>
        </w:rPr>
        <w:t xml:space="preserve"> </w:t>
      </w:r>
      <w:r w:rsidRPr="005B5DF1">
        <w:rPr>
          <w:rFonts w:asciiTheme="majorBidi" w:hAnsiTheme="majorBidi" w:cstheme="majorBidi"/>
          <w:sz w:val="20"/>
          <w:szCs w:val="20"/>
          <w:lang w:val="id-ID"/>
        </w:rPr>
        <w:t xml:space="preserve">Perusahaan BUMN yang telah diprivatisasi dengan </w:t>
      </w:r>
      <w:r w:rsidRPr="005B5DF1">
        <w:rPr>
          <w:rFonts w:asciiTheme="majorBidi" w:hAnsiTheme="majorBidi" w:cstheme="majorBidi"/>
          <w:i/>
          <w:iCs/>
          <w:sz w:val="20"/>
          <w:szCs w:val="20"/>
          <w:lang w:val="id-ID"/>
        </w:rPr>
        <w:t>Initial</w:t>
      </w:r>
      <w:r w:rsidRPr="0030069C">
        <w:rPr>
          <w:rFonts w:asciiTheme="majorBidi" w:hAnsiTheme="majorBidi" w:cstheme="majorBidi"/>
          <w:i/>
          <w:iCs/>
          <w:sz w:val="20"/>
          <w:szCs w:val="20"/>
          <w:lang w:val="id-ID"/>
        </w:rPr>
        <w:t xml:space="preserve"> Public</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 xml:space="preserve">Offering </w:t>
      </w:r>
      <w:r w:rsidRPr="0030069C">
        <w:rPr>
          <w:rFonts w:asciiTheme="majorBidi" w:hAnsiTheme="majorBidi" w:cstheme="majorBidi"/>
          <w:sz w:val="20"/>
          <w:szCs w:val="20"/>
          <w:lang w:val="id-ID"/>
        </w:rPr>
        <w:t>(</w:t>
      </w:r>
      <w:r w:rsidRPr="0030069C">
        <w:rPr>
          <w:rFonts w:asciiTheme="majorBidi" w:hAnsiTheme="majorBidi" w:cstheme="majorBidi"/>
          <w:i/>
          <w:iCs/>
          <w:sz w:val="20"/>
          <w:szCs w:val="20"/>
          <w:lang w:val="id-ID"/>
        </w:rPr>
        <w:t>IPO</w:t>
      </w:r>
      <w:r w:rsidRPr="0030069C">
        <w:rPr>
          <w:rFonts w:asciiTheme="majorBidi" w:hAnsiTheme="majorBidi" w:cstheme="majorBidi"/>
          <w:sz w:val="20"/>
          <w:szCs w:val="20"/>
          <w:lang w:val="id-ID"/>
        </w:rPr>
        <w:t>)</w:t>
      </w:r>
      <w:r w:rsidRPr="0030069C">
        <w:rPr>
          <w:rFonts w:asciiTheme="majorBidi" w:hAnsiTheme="majorBidi" w:cstheme="majorBidi"/>
          <w:i/>
          <w:iCs/>
          <w:sz w:val="20"/>
          <w:szCs w:val="20"/>
          <w:lang w:val="id-ID"/>
        </w:rPr>
        <w:t xml:space="preserve"> </w:t>
      </w:r>
      <w:r w:rsidRPr="0030069C">
        <w:rPr>
          <w:rFonts w:asciiTheme="majorBidi" w:hAnsiTheme="majorBidi" w:cstheme="majorBidi"/>
          <w:sz w:val="20"/>
          <w:szCs w:val="20"/>
          <w:lang w:val="id-ID"/>
        </w:rPr>
        <w:t xml:space="preserve">sampai akhir tahun 2016 terdapat 20 BUMN yang terdaftar di Bursa Efek Indonesia (BEI). Salah satu tujuan Pemerintah yang ingin dicapai melalui privatisasi adalah memberikan kontribusi finansial kepada negara dan badan usaha, mempercepat penerapan prinsip-prinsip </w:t>
      </w:r>
      <w:r w:rsidRPr="0030069C">
        <w:rPr>
          <w:rFonts w:asciiTheme="majorBidi" w:hAnsiTheme="majorBidi" w:cstheme="majorBidi"/>
          <w:i/>
          <w:iCs/>
          <w:sz w:val="20"/>
          <w:szCs w:val="20"/>
          <w:lang w:val="id-ID"/>
        </w:rPr>
        <w:t>Good Corporate Governance</w:t>
      </w:r>
      <w:r w:rsidRPr="0030069C">
        <w:rPr>
          <w:rFonts w:asciiTheme="majorBidi" w:hAnsiTheme="majorBidi" w:cstheme="majorBidi"/>
          <w:sz w:val="20"/>
          <w:szCs w:val="20"/>
          <w:lang w:val="id-ID"/>
        </w:rPr>
        <w:t xml:space="preserve">, membuka akses ke pasar internasional, alih teknologi serta </w:t>
      </w:r>
      <w:r w:rsidRPr="0030069C">
        <w:rPr>
          <w:rFonts w:asciiTheme="majorBidi" w:hAnsiTheme="majorBidi" w:cstheme="majorBidi"/>
          <w:i/>
          <w:iCs/>
          <w:sz w:val="20"/>
          <w:szCs w:val="20"/>
          <w:lang w:val="id-ID"/>
        </w:rPr>
        <w:t>transfer</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best</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practice</w:t>
      </w:r>
      <w:r w:rsidRPr="0030069C">
        <w:rPr>
          <w:rFonts w:asciiTheme="majorBidi" w:hAnsiTheme="majorBidi" w:cstheme="majorBidi"/>
          <w:sz w:val="20"/>
          <w:szCs w:val="20"/>
          <w:lang w:val="id-ID"/>
        </w:rPr>
        <w:t xml:space="preserve"> kepada badan usaha. Oleh karena itu, arah kebijakan privatisasi diklasifikasikan berdasarkan 3 jenis struktur industri yaitu: untuk badan usaha yang industrinya kompetitif dilakukan IPO atau </w:t>
      </w:r>
      <w:r w:rsidRPr="0030069C">
        <w:rPr>
          <w:rFonts w:asciiTheme="majorBidi" w:hAnsiTheme="majorBidi" w:cstheme="majorBidi"/>
          <w:i/>
          <w:iCs/>
          <w:sz w:val="20"/>
          <w:szCs w:val="20"/>
          <w:lang w:val="id-ID"/>
        </w:rPr>
        <w:t>strategic</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sales</w:t>
      </w:r>
      <w:r w:rsidRPr="0030069C">
        <w:rPr>
          <w:rFonts w:asciiTheme="majorBidi" w:hAnsiTheme="majorBidi" w:cstheme="majorBidi"/>
          <w:sz w:val="20"/>
          <w:szCs w:val="20"/>
          <w:lang w:val="id-ID"/>
        </w:rPr>
        <w:t xml:space="preserve">; untuk badan usaha yang industrinya sudah </w:t>
      </w:r>
      <w:r w:rsidRPr="0030069C">
        <w:rPr>
          <w:rFonts w:asciiTheme="majorBidi" w:hAnsiTheme="majorBidi" w:cstheme="majorBidi"/>
          <w:i/>
          <w:iCs/>
          <w:sz w:val="20"/>
          <w:szCs w:val="20"/>
          <w:lang w:val="id-ID"/>
        </w:rPr>
        <w:t>sunset</w:t>
      </w:r>
      <w:r w:rsidRPr="0030069C">
        <w:rPr>
          <w:rFonts w:asciiTheme="majorBidi" w:hAnsiTheme="majorBidi" w:cstheme="majorBidi"/>
          <w:sz w:val="20"/>
          <w:szCs w:val="20"/>
          <w:lang w:val="id-ID"/>
        </w:rPr>
        <w:t xml:space="preserve"> dilakukan divestasi; dan untuk Badan Usaha yang usahanya bersifat </w:t>
      </w:r>
      <w:r w:rsidRPr="0030069C">
        <w:rPr>
          <w:rFonts w:asciiTheme="majorBidi" w:hAnsiTheme="majorBidi" w:cstheme="majorBidi"/>
          <w:i/>
          <w:iCs/>
          <w:sz w:val="20"/>
          <w:szCs w:val="20"/>
          <w:lang w:val="id-ID"/>
        </w:rPr>
        <w:t>natural</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resources</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base</w:t>
      </w:r>
      <w:r w:rsidRPr="0030069C">
        <w:rPr>
          <w:rFonts w:asciiTheme="majorBidi" w:hAnsiTheme="majorBidi" w:cstheme="majorBidi"/>
          <w:sz w:val="20"/>
          <w:szCs w:val="20"/>
          <w:lang w:val="id-ID"/>
        </w:rPr>
        <w:t xml:space="preserve"> tetap dipertahankan sebagai Badan Usaha. Namun demikian, program ini juga tidak berjalan mulus seperti yang direncanakan. Realisasi privatisasi BUMN tahun 2001 hanya mampu mencapai 50 persen dari target. Sembilan BUMN yang seharusnya diprivatisasi pada tahun 2001 terpaksa dialihkan (</w:t>
      </w:r>
      <w:r w:rsidRPr="0030069C">
        <w:rPr>
          <w:rFonts w:asciiTheme="majorBidi" w:hAnsiTheme="majorBidi" w:cstheme="majorBidi"/>
          <w:i/>
          <w:iCs/>
          <w:sz w:val="20"/>
          <w:szCs w:val="20"/>
          <w:lang w:val="id-ID"/>
        </w:rPr>
        <w:t>carry</w:t>
      </w:r>
      <w:r w:rsidRPr="0030069C">
        <w:rPr>
          <w:rFonts w:asciiTheme="majorBidi" w:hAnsiTheme="majorBidi" w:cstheme="majorBidi"/>
          <w:sz w:val="20"/>
          <w:szCs w:val="20"/>
          <w:lang w:val="id-ID"/>
        </w:rPr>
        <w:t xml:space="preserve"> </w:t>
      </w:r>
      <w:r w:rsidRPr="0030069C">
        <w:rPr>
          <w:rFonts w:asciiTheme="majorBidi" w:hAnsiTheme="majorBidi" w:cstheme="majorBidi"/>
          <w:i/>
          <w:iCs/>
          <w:sz w:val="20"/>
          <w:szCs w:val="20"/>
          <w:lang w:val="id-ID"/>
        </w:rPr>
        <w:t>over</w:t>
      </w:r>
      <w:r w:rsidRPr="0030069C">
        <w:rPr>
          <w:rFonts w:asciiTheme="majorBidi" w:hAnsiTheme="majorBidi" w:cstheme="majorBidi"/>
          <w:sz w:val="20"/>
          <w:szCs w:val="20"/>
          <w:lang w:val="id-ID"/>
        </w:rPr>
        <w:t>) ke tahun 2002. Hal ini terjadi disebabkan karena adanya penolakan terhadap privatisasi BUMN. Alasan mereka antara lain: (1) privatisasi dianggap merugikan negara, (2) privatisasi kepada pihak asing dianggap tidak nasionalis, (3) belum adanya bukti tentang manfaat yang diperoleh dari privatisasi. Sedangkan Pihak yang setuju dengan privatisasi BUMN berpendapat bahwa privatisasi perlu dilakukan (1) untuk meningkatkan kinerja BUMN serta menutup devisit APBN, (2) BUMN akan mampu beroperasi secara lebih profesional lagi, (3) serta adanya peningkatan partisipasi kontrol masyarakat dalam BUMN tersebut. Umi Rachmah Damayanti, “</w:t>
      </w:r>
      <w:r w:rsidRPr="0030069C">
        <w:rPr>
          <w:rFonts w:ascii="Times New Roman" w:hAnsi="Times New Roman" w:cs="Times New Roman"/>
          <w:sz w:val="20"/>
          <w:szCs w:val="20"/>
          <w:lang w:val="id-ID"/>
        </w:rPr>
        <w:t xml:space="preserve">Analisis Kinerja Keuangan Perusahaan BUMN Sebelum dan Setelah Privatisasi”, </w:t>
      </w:r>
      <w:r w:rsidRPr="0030069C">
        <w:rPr>
          <w:rFonts w:ascii="Times New Roman" w:hAnsi="Times New Roman" w:cs="Times New Roman"/>
          <w:i/>
          <w:iCs/>
          <w:sz w:val="20"/>
          <w:szCs w:val="20"/>
          <w:lang w:val="id-ID"/>
        </w:rPr>
        <w:t>Al-Iqtishad</w:t>
      </w:r>
      <w:r w:rsidRPr="0030069C">
        <w:rPr>
          <w:rFonts w:ascii="Times New Roman" w:hAnsi="Times New Roman" w:cs="Times New Roman"/>
          <w:sz w:val="20"/>
          <w:szCs w:val="20"/>
          <w:lang w:val="id-ID"/>
        </w:rPr>
        <w:t xml:space="preserve">, Ed. 13 </w:t>
      </w:r>
      <w:r>
        <w:rPr>
          <w:rFonts w:ascii="Times New Roman" w:hAnsi="Times New Roman" w:cs="Times New Roman"/>
          <w:sz w:val="20"/>
          <w:szCs w:val="20"/>
          <w:lang w:val="id-ID"/>
        </w:rPr>
        <w:t>Vol.</w:t>
      </w:r>
      <w:r w:rsidRPr="0030069C">
        <w:rPr>
          <w:rFonts w:ascii="Times New Roman" w:hAnsi="Times New Roman" w:cs="Times New Roman"/>
          <w:sz w:val="20"/>
          <w:szCs w:val="20"/>
          <w:lang w:val="id-ID"/>
        </w:rPr>
        <w:t xml:space="preserve"> II (2017), 138-139. </w:t>
      </w:r>
      <w:r>
        <w:rPr>
          <w:rFonts w:ascii="Times New Roman" w:hAnsi="Times New Roman" w:cs="Times New Roman"/>
          <w:sz w:val="20"/>
          <w:szCs w:val="20"/>
        </w:rPr>
        <w:t xml:space="preserve">Dan </w:t>
      </w:r>
      <w:r w:rsidRPr="0030069C">
        <w:rPr>
          <w:rFonts w:asciiTheme="majorBidi" w:hAnsiTheme="majorBidi" w:cstheme="majorBidi"/>
          <w:sz w:val="20"/>
          <w:szCs w:val="20"/>
          <w:lang w:val="id-ID"/>
        </w:rPr>
        <w:t>Purwoko, “Model Privatisasi BUMN yang Mendatangkan Manfaat Bagi Pemerintah dan Masyarakat Indonesia”</w:t>
      </w:r>
      <w:r w:rsidRPr="0030069C">
        <w:rPr>
          <w:rFonts w:asciiTheme="majorBidi" w:hAnsiTheme="majorBidi" w:cstheme="majorBidi"/>
          <w:i/>
          <w:iCs/>
          <w:sz w:val="20"/>
          <w:szCs w:val="20"/>
          <w:lang w:val="id-ID"/>
        </w:rPr>
        <w:t>, Kajian Ekonomi dan Keuangan</w:t>
      </w:r>
      <w:r>
        <w:rPr>
          <w:rFonts w:asciiTheme="majorBidi" w:hAnsiTheme="majorBidi" w:cstheme="majorBidi"/>
          <w:sz w:val="20"/>
          <w:szCs w:val="20"/>
        </w:rPr>
        <w:t>,</w:t>
      </w:r>
      <w:r>
        <w:rPr>
          <w:rFonts w:asciiTheme="majorBidi" w:hAnsiTheme="majorBidi" w:cstheme="majorBidi"/>
          <w:sz w:val="20"/>
          <w:szCs w:val="20"/>
          <w:lang w:val="id-ID"/>
        </w:rPr>
        <w:t xml:space="preserve"> Vol.</w:t>
      </w:r>
      <w:r w:rsidRPr="0030069C">
        <w:rPr>
          <w:rFonts w:asciiTheme="majorBidi" w:hAnsiTheme="majorBidi" w:cstheme="majorBidi"/>
          <w:sz w:val="20"/>
          <w:szCs w:val="20"/>
          <w:lang w:val="id-ID"/>
        </w:rPr>
        <w:t>6 No. 1, (2002), 7-8.</w:t>
      </w:r>
    </w:p>
  </w:footnote>
  <w:footnote w:id="20">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imes New Roman"/>
        </w:rPr>
        <w:t>Joseph</w:t>
      </w:r>
      <w:r w:rsidRPr="0030069C">
        <w:rPr>
          <w:rFonts w:ascii="Times New Roman"/>
          <w:lang w:val="id-ID"/>
        </w:rPr>
        <w:t xml:space="preserve"> E. </w:t>
      </w:r>
      <w:r w:rsidRPr="0030069C">
        <w:rPr>
          <w:rFonts w:ascii="Times New Roman"/>
        </w:rPr>
        <w:t>Stiglitz,</w:t>
      </w:r>
      <w:r w:rsidRPr="0030069C">
        <w:rPr>
          <w:rFonts w:ascii="Times New Roman"/>
          <w:spacing w:val="-18"/>
        </w:rPr>
        <w:t xml:space="preserve"> </w:t>
      </w:r>
      <w:r w:rsidRPr="0030069C">
        <w:rPr>
          <w:rFonts w:ascii="Times New Roman"/>
          <w:i/>
        </w:rPr>
        <w:t>Economics</w:t>
      </w:r>
      <w:r w:rsidRPr="0030069C">
        <w:rPr>
          <w:rFonts w:ascii="Times New Roman"/>
          <w:i/>
          <w:spacing w:val="-1"/>
        </w:rPr>
        <w:t xml:space="preserve"> </w:t>
      </w:r>
      <w:r w:rsidRPr="0030069C">
        <w:rPr>
          <w:rFonts w:ascii="Times New Roman"/>
          <w:i/>
        </w:rPr>
        <w:t>of</w:t>
      </w:r>
      <w:r w:rsidRPr="0030069C">
        <w:rPr>
          <w:rFonts w:ascii="Times New Roman"/>
          <w:i/>
          <w:spacing w:val="-9"/>
        </w:rPr>
        <w:t xml:space="preserve"> </w:t>
      </w:r>
      <w:r w:rsidRPr="0030069C">
        <w:rPr>
          <w:rFonts w:ascii="Times New Roman"/>
          <w:i/>
        </w:rPr>
        <w:t>Public</w:t>
      </w:r>
      <w:r w:rsidRPr="0030069C">
        <w:rPr>
          <w:rFonts w:ascii="Times New Roman"/>
          <w:i/>
          <w:spacing w:val="-3"/>
        </w:rPr>
        <w:t xml:space="preserve"> </w:t>
      </w:r>
      <w:r w:rsidRPr="0030069C">
        <w:rPr>
          <w:rFonts w:ascii="Times New Roman"/>
          <w:i/>
        </w:rPr>
        <w:t>Sector</w:t>
      </w:r>
      <w:r w:rsidRPr="0030069C">
        <w:rPr>
          <w:rFonts w:ascii="Times New Roman"/>
          <w:i/>
          <w:spacing w:val="-17"/>
        </w:rPr>
        <w:t xml:space="preserve"> </w:t>
      </w:r>
      <w:r w:rsidRPr="0030069C">
        <w:rPr>
          <w:rFonts w:ascii="Times New Roman"/>
          <w:iCs/>
          <w:spacing w:val="-17"/>
          <w:lang w:val="id-ID"/>
        </w:rPr>
        <w:t>(</w:t>
      </w:r>
      <w:r w:rsidRPr="0030069C">
        <w:rPr>
          <w:rFonts w:ascii="Times New Roman"/>
        </w:rPr>
        <w:t>New</w:t>
      </w:r>
      <w:r w:rsidRPr="0030069C">
        <w:rPr>
          <w:rFonts w:ascii="Times New Roman"/>
          <w:spacing w:val="-8"/>
        </w:rPr>
        <w:t xml:space="preserve"> </w:t>
      </w:r>
      <w:r w:rsidRPr="0030069C">
        <w:rPr>
          <w:rFonts w:ascii="Times New Roman"/>
        </w:rPr>
        <w:t>York:</w:t>
      </w:r>
      <w:r w:rsidRPr="0030069C">
        <w:rPr>
          <w:rFonts w:ascii="Times New Roman"/>
          <w:spacing w:val="-10"/>
        </w:rPr>
        <w:t xml:space="preserve"> </w:t>
      </w:r>
      <w:r w:rsidRPr="0030069C">
        <w:rPr>
          <w:rFonts w:ascii="Times New Roman"/>
          <w:spacing w:val="-2"/>
        </w:rPr>
        <w:t>W.</w:t>
      </w:r>
      <w:r w:rsidRPr="0030069C">
        <w:rPr>
          <w:rFonts w:ascii="Times New Roman"/>
          <w:spacing w:val="-3"/>
        </w:rPr>
        <w:t>W.</w:t>
      </w:r>
      <w:r w:rsidRPr="0030069C">
        <w:rPr>
          <w:rFonts w:ascii="Times New Roman"/>
          <w:spacing w:val="22"/>
          <w:w w:val="95"/>
        </w:rPr>
        <w:t xml:space="preserve"> </w:t>
      </w:r>
      <w:r w:rsidRPr="0030069C">
        <w:rPr>
          <w:rFonts w:ascii="Times New Roman"/>
        </w:rPr>
        <w:t>Northon</w:t>
      </w:r>
      <w:r w:rsidRPr="0030069C">
        <w:rPr>
          <w:rFonts w:ascii="Times New Roman"/>
          <w:spacing w:val="29"/>
        </w:rPr>
        <w:t xml:space="preserve"> </w:t>
      </w:r>
      <w:r w:rsidRPr="0030069C">
        <w:rPr>
          <w:rFonts w:ascii="Times New Roman"/>
        </w:rPr>
        <w:t>Company</w:t>
      </w:r>
      <w:r w:rsidRPr="0030069C">
        <w:rPr>
          <w:rFonts w:ascii="Times New Roman"/>
          <w:lang w:val="id-ID"/>
        </w:rPr>
        <w:t xml:space="preserve">, </w:t>
      </w:r>
      <w:r w:rsidRPr="0030069C">
        <w:rPr>
          <w:rFonts w:ascii="Times New Roman"/>
          <w:spacing w:val="-5"/>
        </w:rPr>
        <w:t>1</w:t>
      </w:r>
      <w:r w:rsidRPr="0030069C">
        <w:rPr>
          <w:rFonts w:ascii="Times New Roman"/>
          <w:spacing w:val="-6"/>
        </w:rPr>
        <w:t>988</w:t>
      </w:r>
      <w:r w:rsidRPr="0030069C">
        <w:rPr>
          <w:rFonts w:ascii="Times New Roman"/>
          <w:spacing w:val="-6"/>
          <w:lang w:val="id-ID"/>
        </w:rPr>
        <w:t>), 207.</w:t>
      </w:r>
    </w:p>
  </w:footnote>
  <w:footnote w:id="21">
    <w:p w:rsidR="00661038" w:rsidRDefault="00661038" w:rsidP="00C6487E">
      <w:pPr>
        <w:pStyle w:val="FootnoteText"/>
        <w:jc w:val="both"/>
        <w:rPr>
          <w:rFonts w:asciiTheme="majorBidi" w:hAnsiTheme="majorBidi" w:cstheme="majorBidi"/>
          <w:lang w:bidi="ar-EG"/>
        </w:rPr>
      </w:pPr>
      <w:r w:rsidRPr="0030069C">
        <w:rPr>
          <w:rStyle w:val="FootnoteReference"/>
          <w:rFonts w:asciiTheme="majorBidi" w:hAnsiTheme="majorBidi" w:cstheme="majorBidi"/>
        </w:rPr>
        <w:footnoteRef/>
      </w:r>
      <w:r w:rsidRPr="0030069C">
        <w:rPr>
          <w:rFonts w:asciiTheme="majorBidi" w:hAnsiTheme="majorBidi" w:cstheme="majorBidi"/>
          <w:lang w:val="id-ID"/>
        </w:rPr>
        <w:t xml:space="preserve"> </w:t>
      </w:r>
      <w:r w:rsidRPr="0030069C">
        <w:rPr>
          <w:rFonts w:asciiTheme="majorBidi" w:hAnsiTheme="majorBidi" w:cstheme="majorBidi"/>
          <w:lang w:val="id-ID" w:bidi="ar-EG"/>
        </w:rPr>
        <w:t xml:space="preserve">Istilah </w:t>
      </w:r>
      <w:r w:rsidRPr="0030069C">
        <w:rPr>
          <w:rFonts w:asciiTheme="majorBidi" w:hAnsiTheme="majorBidi" w:cstheme="majorBidi"/>
          <w:i/>
          <w:iCs/>
          <w:lang w:val="id-ID" w:bidi="ar-EG"/>
        </w:rPr>
        <w:t>Al-Isla</w:t>
      </w:r>
      <w:r w:rsidRPr="0030069C">
        <w:rPr>
          <w:rFonts w:ascii="Times New Arabic" w:hAnsi="Times New Arabic" w:cstheme="majorBidi"/>
          <w:i/>
          <w:iCs/>
          <w:lang w:val="id-ID" w:bidi="ar-EG"/>
        </w:rPr>
        <w:t>&gt;</w:t>
      </w:r>
      <w:r w:rsidRPr="0030069C">
        <w:rPr>
          <w:rFonts w:asciiTheme="majorBidi" w:hAnsiTheme="majorBidi" w:cstheme="majorBidi"/>
          <w:i/>
          <w:iCs/>
          <w:lang w:val="id-ID" w:bidi="ar-EG"/>
        </w:rPr>
        <w:t>m huwa al-h</w:t>
      </w:r>
      <w:r w:rsidRPr="0030069C">
        <w:rPr>
          <w:rFonts w:ascii="Times New Arabic" w:hAnsi="Times New Arabic" w:cstheme="majorBidi"/>
          <w:i/>
          <w:iCs/>
          <w:lang w:val="id-ID" w:bidi="ar-EG"/>
        </w:rPr>
        <w:t>}</w:t>
      </w:r>
      <w:r w:rsidRPr="0030069C">
        <w:rPr>
          <w:rFonts w:asciiTheme="majorBidi" w:hAnsiTheme="majorBidi" w:cstheme="majorBidi"/>
          <w:i/>
          <w:iCs/>
          <w:lang w:val="id-ID" w:bidi="ar-EG"/>
        </w:rPr>
        <w:t>ill</w:t>
      </w:r>
      <w:r w:rsidRPr="0030069C">
        <w:rPr>
          <w:rFonts w:asciiTheme="majorBidi" w:hAnsiTheme="majorBidi" w:cstheme="majorBidi"/>
          <w:lang w:val="id-ID" w:bidi="ar-EG"/>
        </w:rPr>
        <w:t>,</w:t>
      </w:r>
      <w:r w:rsidRPr="0030069C">
        <w:rPr>
          <w:rFonts w:asciiTheme="majorBidi" w:hAnsiTheme="majorBidi" w:cstheme="majorBidi"/>
          <w:i/>
          <w:iCs/>
          <w:lang w:val="id-ID" w:bidi="ar-EG"/>
        </w:rPr>
        <w:t xml:space="preserve"> </w:t>
      </w:r>
      <w:r w:rsidRPr="0030069C">
        <w:rPr>
          <w:rFonts w:asciiTheme="majorBidi" w:hAnsiTheme="majorBidi" w:cstheme="majorBidi"/>
          <w:lang w:val="id-ID" w:bidi="ar-EG"/>
        </w:rPr>
        <w:t>menurut Muh</w:t>
      </w:r>
      <w:r w:rsidRPr="0030069C">
        <w:rPr>
          <w:rFonts w:ascii="Times New Arabic" w:hAnsi="Times New Arabic" w:cstheme="majorBidi"/>
          <w:lang w:val="id-ID" w:bidi="ar-EG"/>
        </w:rPr>
        <w:t>}</w:t>
      </w:r>
      <w:r w:rsidRPr="0030069C">
        <w:rPr>
          <w:rFonts w:asciiTheme="majorBidi" w:hAnsiTheme="majorBidi" w:cstheme="majorBidi"/>
          <w:lang w:val="id-ID" w:bidi="ar-EG"/>
        </w:rPr>
        <w:t>ammad ‘Ima</w:t>
      </w:r>
      <w:r w:rsidRPr="0030069C">
        <w:rPr>
          <w:rFonts w:ascii="Times New Arabic" w:hAnsi="Times New Arabic" w:cstheme="majorBidi"/>
          <w:lang w:val="id-ID" w:bidi="ar-EG"/>
        </w:rPr>
        <w:t>&gt;</w:t>
      </w:r>
      <w:r>
        <w:rPr>
          <w:rFonts w:asciiTheme="majorBidi" w:hAnsiTheme="majorBidi" w:cstheme="majorBidi"/>
          <w:lang w:val="id-ID" w:bidi="ar-EG"/>
        </w:rPr>
        <w:t>rah, seorang pemikir Islam</w:t>
      </w:r>
      <w:r w:rsidRPr="0030069C">
        <w:rPr>
          <w:rFonts w:asciiTheme="majorBidi" w:hAnsiTheme="majorBidi" w:cstheme="majorBidi"/>
          <w:lang w:val="id-ID" w:bidi="ar-EG"/>
        </w:rPr>
        <w:t xml:space="preserve"> </w:t>
      </w:r>
      <w:r>
        <w:rPr>
          <w:rFonts w:asciiTheme="majorBidi" w:hAnsiTheme="majorBidi" w:cstheme="majorBidi"/>
          <w:lang w:bidi="ar-EG"/>
        </w:rPr>
        <w:t xml:space="preserve">yang juga </w:t>
      </w:r>
      <w:r w:rsidRPr="0030069C">
        <w:rPr>
          <w:rFonts w:asciiTheme="majorBidi" w:hAnsiTheme="majorBidi" w:cstheme="majorBidi"/>
          <w:lang w:val="id-ID" w:bidi="ar-EG"/>
        </w:rPr>
        <w:t>penulis dan editor serta anggota penelitian Akademi Islam al-Azhar di Cairo, populer pada abad ke-19 setelah muncul pernyataan Rifa</w:t>
      </w:r>
      <w:r w:rsidRPr="0030069C">
        <w:rPr>
          <w:rFonts w:ascii="Times New Arabic" w:hAnsi="Times New Arabic" w:cstheme="majorBidi"/>
          <w:lang w:val="id-ID" w:bidi="ar-EG"/>
        </w:rPr>
        <w:t>&gt;</w:t>
      </w:r>
      <w:r w:rsidRPr="0030069C">
        <w:rPr>
          <w:rFonts w:asciiTheme="majorBidi" w:hAnsiTheme="majorBidi" w:cstheme="majorBidi"/>
          <w:lang w:val="id-ID" w:bidi="ar-EG"/>
        </w:rPr>
        <w:t>‘ah al-T</w:t>
      </w:r>
      <w:r w:rsidRPr="0030069C">
        <w:rPr>
          <w:rFonts w:ascii="Times New Arabic" w:hAnsi="Times New Arabic" w:cstheme="majorBidi"/>
          <w:lang w:val="id-ID" w:bidi="ar-EG"/>
        </w:rPr>
        <w:t>}</w:t>
      </w:r>
      <w:r w:rsidRPr="0030069C">
        <w:rPr>
          <w:rFonts w:asciiTheme="majorBidi" w:hAnsiTheme="majorBidi" w:cstheme="majorBidi"/>
          <w:lang w:val="id-ID" w:bidi="ar-EG"/>
        </w:rPr>
        <w:t>aht</w:t>
      </w:r>
      <w:r w:rsidRPr="0030069C">
        <w:rPr>
          <w:rFonts w:ascii="Times New Arabic" w:hAnsi="Times New Arabic" w:cstheme="majorBidi"/>
          <w:lang w:val="id-ID" w:bidi="ar-EG"/>
        </w:rPr>
        <w:t>}</w:t>
      </w:r>
      <w:r w:rsidRPr="0030069C">
        <w:rPr>
          <w:rFonts w:asciiTheme="majorBidi" w:hAnsiTheme="majorBidi" w:cstheme="majorBidi"/>
          <w:lang w:val="id-ID" w:bidi="ar-EG"/>
        </w:rPr>
        <w:t>a</w:t>
      </w:r>
      <w:r w:rsidRPr="0030069C">
        <w:rPr>
          <w:rFonts w:ascii="Times New Arabic" w:hAnsi="Times New Arabic" w:cstheme="majorBidi"/>
          <w:lang w:val="id-ID" w:bidi="ar-EG"/>
        </w:rPr>
        <w:t>&gt;</w:t>
      </w:r>
      <w:r w:rsidRPr="0030069C">
        <w:rPr>
          <w:rFonts w:asciiTheme="majorBidi" w:hAnsiTheme="majorBidi" w:cstheme="majorBidi"/>
          <w:lang w:val="id-ID" w:bidi="ar-EG"/>
        </w:rPr>
        <w:t>wi</w:t>
      </w:r>
      <w:r w:rsidRPr="0030069C">
        <w:rPr>
          <w:rFonts w:ascii="Times New Arabic" w:hAnsi="Times New Arabic" w:cstheme="majorBidi"/>
          <w:lang w:val="id-ID" w:bidi="ar-EG"/>
        </w:rPr>
        <w:t xml:space="preserve">&gt; </w:t>
      </w:r>
      <w:r w:rsidRPr="0030069C">
        <w:rPr>
          <w:rFonts w:asciiTheme="majorBidi" w:hAnsiTheme="majorBidi" w:cstheme="majorBidi"/>
          <w:lang w:val="id-ID" w:bidi="ar-EG"/>
        </w:rPr>
        <w:t xml:space="preserve">yang </w:t>
      </w:r>
      <w:r w:rsidRPr="0030069C">
        <w:rPr>
          <w:rFonts w:asciiTheme="majorBidi" w:hAnsiTheme="majorBidi" w:cstheme="majorBidi"/>
          <w:lang w:bidi="ar-EG"/>
        </w:rPr>
        <w:t xml:space="preserve">mengkonter </w:t>
      </w:r>
      <w:r w:rsidRPr="0030069C">
        <w:rPr>
          <w:rFonts w:asciiTheme="majorBidi" w:hAnsiTheme="majorBidi" w:cstheme="majorBidi"/>
          <w:i/>
          <w:iCs/>
          <w:lang w:bidi="ar-EG"/>
        </w:rPr>
        <w:t>statement</w:t>
      </w:r>
      <w:r w:rsidRPr="0030069C">
        <w:rPr>
          <w:rFonts w:asciiTheme="majorBidi" w:hAnsiTheme="majorBidi" w:cstheme="majorBidi"/>
          <w:lang w:bidi="ar-EG"/>
        </w:rPr>
        <w:t xml:space="preserve"> para orientalis dan sekularis Barat ketika menyerang Islam dengan menganggap Islam adalah agama yang konservatif dan ajarannya bersifat </w:t>
      </w:r>
      <w:r w:rsidRPr="0030069C">
        <w:rPr>
          <w:rFonts w:asciiTheme="majorBidi" w:hAnsiTheme="majorBidi" w:cstheme="majorBidi"/>
          <w:i/>
          <w:iCs/>
          <w:lang w:bidi="ar-EG"/>
        </w:rPr>
        <w:t xml:space="preserve">unsolvable </w:t>
      </w:r>
      <w:r w:rsidRPr="0030069C">
        <w:rPr>
          <w:rFonts w:asciiTheme="majorBidi" w:hAnsiTheme="majorBidi" w:cstheme="majorBidi"/>
          <w:lang w:bidi="ar-EG"/>
        </w:rPr>
        <w:t xml:space="preserve">(tidak bisa menyelesaikan masalah). </w:t>
      </w:r>
      <w:r w:rsidRPr="0030069C">
        <w:rPr>
          <w:rFonts w:asciiTheme="majorBidi" w:hAnsiTheme="majorBidi" w:cstheme="majorBidi"/>
          <w:lang w:val="id-ID" w:bidi="ar-EG"/>
        </w:rPr>
        <w:t>Muh</w:t>
      </w:r>
      <w:r w:rsidRPr="0030069C">
        <w:rPr>
          <w:rFonts w:ascii="Times New Arabic" w:hAnsi="Times New Arabic" w:cstheme="majorBidi"/>
          <w:lang w:val="id-ID" w:bidi="ar-EG"/>
        </w:rPr>
        <w:t>}</w:t>
      </w:r>
      <w:r w:rsidRPr="0030069C">
        <w:rPr>
          <w:rFonts w:asciiTheme="majorBidi" w:hAnsiTheme="majorBidi" w:cstheme="majorBidi"/>
          <w:lang w:val="id-ID" w:bidi="ar-EG"/>
        </w:rPr>
        <w:t>ammad ‘Ima</w:t>
      </w:r>
      <w:r w:rsidRPr="0030069C">
        <w:rPr>
          <w:rFonts w:ascii="Times New Arabic" w:hAnsi="Times New Arabic" w:cstheme="majorBidi"/>
          <w:lang w:val="id-ID" w:bidi="ar-EG"/>
        </w:rPr>
        <w:t>&gt;</w:t>
      </w:r>
      <w:r w:rsidRPr="0030069C">
        <w:rPr>
          <w:rFonts w:asciiTheme="majorBidi" w:hAnsiTheme="majorBidi" w:cstheme="majorBidi"/>
          <w:lang w:val="id-ID" w:bidi="ar-EG"/>
        </w:rPr>
        <w:t>rah</w:t>
      </w:r>
      <w:r w:rsidRPr="0030069C">
        <w:rPr>
          <w:rFonts w:asciiTheme="majorBidi" w:hAnsiTheme="majorBidi" w:cstheme="majorBidi"/>
          <w:lang w:bidi="ar-EG"/>
        </w:rPr>
        <w:t xml:space="preserve">, </w:t>
      </w:r>
      <w:r>
        <w:rPr>
          <w:rFonts w:asciiTheme="majorBidi" w:hAnsiTheme="majorBidi" w:cstheme="majorBidi"/>
          <w:lang w:bidi="ar-EG"/>
        </w:rPr>
        <w:t>“</w:t>
      </w:r>
      <w:r w:rsidRPr="005E6298">
        <w:rPr>
          <w:rFonts w:asciiTheme="majorBidi" w:hAnsiTheme="majorBidi" w:cstheme="majorBidi"/>
          <w:lang w:val="id-ID" w:bidi="ar-EG"/>
        </w:rPr>
        <w:t>Al-Isla</w:t>
      </w:r>
      <w:r w:rsidRPr="005E6298">
        <w:rPr>
          <w:rFonts w:ascii="Times New Arabic" w:hAnsi="Times New Arabic" w:cstheme="majorBidi"/>
          <w:lang w:val="id-ID" w:bidi="ar-EG"/>
        </w:rPr>
        <w:t>&gt;</w:t>
      </w:r>
      <w:r w:rsidRPr="005E6298">
        <w:rPr>
          <w:rFonts w:asciiTheme="majorBidi" w:hAnsiTheme="majorBidi" w:cstheme="majorBidi"/>
          <w:lang w:val="id-ID" w:bidi="ar-EG"/>
        </w:rPr>
        <w:t>m Huwa al-H</w:t>
      </w:r>
      <w:r w:rsidRPr="005E6298">
        <w:rPr>
          <w:rFonts w:ascii="Times New Arabic" w:hAnsi="Times New Arabic" w:cstheme="majorBidi"/>
          <w:lang w:val="id-ID" w:bidi="ar-EG"/>
        </w:rPr>
        <w:t>}</w:t>
      </w:r>
      <w:r w:rsidRPr="005E6298">
        <w:rPr>
          <w:rFonts w:asciiTheme="majorBidi" w:hAnsiTheme="majorBidi" w:cstheme="majorBidi"/>
          <w:lang w:val="id-ID" w:bidi="ar-EG"/>
        </w:rPr>
        <w:t>ill</w:t>
      </w:r>
      <w:r>
        <w:rPr>
          <w:rFonts w:asciiTheme="majorBidi" w:hAnsiTheme="majorBidi" w:cstheme="majorBidi"/>
          <w:lang w:bidi="ar-EG"/>
        </w:rPr>
        <w:t>”</w:t>
      </w:r>
    </w:p>
    <w:p w:rsidR="00661038" w:rsidRPr="0030069C" w:rsidRDefault="00661038" w:rsidP="00C6487E">
      <w:pPr>
        <w:pStyle w:val="FootnoteText"/>
        <w:jc w:val="both"/>
        <w:rPr>
          <w:rFonts w:asciiTheme="majorBidi" w:hAnsiTheme="majorBidi" w:cstheme="majorBidi"/>
          <w:lang w:bidi="ar-EG"/>
        </w:rPr>
      </w:pPr>
      <w:r w:rsidRPr="0030069C">
        <w:rPr>
          <w:rFonts w:asciiTheme="majorBidi" w:hAnsiTheme="majorBidi" w:cstheme="majorBidi"/>
          <w:lang w:val="id-ID" w:bidi="ar-EG"/>
        </w:rPr>
        <w:t xml:space="preserve"> </w:t>
      </w:r>
      <w:r w:rsidRPr="005E6298">
        <w:rPr>
          <w:rFonts w:asciiTheme="majorBidi" w:hAnsiTheme="majorBidi" w:cstheme="majorBidi"/>
          <w:lang w:bidi="ar-EG"/>
        </w:rPr>
        <w:t>http://archive.aawsat.com/leader.asp?section=3&amp;article=91882&amp;issueno=8500#.XCI7z80xUdU</w:t>
      </w:r>
      <w:r>
        <w:rPr>
          <w:rFonts w:asciiTheme="majorBidi" w:hAnsiTheme="majorBidi" w:cstheme="majorBidi"/>
          <w:lang w:bidi="ar-EG"/>
        </w:rPr>
        <w:t xml:space="preserve">; diakses pada tanggal </w:t>
      </w:r>
      <w:r w:rsidRPr="0030069C">
        <w:rPr>
          <w:rFonts w:asciiTheme="majorBidi" w:hAnsiTheme="majorBidi" w:cstheme="majorBidi"/>
          <w:lang w:bidi="ar-EG"/>
        </w:rPr>
        <w:t>25 Desember 2018.</w:t>
      </w:r>
    </w:p>
  </w:footnote>
  <w:footnote w:id="22">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rPr>
        <w:t xml:space="preserve">Wael B. Hallaq, </w:t>
      </w:r>
      <w:r w:rsidRPr="0030069C">
        <w:rPr>
          <w:rFonts w:asciiTheme="majorBidi" w:hAnsiTheme="majorBidi"/>
          <w:i/>
          <w:iCs/>
        </w:rPr>
        <w:t>An Introduction to Islamic Law</w:t>
      </w:r>
      <w:r w:rsidRPr="0030069C">
        <w:rPr>
          <w:rFonts w:asciiTheme="majorBidi" w:hAnsiTheme="majorBidi"/>
        </w:rPr>
        <w:t>, (Cambridge: Cambridge University Press, 2009), 1.</w:t>
      </w:r>
    </w:p>
  </w:footnote>
  <w:footnote w:id="23">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Style w:val="tlid-translation"/>
          <w:rFonts w:asciiTheme="majorBidi" w:hAnsiTheme="majorBidi" w:cstheme="majorBidi"/>
        </w:rPr>
        <w:t xml:space="preserve">Menurut </w:t>
      </w:r>
      <w:r w:rsidRPr="0030069C">
        <w:rPr>
          <w:rFonts w:asciiTheme="majorBidi" w:hAnsiTheme="majorBidi" w:cstheme="majorBidi"/>
        </w:rPr>
        <w:t xml:space="preserve">Atho Mudzhar, sejak Maret 1982 hingga Juni 2000, terdapat 70 disertasi di bidang hukum Islam (34%) dari 205 disertasi yang telah dinyatakan lulus dari Program S3 Pasca Sarjana UIN Syarif Hidayatullah Jakarta. Selebihnya disertasi itu membahas antara lain mengenai sejarah Islam, tafsir, tasawuf, filsafat, pendidikan Islam, dan bahasa Arab. Sungguh menarik bahwa pada Agustus 2011, setelah dilakukan identifikasi ulang terhadap semua judul disertasi yang telah dinyatakan lulus, ternyata proporsi disertasi doctor di bidang hukum Islam itu tidak berubah yaitu tetap pada kisaran 34%. Dari 836 disertasi doctor yang telah dinyatakan lulus di Sekolah Pasca Sarjana UIN Syarif Hidayatullah Jakarta untuk periode Maret 1982 hingga Agustus 2011, sebanyak 290 disertasi (34,7%) adalah disertasi di bidang hukum Islam. Data ini menunjukkan bahwa minat untuk meneliti hukum Islam di kalangan mahasiswa Program S3 UIN Jakarta dalam 30 tahun terakhir stagnan di angka 30%, dan hanya meningkat 0,7% dalam rentang waktu 12 tahun terakhir. Mohamad Atho Mudzhar, </w:t>
      </w:r>
      <w:r w:rsidRPr="0030069C">
        <w:rPr>
          <w:rFonts w:asciiTheme="majorBidi" w:hAnsiTheme="majorBidi" w:cstheme="majorBidi"/>
          <w:i/>
          <w:iCs/>
        </w:rPr>
        <w:t>Islam and Islamic Law in Indonesia: A Socio-Historical Approach</w:t>
      </w:r>
      <w:r w:rsidRPr="0030069C">
        <w:rPr>
          <w:rFonts w:asciiTheme="majorBidi" w:hAnsiTheme="majorBidi" w:cstheme="majorBidi"/>
        </w:rPr>
        <w:t xml:space="preserve">, (Jakarta: Office of Resaerch and Development, and Training, Ministry of Religious Affairs, Republic of Indonesia, 2003), 88. Dan Mohamad Atho Mudzhar, “Tantangan Studi Hukum Islam Dewasa Ini”, dalam </w:t>
      </w:r>
      <w:r w:rsidRPr="0030069C">
        <w:rPr>
          <w:rFonts w:asciiTheme="majorBidi" w:hAnsiTheme="majorBidi" w:cstheme="majorBidi"/>
          <w:i/>
          <w:iCs/>
        </w:rPr>
        <w:t>Annual International Conference on Islamic Studies (AICIS)</w:t>
      </w:r>
      <w:r w:rsidRPr="0030069C">
        <w:rPr>
          <w:rFonts w:asciiTheme="majorBidi" w:hAnsiTheme="majorBidi" w:cstheme="majorBidi"/>
        </w:rPr>
        <w:t xml:space="preserve"> dengan tema “Meninjau Kembali Studi Islam dari Teori ke Praktik”, diselenggarakan oleh Direktorat Pendidikan Tinggi Islam, Direktorat Jendral Pendidikan Islam Kementrian Agama RI di hotel The Empire Palace, Surabaya, (8-9 November, 2012), 20-21.</w:t>
      </w:r>
    </w:p>
  </w:footnote>
  <w:footnote w:id="24">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rPr>
        <w:t xml:space="preserve">Wael B. Hallaq, </w:t>
      </w:r>
      <w:r w:rsidRPr="0030069C">
        <w:rPr>
          <w:rFonts w:asciiTheme="majorBidi" w:hAnsiTheme="majorBidi"/>
          <w:i/>
          <w:iCs/>
        </w:rPr>
        <w:t>An Introduction to Islamic Law</w:t>
      </w:r>
      <w:r w:rsidRPr="0030069C">
        <w:rPr>
          <w:rFonts w:asciiTheme="majorBidi" w:hAnsiTheme="majorBidi"/>
        </w:rPr>
        <w:t>, 1</w:t>
      </w:r>
    </w:p>
  </w:footnote>
  <w:footnote w:id="25">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Abdullahi Ahmed An-Nai’im, </w:t>
      </w:r>
      <w:r w:rsidRPr="0030069C">
        <w:rPr>
          <w:rFonts w:asciiTheme="majorBidi" w:hAnsiTheme="majorBidi" w:cstheme="majorBidi"/>
          <w:i/>
          <w:iCs/>
        </w:rPr>
        <w:t>Muslim and Global Justice</w:t>
      </w:r>
      <w:r w:rsidRPr="0030069C">
        <w:rPr>
          <w:rFonts w:asciiTheme="majorBidi" w:hAnsiTheme="majorBidi" w:cstheme="majorBidi"/>
        </w:rPr>
        <w:t xml:space="preserve"> (Philadelphia: University of Pennsylvania Press, 2011), 193.</w:t>
      </w:r>
    </w:p>
  </w:footnote>
  <w:footnote w:id="26">
    <w:p w:rsidR="00661038" w:rsidRPr="0030069C" w:rsidRDefault="00661038" w:rsidP="00C6487E">
      <w:pPr>
        <w:pStyle w:val="FootnoteText"/>
        <w:jc w:val="both"/>
        <w:rPr>
          <w:rFonts w:asciiTheme="majorBidi" w:hAnsiTheme="majorBidi" w:cstheme="majorBidi"/>
          <w:lang w:bidi="ar-EG"/>
        </w:rPr>
      </w:pPr>
      <w:r w:rsidRPr="0030069C">
        <w:rPr>
          <w:rStyle w:val="FootnoteReference"/>
          <w:rFonts w:asciiTheme="majorBidi" w:hAnsiTheme="majorBidi" w:cstheme="majorBidi"/>
        </w:rPr>
        <w:footnoteRef/>
      </w:r>
      <w:r w:rsidRPr="0030069C">
        <w:rPr>
          <w:rFonts w:asciiTheme="majorBidi" w:hAnsiTheme="majorBidi" w:cstheme="majorBidi"/>
        </w:rPr>
        <w:t xml:space="preserve"> Beberapa ulama yang tergabung dalam gerakan modernisasi periode awal, yakni abad 19, adalah seperti Sayyid Ah</w:t>
      </w:r>
      <w:r w:rsidRPr="0030069C">
        <w:rPr>
          <w:rFonts w:ascii="Times New Arabic" w:hAnsi="Times New Arabic" w:cstheme="majorBidi"/>
        </w:rPr>
        <w:t>}</w:t>
      </w:r>
      <w:r w:rsidRPr="0030069C">
        <w:rPr>
          <w:rFonts w:asciiTheme="majorBidi" w:hAnsiTheme="majorBidi" w:cstheme="majorBidi"/>
        </w:rPr>
        <w:t>mad Kha</w:t>
      </w:r>
      <w:r w:rsidRPr="0030069C">
        <w:rPr>
          <w:rFonts w:ascii="Times New Arabic" w:hAnsi="Times New Arabic" w:cstheme="majorBidi"/>
        </w:rPr>
        <w:t>&gt;</w:t>
      </w:r>
      <w:r w:rsidRPr="0030069C">
        <w:rPr>
          <w:rFonts w:asciiTheme="majorBidi" w:hAnsiTheme="majorBidi" w:cstheme="majorBidi"/>
        </w:rPr>
        <w:t>n, Muh</w:t>
      </w:r>
      <w:r w:rsidRPr="0030069C">
        <w:rPr>
          <w:rFonts w:ascii="Times New Arabic" w:hAnsi="Times New Arabic" w:cstheme="majorBidi"/>
        </w:rPr>
        <w:t>}</w:t>
      </w:r>
      <w:r w:rsidRPr="0030069C">
        <w:rPr>
          <w:rFonts w:asciiTheme="majorBidi" w:hAnsiTheme="majorBidi" w:cstheme="majorBidi"/>
        </w:rPr>
        <w:t>ammad ‘Abduh, Muh</w:t>
      </w:r>
      <w:r w:rsidRPr="0030069C">
        <w:rPr>
          <w:rFonts w:ascii="Times New Arabic" w:hAnsi="Times New Arabic" w:cstheme="majorBidi"/>
        </w:rPr>
        <w:t>}</w:t>
      </w:r>
      <w:r w:rsidRPr="0030069C">
        <w:rPr>
          <w:rFonts w:asciiTheme="majorBidi" w:hAnsiTheme="majorBidi" w:cstheme="majorBidi"/>
        </w:rPr>
        <w:t>ammad Iqba</w:t>
      </w:r>
      <w:r w:rsidRPr="0030069C">
        <w:rPr>
          <w:rFonts w:ascii="Times New Arabic" w:hAnsi="Times New Arabic" w:cstheme="majorBidi"/>
        </w:rPr>
        <w:t>&gt;</w:t>
      </w:r>
      <w:r w:rsidRPr="0030069C">
        <w:rPr>
          <w:rFonts w:asciiTheme="majorBidi" w:hAnsiTheme="majorBidi" w:cstheme="majorBidi"/>
        </w:rPr>
        <w:t xml:space="preserve">l. Gerakan modernisasi yang mereka dengungkan memiliki pengaruh yang cukup besar terhadap ide-ide modernisasi berikutnya, yakni di abad 20. Fazlur Rahman adalah salah seorang tokoh yang membawa estafet gerakan ini. Karakteristik utama gerakan ini lebih menitik beratkan pada upaya bagaimana </w:t>
      </w:r>
      <w:r w:rsidRPr="0030069C">
        <w:rPr>
          <w:rFonts w:asciiTheme="majorBidi" w:hAnsiTheme="majorBidi" w:cstheme="majorBidi"/>
          <w:i/>
          <w:iCs/>
        </w:rPr>
        <w:t>social changes</w:t>
      </w:r>
      <w:r w:rsidRPr="0030069C">
        <w:rPr>
          <w:rFonts w:asciiTheme="majorBidi" w:hAnsiTheme="majorBidi" w:cstheme="majorBidi"/>
        </w:rPr>
        <w:t xml:space="preserve"> yang terjadi mampu direfleksikan dalam ranah interpretasi hukum Islam yang fundamental yang kemudian disebut dengan </w:t>
      </w:r>
      <w:r w:rsidRPr="0030069C">
        <w:rPr>
          <w:rFonts w:asciiTheme="majorBidi" w:hAnsiTheme="majorBidi" w:cstheme="majorBidi"/>
          <w:i/>
          <w:iCs/>
        </w:rPr>
        <w:t>fresh</w:t>
      </w:r>
      <w:r w:rsidRPr="0030069C">
        <w:rPr>
          <w:rFonts w:asciiTheme="majorBidi" w:hAnsiTheme="majorBidi" w:cstheme="majorBidi"/>
        </w:rPr>
        <w:t xml:space="preserve"> </w:t>
      </w:r>
      <w:r w:rsidRPr="0030069C">
        <w:rPr>
          <w:rFonts w:asciiTheme="majorBidi" w:hAnsiTheme="majorBidi" w:cstheme="majorBidi"/>
          <w:i/>
          <w:iCs/>
        </w:rPr>
        <w:t>ijtihad</w:t>
      </w:r>
      <w:r w:rsidRPr="0030069C">
        <w:rPr>
          <w:rFonts w:asciiTheme="majorBidi" w:hAnsiTheme="majorBidi" w:cstheme="majorBidi"/>
        </w:rPr>
        <w:t xml:space="preserve">. Abdullah Saeed mengelompokkan Rahman ke dalam gerakan neo-modernis. Abdullah Saeed, </w:t>
      </w:r>
      <w:r w:rsidRPr="0030069C">
        <w:rPr>
          <w:rFonts w:asciiTheme="majorBidi" w:hAnsiTheme="majorBidi" w:cstheme="majorBidi"/>
          <w:i/>
          <w:iCs/>
        </w:rPr>
        <w:t>Islamic</w:t>
      </w:r>
      <w:r w:rsidRPr="0030069C">
        <w:rPr>
          <w:rFonts w:asciiTheme="majorBidi" w:hAnsiTheme="majorBidi" w:cstheme="majorBidi"/>
        </w:rPr>
        <w:t xml:space="preserve"> </w:t>
      </w:r>
      <w:r w:rsidRPr="0030069C">
        <w:rPr>
          <w:rFonts w:asciiTheme="majorBidi" w:hAnsiTheme="majorBidi" w:cstheme="majorBidi"/>
          <w:i/>
          <w:iCs/>
        </w:rPr>
        <w:t>Thought an Introduction</w:t>
      </w:r>
      <w:r w:rsidRPr="0030069C">
        <w:rPr>
          <w:rFonts w:asciiTheme="majorBidi" w:hAnsiTheme="majorBidi" w:cstheme="majorBidi"/>
        </w:rPr>
        <w:t xml:space="preserve"> (London and New York: Routlcdge, 2006), 139. Ada juga yang mengelompokkan Rahman sebagai ijtihadis, progresif dan liberal. Suha Taji-Farouki (ed.), </w:t>
      </w:r>
      <w:r w:rsidRPr="0030069C">
        <w:rPr>
          <w:rFonts w:asciiTheme="majorBidi" w:hAnsiTheme="majorBidi" w:cstheme="majorBidi"/>
          <w:i/>
          <w:iCs/>
        </w:rPr>
        <w:t>Modern</w:t>
      </w:r>
      <w:r w:rsidRPr="0030069C">
        <w:rPr>
          <w:rFonts w:asciiTheme="majorBidi" w:hAnsiTheme="majorBidi" w:cstheme="majorBidi"/>
        </w:rPr>
        <w:t xml:space="preserve"> </w:t>
      </w:r>
      <w:r w:rsidRPr="0030069C">
        <w:rPr>
          <w:rFonts w:asciiTheme="majorBidi" w:hAnsiTheme="majorBidi" w:cstheme="majorBidi"/>
          <w:i/>
          <w:iCs/>
        </w:rPr>
        <w:t>Muslim</w:t>
      </w:r>
      <w:r w:rsidRPr="0030069C">
        <w:rPr>
          <w:rFonts w:asciiTheme="majorBidi" w:hAnsiTheme="majorBidi" w:cstheme="majorBidi"/>
        </w:rPr>
        <w:t xml:space="preserve"> </w:t>
      </w:r>
      <w:r w:rsidRPr="0030069C">
        <w:rPr>
          <w:rFonts w:asciiTheme="majorBidi" w:hAnsiTheme="majorBidi" w:cstheme="majorBidi"/>
          <w:i/>
          <w:iCs/>
        </w:rPr>
        <w:t>Intellectual</w:t>
      </w:r>
      <w:r w:rsidRPr="0030069C">
        <w:rPr>
          <w:rFonts w:asciiTheme="majorBidi" w:hAnsiTheme="majorBidi" w:cstheme="majorBidi"/>
        </w:rPr>
        <w:t xml:space="preserve"> </w:t>
      </w:r>
      <w:r w:rsidRPr="0030069C">
        <w:rPr>
          <w:rFonts w:asciiTheme="majorBidi" w:hAnsiTheme="majorBidi" w:cstheme="majorBidi"/>
          <w:i/>
          <w:iCs/>
        </w:rPr>
        <w:t>and</w:t>
      </w:r>
      <w:r w:rsidRPr="0030069C">
        <w:rPr>
          <w:rFonts w:asciiTheme="majorBidi" w:hAnsiTheme="majorBidi" w:cstheme="majorBidi"/>
        </w:rPr>
        <w:t xml:space="preserve"> </w:t>
      </w:r>
      <w:r w:rsidRPr="0030069C">
        <w:rPr>
          <w:rFonts w:asciiTheme="majorBidi" w:hAnsiTheme="majorBidi" w:cstheme="majorBidi"/>
          <w:i/>
          <w:iCs/>
        </w:rPr>
        <w:t>the</w:t>
      </w:r>
      <w:r w:rsidRPr="0030069C">
        <w:rPr>
          <w:rFonts w:asciiTheme="majorBidi" w:hAnsiTheme="majorBidi" w:cstheme="majorBidi"/>
        </w:rPr>
        <w:t xml:space="preserve"> </w:t>
      </w:r>
      <w:r w:rsidRPr="0030069C">
        <w:rPr>
          <w:rFonts w:asciiTheme="majorBidi" w:hAnsiTheme="majorBidi" w:cstheme="majorBidi"/>
          <w:i/>
          <w:iCs/>
        </w:rPr>
        <w:t>Qur'an</w:t>
      </w:r>
      <w:r w:rsidRPr="0030069C">
        <w:rPr>
          <w:rFonts w:asciiTheme="majorBidi" w:hAnsiTheme="majorBidi" w:cstheme="majorBidi"/>
        </w:rPr>
        <w:t xml:space="preserve"> (Oxford: Oxford University Press, 2004), 16.</w:t>
      </w:r>
    </w:p>
  </w:footnote>
  <w:footnote w:id="27">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Pr>
          <w:rFonts w:asciiTheme="majorBidi" w:hAnsiTheme="majorBidi" w:cstheme="majorBidi"/>
        </w:rPr>
        <w:t xml:space="preserve"> Evolusi syariat</w:t>
      </w:r>
      <w:r w:rsidRPr="0030069C">
        <w:rPr>
          <w:rFonts w:asciiTheme="majorBidi" w:hAnsiTheme="majorBidi" w:cstheme="majorBidi"/>
        </w:rPr>
        <w:t xml:space="preserve"> merupakan sebuah perubahan pergeseran makna ayat </w:t>
      </w:r>
      <w:r>
        <w:rPr>
          <w:rFonts w:asciiTheme="majorBidi" w:hAnsiTheme="majorBidi" w:cstheme="majorBidi"/>
        </w:rPr>
        <w:t>al-Qur’an</w:t>
      </w:r>
      <w:r w:rsidRPr="0030069C">
        <w:rPr>
          <w:rFonts w:asciiTheme="majorBidi" w:hAnsiTheme="majorBidi" w:cstheme="majorBidi"/>
        </w:rPr>
        <w:t xml:space="preserve"> yang sejalan dan telah mapan dipraktikkan oleh generasi abad ketuju menuju ayat-ayat yang mendahuluinya, yang lebih aplikatif, maka dari itu harus di</w:t>
      </w:r>
      <w:r w:rsidRPr="0030069C">
        <w:rPr>
          <w:rFonts w:asciiTheme="majorBidi" w:hAnsiTheme="majorBidi" w:cstheme="majorBidi"/>
          <w:i/>
          <w:iCs/>
        </w:rPr>
        <w:t xml:space="preserve">naskh. </w:t>
      </w:r>
      <w:r w:rsidRPr="0030069C">
        <w:rPr>
          <w:rFonts w:asciiTheme="majorBidi" w:hAnsiTheme="majorBidi" w:cstheme="majorBidi"/>
        </w:rPr>
        <w:t xml:space="preserve">Inilah yang dimaksud dengan evolusi syariah menurut pandangan Mahmoud Mohamed Taha sebagaimana yang ia tulis dalam bukunya </w:t>
      </w:r>
      <w:r w:rsidRPr="0030069C">
        <w:rPr>
          <w:rFonts w:asciiTheme="majorBidi" w:hAnsiTheme="majorBidi" w:cstheme="majorBidi"/>
          <w:i/>
          <w:iCs/>
        </w:rPr>
        <w:t>al-Risa</w:t>
      </w:r>
      <w:r w:rsidRPr="0030069C">
        <w:rPr>
          <w:rFonts w:ascii="Times New Arabic" w:hAnsi="Times New Arabic" w:cstheme="majorBidi"/>
          <w:i/>
          <w:iCs/>
        </w:rPr>
        <w:t>&gt;</w:t>
      </w:r>
      <w:r w:rsidRPr="0030069C">
        <w:rPr>
          <w:rFonts w:asciiTheme="majorBidi" w:hAnsiTheme="majorBidi" w:cstheme="majorBidi"/>
          <w:i/>
          <w:iCs/>
        </w:rPr>
        <w:t>lah al-Tha</w:t>
      </w:r>
      <w:r w:rsidRPr="0030069C">
        <w:rPr>
          <w:rFonts w:ascii="Times New Arabic" w:hAnsi="Times New Arabic" w:cstheme="majorBidi"/>
          <w:i/>
          <w:iCs/>
        </w:rPr>
        <w:t>&gt;</w:t>
      </w:r>
      <w:r w:rsidRPr="0030069C">
        <w:rPr>
          <w:rFonts w:asciiTheme="majorBidi" w:hAnsiTheme="majorBidi" w:cstheme="majorBidi"/>
          <w:i/>
          <w:iCs/>
        </w:rPr>
        <w:t>niyyah min al-Isla</w:t>
      </w:r>
      <w:r w:rsidRPr="0030069C">
        <w:rPr>
          <w:rFonts w:ascii="Times New Arabic" w:hAnsi="Times New Arabic" w:cstheme="majorBidi"/>
          <w:i/>
          <w:iCs/>
        </w:rPr>
        <w:t>&gt;</w:t>
      </w:r>
      <w:r w:rsidRPr="0030069C">
        <w:rPr>
          <w:rFonts w:asciiTheme="majorBidi" w:hAnsiTheme="majorBidi" w:cstheme="majorBidi"/>
          <w:i/>
          <w:iCs/>
        </w:rPr>
        <w:t xml:space="preserve">m. </w:t>
      </w:r>
      <w:r w:rsidRPr="0030069C">
        <w:rPr>
          <w:rFonts w:asciiTheme="majorBidi" w:hAnsiTheme="majorBidi" w:cstheme="majorBidi"/>
        </w:rPr>
        <w:t xml:space="preserve">Taha mengungkapkan perlunya mereduksi teks yang aspek tujuannya telah melemah ke teks lain yang ditunda sampai waktu mendatang. Baca lebih lanjut Mahmoud Mohamed Taha, </w:t>
      </w:r>
      <w:r w:rsidRPr="0030069C">
        <w:rPr>
          <w:rFonts w:asciiTheme="majorBidi" w:hAnsiTheme="majorBidi" w:cstheme="majorBidi"/>
          <w:i/>
          <w:iCs/>
        </w:rPr>
        <w:t>Second Message of Islam</w:t>
      </w:r>
      <w:r w:rsidRPr="0030069C">
        <w:rPr>
          <w:rFonts w:asciiTheme="majorBidi" w:hAnsiTheme="majorBidi" w:cstheme="majorBidi"/>
        </w:rPr>
        <w:t>, terj. Abdullahi Ahmed An-Na’im, (Syracuse: Syracuse University Press, 1987), 40-41.</w:t>
      </w:r>
      <w:r>
        <w:rPr>
          <w:rFonts w:asciiTheme="majorBidi" w:hAnsiTheme="majorBidi" w:cstheme="majorBidi"/>
        </w:rPr>
        <w:t xml:space="preserve"> Judul asli buku ini adalah “</w:t>
      </w:r>
      <w:r>
        <w:rPr>
          <w:rFonts w:asciiTheme="majorBidi" w:hAnsiTheme="majorBidi" w:cstheme="majorBidi"/>
          <w:i/>
          <w:iCs/>
        </w:rPr>
        <w:t>Al-Risa</w:t>
      </w:r>
      <w:r>
        <w:rPr>
          <w:rFonts w:ascii="Times New Arabic" w:hAnsi="Times New Arabic" w:cstheme="majorBidi"/>
          <w:i/>
          <w:iCs/>
        </w:rPr>
        <w:t>&gt;</w:t>
      </w:r>
      <w:r>
        <w:rPr>
          <w:rFonts w:asciiTheme="majorBidi" w:hAnsiTheme="majorBidi" w:cstheme="majorBidi"/>
          <w:i/>
          <w:iCs/>
        </w:rPr>
        <w:t>lah al-Tha</w:t>
      </w:r>
      <w:r>
        <w:rPr>
          <w:rFonts w:ascii="Times New Arabic" w:hAnsi="Times New Arabic" w:cstheme="majorBidi"/>
          <w:i/>
          <w:iCs/>
        </w:rPr>
        <w:t>&gt;</w:t>
      </w:r>
      <w:r>
        <w:rPr>
          <w:rFonts w:asciiTheme="majorBidi" w:hAnsiTheme="majorBidi" w:cstheme="majorBidi"/>
          <w:i/>
          <w:iCs/>
        </w:rPr>
        <w:t>niyyah min al-Isla</w:t>
      </w:r>
      <w:r>
        <w:rPr>
          <w:rFonts w:ascii="Times New Arabic" w:hAnsi="Times New Arabic" w:cstheme="majorBidi"/>
          <w:i/>
          <w:iCs/>
        </w:rPr>
        <w:t>&gt;</w:t>
      </w:r>
      <w:r>
        <w:rPr>
          <w:rFonts w:asciiTheme="majorBidi" w:hAnsiTheme="majorBidi" w:cstheme="majorBidi"/>
          <w:i/>
          <w:iCs/>
        </w:rPr>
        <w:t>m</w:t>
      </w:r>
      <w:r>
        <w:rPr>
          <w:rFonts w:asciiTheme="majorBidi" w:hAnsiTheme="majorBidi" w:cstheme="majorBidi"/>
        </w:rPr>
        <w:t>”.</w:t>
      </w:r>
    </w:p>
  </w:footnote>
  <w:footnote w:id="28">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30069C">
        <w:rPr>
          <w:rFonts w:asciiTheme="majorBidi" w:hAnsiTheme="majorBidi" w:cstheme="majorBidi"/>
        </w:rPr>
        <w:t xml:space="preserve"> Periode </w:t>
      </w:r>
      <w:r w:rsidRPr="00946AC8">
        <w:rPr>
          <w:rFonts w:asciiTheme="majorBidi" w:hAnsiTheme="majorBidi" w:cstheme="majorBidi"/>
        </w:rPr>
        <w:t>Makkah</w:t>
      </w:r>
      <w:r w:rsidRPr="0030069C">
        <w:rPr>
          <w:rFonts w:asciiTheme="majorBidi" w:hAnsiTheme="majorBidi" w:cstheme="majorBidi"/>
        </w:rPr>
        <w:t xml:space="preserve"> dapat dibagi menjadi tiga tahapan, yaitu: </w:t>
      </w:r>
      <w:r w:rsidRPr="0030069C">
        <w:rPr>
          <w:rFonts w:asciiTheme="majorBidi" w:hAnsiTheme="majorBidi" w:cstheme="majorBidi"/>
          <w:i/>
          <w:iCs/>
        </w:rPr>
        <w:t xml:space="preserve">pertama, </w:t>
      </w:r>
      <w:r w:rsidRPr="0030069C">
        <w:rPr>
          <w:rFonts w:asciiTheme="majorBidi" w:hAnsiTheme="majorBidi" w:cstheme="majorBidi"/>
        </w:rPr>
        <w:t xml:space="preserve">tahapan dakwah secara sembunyi-sembunyi, yang berjalan selama tiga tahun setelah Kenabian. </w:t>
      </w:r>
      <w:r w:rsidRPr="0030069C">
        <w:rPr>
          <w:rFonts w:asciiTheme="majorBidi" w:hAnsiTheme="majorBidi" w:cstheme="majorBidi"/>
          <w:i/>
          <w:iCs/>
        </w:rPr>
        <w:t>Kedua</w:t>
      </w:r>
      <w:r w:rsidRPr="0030069C">
        <w:rPr>
          <w:rFonts w:asciiTheme="majorBidi" w:hAnsiTheme="majorBidi" w:cstheme="majorBidi"/>
        </w:rPr>
        <w:t xml:space="preserve">, tahapan dakwah secara terang-terangan di tengah penduduk Makkah yang dimulai sejak tahun ke-4 Kenabian hingga akhir tahun ke-10 Kenabian. </w:t>
      </w:r>
      <w:r w:rsidRPr="0030069C">
        <w:rPr>
          <w:rFonts w:asciiTheme="majorBidi" w:hAnsiTheme="majorBidi" w:cstheme="majorBidi"/>
          <w:i/>
          <w:iCs/>
        </w:rPr>
        <w:t>Ketiga</w:t>
      </w:r>
      <w:r w:rsidRPr="0030069C">
        <w:rPr>
          <w:rFonts w:asciiTheme="majorBidi" w:hAnsiTheme="majorBidi" w:cstheme="majorBidi"/>
        </w:rPr>
        <w:t xml:space="preserve">, tahapan dakwah di luar Makkah dan penyebarannya, yang dimulai dari tahun ke-10 dari </w:t>
      </w:r>
      <w:r w:rsidRPr="0030069C">
        <w:rPr>
          <w:rFonts w:asciiTheme="majorBidi" w:hAnsiTheme="majorBidi" w:cstheme="majorBidi"/>
          <w:i/>
          <w:iCs/>
        </w:rPr>
        <w:t>nubuwwah</w:t>
      </w:r>
      <w:r w:rsidRPr="0030069C">
        <w:rPr>
          <w:rFonts w:asciiTheme="majorBidi" w:hAnsiTheme="majorBidi" w:cstheme="majorBidi"/>
        </w:rPr>
        <w:t xml:space="preserve"> hingga hijrah ke Madinah. Sedangkan periode Madinah mempunyai tiga </w:t>
      </w:r>
      <w:r w:rsidRPr="0030069C">
        <w:rPr>
          <w:rFonts w:asciiTheme="majorBidi" w:hAnsiTheme="majorBidi" w:cstheme="majorBidi"/>
          <w:i/>
          <w:iCs/>
        </w:rPr>
        <w:t>pilot project</w:t>
      </w:r>
      <w:r w:rsidRPr="0030069C">
        <w:rPr>
          <w:rFonts w:asciiTheme="majorBidi" w:hAnsiTheme="majorBidi" w:cstheme="majorBidi"/>
        </w:rPr>
        <w:t xml:space="preserve">, yaitu: (1) menjaga kesinambungan </w:t>
      </w:r>
      <w:r w:rsidRPr="0030069C">
        <w:rPr>
          <w:rFonts w:asciiTheme="majorBidi" w:hAnsiTheme="majorBidi" w:cstheme="majorBidi"/>
          <w:i/>
          <w:iCs/>
        </w:rPr>
        <w:t>tarbiyyah</w:t>
      </w:r>
      <w:r w:rsidRPr="0030069C">
        <w:rPr>
          <w:rFonts w:asciiTheme="majorBidi" w:hAnsiTheme="majorBidi" w:cstheme="majorBidi"/>
        </w:rPr>
        <w:t xml:space="preserve"> dan </w:t>
      </w:r>
      <w:r w:rsidRPr="0030069C">
        <w:rPr>
          <w:rFonts w:asciiTheme="majorBidi" w:hAnsiTheme="majorBidi" w:cstheme="majorBidi"/>
          <w:i/>
          <w:iCs/>
        </w:rPr>
        <w:t>tazkiyyah</w:t>
      </w:r>
      <w:r w:rsidRPr="0030069C">
        <w:rPr>
          <w:rFonts w:asciiTheme="majorBidi" w:hAnsiTheme="majorBidi" w:cstheme="majorBidi"/>
        </w:rPr>
        <w:t xml:space="preserve"> bagi sahabat yang telah memeluk Islam; (2) adanya keseriusan untuk menerapkan hukum syariat untuk seluruh lapisan masyarakat, baik skala personal maupun jamaah; dan (3) hidup berdampingan dengan musuh Islam yang menyatakan ingin hidup damai dan ber</w:t>
      </w:r>
      <w:r w:rsidRPr="004F4F1B">
        <w:rPr>
          <w:rFonts w:asciiTheme="majorBidi" w:hAnsiTheme="majorBidi" w:cstheme="majorBidi"/>
          <w:i/>
          <w:iCs/>
          <w:lang w:val="id-ID"/>
        </w:rPr>
        <w:t>mu‘a</w:t>
      </w:r>
      <w:r w:rsidRPr="004F4F1B">
        <w:rPr>
          <w:rFonts w:ascii="Times New Arabic" w:hAnsi="Times New Arabic" w:cstheme="majorBidi"/>
          <w:i/>
          <w:iCs/>
          <w:lang w:val="id-ID"/>
        </w:rPr>
        <w:t>&gt;</w:t>
      </w:r>
      <w:r w:rsidRPr="004F4F1B">
        <w:rPr>
          <w:rFonts w:asciiTheme="majorBidi" w:hAnsiTheme="majorBidi" w:cstheme="majorBidi"/>
          <w:i/>
          <w:iCs/>
          <w:lang w:val="id-ID"/>
        </w:rPr>
        <w:t>malah</w:t>
      </w:r>
      <w:r w:rsidRPr="0030069C">
        <w:rPr>
          <w:rFonts w:asciiTheme="majorBidi" w:hAnsiTheme="majorBidi" w:cstheme="majorBidi"/>
        </w:rPr>
        <w:t xml:space="preserve"> dengan mereka dengan aturan yang jelas. Baca </w:t>
      </w:r>
      <w:r w:rsidRPr="0030069C">
        <w:rPr>
          <w:rFonts w:asciiTheme="majorBidi" w:hAnsiTheme="majorBidi" w:cstheme="majorBidi"/>
          <w:i/>
          <w:iCs/>
        </w:rPr>
        <w:t>‘</w:t>
      </w:r>
      <w:r w:rsidRPr="0030069C">
        <w:rPr>
          <w:rFonts w:asciiTheme="majorBidi" w:hAnsiTheme="majorBidi" w:cstheme="majorBidi"/>
        </w:rPr>
        <w:t xml:space="preserve">Abd al-Malik </w:t>
      </w:r>
      <w:r>
        <w:rPr>
          <w:rFonts w:asciiTheme="majorBidi" w:hAnsiTheme="majorBidi" w:cstheme="majorBidi"/>
        </w:rPr>
        <w:t>bin</w:t>
      </w:r>
      <w:r w:rsidRPr="0030069C">
        <w:rPr>
          <w:rFonts w:asciiTheme="majorBidi" w:hAnsiTheme="majorBidi" w:cstheme="majorBidi"/>
        </w:rPr>
        <w:t xml:space="preserve"> Hisha</w:t>
      </w:r>
      <w:r w:rsidRPr="0030069C">
        <w:rPr>
          <w:rFonts w:ascii="Times New Arabic" w:hAnsi="Times New Arabic" w:cstheme="majorBidi"/>
        </w:rPr>
        <w:t>&gt;</w:t>
      </w:r>
      <w:r w:rsidRPr="0030069C">
        <w:rPr>
          <w:rFonts w:asciiTheme="majorBidi" w:hAnsiTheme="majorBidi" w:cstheme="majorBidi"/>
        </w:rPr>
        <w:t xml:space="preserve">m </w:t>
      </w:r>
      <w:r>
        <w:rPr>
          <w:rFonts w:asciiTheme="majorBidi" w:hAnsiTheme="majorBidi" w:cstheme="majorBidi"/>
        </w:rPr>
        <w:t>bin</w:t>
      </w:r>
      <w:r w:rsidRPr="0030069C">
        <w:rPr>
          <w:rFonts w:asciiTheme="majorBidi" w:hAnsiTheme="majorBidi" w:cstheme="majorBidi"/>
        </w:rPr>
        <w:t xml:space="preserve"> Ayyu</w:t>
      </w:r>
      <w:r w:rsidRPr="0030069C">
        <w:rPr>
          <w:rFonts w:ascii="Times New Arabic" w:hAnsi="Times New Arabic" w:cstheme="majorBidi"/>
        </w:rPr>
        <w:t>&gt;</w:t>
      </w:r>
      <w:r w:rsidRPr="0030069C">
        <w:rPr>
          <w:rFonts w:asciiTheme="majorBidi" w:hAnsiTheme="majorBidi" w:cstheme="majorBidi"/>
        </w:rPr>
        <w:t>b al-H</w:t>
      </w:r>
      <w:r w:rsidRPr="0030069C">
        <w:rPr>
          <w:rFonts w:ascii="Times New Arabic" w:hAnsi="Times New Arabic" w:cstheme="majorBidi"/>
        </w:rPr>
        <w:t>{</w:t>
      </w:r>
      <w:r w:rsidRPr="0030069C">
        <w:rPr>
          <w:rFonts w:asciiTheme="majorBidi" w:hAnsiTheme="majorBidi" w:cstheme="majorBidi"/>
        </w:rPr>
        <w:t>ami</w:t>
      </w:r>
      <w:r w:rsidRPr="0030069C">
        <w:rPr>
          <w:rFonts w:ascii="Times New Arabic" w:hAnsi="Times New Arabic" w:cstheme="majorBidi"/>
        </w:rPr>
        <w:t>&gt;</w:t>
      </w:r>
      <w:r w:rsidRPr="0030069C">
        <w:rPr>
          <w:rFonts w:asciiTheme="majorBidi" w:hAnsiTheme="majorBidi" w:cstheme="majorBidi"/>
        </w:rPr>
        <w:t>ri</w:t>
      </w:r>
      <w:r w:rsidRPr="0030069C">
        <w:rPr>
          <w:rFonts w:ascii="Times New Arabic" w:hAnsi="Times New Arabic" w:cstheme="majorBidi"/>
        </w:rPr>
        <w:t>&gt;</w:t>
      </w:r>
      <w:r w:rsidRPr="0030069C">
        <w:rPr>
          <w:rFonts w:asciiTheme="majorBidi" w:hAnsiTheme="majorBidi" w:cstheme="majorBidi"/>
        </w:rPr>
        <w:t xml:space="preserve"> al-Ma‘a</w:t>
      </w:r>
      <w:r w:rsidRPr="0030069C">
        <w:rPr>
          <w:rFonts w:ascii="Times New Arabic" w:hAnsi="Times New Arabic" w:cstheme="majorBidi"/>
        </w:rPr>
        <w:t>&gt;</w:t>
      </w:r>
      <w:r w:rsidRPr="0030069C">
        <w:rPr>
          <w:rFonts w:asciiTheme="majorBidi" w:hAnsiTheme="majorBidi" w:cstheme="majorBidi"/>
        </w:rPr>
        <w:t>rifi</w:t>
      </w:r>
      <w:r w:rsidRPr="0030069C">
        <w:rPr>
          <w:rFonts w:ascii="Times New Arabic" w:hAnsi="Times New Arabic" w:cstheme="majorBidi"/>
        </w:rPr>
        <w:t>&gt;</w:t>
      </w:r>
      <w:r w:rsidRPr="0030069C">
        <w:rPr>
          <w:rFonts w:asciiTheme="majorBidi" w:hAnsiTheme="majorBidi" w:cstheme="majorBidi"/>
        </w:rPr>
        <w:t xml:space="preserve">, </w:t>
      </w:r>
      <w:r w:rsidRPr="0030069C">
        <w:rPr>
          <w:rFonts w:asciiTheme="majorBidi" w:hAnsiTheme="majorBidi" w:cstheme="majorBidi"/>
          <w:i/>
          <w:iCs/>
        </w:rPr>
        <w:t>Al-Si</w:t>
      </w:r>
      <w:r w:rsidRPr="0030069C">
        <w:rPr>
          <w:rFonts w:ascii="Times New Arabic" w:hAnsi="Times New Arabic" w:cstheme="majorBidi"/>
          <w:i/>
          <w:iCs/>
        </w:rPr>
        <w:t>&gt;</w:t>
      </w:r>
      <w:r w:rsidRPr="0030069C">
        <w:rPr>
          <w:rFonts w:asciiTheme="majorBidi" w:hAnsiTheme="majorBidi" w:cstheme="majorBidi"/>
          <w:i/>
          <w:iCs/>
        </w:rPr>
        <w:t>rah al-Nabawiyyah</w:t>
      </w:r>
      <w:r w:rsidRPr="0030069C">
        <w:rPr>
          <w:rFonts w:asciiTheme="majorBidi" w:hAnsiTheme="majorBidi" w:cstheme="majorBidi"/>
        </w:rPr>
        <w:t>, Vol. 1 (Bairu</w:t>
      </w:r>
      <w:r w:rsidRPr="0030069C">
        <w:rPr>
          <w:rFonts w:ascii="Times New Arabic" w:hAnsi="Times New Arabic" w:cstheme="majorBidi"/>
        </w:rPr>
        <w:t>&gt;</w:t>
      </w:r>
      <w:r w:rsidRPr="0030069C">
        <w:rPr>
          <w:rFonts w:asciiTheme="majorBidi" w:hAnsiTheme="majorBidi" w:cstheme="majorBidi"/>
        </w:rPr>
        <w:t>t: Da</w:t>
      </w:r>
      <w:r w:rsidRPr="0030069C">
        <w:rPr>
          <w:rFonts w:ascii="Times New Arabic" w:hAnsi="Times New Arabic" w:cstheme="majorBidi"/>
        </w:rPr>
        <w:t>&gt;</w:t>
      </w:r>
      <w:r w:rsidRPr="0030069C">
        <w:rPr>
          <w:rFonts w:asciiTheme="majorBidi" w:hAnsiTheme="majorBidi" w:cstheme="majorBidi"/>
        </w:rPr>
        <w:t>r al-Kita</w:t>
      </w:r>
      <w:r w:rsidRPr="0030069C">
        <w:rPr>
          <w:rFonts w:ascii="Times New Arabic" w:hAnsi="Times New Arabic" w:cstheme="majorBidi"/>
        </w:rPr>
        <w:t>&gt;</w:t>
      </w:r>
      <w:r w:rsidRPr="0030069C">
        <w:rPr>
          <w:rFonts w:asciiTheme="majorBidi" w:hAnsiTheme="majorBidi" w:cstheme="majorBidi"/>
        </w:rPr>
        <w:t>b al-‘Araby, 1990), 245-262.</w:t>
      </w:r>
    </w:p>
  </w:footnote>
  <w:footnote w:id="29">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Pendekatan historis dilakukan dalam kerangka pelacakan sejarah hukum dari waktu ke waktu. Pendekatan ini sangat membantu peneliti untuk memahami filosofi dari aturan hukum dari waktu ke waktu. Di samping itu, melalui pendekatan sejarah, peneliti juga dapat memahami perubahan dan perkembangan filosofi yang melandasi aturan hukum tersebut. Peter Mahmud Marzuki, </w:t>
      </w:r>
      <w:r w:rsidRPr="0030069C">
        <w:rPr>
          <w:rFonts w:asciiTheme="majorBidi" w:hAnsiTheme="majorBidi" w:cstheme="majorBidi"/>
          <w:i/>
          <w:iCs/>
        </w:rPr>
        <w:t>Penelitian Hukum</w:t>
      </w:r>
      <w:r w:rsidRPr="0030069C">
        <w:rPr>
          <w:rFonts w:asciiTheme="majorBidi" w:hAnsiTheme="majorBidi" w:cstheme="majorBidi"/>
        </w:rPr>
        <w:t xml:space="preserve"> (Jakarta: Kencana Prenada Media, Cet. 2</w:t>
      </w:r>
      <w:r>
        <w:rPr>
          <w:rFonts w:asciiTheme="majorBidi" w:hAnsiTheme="majorBidi" w:cstheme="majorBidi"/>
        </w:rPr>
        <w:t>,</w:t>
      </w:r>
      <w:r w:rsidRPr="0030069C">
        <w:rPr>
          <w:rFonts w:asciiTheme="majorBidi" w:hAnsiTheme="majorBidi" w:cstheme="majorBidi"/>
        </w:rPr>
        <w:t xml:space="preserve"> 2006), 126.</w:t>
      </w:r>
    </w:p>
  </w:footnote>
  <w:footnote w:id="30">
    <w:p w:rsidR="00661038" w:rsidRPr="0030069C"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F85B98">
        <w:rPr>
          <w:rFonts w:asciiTheme="majorBidi" w:hAnsiTheme="majorBidi" w:cstheme="majorBidi"/>
        </w:rPr>
        <w:t xml:space="preserve"> </w:t>
      </w:r>
      <w:r>
        <w:rPr>
          <w:rFonts w:asciiTheme="majorBidi" w:hAnsiTheme="majorBidi" w:cstheme="majorBidi"/>
        </w:rPr>
        <w:t xml:space="preserve">Karateristik paham </w:t>
      </w:r>
      <w:r w:rsidRPr="007322D3">
        <w:rPr>
          <w:rFonts w:asciiTheme="majorBidi" w:hAnsiTheme="majorBidi" w:cstheme="majorBidi"/>
        </w:rPr>
        <w:t>literalisme</w:t>
      </w:r>
      <w:r>
        <w:rPr>
          <w:rFonts w:asciiTheme="majorBidi" w:hAnsiTheme="majorBidi" w:cstheme="majorBidi"/>
          <w:b/>
          <w:bCs/>
        </w:rPr>
        <w:t xml:space="preserve"> </w:t>
      </w:r>
      <w:r>
        <w:rPr>
          <w:rFonts w:asciiTheme="majorBidi" w:hAnsiTheme="majorBidi" w:cstheme="majorBidi"/>
        </w:rPr>
        <w:t>agama</w:t>
      </w:r>
      <w:r w:rsidRPr="00F85B98">
        <w:rPr>
          <w:rFonts w:asciiTheme="majorBidi" w:hAnsiTheme="majorBidi" w:cstheme="majorBidi"/>
        </w:rPr>
        <w:t xml:space="preserve"> </w:t>
      </w:r>
      <w:r>
        <w:rPr>
          <w:rFonts w:asciiTheme="majorBidi" w:hAnsiTheme="majorBidi" w:cstheme="majorBidi"/>
        </w:rPr>
        <w:t xml:space="preserve">adalah </w:t>
      </w:r>
      <w:r w:rsidRPr="00F85B98">
        <w:rPr>
          <w:rFonts w:asciiTheme="majorBidi" w:hAnsiTheme="majorBidi" w:cstheme="majorBidi"/>
        </w:rPr>
        <w:t>domi</w:t>
      </w:r>
      <w:r>
        <w:rPr>
          <w:rFonts w:asciiTheme="majorBidi" w:hAnsiTheme="majorBidi" w:cstheme="majorBidi"/>
        </w:rPr>
        <w:t xml:space="preserve">nannya pembahasan tentang teks-teks otoritatif (al-Qur’an dan Hadis) sebagai landasan utama dalam beragama. Kitab </w:t>
      </w:r>
      <w:r w:rsidRPr="00F85B98">
        <w:rPr>
          <w:rFonts w:asciiTheme="majorBidi" w:hAnsiTheme="majorBidi" w:cstheme="majorBidi"/>
          <w:i/>
          <w:iCs/>
        </w:rPr>
        <w:t>al-Risa</w:t>
      </w:r>
      <w:r w:rsidRPr="00F85B98">
        <w:rPr>
          <w:rFonts w:ascii="Times New Arabic" w:hAnsi="Times New Arabic" w:cstheme="majorBidi"/>
          <w:i/>
          <w:iCs/>
        </w:rPr>
        <w:t>&gt;</w:t>
      </w:r>
      <w:r w:rsidRPr="00F85B98">
        <w:rPr>
          <w:rFonts w:asciiTheme="majorBidi" w:hAnsiTheme="majorBidi" w:cstheme="majorBidi"/>
          <w:i/>
          <w:iCs/>
        </w:rPr>
        <w:t xml:space="preserve">lah </w:t>
      </w:r>
      <w:r w:rsidRPr="00F85B98">
        <w:rPr>
          <w:rFonts w:asciiTheme="majorBidi" w:hAnsiTheme="majorBidi" w:cstheme="majorBidi"/>
        </w:rPr>
        <w:t xml:space="preserve">karya </w:t>
      </w:r>
      <w:r>
        <w:rPr>
          <w:rFonts w:asciiTheme="majorBidi" w:hAnsiTheme="majorBidi" w:cstheme="majorBidi"/>
        </w:rPr>
        <w:t>Imam al</w:t>
      </w:r>
      <w:r w:rsidRPr="00F85B98">
        <w:rPr>
          <w:rFonts w:asciiTheme="majorBidi" w:hAnsiTheme="majorBidi" w:cstheme="majorBidi"/>
        </w:rPr>
        <w:t>-</w:t>
      </w:r>
      <w:r>
        <w:rPr>
          <w:rFonts w:asciiTheme="majorBidi" w:hAnsiTheme="majorBidi" w:cstheme="majorBidi"/>
        </w:rPr>
        <w:t>Sh</w:t>
      </w:r>
      <w:r w:rsidRPr="00F85B98">
        <w:rPr>
          <w:rFonts w:asciiTheme="majorBidi" w:hAnsiTheme="majorBidi" w:cstheme="majorBidi"/>
        </w:rPr>
        <w:t>a</w:t>
      </w:r>
      <w:r>
        <w:rPr>
          <w:rFonts w:ascii="Times New Arabic" w:hAnsi="Times New Arabic" w:cstheme="majorBidi"/>
        </w:rPr>
        <w:t>&gt;</w:t>
      </w:r>
      <w:r w:rsidRPr="00F85B98">
        <w:rPr>
          <w:rFonts w:asciiTheme="majorBidi" w:hAnsiTheme="majorBidi" w:cstheme="majorBidi"/>
        </w:rPr>
        <w:t>fi</w:t>
      </w:r>
      <w:r>
        <w:rPr>
          <w:rFonts w:asciiTheme="majorBidi" w:hAnsiTheme="majorBidi" w:cstheme="majorBidi"/>
        </w:rPr>
        <w:t xml:space="preserve">’iy </w:t>
      </w:r>
      <w:r w:rsidRPr="00F85B98">
        <w:rPr>
          <w:rFonts w:asciiTheme="majorBidi" w:hAnsiTheme="majorBidi" w:cstheme="majorBidi"/>
        </w:rPr>
        <w:t xml:space="preserve">dianggap sebagai buku pertama </w:t>
      </w:r>
      <w:r>
        <w:rPr>
          <w:rFonts w:asciiTheme="majorBidi" w:hAnsiTheme="majorBidi" w:cstheme="majorBidi"/>
        </w:rPr>
        <w:t xml:space="preserve">yang membicarakan </w:t>
      </w:r>
      <w:r w:rsidRPr="00F85B98">
        <w:rPr>
          <w:rFonts w:asciiTheme="majorBidi" w:hAnsiTheme="majorBidi" w:cstheme="majorBidi"/>
        </w:rPr>
        <w:t>metodologi hukum Islam</w:t>
      </w:r>
      <w:r>
        <w:rPr>
          <w:rFonts w:asciiTheme="majorBidi" w:hAnsiTheme="majorBidi" w:cstheme="majorBidi"/>
        </w:rPr>
        <w:t xml:space="preserve"> (</w:t>
      </w:r>
      <w:r w:rsidRPr="0030069C">
        <w:rPr>
          <w:rFonts w:asciiTheme="majorBidi" w:hAnsiTheme="majorBidi"/>
          <w:i/>
          <w:iCs/>
        </w:rPr>
        <w:t>us</w:t>
      </w:r>
      <w:r w:rsidRPr="0030069C">
        <w:rPr>
          <w:rFonts w:ascii="Times New Arabic" w:hAnsi="Times New Arabic"/>
          <w:i/>
          <w:iCs/>
        </w:rPr>
        <w:t>}</w:t>
      </w:r>
      <w:r w:rsidRPr="0030069C">
        <w:rPr>
          <w:rFonts w:asciiTheme="majorBidi" w:hAnsiTheme="majorBidi"/>
          <w:i/>
          <w:iCs/>
        </w:rPr>
        <w:t>u</w:t>
      </w:r>
      <w:r w:rsidRPr="0030069C">
        <w:rPr>
          <w:rFonts w:ascii="Times New Arabic" w:hAnsi="Times New Arabic"/>
          <w:i/>
          <w:iCs/>
        </w:rPr>
        <w:t>&gt;</w:t>
      </w:r>
      <w:r w:rsidRPr="0030069C">
        <w:rPr>
          <w:rFonts w:asciiTheme="majorBidi" w:hAnsiTheme="majorBidi"/>
          <w:i/>
          <w:iCs/>
        </w:rPr>
        <w:t>l al-fiqh</w:t>
      </w:r>
      <w:r>
        <w:rPr>
          <w:rFonts w:asciiTheme="majorBidi" w:hAnsiTheme="majorBidi" w:cstheme="majorBidi"/>
        </w:rPr>
        <w:t>) untuk studi nalar terhadap teks-teks suci (al-Qur’an dan Hadis)</w:t>
      </w:r>
      <w:r w:rsidRPr="00F85B98">
        <w:rPr>
          <w:rFonts w:asciiTheme="majorBidi" w:hAnsiTheme="majorBidi" w:cstheme="majorBidi"/>
        </w:rPr>
        <w:t xml:space="preserve">, </w:t>
      </w:r>
      <w:r>
        <w:rPr>
          <w:rFonts w:asciiTheme="majorBidi" w:hAnsiTheme="majorBidi" w:cstheme="majorBidi"/>
        </w:rPr>
        <w:t xml:space="preserve">model </w:t>
      </w:r>
      <w:r w:rsidRPr="00F85B98">
        <w:rPr>
          <w:rFonts w:asciiTheme="majorBidi" w:hAnsiTheme="majorBidi" w:cstheme="majorBidi"/>
        </w:rPr>
        <w:t xml:space="preserve">penulisannya bercorak </w:t>
      </w:r>
      <w:r w:rsidRPr="00F85B98">
        <w:rPr>
          <w:rFonts w:asciiTheme="majorBidi" w:hAnsiTheme="majorBidi" w:cstheme="majorBidi"/>
          <w:i/>
          <w:iCs/>
        </w:rPr>
        <w:t>teologis deduktif</w:t>
      </w:r>
      <w:r>
        <w:rPr>
          <w:rFonts w:asciiTheme="majorBidi" w:hAnsiTheme="majorBidi" w:cstheme="majorBidi"/>
          <w:i/>
          <w:iCs/>
        </w:rPr>
        <w:t xml:space="preserve"> </w:t>
      </w:r>
      <w:r w:rsidRPr="00F85B98">
        <w:rPr>
          <w:rFonts w:asciiTheme="majorBidi" w:hAnsiTheme="majorBidi" w:cstheme="majorBidi"/>
        </w:rPr>
        <w:t>yang kemudian</w:t>
      </w:r>
      <w:r>
        <w:rPr>
          <w:rFonts w:asciiTheme="majorBidi" w:hAnsiTheme="majorBidi" w:cstheme="majorBidi"/>
        </w:rPr>
        <w:t xml:space="preserve"> </w:t>
      </w:r>
      <w:r w:rsidRPr="00F85B98">
        <w:rPr>
          <w:rFonts w:asciiTheme="majorBidi" w:hAnsiTheme="majorBidi" w:cstheme="majorBidi"/>
        </w:rPr>
        <w:t xml:space="preserve">diikuti oleh </w:t>
      </w:r>
      <w:r w:rsidRPr="0030069C">
        <w:rPr>
          <w:rFonts w:asciiTheme="majorBidi" w:hAnsiTheme="majorBidi"/>
          <w:i/>
          <w:iCs/>
        </w:rPr>
        <w:t>us</w:t>
      </w:r>
      <w:r w:rsidRPr="0030069C">
        <w:rPr>
          <w:rFonts w:ascii="Times New Arabic" w:hAnsi="Times New Arabic"/>
          <w:i/>
          <w:iCs/>
        </w:rPr>
        <w:t>}</w:t>
      </w:r>
      <w:r w:rsidRPr="0030069C">
        <w:rPr>
          <w:rFonts w:asciiTheme="majorBidi" w:hAnsiTheme="majorBidi"/>
          <w:i/>
          <w:iCs/>
        </w:rPr>
        <w:t>u</w:t>
      </w:r>
      <w:r w:rsidRPr="0030069C">
        <w:rPr>
          <w:rFonts w:ascii="Times New Arabic" w:hAnsi="Times New Arabic"/>
          <w:i/>
          <w:iCs/>
        </w:rPr>
        <w:t>&gt;</w:t>
      </w:r>
      <w:r w:rsidRPr="0030069C">
        <w:rPr>
          <w:rFonts w:asciiTheme="majorBidi" w:hAnsiTheme="majorBidi"/>
          <w:i/>
          <w:iCs/>
        </w:rPr>
        <w:t>l</w:t>
      </w:r>
      <w:r>
        <w:rPr>
          <w:rFonts w:asciiTheme="majorBidi" w:hAnsiTheme="majorBidi"/>
          <w:i/>
          <w:iCs/>
        </w:rPr>
        <w:t>iyyu</w:t>
      </w:r>
      <w:r>
        <w:rPr>
          <w:rFonts w:ascii="Times New Arabic" w:hAnsi="Times New Arabic"/>
          <w:i/>
          <w:iCs/>
        </w:rPr>
        <w:t>&gt;</w:t>
      </w:r>
      <w:r>
        <w:rPr>
          <w:rFonts w:asciiTheme="majorBidi" w:hAnsiTheme="majorBidi" w:cstheme="majorBidi"/>
          <w:i/>
          <w:iCs/>
        </w:rPr>
        <w:t>n</w:t>
      </w:r>
      <w:r w:rsidRPr="00F85B98">
        <w:rPr>
          <w:rFonts w:asciiTheme="majorBidi" w:hAnsiTheme="majorBidi" w:cstheme="majorBidi"/>
        </w:rPr>
        <w:t xml:space="preserve"> </w:t>
      </w:r>
      <w:r>
        <w:rPr>
          <w:rFonts w:asciiTheme="majorBidi" w:hAnsiTheme="majorBidi" w:cstheme="majorBidi"/>
        </w:rPr>
        <w:t xml:space="preserve">yang mengikuti aliran </w:t>
      </w:r>
      <w:r>
        <w:rPr>
          <w:rFonts w:asciiTheme="majorBidi" w:hAnsiTheme="majorBidi" w:cstheme="majorBidi"/>
          <w:i/>
          <w:iCs/>
        </w:rPr>
        <w:t>m</w:t>
      </w:r>
      <w:r w:rsidRPr="00F85B98">
        <w:rPr>
          <w:rFonts w:asciiTheme="majorBidi" w:hAnsiTheme="majorBidi" w:cstheme="majorBidi"/>
          <w:i/>
          <w:iCs/>
        </w:rPr>
        <w:t>utakallimu</w:t>
      </w:r>
      <w:r>
        <w:rPr>
          <w:rFonts w:ascii="Times New Arabic" w:hAnsi="Times New Arabic" w:cstheme="majorBidi"/>
          <w:i/>
          <w:iCs/>
        </w:rPr>
        <w:t>&gt;</w:t>
      </w:r>
      <w:r w:rsidRPr="00F85B98">
        <w:rPr>
          <w:rFonts w:asciiTheme="majorBidi" w:hAnsiTheme="majorBidi" w:cstheme="majorBidi"/>
          <w:i/>
          <w:iCs/>
        </w:rPr>
        <w:t>n</w:t>
      </w:r>
      <w:r w:rsidRPr="00F85B98">
        <w:rPr>
          <w:rFonts w:asciiTheme="majorBidi" w:hAnsiTheme="majorBidi" w:cstheme="majorBidi"/>
        </w:rPr>
        <w:t xml:space="preserve"> (</w:t>
      </w:r>
      <w:r>
        <w:rPr>
          <w:rFonts w:asciiTheme="majorBidi" w:hAnsiTheme="majorBidi" w:cstheme="majorBidi"/>
          <w:i/>
          <w:iCs/>
        </w:rPr>
        <w:t>Sh</w:t>
      </w:r>
      <w:r w:rsidRPr="00F85B98">
        <w:rPr>
          <w:rFonts w:asciiTheme="majorBidi" w:hAnsiTheme="majorBidi" w:cstheme="majorBidi"/>
          <w:i/>
          <w:iCs/>
        </w:rPr>
        <w:t>a</w:t>
      </w:r>
      <w:r>
        <w:rPr>
          <w:rFonts w:ascii="Times New Arabic" w:hAnsi="Times New Arabic" w:cstheme="majorBidi"/>
          <w:i/>
          <w:iCs/>
        </w:rPr>
        <w:t>&gt;</w:t>
      </w:r>
      <w:r w:rsidRPr="00F85B98">
        <w:rPr>
          <w:rFonts w:asciiTheme="majorBidi" w:hAnsiTheme="majorBidi" w:cstheme="majorBidi"/>
          <w:i/>
          <w:iCs/>
        </w:rPr>
        <w:t>fi</w:t>
      </w:r>
      <w:r>
        <w:rPr>
          <w:rFonts w:asciiTheme="majorBidi" w:hAnsiTheme="majorBidi" w:cstheme="majorBidi"/>
          <w:i/>
          <w:iCs/>
        </w:rPr>
        <w:t>‘</w:t>
      </w:r>
      <w:r w:rsidRPr="00F85B98">
        <w:rPr>
          <w:rFonts w:asciiTheme="majorBidi" w:hAnsiTheme="majorBidi" w:cstheme="majorBidi"/>
          <w:i/>
          <w:iCs/>
        </w:rPr>
        <w:t>i</w:t>
      </w:r>
      <w:r>
        <w:rPr>
          <w:rFonts w:asciiTheme="majorBidi" w:hAnsiTheme="majorBidi" w:cstheme="majorBidi"/>
          <w:i/>
          <w:iCs/>
        </w:rPr>
        <w:t>y</w:t>
      </w:r>
      <w:r w:rsidRPr="00F85B98">
        <w:rPr>
          <w:rFonts w:asciiTheme="majorBidi" w:hAnsiTheme="majorBidi" w:cstheme="majorBidi"/>
          <w:i/>
          <w:iCs/>
        </w:rPr>
        <w:t>yah, Ma</w:t>
      </w:r>
      <w:r>
        <w:rPr>
          <w:rFonts w:ascii="Times New Arabic" w:hAnsi="Times New Arabic" w:cstheme="majorBidi"/>
          <w:i/>
          <w:iCs/>
        </w:rPr>
        <w:t>&gt;</w:t>
      </w:r>
      <w:r w:rsidRPr="00F85B98">
        <w:rPr>
          <w:rFonts w:asciiTheme="majorBidi" w:hAnsiTheme="majorBidi" w:cstheme="majorBidi"/>
          <w:i/>
          <w:iCs/>
        </w:rPr>
        <w:t>liki</w:t>
      </w:r>
      <w:r>
        <w:rPr>
          <w:rFonts w:asciiTheme="majorBidi" w:hAnsiTheme="majorBidi" w:cstheme="majorBidi"/>
          <w:i/>
          <w:iCs/>
        </w:rPr>
        <w:t>y</w:t>
      </w:r>
      <w:r w:rsidRPr="00F85B98">
        <w:rPr>
          <w:rFonts w:asciiTheme="majorBidi" w:hAnsiTheme="majorBidi" w:cstheme="majorBidi"/>
          <w:i/>
          <w:iCs/>
        </w:rPr>
        <w:t>yah, H</w:t>
      </w:r>
      <w:r>
        <w:rPr>
          <w:rFonts w:ascii="Times New Arabic" w:hAnsi="Times New Arabic" w:cstheme="majorBidi"/>
          <w:i/>
          <w:iCs/>
        </w:rPr>
        <w:t>{</w:t>
      </w:r>
      <w:r w:rsidRPr="00F85B98">
        <w:rPr>
          <w:rFonts w:asciiTheme="majorBidi" w:hAnsiTheme="majorBidi" w:cstheme="majorBidi"/>
          <w:i/>
          <w:iCs/>
        </w:rPr>
        <w:t>ana</w:t>
      </w:r>
      <w:r>
        <w:rPr>
          <w:rFonts w:ascii="Times New Arabic" w:hAnsi="Times New Arabic" w:cstheme="majorBidi"/>
          <w:i/>
          <w:iCs/>
        </w:rPr>
        <w:t>&gt;</w:t>
      </w:r>
      <w:r w:rsidRPr="00F85B98">
        <w:rPr>
          <w:rFonts w:asciiTheme="majorBidi" w:hAnsiTheme="majorBidi" w:cstheme="majorBidi"/>
          <w:i/>
          <w:iCs/>
        </w:rPr>
        <w:t>bilah</w:t>
      </w:r>
      <w:r>
        <w:rPr>
          <w:rFonts w:asciiTheme="majorBidi" w:hAnsiTheme="majorBidi" w:cstheme="majorBidi"/>
          <w:i/>
          <w:iCs/>
        </w:rPr>
        <w:t xml:space="preserve"> </w:t>
      </w:r>
      <w:r w:rsidRPr="00F85B98">
        <w:rPr>
          <w:rFonts w:asciiTheme="majorBidi" w:hAnsiTheme="majorBidi" w:cstheme="majorBidi"/>
          <w:i/>
          <w:iCs/>
        </w:rPr>
        <w:t>dan Mu’tazilah</w:t>
      </w:r>
      <w:r w:rsidRPr="00F85B98">
        <w:rPr>
          <w:rFonts w:asciiTheme="majorBidi" w:hAnsiTheme="majorBidi" w:cstheme="majorBidi"/>
        </w:rPr>
        <w:t xml:space="preserve">). </w:t>
      </w:r>
      <w:r>
        <w:rPr>
          <w:rFonts w:asciiTheme="majorBidi" w:hAnsiTheme="majorBidi" w:cstheme="majorBidi"/>
        </w:rPr>
        <w:t>Sedangkan k</w:t>
      </w:r>
      <w:r w:rsidRPr="0030069C">
        <w:rPr>
          <w:rFonts w:asciiTheme="majorBidi" w:hAnsiTheme="majorBidi" w:cstheme="majorBidi"/>
        </w:rPr>
        <w:t xml:space="preserve">arakteristik </w:t>
      </w:r>
      <w:r w:rsidRPr="007322D3">
        <w:rPr>
          <w:rFonts w:asciiTheme="majorBidi" w:hAnsiTheme="majorBidi" w:cstheme="majorBidi"/>
        </w:rPr>
        <w:t>utilitarianisme</w:t>
      </w:r>
      <w:r w:rsidRPr="0030069C">
        <w:rPr>
          <w:rFonts w:asciiTheme="majorBidi" w:hAnsiTheme="majorBidi" w:cstheme="majorBidi"/>
        </w:rPr>
        <w:t xml:space="preserve"> agama, sebuah faham yang meyakini bahwa yang penting dalam agama adalah nilai dari suatu hal atau tindakan yang ditentukan oleh utilitas atau manfaat, dalam perspektif hukum Islam adalah para pemikir atau ulama pembaharu yang menekankan pendekatan </w:t>
      </w:r>
      <w:r w:rsidRPr="0030069C">
        <w:rPr>
          <w:rFonts w:asciiTheme="majorBidi" w:hAnsiTheme="majorBidi" w:cstheme="majorBidi"/>
          <w:i/>
          <w:iCs/>
        </w:rPr>
        <w:t>mas</w:t>
      </w:r>
      <w:r w:rsidRPr="0030069C">
        <w:rPr>
          <w:rFonts w:ascii="Times New Arabic" w:hAnsi="Times New Arabic" w:cstheme="majorBidi"/>
          <w:i/>
          <w:iCs/>
        </w:rPr>
        <w:t>}</w:t>
      </w:r>
      <w:r w:rsidRPr="0030069C">
        <w:rPr>
          <w:rFonts w:asciiTheme="majorBidi" w:hAnsiTheme="majorBidi" w:cstheme="majorBidi"/>
          <w:i/>
          <w:iCs/>
        </w:rPr>
        <w:t>lah</w:t>
      </w:r>
      <w:r w:rsidRPr="0030069C">
        <w:rPr>
          <w:rFonts w:ascii="Times New Arabic" w:hAnsi="Times New Arabic" w:cstheme="majorBidi"/>
          <w:i/>
          <w:iCs/>
        </w:rPr>
        <w:t>}</w:t>
      </w:r>
      <w:r w:rsidRPr="0030069C">
        <w:rPr>
          <w:rFonts w:asciiTheme="majorBidi" w:hAnsiTheme="majorBidi" w:cstheme="majorBidi"/>
          <w:i/>
          <w:iCs/>
        </w:rPr>
        <w:t>ah</w:t>
      </w:r>
      <w:r w:rsidRPr="0030069C">
        <w:rPr>
          <w:rFonts w:asciiTheme="majorBidi" w:hAnsiTheme="majorBidi" w:cstheme="majorBidi"/>
        </w:rPr>
        <w:t xml:space="preserve"> sebagai </w:t>
      </w:r>
      <w:r w:rsidRPr="003F6501">
        <w:rPr>
          <w:rFonts w:asciiTheme="majorBidi" w:hAnsiTheme="majorBidi" w:cstheme="majorBidi"/>
          <w:i/>
          <w:iCs/>
        </w:rPr>
        <w:t>keyword</w:t>
      </w:r>
      <w:r w:rsidRPr="0030069C">
        <w:rPr>
          <w:rFonts w:asciiTheme="majorBidi" w:hAnsiTheme="majorBidi" w:cstheme="majorBidi"/>
        </w:rPr>
        <w:t xml:space="preserve"> dalam mereformulasi hukum Islam yang dikembangkan dari teori </w:t>
      </w:r>
      <w:r w:rsidRPr="0030069C">
        <w:rPr>
          <w:rFonts w:asciiTheme="majorBidi" w:hAnsiTheme="majorBidi" w:cstheme="majorBidi"/>
          <w:i/>
          <w:iCs/>
        </w:rPr>
        <w:t>mas</w:t>
      </w:r>
      <w:r w:rsidRPr="0030069C">
        <w:rPr>
          <w:rFonts w:ascii="Times New Arabic" w:hAnsi="Times New Arabic" w:cstheme="majorBidi"/>
          <w:i/>
          <w:iCs/>
        </w:rPr>
        <w:t>}</w:t>
      </w:r>
      <w:r w:rsidRPr="0030069C">
        <w:rPr>
          <w:rFonts w:asciiTheme="majorBidi" w:hAnsiTheme="majorBidi" w:cstheme="majorBidi"/>
          <w:i/>
          <w:iCs/>
        </w:rPr>
        <w:t>lah</w:t>
      </w:r>
      <w:r w:rsidRPr="0030069C">
        <w:rPr>
          <w:rFonts w:ascii="Times New Arabic" w:hAnsi="Times New Arabic" w:cstheme="majorBidi"/>
          <w:i/>
          <w:iCs/>
        </w:rPr>
        <w:t>}</w:t>
      </w:r>
      <w:r w:rsidRPr="0030069C">
        <w:rPr>
          <w:rFonts w:asciiTheme="majorBidi" w:hAnsiTheme="majorBidi" w:cstheme="majorBidi"/>
          <w:i/>
          <w:iCs/>
        </w:rPr>
        <w:t>ah</w:t>
      </w:r>
      <w:r w:rsidRPr="0030069C">
        <w:rPr>
          <w:rFonts w:asciiTheme="majorBidi" w:hAnsiTheme="majorBidi" w:cstheme="majorBidi"/>
        </w:rPr>
        <w:t xml:space="preserve"> para sarjana abad pertengahan (5-8 H). </w:t>
      </w:r>
      <w:r>
        <w:rPr>
          <w:rFonts w:asciiTheme="majorBidi" w:hAnsiTheme="majorBidi" w:cstheme="majorBidi"/>
        </w:rPr>
        <w:t xml:space="preserve">Adapun </w:t>
      </w:r>
      <w:r w:rsidRPr="0030069C">
        <w:rPr>
          <w:rFonts w:asciiTheme="majorBidi" w:hAnsiTheme="majorBidi" w:cstheme="majorBidi"/>
        </w:rPr>
        <w:t xml:space="preserve">karakteristik </w:t>
      </w:r>
      <w:r w:rsidRPr="007322D3">
        <w:rPr>
          <w:rFonts w:asciiTheme="majorBidi" w:hAnsiTheme="majorBidi" w:cstheme="majorBidi"/>
        </w:rPr>
        <w:t>liberalisme</w:t>
      </w:r>
      <w:r w:rsidRPr="0030069C">
        <w:rPr>
          <w:rFonts w:asciiTheme="majorBidi" w:hAnsiTheme="majorBidi" w:cstheme="majorBidi"/>
        </w:rPr>
        <w:t xml:space="preserve"> agama adalah: (l) memposisikan dan memahami wahyu sebagai sebuah teks dan konteks; (2) memahami wahyu atau teks yang diungkap dalam bingkai </w:t>
      </w:r>
      <w:r w:rsidRPr="0030069C">
        <w:rPr>
          <w:rFonts w:asciiTheme="majorBidi" w:hAnsiTheme="majorBidi" w:cstheme="majorBidi"/>
          <w:i/>
          <w:iCs/>
        </w:rPr>
        <w:t>modern science</w:t>
      </w:r>
      <w:r w:rsidRPr="0030069C">
        <w:rPr>
          <w:rFonts w:asciiTheme="majorBidi" w:hAnsiTheme="majorBidi" w:cstheme="majorBidi"/>
        </w:rPr>
        <w:t xml:space="preserve">; (3) menekankan pada pencarian </w:t>
      </w:r>
      <w:r w:rsidRPr="0030069C">
        <w:rPr>
          <w:rFonts w:asciiTheme="majorBidi" w:hAnsiTheme="majorBidi" w:cstheme="majorBidi"/>
          <w:i/>
          <w:iCs/>
        </w:rPr>
        <w:t>ethical-legal</w:t>
      </w:r>
      <w:r w:rsidRPr="0030069C">
        <w:rPr>
          <w:rFonts w:asciiTheme="majorBidi" w:hAnsiTheme="majorBidi" w:cstheme="majorBidi"/>
        </w:rPr>
        <w:t xml:space="preserve"> atau nilai moral/hikmah di balik wahyu. </w:t>
      </w:r>
      <w:r w:rsidRPr="0030069C">
        <w:rPr>
          <w:rFonts w:asciiTheme="majorBidi" w:hAnsiTheme="majorBidi"/>
        </w:rPr>
        <w:t xml:space="preserve">Wael B. Hallaq, </w:t>
      </w:r>
      <w:r w:rsidRPr="0030069C">
        <w:rPr>
          <w:rFonts w:asciiTheme="majorBidi" w:hAnsiTheme="majorBidi"/>
          <w:i/>
          <w:iCs/>
        </w:rPr>
        <w:t>A History of Islamic Legal Theories: An Introduction to Sunni</w:t>
      </w:r>
      <w:r w:rsidRPr="0030069C">
        <w:rPr>
          <w:rFonts w:ascii="Times New Arabic" w:hAnsi="Times New Arabic"/>
          <w:i/>
          <w:iCs/>
        </w:rPr>
        <w:t>&gt;</w:t>
      </w:r>
      <w:r w:rsidRPr="0030069C">
        <w:rPr>
          <w:rFonts w:asciiTheme="majorBidi" w:hAnsiTheme="majorBidi"/>
          <w:i/>
          <w:iCs/>
        </w:rPr>
        <w:t xml:space="preserve"> Us</w:t>
      </w:r>
      <w:r w:rsidRPr="0030069C">
        <w:rPr>
          <w:rFonts w:ascii="Times New Arabic" w:hAnsi="Times New Arabic"/>
          <w:i/>
          <w:iCs/>
        </w:rPr>
        <w:t>}</w:t>
      </w:r>
      <w:r w:rsidRPr="0030069C">
        <w:rPr>
          <w:rFonts w:asciiTheme="majorBidi" w:hAnsiTheme="majorBidi"/>
          <w:i/>
          <w:iCs/>
        </w:rPr>
        <w:t>u</w:t>
      </w:r>
      <w:r w:rsidRPr="0030069C">
        <w:rPr>
          <w:rFonts w:ascii="Times New Arabic" w:hAnsi="Times New Arabic"/>
          <w:i/>
          <w:iCs/>
        </w:rPr>
        <w:t>&gt;</w:t>
      </w:r>
      <w:r w:rsidRPr="0030069C">
        <w:rPr>
          <w:rFonts w:asciiTheme="majorBidi" w:hAnsiTheme="majorBidi"/>
          <w:i/>
          <w:iCs/>
        </w:rPr>
        <w:t>l al-Fiqh</w:t>
      </w:r>
      <w:r w:rsidRPr="0030069C">
        <w:rPr>
          <w:rFonts w:asciiTheme="majorBidi" w:hAnsiTheme="majorBidi"/>
        </w:rPr>
        <w:t xml:space="preserve">, (Cambridge: Cambridge University Press, 1997), </w:t>
      </w:r>
      <w:r w:rsidRPr="0030069C">
        <w:rPr>
          <w:rFonts w:asciiTheme="majorBidi" w:hAnsiTheme="majorBidi" w:cstheme="majorBidi"/>
        </w:rPr>
        <w:t xml:space="preserve">214-231, I62-163; Wael B. Hallaq, “Can the Shari'ah be Restored?”, dalam </w:t>
      </w:r>
      <w:r w:rsidRPr="0030069C">
        <w:rPr>
          <w:rFonts w:asciiTheme="majorBidi" w:hAnsiTheme="majorBidi" w:cstheme="majorBidi"/>
          <w:i/>
          <w:iCs/>
        </w:rPr>
        <w:t>Contemporary Theories of Knowledge</w:t>
      </w:r>
      <w:r>
        <w:rPr>
          <w:rFonts w:asciiTheme="majorBidi" w:hAnsiTheme="majorBidi" w:cstheme="majorBidi"/>
        </w:rPr>
        <w:t>, e</w:t>
      </w:r>
      <w:r w:rsidRPr="0030069C">
        <w:rPr>
          <w:rFonts w:asciiTheme="majorBidi" w:hAnsiTheme="majorBidi" w:cstheme="majorBidi"/>
        </w:rPr>
        <w:t>d. John L. Pollock dan Joseph Cruz (USA: AltaMira Press, 2004), 46; Ron Shaham, “Western Scholars on the Role of the Ulama</w:t>
      </w:r>
      <w:r>
        <w:rPr>
          <w:rFonts w:asciiTheme="majorBidi" w:hAnsiTheme="majorBidi" w:cstheme="majorBidi"/>
        </w:rPr>
        <w:t xml:space="preserve"> in Adapting the Sharia to Modern</w:t>
      </w:r>
      <w:r w:rsidRPr="0030069C">
        <w:rPr>
          <w:rFonts w:asciiTheme="majorBidi" w:hAnsiTheme="majorBidi" w:cstheme="majorBidi"/>
        </w:rPr>
        <w:t>ity” dala</w:t>
      </w:r>
      <w:r>
        <w:rPr>
          <w:rFonts w:asciiTheme="majorBidi" w:hAnsiTheme="majorBidi" w:cstheme="majorBidi"/>
        </w:rPr>
        <w:t xml:space="preserve">m </w:t>
      </w:r>
      <w:r w:rsidRPr="00F34AC6">
        <w:rPr>
          <w:rFonts w:asciiTheme="majorBidi" w:hAnsiTheme="majorBidi" w:cstheme="majorBidi"/>
          <w:i/>
          <w:iCs/>
        </w:rPr>
        <w:t>Guardians of Faith in Modem Times: 'Ulama' in the Middle East</w:t>
      </w:r>
      <w:r w:rsidRPr="0030069C">
        <w:rPr>
          <w:rFonts w:asciiTheme="majorBidi" w:hAnsiTheme="majorBidi" w:cstheme="majorBidi"/>
        </w:rPr>
        <w:t xml:space="preserve">, ed. Meir Hatina (The Netherlands: BRILL, 2009), l7l, l76; Michaclle Browers, “Modem Islamic Political Thought”, dalam </w:t>
      </w:r>
      <w:r w:rsidRPr="00F34AC6">
        <w:rPr>
          <w:rFonts w:asciiTheme="majorBidi" w:hAnsiTheme="majorBidi" w:cstheme="majorBidi"/>
          <w:i/>
          <w:iCs/>
        </w:rPr>
        <w:t>Handbook of Political Theor</w:t>
      </w:r>
      <w:r>
        <w:rPr>
          <w:rFonts w:asciiTheme="majorBidi" w:hAnsiTheme="majorBidi" w:cstheme="majorBidi"/>
          <w:i/>
          <w:iCs/>
        </w:rPr>
        <w:t>y</w:t>
      </w:r>
      <w:r>
        <w:rPr>
          <w:rFonts w:asciiTheme="majorBidi" w:hAnsiTheme="majorBidi" w:cstheme="majorBidi"/>
        </w:rPr>
        <w:t>, e</w:t>
      </w:r>
      <w:r w:rsidRPr="0030069C">
        <w:rPr>
          <w:rFonts w:asciiTheme="majorBidi" w:hAnsiTheme="majorBidi" w:cstheme="majorBidi"/>
        </w:rPr>
        <w:t>d. Gerald F</w:t>
      </w:r>
      <w:r>
        <w:rPr>
          <w:rFonts w:asciiTheme="majorBidi" w:hAnsiTheme="majorBidi" w:cstheme="majorBidi"/>
        </w:rPr>
        <w:t>.</w:t>
      </w:r>
      <w:r w:rsidRPr="0030069C">
        <w:rPr>
          <w:rFonts w:asciiTheme="majorBidi" w:hAnsiTheme="majorBidi" w:cstheme="majorBidi"/>
        </w:rPr>
        <w:t xml:space="preserve"> Gaus (London: Sage Publications Ltd., 2004), 376.</w:t>
      </w:r>
    </w:p>
  </w:footnote>
  <w:footnote w:id="31">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Abdullah Saeed, </w:t>
      </w:r>
      <w:r w:rsidRPr="0030069C">
        <w:rPr>
          <w:rFonts w:asciiTheme="majorBidi" w:hAnsiTheme="majorBidi" w:cstheme="majorBidi"/>
          <w:i/>
          <w:iCs/>
        </w:rPr>
        <w:t>Islamic</w:t>
      </w:r>
      <w:r w:rsidRPr="0030069C">
        <w:rPr>
          <w:rFonts w:asciiTheme="majorBidi" w:hAnsiTheme="majorBidi" w:cstheme="majorBidi"/>
        </w:rPr>
        <w:t xml:space="preserve"> </w:t>
      </w:r>
      <w:r w:rsidRPr="0030069C">
        <w:rPr>
          <w:rFonts w:asciiTheme="majorBidi" w:hAnsiTheme="majorBidi" w:cstheme="majorBidi"/>
          <w:i/>
          <w:iCs/>
        </w:rPr>
        <w:t>Thought an Introduction</w:t>
      </w:r>
      <w:r w:rsidRPr="0030069C">
        <w:rPr>
          <w:rFonts w:asciiTheme="majorBidi" w:hAnsiTheme="majorBidi" w:cstheme="majorBidi"/>
        </w:rPr>
        <w:t>, 126.</w:t>
      </w:r>
    </w:p>
  </w:footnote>
  <w:footnote w:id="32">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Wael B. Hallaq, </w:t>
      </w:r>
      <w:r w:rsidRPr="0030069C">
        <w:rPr>
          <w:rFonts w:asciiTheme="majorBidi" w:hAnsiTheme="majorBidi"/>
          <w:i/>
          <w:iCs/>
        </w:rPr>
        <w:t>A History of Islamic Legal Theories: An Introduction to Sunni</w:t>
      </w:r>
      <w:r w:rsidRPr="0030069C">
        <w:rPr>
          <w:rFonts w:ascii="Times New Arabic" w:hAnsi="Times New Arabic"/>
          <w:i/>
          <w:iCs/>
        </w:rPr>
        <w:t>&gt;</w:t>
      </w:r>
      <w:r w:rsidRPr="0030069C">
        <w:rPr>
          <w:rFonts w:asciiTheme="majorBidi" w:hAnsiTheme="majorBidi"/>
          <w:i/>
          <w:iCs/>
        </w:rPr>
        <w:t xml:space="preserve"> Us</w:t>
      </w:r>
      <w:r w:rsidRPr="0030069C">
        <w:rPr>
          <w:rFonts w:ascii="Times New Arabic" w:hAnsi="Times New Arabic"/>
          <w:i/>
          <w:iCs/>
        </w:rPr>
        <w:t>}</w:t>
      </w:r>
      <w:r w:rsidRPr="0030069C">
        <w:rPr>
          <w:rFonts w:asciiTheme="majorBidi" w:hAnsiTheme="majorBidi"/>
          <w:i/>
          <w:iCs/>
        </w:rPr>
        <w:t>u</w:t>
      </w:r>
      <w:r w:rsidRPr="0030069C">
        <w:rPr>
          <w:rFonts w:ascii="Times New Arabic" w:hAnsi="Times New Arabic"/>
          <w:i/>
          <w:iCs/>
        </w:rPr>
        <w:t>&gt;</w:t>
      </w:r>
      <w:r w:rsidRPr="0030069C">
        <w:rPr>
          <w:rFonts w:asciiTheme="majorBidi" w:hAnsiTheme="majorBidi"/>
          <w:i/>
          <w:iCs/>
        </w:rPr>
        <w:t>l al-Fiqh</w:t>
      </w:r>
      <w:r w:rsidRPr="0030069C">
        <w:rPr>
          <w:rFonts w:asciiTheme="majorBidi" w:hAnsiTheme="majorBidi"/>
        </w:rPr>
        <w:t>, 162-163.</w:t>
      </w:r>
    </w:p>
  </w:footnote>
  <w:footnote w:id="33">
    <w:p w:rsidR="00661038" w:rsidRPr="0030069C" w:rsidRDefault="00661038" w:rsidP="00C6487E">
      <w:pPr>
        <w:pStyle w:val="FootnoteText"/>
        <w:jc w:val="both"/>
        <w:rPr>
          <w:rFonts w:asciiTheme="majorBidi" w:hAnsiTheme="majorBidi" w:cstheme="majorBidi"/>
          <w:i/>
          <w:iCs/>
        </w:rPr>
      </w:pPr>
      <w:r w:rsidRPr="0030069C">
        <w:rPr>
          <w:rStyle w:val="FootnoteReference"/>
          <w:rFonts w:asciiTheme="majorBidi" w:hAnsiTheme="majorBidi" w:cstheme="majorBidi"/>
        </w:rPr>
        <w:footnoteRef/>
      </w:r>
      <w:r w:rsidRPr="0030069C">
        <w:rPr>
          <w:rFonts w:asciiTheme="majorBidi" w:hAnsiTheme="majorBidi" w:cstheme="majorBidi"/>
        </w:rPr>
        <w:t xml:space="preserve"> Saeed membuat </w:t>
      </w:r>
      <w:r>
        <w:rPr>
          <w:rFonts w:asciiTheme="majorBidi" w:hAnsiTheme="majorBidi" w:cstheme="majorBidi"/>
        </w:rPr>
        <w:t>hierarki</w:t>
      </w:r>
      <w:r w:rsidRPr="0030069C">
        <w:rPr>
          <w:rFonts w:asciiTheme="majorBidi" w:hAnsiTheme="majorBidi" w:cstheme="majorBidi"/>
        </w:rPr>
        <w:t xml:space="preserve"> nilai dari ayat-ayat </w:t>
      </w:r>
      <w:r>
        <w:rPr>
          <w:rFonts w:asciiTheme="majorBidi" w:hAnsiTheme="majorBidi" w:cstheme="majorBidi"/>
        </w:rPr>
        <w:t>al-Qur’an</w:t>
      </w:r>
      <w:r w:rsidRPr="0030069C">
        <w:rPr>
          <w:rFonts w:asciiTheme="majorBidi" w:hAnsiTheme="majorBidi" w:cstheme="majorBidi"/>
        </w:rPr>
        <w:t xml:space="preserve"> untuk menentukan mana ayat yang berlaku universal dan mana ayat yang harus disesuaikan dengan konteks ruang dan waktu. Maksudnya, tidak semua ayat </w:t>
      </w:r>
      <w:r>
        <w:rPr>
          <w:rFonts w:asciiTheme="majorBidi" w:hAnsiTheme="majorBidi" w:cstheme="majorBidi"/>
        </w:rPr>
        <w:t>al-Qur’an</w:t>
      </w:r>
      <w:r w:rsidRPr="0030069C">
        <w:rPr>
          <w:rFonts w:asciiTheme="majorBidi" w:hAnsiTheme="majorBidi" w:cstheme="majorBidi"/>
        </w:rPr>
        <w:t xml:space="preserve"> berlaku universal atau sesuai konteksnya. Baca Abdullah Saeed, </w:t>
      </w:r>
      <w:r w:rsidRPr="0030069C">
        <w:rPr>
          <w:rFonts w:asciiTheme="majorBidi" w:hAnsiTheme="majorBidi" w:cstheme="majorBidi"/>
          <w:i/>
          <w:iCs/>
        </w:rPr>
        <w:t xml:space="preserve">Interpreting the Qur’an: Towards a Contemporary Approach </w:t>
      </w:r>
      <w:r w:rsidRPr="0030069C">
        <w:rPr>
          <w:rFonts w:asciiTheme="majorBidi" w:hAnsiTheme="majorBidi" w:cstheme="majorBidi"/>
        </w:rPr>
        <w:t>(London and New York:</w:t>
      </w:r>
      <w:r w:rsidRPr="0030069C">
        <w:rPr>
          <w:rFonts w:asciiTheme="majorBidi" w:hAnsiTheme="majorBidi" w:cstheme="majorBidi"/>
          <w:i/>
          <w:iCs/>
        </w:rPr>
        <w:t xml:space="preserve"> </w:t>
      </w:r>
      <w:r w:rsidRPr="0030069C">
        <w:rPr>
          <w:rFonts w:asciiTheme="majorBidi" w:hAnsiTheme="majorBidi" w:cstheme="majorBidi"/>
        </w:rPr>
        <w:t>Routledge, 2006), 143-152.</w:t>
      </w:r>
    </w:p>
  </w:footnote>
  <w:footnote w:id="34">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Ibid</w:t>
      </w:r>
      <w:r>
        <w:rPr>
          <w:rFonts w:asciiTheme="majorBidi" w:hAnsiTheme="majorBidi" w:cstheme="majorBidi"/>
        </w:rPr>
        <w:t>.,</w:t>
      </w:r>
      <w:r w:rsidRPr="0030069C">
        <w:rPr>
          <w:rFonts w:asciiTheme="majorBidi" w:hAnsiTheme="majorBidi" w:cstheme="majorBidi"/>
        </w:rPr>
        <w:t xml:space="preserve"> 152</w:t>
      </w:r>
      <w:r>
        <w:rPr>
          <w:rFonts w:asciiTheme="majorBidi" w:hAnsiTheme="majorBidi" w:cstheme="majorBidi"/>
        </w:rPr>
        <w:t>.</w:t>
      </w:r>
    </w:p>
  </w:footnote>
  <w:footnote w:id="35">
    <w:p w:rsidR="00661038" w:rsidRPr="00DA0642" w:rsidRDefault="00661038" w:rsidP="00C6487E">
      <w:pPr>
        <w:spacing w:after="0" w:line="240" w:lineRule="auto"/>
        <w:jc w:val="both"/>
        <w:rPr>
          <w:rFonts w:asciiTheme="majorBidi" w:hAnsiTheme="majorBidi" w:cstheme="majorBidi"/>
          <w:sz w:val="20"/>
          <w:szCs w:val="20"/>
          <w:lang w:val="id-ID"/>
        </w:rPr>
      </w:pPr>
      <w:r w:rsidRPr="00DA0642">
        <w:rPr>
          <w:rStyle w:val="FootnoteReference"/>
          <w:rFonts w:asciiTheme="majorBidi" w:hAnsiTheme="majorBidi" w:cstheme="majorBidi"/>
          <w:sz w:val="20"/>
          <w:szCs w:val="20"/>
        </w:rPr>
        <w:footnoteRef/>
      </w:r>
      <w:r w:rsidRPr="00DA0642">
        <w:rPr>
          <w:rFonts w:asciiTheme="majorBidi" w:hAnsiTheme="majorBidi" w:cstheme="majorBidi"/>
          <w:sz w:val="20"/>
          <w:szCs w:val="20"/>
        </w:rPr>
        <w:t xml:space="preserve"> </w:t>
      </w:r>
      <w:r w:rsidRPr="00DA0642">
        <w:rPr>
          <w:rFonts w:asciiTheme="majorBidi" w:hAnsiTheme="majorBidi" w:cstheme="majorBidi"/>
          <w:sz w:val="20"/>
          <w:szCs w:val="20"/>
          <w:lang w:val="id-ID"/>
        </w:rPr>
        <w:t>Perlunya kontekstualisasi hukum Islam mendorong para sarjana muslim untuk lebih giat dalam menggali nilai-nilai universal secara proporsional yang belum terekspos sebagai bentuk pengembangan metodologi baru dala</w:t>
      </w:r>
      <w:r w:rsidRPr="00DA0642">
        <w:rPr>
          <w:rFonts w:asciiTheme="majorBidi" w:hAnsiTheme="majorBidi" w:cstheme="majorBidi"/>
          <w:sz w:val="20"/>
          <w:szCs w:val="20"/>
        </w:rPr>
        <w:t>m</w:t>
      </w:r>
      <w:r w:rsidRPr="00DA0642">
        <w:rPr>
          <w:rFonts w:asciiTheme="majorBidi" w:hAnsiTheme="majorBidi" w:cstheme="majorBidi"/>
          <w:sz w:val="20"/>
          <w:szCs w:val="20"/>
          <w:lang w:val="id-ID"/>
        </w:rPr>
        <w:t xml:space="preserve"> diskursus hukum Islam. Sehingga </w:t>
      </w:r>
      <w:r w:rsidRPr="00DA0642">
        <w:rPr>
          <w:rFonts w:asciiTheme="majorBidi" w:hAnsiTheme="majorBidi"/>
          <w:i/>
          <w:iCs/>
          <w:sz w:val="20"/>
          <w:szCs w:val="20"/>
          <w:lang w:val="id-ID"/>
        </w:rPr>
        <w:t>maqās</w:t>
      </w:r>
      <w:r w:rsidRPr="00DA0642">
        <w:rPr>
          <w:rFonts w:ascii="Times New Arabic" w:hAnsi="Times New Arabic"/>
          <w:i/>
          <w:iCs/>
          <w:sz w:val="20"/>
          <w:szCs w:val="20"/>
          <w:lang w:val="id-ID"/>
        </w:rPr>
        <w:t>}</w:t>
      </w:r>
      <w:r w:rsidRPr="00DA0642">
        <w:rPr>
          <w:rFonts w:asciiTheme="majorBidi" w:hAnsiTheme="majorBidi"/>
          <w:i/>
          <w:iCs/>
          <w:sz w:val="20"/>
          <w:szCs w:val="20"/>
          <w:lang w:val="id-ID"/>
        </w:rPr>
        <w:t>id al-shari</w:t>
      </w:r>
      <w:r w:rsidRPr="00DA0642">
        <w:rPr>
          <w:rFonts w:ascii="Times New Arabic" w:hAnsi="Times New Arabic"/>
          <w:i/>
          <w:iCs/>
          <w:sz w:val="20"/>
          <w:szCs w:val="20"/>
          <w:lang w:val="id-ID"/>
        </w:rPr>
        <w:t>&gt;</w:t>
      </w:r>
      <w:r w:rsidRPr="00DA0642">
        <w:rPr>
          <w:rFonts w:asciiTheme="majorBidi" w:hAnsiTheme="majorBidi"/>
          <w:i/>
          <w:iCs/>
          <w:sz w:val="20"/>
          <w:szCs w:val="20"/>
          <w:lang w:val="id-ID"/>
        </w:rPr>
        <w:t xml:space="preserve">‘ah </w:t>
      </w:r>
      <w:r w:rsidRPr="00DA0642">
        <w:rPr>
          <w:rFonts w:asciiTheme="majorBidi" w:hAnsiTheme="majorBidi"/>
          <w:sz w:val="20"/>
          <w:szCs w:val="20"/>
          <w:lang w:val="id-ID"/>
        </w:rPr>
        <w:t xml:space="preserve">sebagai filsafat hukum Islam diharapkan mampu menghasilkan produk hukum yang mampu menjawab problematika kontemporer. Hal ini terjadi karena kontekstualisasi hukum Islam tidak cukup hanya melihat, membaca, menganalisa suatu permasalahan kekinian dari satu sisi saja, melainkan dari banyak aspek yang dapat mempengaruhi objektivitas dalam penetapan hukum Islam. </w:t>
      </w:r>
      <w:r w:rsidRPr="00DA0642">
        <w:rPr>
          <w:rFonts w:asciiTheme="majorBidi" w:hAnsiTheme="majorBidi" w:cstheme="majorBidi"/>
          <w:sz w:val="20"/>
          <w:szCs w:val="20"/>
          <w:lang w:val="id-ID"/>
        </w:rPr>
        <w:t xml:space="preserve">Sifat hukum Islam yang fleksibel, mudah diubah bentuknya, dan mudah kembali ke bentuk asal, serta lentur dan luwes, menyebabkan hukum Islam mampu berdialog dengan segala hal yang berhubungan dengan Sang Pencipta maupun interaksi sesama manusia, baik untuk kehidupan manusia di dunia maupun di akhirat kelak. </w:t>
      </w:r>
      <w:r w:rsidRPr="00DA0642">
        <w:rPr>
          <w:rFonts w:asciiTheme="majorBidi" w:hAnsiTheme="majorBidi" w:cstheme="majorBidi"/>
          <w:sz w:val="20"/>
          <w:szCs w:val="20"/>
        </w:rPr>
        <w:t>Dengan melihat karakteristik hukum Islam yang elastis, maka segala produk aturan yang dihasilkan oleh hukum Islam tidak memiliki dogma yang kaku, keras dan memaksa.</w:t>
      </w:r>
      <w:r>
        <w:rPr>
          <w:rFonts w:asciiTheme="majorBidi" w:hAnsiTheme="majorBidi" w:cstheme="majorBidi"/>
          <w:sz w:val="20"/>
          <w:szCs w:val="20"/>
        </w:rPr>
        <w:t xml:space="preserve"> </w:t>
      </w:r>
      <w:r w:rsidRPr="00DA0642">
        <w:rPr>
          <w:rFonts w:asciiTheme="majorBidi" w:hAnsiTheme="majorBidi" w:cstheme="majorBidi"/>
          <w:sz w:val="20"/>
          <w:szCs w:val="20"/>
        </w:rPr>
        <w:t>Diksi ini mempertegas penolakan terhadap anggapan tertutupnya pintu ijtihad (</w:t>
      </w:r>
      <w:r w:rsidRPr="00DA0642">
        <w:rPr>
          <w:rFonts w:asciiTheme="majorBidi" w:hAnsiTheme="majorBidi" w:cstheme="majorBidi"/>
          <w:i/>
          <w:iCs/>
          <w:sz w:val="20"/>
          <w:szCs w:val="20"/>
        </w:rPr>
        <w:t>closing the gate of ijtihad</w:t>
      </w:r>
      <w:r w:rsidRPr="00DA0642">
        <w:rPr>
          <w:rFonts w:asciiTheme="majorBidi" w:hAnsiTheme="majorBidi" w:cstheme="majorBidi"/>
          <w:sz w:val="20"/>
          <w:szCs w:val="20"/>
        </w:rPr>
        <w:t>). Meskipun al-Qard</w:t>
      </w:r>
      <w:r w:rsidRPr="00DA0642">
        <w:rPr>
          <w:rFonts w:ascii="Times New Arabic" w:hAnsi="Times New Arabic" w:cstheme="majorBidi"/>
          <w:sz w:val="20"/>
          <w:szCs w:val="20"/>
        </w:rPr>
        <w:t>}</w:t>
      </w:r>
      <w:r w:rsidRPr="00DA0642">
        <w:rPr>
          <w:rFonts w:asciiTheme="majorBidi" w:hAnsiTheme="majorBidi" w:cstheme="majorBidi"/>
          <w:sz w:val="20"/>
          <w:szCs w:val="20"/>
        </w:rPr>
        <w:t>a</w:t>
      </w:r>
      <w:r w:rsidRPr="00DA0642">
        <w:rPr>
          <w:rFonts w:ascii="Times New Arabic" w:hAnsi="Times New Arabic" w:cstheme="majorBidi"/>
          <w:sz w:val="20"/>
          <w:szCs w:val="20"/>
        </w:rPr>
        <w:t>&gt;</w:t>
      </w:r>
      <w:r w:rsidRPr="00DA0642">
        <w:rPr>
          <w:rFonts w:asciiTheme="majorBidi" w:hAnsiTheme="majorBidi" w:cstheme="majorBidi"/>
          <w:sz w:val="20"/>
          <w:szCs w:val="20"/>
        </w:rPr>
        <w:t>wi</w:t>
      </w:r>
      <w:r w:rsidRPr="00DA0642">
        <w:rPr>
          <w:rFonts w:ascii="Times New Arabic" w:hAnsi="Times New Arabic" w:cstheme="majorBidi"/>
          <w:sz w:val="20"/>
          <w:szCs w:val="20"/>
        </w:rPr>
        <w:t xml:space="preserve">&gt; </w:t>
      </w:r>
      <w:r w:rsidRPr="00DA0642">
        <w:rPr>
          <w:rFonts w:asciiTheme="majorBidi" w:hAnsiTheme="majorBidi" w:cstheme="majorBidi"/>
          <w:sz w:val="20"/>
          <w:szCs w:val="20"/>
        </w:rPr>
        <w:t>mengecam bentuk pembaruan (</w:t>
      </w:r>
      <w:r w:rsidRPr="00DA0642">
        <w:rPr>
          <w:rFonts w:asciiTheme="majorBidi" w:hAnsiTheme="majorBidi" w:cstheme="majorBidi"/>
          <w:i/>
          <w:iCs/>
          <w:sz w:val="20"/>
          <w:szCs w:val="20"/>
        </w:rPr>
        <w:t>bid‘ah</w:t>
      </w:r>
      <w:r w:rsidRPr="00DA0642">
        <w:rPr>
          <w:rFonts w:asciiTheme="majorBidi" w:hAnsiTheme="majorBidi" w:cstheme="majorBidi"/>
          <w:sz w:val="20"/>
          <w:szCs w:val="20"/>
        </w:rPr>
        <w:t>) dari produk ijtihad yang menyesatkan, namun ia mendukung pandangan bahwa keluwesan dan keluasan syariat Islam berlaku sepanjang masa. Baca Yu</w:t>
      </w:r>
      <w:r w:rsidRPr="00DA0642">
        <w:rPr>
          <w:rFonts w:ascii="Times New Arabic" w:hAnsi="Times New Arabic" w:cstheme="majorBidi"/>
          <w:sz w:val="20"/>
          <w:szCs w:val="20"/>
        </w:rPr>
        <w:t>&gt;</w:t>
      </w:r>
      <w:r w:rsidRPr="00DA0642">
        <w:rPr>
          <w:rFonts w:asciiTheme="majorBidi" w:hAnsiTheme="majorBidi" w:cstheme="majorBidi"/>
          <w:sz w:val="20"/>
          <w:szCs w:val="20"/>
        </w:rPr>
        <w:t>suf al-Qard</w:t>
      </w:r>
      <w:r w:rsidRPr="00DA0642">
        <w:rPr>
          <w:rFonts w:ascii="Times New Arabic" w:hAnsi="Times New Arabic" w:cstheme="majorBidi"/>
          <w:sz w:val="20"/>
          <w:szCs w:val="20"/>
        </w:rPr>
        <w:t>}</w:t>
      </w:r>
      <w:r w:rsidRPr="00DA0642">
        <w:rPr>
          <w:rFonts w:asciiTheme="majorBidi" w:hAnsiTheme="majorBidi" w:cstheme="majorBidi"/>
          <w:sz w:val="20"/>
          <w:szCs w:val="20"/>
        </w:rPr>
        <w:t>a</w:t>
      </w:r>
      <w:r w:rsidRPr="00DA0642">
        <w:rPr>
          <w:rFonts w:ascii="Times New Arabic" w:hAnsi="Times New Arabic" w:cstheme="majorBidi"/>
          <w:sz w:val="20"/>
          <w:szCs w:val="20"/>
        </w:rPr>
        <w:t>&gt;</w:t>
      </w:r>
      <w:r w:rsidRPr="00DA0642">
        <w:rPr>
          <w:rFonts w:asciiTheme="majorBidi" w:hAnsiTheme="majorBidi" w:cstheme="majorBidi"/>
          <w:sz w:val="20"/>
          <w:szCs w:val="20"/>
        </w:rPr>
        <w:t>wi</w:t>
      </w:r>
      <w:r w:rsidRPr="00DA0642">
        <w:rPr>
          <w:rFonts w:ascii="Times New Arabic" w:hAnsi="Times New Arabic" w:cstheme="majorBidi"/>
          <w:sz w:val="20"/>
          <w:szCs w:val="20"/>
        </w:rPr>
        <w:t>&gt;</w:t>
      </w:r>
      <w:r w:rsidRPr="00DA0642">
        <w:rPr>
          <w:rFonts w:asciiTheme="majorBidi" w:hAnsiTheme="majorBidi" w:cstheme="majorBidi"/>
          <w:sz w:val="20"/>
          <w:szCs w:val="20"/>
        </w:rPr>
        <w:t xml:space="preserve">, </w:t>
      </w:r>
      <w:r w:rsidRPr="00DA0642">
        <w:rPr>
          <w:rFonts w:asciiTheme="majorBidi" w:hAnsiTheme="majorBidi" w:cstheme="majorBidi"/>
          <w:i/>
          <w:iCs/>
          <w:sz w:val="20"/>
          <w:szCs w:val="20"/>
        </w:rPr>
        <w:t>Keluwesan dan Keluasan Syariat Islam dalam Menghadapi Perubahan Zaman</w:t>
      </w:r>
      <w:r w:rsidRPr="00DA0642">
        <w:rPr>
          <w:rFonts w:asciiTheme="majorBidi" w:hAnsiTheme="majorBidi" w:cstheme="majorBidi"/>
          <w:sz w:val="20"/>
          <w:szCs w:val="20"/>
        </w:rPr>
        <w:t xml:space="preserve">, Terj. Abu Zaky, (Jakarta: Pustaka Firdaus, 1996), 36. Judul asli buku ini adalah </w:t>
      </w:r>
      <w:r w:rsidRPr="00DA0642">
        <w:rPr>
          <w:rFonts w:asciiTheme="majorBidi" w:hAnsiTheme="majorBidi" w:cstheme="majorBidi"/>
          <w:i/>
          <w:iCs/>
          <w:sz w:val="20"/>
          <w:szCs w:val="20"/>
        </w:rPr>
        <w:t>‘Awa</w:t>
      </w:r>
      <w:r w:rsidRPr="00DA0642">
        <w:rPr>
          <w:rFonts w:ascii="Times New Arabic" w:hAnsi="Times New Arabic" w:cstheme="majorBidi"/>
          <w:i/>
          <w:iCs/>
          <w:sz w:val="20"/>
          <w:szCs w:val="20"/>
        </w:rPr>
        <w:t>&gt;</w:t>
      </w:r>
      <w:r w:rsidRPr="00DA0642">
        <w:rPr>
          <w:rFonts w:asciiTheme="majorBidi" w:hAnsiTheme="majorBidi" w:cstheme="majorBidi"/>
          <w:i/>
          <w:iCs/>
          <w:sz w:val="20"/>
          <w:szCs w:val="20"/>
        </w:rPr>
        <w:t>mil al-Sa‘ah wa al-Muru</w:t>
      </w:r>
      <w:r w:rsidRPr="00DA0642">
        <w:rPr>
          <w:rFonts w:ascii="Times New Arabic" w:hAnsi="Times New Arabic" w:cstheme="majorBidi"/>
          <w:i/>
          <w:iCs/>
          <w:sz w:val="20"/>
          <w:szCs w:val="20"/>
        </w:rPr>
        <w:t>&gt;</w:t>
      </w:r>
      <w:r w:rsidRPr="00DA0642">
        <w:rPr>
          <w:rFonts w:asciiTheme="majorBidi" w:hAnsiTheme="majorBidi" w:cstheme="majorBidi"/>
          <w:i/>
          <w:iCs/>
          <w:sz w:val="20"/>
          <w:szCs w:val="20"/>
        </w:rPr>
        <w:t>nah fi</w:t>
      </w:r>
      <w:r w:rsidRPr="00DA0642">
        <w:rPr>
          <w:rFonts w:ascii="Times New Arabic" w:hAnsi="Times New Arabic" w:cstheme="majorBidi"/>
          <w:i/>
          <w:iCs/>
          <w:sz w:val="20"/>
          <w:szCs w:val="20"/>
        </w:rPr>
        <w:t>&gt;</w:t>
      </w:r>
      <w:r w:rsidRPr="00DA0642">
        <w:rPr>
          <w:rFonts w:asciiTheme="majorBidi" w:hAnsiTheme="majorBidi" w:cstheme="majorBidi"/>
          <w:i/>
          <w:iCs/>
          <w:sz w:val="20"/>
          <w:szCs w:val="20"/>
        </w:rPr>
        <w:t xml:space="preserve"> al-Shari</w:t>
      </w:r>
      <w:r w:rsidRPr="00DA0642">
        <w:rPr>
          <w:rFonts w:ascii="Times New Arabic" w:hAnsi="Times New Arabic" w:cstheme="majorBidi"/>
          <w:i/>
          <w:iCs/>
          <w:sz w:val="20"/>
          <w:szCs w:val="20"/>
        </w:rPr>
        <w:t>&gt;</w:t>
      </w:r>
      <w:r w:rsidRPr="00DA0642">
        <w:rPr>
          <w:rFonts w:asciiTheme="majorBidi" w:hAnsiTheme="majorBidi" w:cstheme="majorBidi"/>
          <w:i/>
          <w:iCs/>
          <w:sz w:val="20"/>
          <w:szCs w:val="20"/>
        </w:rPr>
        <w:t>‘ah al-Isla</w:t>
      </w:r>
      <w:r w:rsidRPr="00DA0642">
        <w:rPr>
          <w:rFonts w:ascii="Times New Arabic" w:hAnsi="Times New Arabic" w:cstheme="majorBidi"/>
          <w:i/>
          <w:iCs/>
          <w:sz w:val="20"/>
          <w:szCs w:val="20"/>
        </w:rPr>
        <w:t>&gt;</w:t>
      </w:r>
      <w:r w:rsidRPr="00DA0642">
        <w:rPr>
          <w:rFonts w:asciiTheme="majorBidi" w:hAnsiTheme="majorBidi" w:cstheme="majorBidi"/>
          <w:i/>
          <w:iCs/>
          <w:sz w:val="20"/>
          <w:szCs w:val="20"/>
        </w:rPr>
        <w:t>miyyah</w:t>
      </w:r>
      <w:r w:rsidRPr="00DA0642">
        <w:rPr>
          <w:rFonts w:asciiTheme="majorBidi" w:hAnsiTheme="majorBidi" w:cstheme="majorBidi"/>
          <w:sz w:val="20"/>
          <w:szCs w:val="20"/>
        </w:rPr>
        <w:t xml:space="preserve">. Dan juga Fathurrahman Djamil, </w:t>
      </w:r>
      <w:r w:rsidRPr="00DA0642">
        <w:rPr>
          <w:rFonts w:asciiTheme="majorBidi" w:hAnsiTheme="majorBidi" w:cstheme="majorBidi"/>
          <w:i/>
          <w:iCs/>
          <w:sz w:val="20"/>
          <w:szCs w:val="20"/>
        </w:rPr>
        <w:t>Filsafat Hukum Islam</w:t>
      </w:r>
      <w:r w:rsidRPr="00DA0642">
        <w:rPr>
          <w:rFonts w:asciiTheme="majorBidi" w:hAnsiTheme="majorBidi" w:cstheme="majorBidi"/>
          <w:sz w:val="20"/>
          <w:szCs w:val="20"/>
        </w:rPr>
        <w:t xml:space="preserve"> (Jakarta: Logos Wacana Ilmu, 1997), 47.</w:t>
      </w:r>
    </w:p>
  </w:footnote>
  <w:footnote w:id="36">
    <w:p w:rsidR="00661038" w:rsidRPr="009125CF" w:rsidRDefault="00661038" w:rsidP="00C6487E">
      <w:pPr>
        <w:pStyle w:val="FootnoteText"/>
        <w:jc w:val="both"/>
        <w:rPr>
          <w:rFonts w:asciiTheme="majorBidi" w:hAnsiTheme="majorBidi" w:cstheme="majorBidi"/>
        </w:rPr>
      </w:pPr>
      <w:r w:rsidRPr="009125CF">
        <w:rPr>
          <w:rStyle w:val="FootnoteReference"/>
          <w:rFonts w:asciiTheme="majorBidi" w:hAnsiTheme="majorBidi" w:cstheme="majorBidi"/>
        </w:rPr>
        <w:footnoteRef/>
      </w:r>
      <w:r w:rsidRPr="009125CF">
        <w:rPr>
          <w:rFonts w:asciiTheme="majorBidi" w:hAnsiTheme="majorBidi" w:cstheme="majorBidi"/>
        </w:rPr>
        <w:t xml:space="preserve"> Metode </w:t>
      </w:r>
      <w:r w:rsidRPr="009125CF">
        <w:rPr>
          <w:rFonts w:asciiTheme="majorBidi" w:hAnsiTheme="majorBidi" w:cstheme="majorBidi"/>
          <w:i/>
          <w:iCs/>
        </w:rPr>
        <w:t>istiqra</w:t>
      </w:r>
      <w:r w:rsidRPr="009125CF">
        <w:rPr>
          <w:rFonts w:ascii="Times New Arabic" w:hAnsi="Times New Arabic" w:cstheme="majorBidi"/>
          <w:i/>
          <w:iCs/>
        </w:rPr>
        <w:t>&gt;</w:t>
      </w:r>
      <w:r w:rsidRPr="009125CF">
        <w:rPr>
          <w:rFonts w:asciiTheme="majorBidi" w:hAnsiTheme="majorBidi" w:cstheme="majorBidi"/>
          <w:i/>
          <w:iCs/>
        </w:rPr>
        <w:t>’</w:t>
      </w:r>
      <w:r w:rsidRPr="009125CF">
        <w:rPr>
          <w:rFonts w:asciiTheme="majorBidi" w:hAnsiTheme="majorBidi" w:cstheme="majorBidi"/>
        </w:rPr>
        <w:t xml:space="preserve"> ini dibagi </w:t>
      </w:r>
      <w:r>
        <w:rPr>
          <w:rFonts w:asciiTheme="majorBidi" w:hAnsiTheme="majorBidi" w:cstheme="majorBidi"/>
        </w:rPr>
        <w:t xml:space="preserve">ke </w:t>
      </w:r>
      <w:r w:rsidRPr="009125CF">
        <w:rPr>
          <w:rFonts w:asciiTheme="majorBidi" w:hAnsiTheme="majorBidi" w:cstheme="majorBidi"/>
        </w:rPr>
        <w:t>dalam dua bagian: (1) Meneliti semua hukum yang diketahui kausanya (</w:t>
      </w:r>
      <w:r w:rsidRPr="009125CF">
        <w:rPr>
          <w:rFonts w:asciiTheme="majorBidi" w:hAnsiTheme="majorBidi" w:cstheme="majorBidi"/>
          <w:i/>
          <w:iCs/>
        </w:rPr>
        <w:t>al-</w:t>
      </w:r>
      <w:r w:rsidRPr="009125CF">
        <w:rPr>
          <w:rFonts w:asciiTheme="majorBidi" w:hAnsiTheme="majorBidi" w:cstheme="majorBidi"/>
        </w:rPr>
        <w:t>‘</w:t>
      </w:r>
      <w:r w:rsidRPr="009125CF">
        <w:rPr>
          <w:rFonts w:asciiTheme="majorBidi" w:hAnsiTheme="majorBidi" w:cstheme="majorBidi"/>
          <w:i/>
          <w:iCs/>
        </w:rPr>
        <w:t>illah</w:t>
      </w:r>
      <w:r w:rsidRPr="009125CF">
        <w:rPr>
          <w:rFonts w:asciiTheme="majorBidi" w:hAnsiTheme="majorBidi" w:cstheme="majorBidi"/>
        </w:rPr>
        <w:t>). Contoh; larangan meminang perempuan yang sedang dalam pinangan orang lain</w:t>
      </w:r>
      <w:r>
        <w:rPr>
          <w:rFonts w:asciiTheme="majorBidi" w:hAnsiTheme="majorBidi" w:cstheme="majorBidi"/>
        </w:rPr>
        <w:t xml:space="preserve">; (2) </w:t>
      </w:r>
      <w:r w:rsidRPr="009125CF">
        <w:rPr>
          <w:rFonts w:asciiTheme="majorBidi" w:hAnsiTheme="majorBidi" w:cstheme="majorBidi"/>
        </w:rPr>
        <w:t xml:space="preserve">Meneliti dalil-dalil hukum yang sama </w:t>
      </w:r>
      <w:r>
        <w:rPr>
          <w:rFonts w:asciiTheme="majorBidi" w:hAnsiTheme="majorBidi" w:cstheme="majorBidi"/>
          <w:i/>
          <w:iCs/>
        </w:rPr>
        <w:t>al-</w:t>
      </w:r>
      <w:r w:rsidRPr="009125CF">
        <w:rPr>
          <w:rFonts w:asciiTheme="majorBidi" w:hAnsiTheme="majorBidi" w:cstheme="majorBidi"/>
          <w:i/>
          <w:iCs/>
        </w:rPr>
        <w:t>‘illah</w:t>
      </w:r>
      <w:r w:rsidRPr="009125CF">
        <w:rPr>
          <w:rFonts w:asciiTheme="majorBidi" w:hAnsiTheme="majorBidi" w:cstheme="majorBidi"/>
        </w:rPr>
        <w:t xml:space="preserve">nya sampai yakin bahwa </w:t>
      </w:r>
      <w:r w:rsidRPr="009125CF">
        <w:rPr>
          <w:rFonts w:asciiTheme="majorBidi" w:hAnsiTheme="majorBidi" w:cstheme="majorBidi"/>
          <w:i/>
          <w:iCs/>
        </w:rPr>
        <w:t xml:space="preserve">al-‘illah </w:t>
      </w:r>
      <w:r w:rsidRPr="009125CF">
        <w:rPr>
          <w:rFonts w:asciiTheme="majorBidi" w:hAnsiTheme="majorBidi" w:cstheme="majorBidi"/>
        </w:rPr>
        <w:t xml:space="preserve">tersebut adalah </w:t>
      </w:r>
      <w:r w:rsidRPr="009125CF">
        <w:rPr>
          <w:rFonts w:asciiTheme="majorBidi" w:hAnsiTheme="majorBidi"/>
          <w:i/>
          <w:iCs/>
        </w:rPr>
        <w:t>maqās</w:t>
      </w:r>
      <w:r w:rsidRPr="009125CF">
        <w:rPr>
          <w:rFonts w:ascii="Times New Arabic" w:hAnsi="Times New Arabic"/>
          <w:i/>
          <w:iCs/>
        </w:rPr>
        <w:t>}</w:t>
      </w:r>
      <w:r w:rsidRPr="009125CF">
        <w:rPr>
          <w:rFonts w:asciiTheme="majorBidi" w:hAnsiTheme="majorBidi"/>
          <w:i/>
          <w:iCs/>
        </w:rPr>
        <w:t>id</w:t>
      </w:r>
      <w:r w:rsidRPr="009125CF">
        <w:rPr>
          <w:rFonts w:asciiTheme="majorBidi" w:hAnsiTheme="majorBidi" w:cstheme="majorBidi"/>
        </w:rPr>
        <w:t>nya. Seperti larangan syarak membeli makanan yang belum sampai di tangan</w:t>
      </w:r>
      <w:r>
        <w:rPr>
          <w:rFonts w:asciiTheme="majorBidi" w:hAnsiTheme="majorBidi" w:cstheme="majorBidi"/>
        </w:rPr>
        <w:t xml:space="preserve">. </w:t>
      </w:r>
      <w:r w:rsidRPr="002868A1">
        <w:rPr>
          <w:rFonts w:asciiTheme="majorBidi" w:hAnsiTheme="majorBidi" w:cstheme="majorBidi"/>
        </w:rPr>
        <w:t>Muh</w:t>
      </w:r>
      <w:r w:rsidRPr="002868A1">
        <w:rPr>
          <w:rFonts w:ascii="Times New Arabic" w:hAnsi="Times New Arabic" w:cstheme="majorBidi"/>
        </w:rPr>
        <w:t>}</w:t>
      </w:r>
      <w:r w:rsidRPr="002868A1">
        <w:rPr>
          <w:rFonts w:asciiTheme="majorBidi" w:hAnsiTheme="majorBidi" w:cstheme="majorBidi"/>
        </w:rPr>
        <w:t>ammad al-T</w:t>
      </w:r>
      <w:r w:rsidRPr="002868A1">
        <w:rPr>
          <w:rFonts w:ascii="Times New Arabic" w:hAnsi="Times New Arabic" w:cstheme="majorBidi"/>
        </w:rPr>
        <w:t>}</w:t>
      </w:r>
      <w:r w:rsidRPr="002868A1">
        <w:rPr>
          <w:rFonts w:asciiTheme="majorBidi" w:hAnsiTheme="majorBidi" w:cstheme="majorBidi"/>
        </w:rPr>
        <w:t>a</w:t>
      </w:r>
      <w:r w:rsidRPr="002868A1">
        <w:rPr>
          <w:rFonts w:ascii="Times New Arabic" w:hAnsi="Times New Arabic" w:cstheme="majorBidi"/>
        </w:rPr>
        <w:t>&gt;</w:t>
      </w:r>
      <w:r w:rsidRPr="002868A1">
        <w:rPr>
          <w:rFonts w:asciiTheme="majorBidi" w:hAnsiTheme="majorBidi" w:cstheme="majorBidi"/>
        </w:rPr>
        <w:t xml:space="preserve">hir </w:t>
      </w:r>
      <w:r>
        <w:rPr>
          <w:rFonts w:asciiTheme="majorBidi" w:hAnsiTheme="majorBidi" w:cstheme="majorBidi"/>
        </w:rPr>
        <w:t>bin</w:t>
      </w:r>
      <w:r w:rsidRPr="002868A1">
        <w:rPr>
          <w:rFonts w:asciiTheme="majorBidi" w:hAnsiTheme="majorBidi" w:cstheme="majorBidi"/>
        </w:rPr>
        <w:t xml:space="preserve"> ‘A</w:t>
      </w:r>
      <w:r w:rsidRPr="002868A1">
        <w:rPr>
          <w:rFonts w:ascii="Times New Arabic" w:hAnsi="Times New Arabic" w:cstheme="majorBidi"/>
        </w:rPr>
        <w:t>&lt;</w:t>
      </w:r>
      <w:r w:rsidRPr="002868A1">
        <w:rPr>
          <w:rFonts w:asciiTheme="majorBidi" w:hAnsiTheme="majorBidi" w:cstheme="majorBidi"/>
        </w:rPr>
        <w:t>shu</w:t>
      </w:r>
      <w:r w:rsidRPr="002868A1">
        <w:rPr>
          <w:rFonts w:ascii="Times New Arabic" w:hAnsi="Times New Arabic" w:cstheme="majorBidi"/>
        </w:rPr>
        <w:t>&gt;</w:t>
      </w:r>
      <w:r w:rsidRPr="002868A1">
        <w:rPr>
          <w:rFonts w:asciiTheme="majorBidi" w:hAnsiTheme="majorBidi" w:cstheme="majorBidi"/>
        </w:rPr>
        <w:t>r,</w:t>
      </w:r>
      <w:r w:rsidRPr="002868A1">
        <w:rPr>
          <w:rFonts w:asciiTheme="majorBidi" w:hAnsiTheme="majorBidi" w:cstheme="majorBidi"/>
          <w:i/>
          <w:iCs/>
        </w:rPr>
        <w:t xml:space="preserve"> Maqa</w:t>
      </w:r>
      <w:r w:rsidRPr="002868A1">
        <w:rPr>
          <w:rFonts w:ascii="Times New Arabic" w:hAnsi="Times New Arabic" w:cstheme="majorBidi"/>
          <w:i/>
          <w:iCs/>
        </w:rPr>
        <w:t>&gt;</w:t>
      </w:r>
      <w:r w:rsidRPr="002868A1">
        <w:rPr>
          <w:rFonts w:asciiTheme="majorBidi" w:hAnsiTheme="majorBidi" w:cstheme="majorBidi"/>
          <w:i/>
          <w:iCs/>
        </w:rPr>
        <w:t>s</w:t>
      </w:r>
      <w:r w:rsidRPr="002868A1">
        <w:rPr>
          <w:rFonts w:ascii="Times New Arabic" w:hAnsi="Times New Arabic" w:cstheme="majorBidi"/>
          <w:i/>
          <w:iCs/>
        </w:rPr>
        <w:t>}</w:t>
      </w:r>
      <w:r w:rsidRPr="002868A1">
        <w:rPr>
          <w:rFonts w:asciiTheme="majorBidi" w:hAnsiTheme="majorBidi" w:cstheme="majorBidi"/>
          <w:i/>
          <w:iCs/>
        </w:rPr>
        <w:t xml:space="preserve">id </w:t>
      </w:r>
      <w:r w:rsidRPr="00AB620F">
        <w:rPr>
          <w:rFonts w:asciiTheme="majorBidi" w:hAnsiTheme="majorBidi"/>
          <w:i/>
          <w:iCs/>
        </w:rPr>
        <w:t>al-shari</w:t>
      </w:r>
      <w:r w:rsidRPr="00AB620F">
        <w:rPr>
          <w:rFonts w:ascii="Times New Arabic" w:hAnsi="Times New Arabic"/>
          <w:i/>
          <w:iCs/>
        </w:rPr>
        <w:t>&gt;</w:t>
      </w:r>
      <w:r w:rsidRPr="00AB620F">
        <w:rPr>
          <w:rFonts w:asciiTheme="majorBidi" w:hAnsiTheme="majorBidi"/>
          <w:i/>
          <w:iCs/>
        </w:rPr>
        <w:t>‘ah</w:t>
      </w:r>
      <w:r w:rsidRPr="00AB620F">
        <w:rPr>
          <w:rFonts w:asciiTheme="majorBidi" w:hAnsiTheme="majorBidi" w:cstheme="majorBidi"/>
          <w:i/>
          <w:iCs/>
          <w:sz w:val="16"/>
          <w:szCs w:val="16"/>
        </w:rPr>
        <w:t xml:space="preserve"> </w:t>
      </w:r>
      <w:r w:rsidRPr="002868A1">
        <w:rPr>
          <w:rFonts w:asciiTheme="majorBidi" w:hAnsiTheme="majorBidi" w:cstheme="majorBidi"/>
          <w:i/>
          <w:iCs/>
        </w:rPr>
        <w:t>al-Isla</w:t>
      </w:r>
      <w:r w:rsidRPr="002868A1">
        <w:rPr>
          <w:rFonts w:ascii="Times New Arabic" w:hAnsi="Times New Arabic" w:cstheme="majorBidi"/>
          <w:i/>
          <w:iCs/>
        </w:rPr>
        <w:t>&gt;</w:t>
      </w:r>
      <w:r w:rsidRPr="00AB620F">
        <w:rPr>
          <w:rFonts w:asciiTheme="majorBidi" w:hAnsiTheme="majorBidi" w:cstheme="majorBidi"/>
          <w:i/>
          <w:iCs/>
        </w:rPr>
        <w:t>miyyah: Baina ‘Ilmay Us</w:t>
      </w:r>
      <w:r w:rsidRPr="00AB620F">
        <w:rPr>
          <w:rFonts w:ascii="Times New Arabic" w:hAnsi="Times New Arabic" w:cstheme="majorBidi"/>
          <w:i/>
          <w:iCs/>
        </w:rPr>
        <w:t>}</w:t>
      </w:r>
      <w:r w:rsidRPr="00AB620F">
        <w:rPr>
          <w:rFonts w:asciiTheme="majorBidi" w:hAnsiTheme="majorBidi" w:cstheme="majorBidi"/>
          <w:i/>
          <w:iCs/>
        </w:rPr>
        <w:t>u</w:t>
      </w:r>
      <w:r w:rsidRPr="00AB620F">
        <w:rPr>
          <w:rFonts w:ascii="Times New Arabic" w:hAnsi="Times New Arabic" w:cstheme="majorBidi"/>
          <w:i/>
          <w:iCs/>
        </w:rPr>
        <w:t>&gt;</w:t>
      </w:r>
      <w:r>
        <w:rPr>
          <w:rFonts w:asciiTheme="majorBidi" w:hAnsiTheme="majorBidi" w:cstheme="majorBidi"/>
          <w:i/>
          <w:iCs/>
        </w:rPr>
        <w:t>l</w:t>
      </w:r>
      <w:r w:rsidRPr="00AB620F">
        <w:rPr>
          <w:rFonts w:asciiTheme="majorBidi" w:hAnsiTheme="majorBidi" w:cstheme="majorBidi"/>
          <w:i/>
          <w:iCs/>
        </w:rPr>
        <w:t xml:space="preserve"> al-Fiqh wa al- </w:t>
      </w:r>
      <w:r w:rsidRPr="002868A1">
        <w:rPr>
          <w:rFonts w:asciiTheme="majorBidi" w:hAnsiTheme="majorBidi" w:cstheme="majorBidi"/>
          <w:i/>
          <w:iCs/>
        </w:rPr>
        <w:t>Maqa</w:t>
      </w:r>
      <w:r w:rsidRPr="002868A1">
        <w:rPr>
          <w:rFonts w:ascii="Times New Arabic" w:hAnsi="Times New Arabic" w:cstheme="majorBidi"/>
          <w:i/>
          <w:iCs/>
        </w:rPr>
        <w:t>&gt;</w:t>
      </w:r>
      <w:r w:rsidRPr="002868A1">
        <w:rPr>
          <w:rFonts w:asciiTheme="majorBidi" w:hAnsiTheme="majorBidi" w:cstheme="majorBidi"/>
          <w:i/>
          <w:iCs/>
        </w:rPr>
        <w:t>s</w:t>
      </w:r>
      <w:r w:rsidRPr="002868A1">
        <w:rPr>
          <w:rFonts w:ascii="Times New Arabic" w:hAnsi="Times New Arabic" w:cstheme="majorBidi"/>
          <w:i/>
          <w:iCs/>
        </w:rPr>
        <w:t>}</w:t>
      </w:r>
      <w:r w:rsidRPr="002868A1">
        <w:rPr>
          <w:rFonts w:asciiTheme="majorBidi" w:hAnsiTheme="majorBidi" w:cstheme="majorBidi"/>
          <w:i/>
          <w:iCs/>
        </w:rPr>
        <w:t>id</w:t>
      </w:r>
      <w:r w:rsidRPr="00AB620F">
        <w:rPr>
          <w:rFonts w:asciiTheme="majorBidi" w:hAnsiTheme="majorBidi" w:cstheme="majorBidi"/>
          <w:i/>
          <w:iCs/>
        </w:rPr>
        <w:t xml:space="preserve">, </w:t>
      </w:r>
      <w:r>
        <w:rPr>
          <w:rFonts w:asciiTheme="majorBidi" w:hAnsiTheme="majorBidi" w:cstheme="majorBidi"/>
        </w:rPr>
        <w:t>Vol.</w:t>
      </w:r>
      <w:r w:rsidRPr="00AB620F">
        <w:rPr>
          <w:rFonts w:asciiTheme="majorBidi" w:hAnsiTheme="majorBidi" w:cstheme="majorBidi"/>
        </w:rPr>
        <w:t xml:space="preserve"> 2 (Qatar: Wuza</w:t>
      </w:r>
      <w:r w:rsidRPr="00AB620F">
        <w:rPr>
          <w:rFonts w:ascii="Times New Arabic" w:hAnsi="Times New Arabic" w:cstheme="majorBidi"/>
        </w:rPr>
        <w:t>&gt;</w:t>
      </w:r>
      <w:r>
        <w:rPr>
          <w:rFonts w:asciiTheme="majorBidi" w:hAnsiTheme="majorBidi" w:cstheme="majorBidi"/>
        </w:rPr>
        <w:t>rat</w:t>
      </w:r>
      <w:r w:rsidRPr="00AB620F">
        <w:rPr>
          <w:rFonts w:asciiTheme="majorBidi" w:hAnsiTheme="majorBidi" w:cstheme="majorBidi"/>
        </w:rPr>
        <w:t xml:space="preserve"> al-Awqa</w:t>
      </w:r>
      <w:r w:rsidRPr="00AB620F">
        <w:rPr>
          <w:rFonts w:ascii="Times New Arabic" w:hAnsi="Times New Arabic" w:cstheme="majorBidi"/>
        </w:rPr>
        <w:t>&gt;</w:t>
      </w:r>
      <w:r>
        <w:rPr>
          <w:rFonts w:asciiTheme="majorBidi" w:hAnsiTheme="majorBidi" w:cstheme="majorBidi"/>
        </w:rPr>
        <w:t>f wa al-Shu’</w:t>
      </w:r>
      <w:r w:rsidRPr="00AB620F">
        <w:rPr>
          <w:rFonts w:asciiTheme="majorBidi" w:hAnsiTheme="majorBidi" w:cstheme="majorBidi"/>
        </w:rPr>
        <w:t>u</w:t>
      </w:r>
      <w:r w:rsidRPr="00AB620F">
        <w:rPr>
          <w:rFonts w:ascii="Times New Arabic" w:hAnsi="Times New Arabic" w:cstheme="majorBidi"/>
        </w:rPr>
        <w:t>&gt;</w:t>
      </w:r>
      <w:r w:rsidRPr="00AB620F">
        <w:rPr>
          <w:rFonts w:asciiTheme="majorBidi" w:hAnsiTheme="majorBidi" w:cstheme="majorBidi"/>
        </w:rPr>
        <w:t>n al-Isla</w:t>
      </w:r>
      <w:r w:rsidRPr="00AB620F">
        <w:rPr>
          <w:rFonts w:ascii="Times New Arabic" w:hAnsi="Times New Arabic" w:cstheme="majorBidi"/>
        </w:rPr>
        <w:t>&gt;</w:t>
      </w:r>
      <w:r w:rsidRPr="00AB620F">
        <w:rPr>
          <w:rFonts w:asciiTheme="majorBidi" w:hAnsiTheme="majorBidi" w:cstheme="majorBidi"/>
        </w:rPr>
        <w:t>miyyah, Cet</w:t>
      </w:r>
      <w:r>
        <w:rPr>
          <w:rFonts w:asciiTheme="majorBidi" w:hAnsiTheme="majorBidi" w:cstheme="majorBidi"/>
        </w:rPr>
        <w:t>.</w:t>
      </w:r>
      <w:r w:rsidRPr="00AB620F">
        <w:rPr>
          <w:rFonts w:asciiTheme="majorBidi" w:hAnsiTheme="majorBidi" w:cstheme="majorBidi"/>
        </w:rPr>
        <w:t xml:space="preserve"> I</w:t>
      </w:r>
      <w:r>
        <w:rPr>
          <w:rFonts w:asciiTheme="majorBidi" w:hAnsiTheme="majorBidi" w:cstheme="majorBidi"/>
        </w:rPr>
        <w:t>,</w:t>
      </w:r>
      <w:r w:rsidRPr="00AB620F">
        <w:rPr>
          <w:rFonts w:asciiTheme="majorBidi" w:hAnsiTheme="majorBidi" w:cstheme="majorBidi"/>
        </w:rPr>
        <w:t xml:space="preserve"> 2006</w:t>
      </w:r>
      <w:r w:rsidRPr="00CD4B8E">
        <w:rPr>
          <w:rFonts w:asciiTheme="majorBidi" w:hAnsiTheme="majorBidi" w:cstheme="majorBidi"/>
        </w:rPr>
        <w:t>),</w:t>
      </w:r>
      <w:r>
        <w:rPr>
          <w:rFonts w:asciiTheme="majorBidi" w:hAnsiTheme="majorBidi" w:cstheme="majorBidi"/>
        </w:rPr>
        <w:t xml:space="preserve"> 17-18.</w:t>
      </w:r>
    </w:p>
  </w:footnote>
  <w:footnote w:id="37">
    <w:p w:rsidR="00661038" w:rsidRPr="00671FDC" w:rsidRDefault="00661038" w:rsidP="00C6487E">
      <w:pPr>
        <w:pStyle w:val="FootnoteText"/>
        <w:jc w:val="both"/>
        <w:rPr>
          <w:rFonts w:asciiTheme="majorBidi" w:hAnsiTheme="majorBidi" w:cstheme="majorBidi"/>
        </w:rPr>
      </w:pPr>
      <w:r w:rsidRPr="00671FDC">
        <w:rPr>
          <w:rStyle w:val="FootnoteReference"/>
          <w:rFonts w:asciiTheme="majorBidi" w:hAnsiTheme="majorBidi" w:cstheme="majorBidi"/>
        </w:rPr>
        <w:footnoteRef/>
      </w:r>
      <w:r w:rsidRPr="00671FDC">
        <w:rPr>
          <w:rFonts w:asciiTheme="majorBidi" w:hAnsiTheme="majorBidi" w:cstheme="majorBidi"/>
        </w:rPr>
        <w:t xml:space="preserve"> </w:t>
      </w:r>
      <w:r>
        <w:rPr>
          <w:rFonts w:asciiTheme="majorBidi" w:hAnsiTheme="majorBidi" w:cstheme="majorBidi"/>
        </w:rPr>
        <w:t>Ibid., 18-19.</w:t>
      </w:r>
    </w:p>
  </w:footnote>
  <w:footnote w:id="38">
    <w:p w:rsidR="00661038" w:rsidRPr="00E72B3B" w:rsidRDefault="00661038" w:rsidP="00C6487E">
      <w:pPr>
        <w:pStyle w:val="FootnoteText"/>
        <w:jc w:val="both"/>
        <w:rPr>
          <w:rFonts w:asciiTheme="majorBidi" w:hAnsiTheme="majorBidi" w:cstheme="majorBidi"/>
        </w:rPr>
      </w:pPr>
      <w:r w:rsidRPr="00EF1E97">
        <w:rPr>
          <w:rStyle w:val="FootnoteReference"/>
          <w:rFonts w:asciiTheme="majorBidi" w:hAnsiTheme="majorBidi" w:cstheme="majorBidi"/>
        </w:rPr>
        <w:footnoteRef/>
      </w:r>
      <w:r w:rsidRPr="00EF1E97">
        <w:rPr>
          <w:rFonts w:asciiTheme="majorBidi" w:hAnsiTheme="majorBidi" w:cstheme="majorBidi"/>
        </w:rPr>
        <w:t xml:space="preserve"> </w:t>
      </w:r>
      <w:r>
        <w:rPr>
          <w:rFonts w:asciiTheme="majorBidi" w:hAnsiTheme="majorBidi" w:cstheme="majorBidi"/>
        </w:rPr>
        <w:t xml:space="preserve">Jasser Auda, </w:t>
      </w:r>
      <w:r>
        <w:rPr>
          <w:rFonts w:asciiTheme="majorBidi" w:hAnsiTheme="majorBidi" w:cstheme="majorBidi"/>
          <w:i/>
          <w:iCs/>
        </w:rPr>
        <w:t>M</w:t>
      </w:r>
      <w:r w:rsidRPr="00EF1E97">
        <w:rPr>
          <w:rFonts w:asciiTheme="majorBidi" w:hAnsiTheme="majorBidi" w:cstheme="majorBidi"/>
          <w:i/>
          <w:iCs/>
        </w:rPr>
        <w:t>aqa</w:t>
      </w:r>
      <w:r w:rsidRPr="00EF1E97">
        <w:rPr>
          <w:rFonts w:ascii="Times New Arabic" w:hAnsi="Times New Arabic" w:cstheme="majorBidi"/>
          <w:i/>
          <w:iCs/>
        </w:rPr>
        <w:t>&gt;</w:t>
      </w:r>
      <w:r w:rsidRPr="00EF1E97">
        <w:rPr>
          <w:rFonts w:asciiTheme="majorBidi" w:hAnsiTheme="majorBidi" w:cstheme="majorBidi"/>
          <w:i/>
          <w:iCs/>
        </w:rPr>
        <w:t>s</w:t>
      </w:r>
      <w:r w:rsidRPr="00EF1E97">
        <w:rPr>
          <w:rFonts w:ascii="Times New Arabic" w:hAnsi="Times New Arabic" w:cstheme="majorBidi"/>
          <w:i/>
          <w:iCs/>
        </w:rPr>
        <w:t>}</w:t>
      </w:r>
      <w:r w:rsidRPr="00EF1E97">
        <w:rPr>
          <w:rFonts w:asciiTheme="majorBidi" w:hAnsiTheme="majorBidi" w:cstheme="majorBidi"/>
          <w:i/>
          <w:iCs/>
        </w:rPr>
        <w:t xml:space="preserve">id </w:t>
      </w:r>
      <w:r>
        <w:rPr>
          <w:rFonts w:asciiTheme="majorBidi" w:hAnsiTheme="majorBidi"/>
          <w:i/>
          <w:iCs/>
        </w:rPr>
        <w:t>al-S</w:t>
      </w:r>
      <w:r w:rsidRPr="00EF1E97">
        <w:rPr>
          <w:rFonts w:asciiTheme="majorBidi" w:hAnsiTheme="majorBidi"/>
          <w:i/>
          <w:iCs/>
        </w:rPr>
        <w:t>hari</w:t>
      </w:r>
      <w:r w:rsidRPr="00EF1E97">
        <w:rPr>
          <w:rFonts w:ascii="Times New Arabic" w:hAnsi="Times New Arabic"/>
          <w:i/>
          <w:iCs/>
        </w:rPr>
        <w:t>&gt;</w:t>
      </w:r>
      <w:r w:rsidRPr="00EF1E97">
        <w:rPr>
          <w:rFonts w:asciiTheme="majorBidi" w:hAnsiTheme="majorBidi"/>
          <w:i/>
          <w:iCs/>
        </w:rPr>
        <w:t>‘ah</w:t>
      </w:r>
      <w:r>
        <w:rPr>
          <w:rFonts w:asciiTheme="majorBidi" w:hAnsiTheme="majorBidi"/>
          <w:i/>
          <w:iCs/>
        </w:rPr>
        <w:t xml:space="preserve"> Dali</w:t>
      </w:r>
      <w:r>
        <w:rPr>
          <w:rFonts w:ascii="Times New Arabic" w:hAnsi="Times New Arabic"/>
          <w:i/>
          <w:iCs/>
        </w:rPr>
        <w:t>&gt;</w:t>
      </w:r>
      <w:r>
        <w:rPr>
          <w:rFonts w:asciiTheme="majorBidi" w:hAnsiTheme="majorBidi" w:cstheme="majorBidi"/>
          <w:i/>
          <w:iCs/>
        </w:rPr>
        <w:t>l li al-Mubtadi</w:t>
      </w:r>
      <w:r>
        <w:rPr>
          <w:rFonts w:ascii="Times New Arabic" w:hAnsi="Times New Arabic" w:cstheme="majorBidi"/>
          <w:i/>
          <w:iCs/>
        </w:rPr>
        <w:t>&gt;</w:t>
      </w:r>
      <w:r>
        <w:rPr>
          <w:rFonts w:asciiTheme="majorBidi" w:hAnsiTheme="majorBidi" w:cstheme="majorBidi"/>
          <w:i/>
          <w:iCs/>
        </w:rPr>
        <w:t>’</w:t>
      </w:r>
      <w:r>
        <w:rPr>
          <w:rFonts w:asciiTheme="majorBidi" w:hAnsiTheme="majorBidi" w:cstheme="majorBidi"/>
        </w:rPr>
        <w:t>, (Herndon, Virginia: al-Ma‘had al-‘A</w:t>
      </w:r>
      <w:r>
        <w:rPr>
          <w:rFonts w:ascii="Times New Arabic" w:hAnsi="Times New Arabic" w:cstheme="majorBidi"/>
        </w:rPr>
        <w:t>&lt;</w:t>
      </w:r>
      <w:r>
        <w:rPr>
          <w:rFonts w:asciiTheme="majorBidi" w:hAnsiTheme="majorBidi" w:cstheme="majorBidi"/>
        </w:rPr>
        <w:t>lami</w:t>
      </w:r>
      <w:r>
        <w:rPr>
          <w:rFonts w:ascii="Times New Arabic" w:hAnsi="Times New Arabic" w:cstheme="majorBidi"/>
        </w:rPr>
        <w:t>&gt;</w:t>
      </w:r>
      <w:r>
        <w:rPr>
          <w:rFonts w:asciiTheme="majorBidi" w:hAnsiTheme="majorBidi" w:cstheme="majorBidi"/>
        </w:rPr>
        <w:t xml:space="preserve"> li al-Fikr al-Isla</w:t>
      </w:r>
      <w:r>
        <w:rPr>
          <w:rFonts w:ascii="Times New Arabic" w:hAnsi="Times New Arabic" w:cstheme="majorBidi"/>
        </w:rPr>
        <w:t>&gt;</w:t>
      </w:r>
      <w:r>
        <w:rPr>
          <w:rFonts w:asciiTheme="majorBidi" w:hAnsiTheme="majorBidi" w:cstheme="majorBidi"/>
        </w:rPr>
        <w:t>mi</w:t>
      </w:r>
      <w:r>
        <w:rPr>
          <w:rFonts w:ascii="Times New Arabic" w:hAnsi="Times New Arabic" w:cstheme="majorBidi"/>
        </w:rPr>
        <w:t>&gt;</w:t>
      </w:r>
      <w:r>
        <w:rPr>
          <w:rFonts w:asciiTheme="majorBidi" w:hAnsiTheme="majorBidi" w:cstheme="majorBidi"/>
        </w:rPr>
        <w:t>, 2011), 44-45.</w:t>
      </w:r>
    </w:p>
  </w:footnote>
  <w:footnote w:id="39">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sidRPr="0030069C">
        <w:rPr>
          <w:rFonts w:asciiTheme="majorBidi" w:hAnsiTheme="majorBidi" w:cstheme="majorBidi"/>
          <w:lang w:val="id-ID"/>
        </w:rPr>
        <w:t>,</w:t>
      </w:r>
      <w:r w:rsidRPr="0030069C">
        <w:rPr>
          <w:rFonts w:asciiTheme="majorBidi" w:hAnsiTheme="majorBidi" w:cstheme="majorBidi"/>
        </w:rPr>
        <w:t xml:space="preserve"> 27.</w:t>
      </w:r>
    </w:p>
  </w:footnote>
  <w:footnote w:id="40">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Menurut Ibn Bayyah penggunaan kata </w:t>
      </w:r>
      <w:r w:rsidRPr="0030069C">
        <w:rPr>
          <w:rFonts w:asciiTheme="majorBidi" w:hAnsiTheme="majorBidi" w:cstheme="majorBidi"/>
          <w:i/>
          <w:iCs/>
        </w:rPr>
        <w:t>tada</w:t>
      </w:r>
      <w:r w:rsidRPr="0030069C">
        <w:rPr>
          <w:rFonts w:ascii="Times New Arabic" w:hAnsi="Times New Arabic" w:cstheme="majorBidi"/>
          <w:i/>
          <w:iCs/>
        </w:rPr>
        <w:t>&gt;</w:t>
      </w:r>
      <w:r w:rsidRPr="0030069C">
        <w:rPr>
          <w:rFonts w:asciiTheme="majorBidi" w:hAnsiTheme="majorBidi" w:cstheme="majorBidi"/>
          <w:i/>
          <w:iCs/>
        </w:rPr>
        <w:t xml:space="preserve">wul </w:t>
      </w:r>
      <w:r w:rsidRPr="0030069C">
        <w:rPr>
          <w:rFonts w:asciiTheme="majorBidi" w:hAnsiTheme="majorBidi" w:cstheme="majorBidi"/>
        </w:rPr>
        <w:t xml:space="preserve">atau </w:t>
      </w:r>
      <w:r w:rsidRPr="0030069C">
        <w:rPr>
          <w:rFonts w:asciiTheme="majorBidi" w:hAnsiTheme="majorBidi" w:cstheme="majorBidi"/>
          <w:i/>
          <w:iCs/>
        </w:rPr>
        <w:t>taba</w:t>
      </w:r>
      <w:r w:rsidRPr="0030069C">
        <w:rPr>
          <w:rFonts w:ascii="Times New Arabic" w:hAnsi="Times New Arabic" w:cstheme="majorBidi"/>
          <w:i/>
          <w:iCs/>
        </w:rPr>
        <w:t>&gt;</w:t>
      </w:r>
      <w:r w:rsidRPr="0030069C">
        <w:rPr>
          <w:rFonts w:asciiTheme="majorBidi" w:hAnsiTheme="majorBidi" w:cstheme="majorBidi"/>
          <w:i/>
          <w:iCs/>
        </w:rPr>
        <w:t>dul</w:t>
      </w:r>
      <w:r w:rsidRPr="0030069C">
        <w:rPr>
          <w:rFonts w:asciiTheme="majorBidi" w:hAnsiTheme="majorBidi" w:cstheme="majorBidi"/>
        </w:rPr>
        <w:t>, sebagaimana istilah yang digunakan oleh Ima</w:t>
      </w:r>
      <w:r w:rsidRPr="0030069C">
        <w:rPr>
          <w:rFonts w:ascii="Times New Arabic" w:hAnsi="Times New Arabic" w:cstheme="majorBidi"/>
        </w:rPr>
        <w:t>&gt;</w:t>
      </w:r>
      <w:r w:rsidRPr="0030069C">
        <w:rPr>
          <w:rFonts w:asciiTheme="majorBidi" w:hAnsiTheme="majorBidi" w:cstheme="majorBidi"/>
        </w:rPr>
        <w:t>m al-H</w:t>
      </w:r>
      <w:r w:rsidRPr="0030069C">
        <w:rPr>
          <w:rFonts w:ascii="Times New Arabic" w:hAnsi="Times New Arabic" w:cstheme="majorBidi"/>
        </w:rPr>
        <w:t>{</w:t>
      </w:r>
      <w:r w:rsidRPr="0030069C">
        <w:rPr>
          <w:rFonts w:asciiTheme="majorBidi" w:hAnsiTheme="majorBidi" w:cstheme="majorBidi"/>
        </w:rPr>
        <w:t xml:space="preserve">aramain, lebih tepat dan akurat daripada istilah </w:t>
      </w:r>
      <w:r w:rsidRPr="0030069C">
        <w:rPr>
          <w:rFonts w:asciiTheme="majorBidi" w:hAnsiTheme="majorBidi" w:cstheme="majorBidi"/>
          <w:i/>
          <w:iCs/>
          <w:lang w:val="sv-SE"/>
        </w:rPr>
        <w:t>rawa</w:t>
      </w:r>
      <w:r w:rsidRPr="0030069C">
        <w:rPr>
          <w:rFonts w:ascii="Times New Arabic" w:hAnsi="Times New Arabic" w:cstheme="majorBidi"/>
          <w:i/>
          <w:iCs/>
          <w:lang w:val="sv-SE"/>
        </w:rPr>
        <w:t>&gt;</w:t>
      </w:r>
      <w:r w:rsidRPr="0030069C">
        <w:rPr>
          <w:rFonts w:asciiTheme="majorBidi" w:hAnsiTheme="majorBidi" w:cstheme="majorBidi"/>
          <w:i/>
          <w:iCs/>
          <w:lang w:val="sv-SE"/>
        </w:rPr>
        <w:t>j</w:t>
      </w:r>
      <w:r w:rsidRPr="0030069C">
        <w:rPr>
          <w:rFonts w:asciiTheme="majorBidi" w:hAnsiTheme="majorBidi" w:cstheme="majorBidi"/>
        </w:rPr>
        <w:t xml:space="preserve"> yang digunakan oleh </w:t>
      </w:r>
      <w:r w:rsidRPr="0030069C">
        <w:rPr>
          <w:rFonts w:asciiTheme="majorBidi" w:hAnsiTheme="majorBidi" w:cstheme="majorBidi"/>
          <w:lang w:val="sv-SE"/>
        </w:rPr>
        <w:t>Ibn ‘A</w:t>
      </w:r>
      <w:r w:rsidRPr="0030069C">
        <w:rPr>
          <w:rFonts w:ascii="Times New Arabic" w:hAnsi="Times New Arabic" w:cstheme="majorBidi"/>
          <w:lang w:val="sv-SE"/>
        </w:rPr>
        <w:t>&lt;</w:t>
      </w:r>
      <w:r w:rsidRPr="0030069C">
        <w:rPr>
          <w:rFonts w:asciiTheme="majorBidi" w:hAnsiTheme="majorBidi" w:cstheme="majorBidi"/>
          <w:lang w:val="sv-SE"/>
        </w:rPr>
        <w:t>shu</w:t>
      </w:r>
      <w:r w:rsidRPr="0030069C">
        <w:rPr>
          <w:rFonts w:ascii="Times New Arabic" w:hAnsi="Times New Arabic" w:cstheme="majorBidi"/>
          <w:lang w:val="sv-SE"/>
        </w:rPr>
        <w:t>&gt;</w:t>
      </w:r>
      <w:r w:rsidRPr="0030069C">
        <w:rPr>
          <w:rFonts w:asciiTheme="majorBidi" w:hAnsiTheme="majorBidi" w:cstheme="majorBidi"/>
          <w:lang w:val="sv-SE"/>
        </w:rPr>
        <w:t xml:space="preserve">r. </w:t>
      </w:r>
      <w:r w:rsidRPr="0030069C">
        <w:rPr>
          <w:rFonts w:asciiTheme="majorBidi" w:hAnsiTheme="majorBidi" w:cstheme="majorBidi"/>
          <w:i/>
          <w:iCs/>
          <w:lang w:val="sv-SE"/>
        </w:rPr>
        <w:t>Rawa</w:t>
      </w:r>
      <w:r w:rsidRPr="0030069C">
        <w:rPr>
          <w:rFonts w:ascii="Times New Arabic" w:hAnsi="Times New Arabic" w:cstheme="majorBidi"/>
          <w:i/>
          <w:iCs/>
          <w:lang w:val="sv-SE"/>
        </w:rPr>
        <w:t>&gt;</w:t>
      </w:r>
      <w:r w:rsidRPr="0030069C">
        <w:rPr>
          <w:rFonts w:asciiTheme="majorBidi" w:hAnsiTheme="majorBidi" w:cstheme="majorBidi"/>
          <w:i/>
          <w:iCs/>
          <w:lang w:val="sv-SE"/>
        </w:rPr>
        <w:t xml:space="preserve">j </w:t>
      </w:r>
      <w:r w:rsidRPr="0030069C">
        <w:rPr>
          <w:rFonts w:asciiTheme="majorBidi" w:hAnsiTheme="majorBidi" w:cstheme="majorBidi"/>
          <w:lang w:val="sv-SE"/>
        </w:rPr>
        <w:t xml:space="preserve">menurut etimologi lawan dari stagnasi, sedangkan </w:t>
      </w:r>
      <w:r w:rsidRPr="0030069C">
        <w:rPr>
          <w:rFonts w:asciiTheme="majorBidi" w:hAnsiTheme="majorBidi" w:cstheme="majorBidi"/>
          <w:i/>
          <w:iCs/>
        </w:rPr>
        <w:t>tada</w:t>
      </w:r>
      <w:r w:rsidRPr="0030069C">
        <w:rPr>
          <w:rFonts w:ascii="Times New Arabic" w:hAnsi="Times New Arabic" w:cstheme="majorBidi"/>
          <w:i/>
          <w:iCs/>
        </w:rPr>
        <w:t>&gt;</w:t>
      </w:r>
      <w:r w:rsidRPr="0030069C">
        <w:rPr>
          <w:rFonts w:asciiTheme="majorBidi" w:hAnsiTheme="majorBidi" w:cstheme="majorBidi"/>
          <w:i/>
          <w:iCs/>
        </w:rPr>
        <w:t xml:space="preserve">wul </w:t>
      </w:r>
      <w:r w:rsidRPr="0030069C">
        <w:rPr>
          <w:rFonts w:asciiTheme="majorBidi" w:hAnsiTheme="majorBidi" w:cstheme="majorBidi"/>
        </w:rPr>
        <w:t xml:space="preserve">atau </w:t>
      </w:r>
      <w:r w:rsidRPr="0030069C">
        <w:rPr>
          <w:rFonts w:asciiTheme="majorBidi" w:hAnsiTheme="majorBidi" w:cstheme="majorBidi"/>
          <w:i/>
          <w:iCs/>
        </w:rPr>
        <w:t>taba</w:t>
      </w:r>
      <w:r w:rsidRPr="0030069C">
        <w:rPr>
          <w:rFonts w:ascii="Times New Arabic" w:hAnsi="Times New Arabic" w:cstheme="majorBidi"/>
          <w:i/>
          <w:iCs/>
        </w:rPr>
        <w:t>&gt;</w:t>
      </w:r>
      <w:r w:rsidRPr="0030069C">
        <w:rPr>
          <w:rFonts w:asciiTheme="majorBidi" w:hAnsiTheme="majorBidi" w:cstheme="majorBidi"/>
          <w:i/>
          <w:iCs/>
        </w:rPr>
        <w:t xml:space="preserve">dul </w:t>
      </w:r>
      <w:r w:rsidRPr="0030069C">
        <w:rPr>
          <w:rFonts w:asciiTheme="majorBidi" w:hAnsiTheme="majorBidi" w:cstheme="majorBidi"/>
        </w:rPr>
        <w:t xml:space="preserve">adalah kebalikan dari monopoli. Berdasarkan pemilahan ini, sebagaian </w:t>
      </w:r>
      <w:r w:rsidRPr="0030069C">
        <w:rPr>
          <w:rFonts w:asciiTheme="majorBidi" w:hAnsiTheme="majorBidi" w:cstheme="majorBidi"/>
          <w:i/>
          <w:iCs/>
        </w:rPr>
        <w:t>Fuqaha</w:t>
      </w:r>
      <w:r w:rsidRPr="0030069C">
        <w:rPr>
          <w:rFonts w:ascii="Times New Arabic" w:hAnsi="Times New Arabic" w:cstheme="majorBidi"/>
          <w:i/>
          <w:iCs/>
        </w:rPr>
        <w:t>&gt;</w:t>
      </w:r>
      <w:r w:rsidRPr="0030069C">
        <w:rPr>
          <w:rFonts w:asciiTheme="majorBidi" w:hAnsiTheme="majorBidi" w:cstheme="majorBidi"/>
          <w:i/>
          <w:iCs/>
        </w:rPr>
        <w:t xml:space="preserve">’ </w:t>
      </w:r>
      <w:r w:rsidRPr="0030069C">
        <w:rPr>
          <w:rFonts w:asciiTheme="majorBidi" w:hAnsiTheme="majorBidi" w:cstheme="majorBidi"/>
        </w:rPr>
        <w:t>mengklasifikasikan antara orang yang sirkulasi hartanya terus berputar (</w:t>
      </w:r>
      <w:r w:rsidRPr="0030069C">
        <w:rPr>
          <w:rFonts w:asciiTheme="majorBidi" w:hAnsiTheme="majorBidi" w:cstheme="majorBidi"/>
          <w:i/>
          <w:iCs/>
        </w:rPr>
        <w:t>ida</w:t>
      </w:r>
      <w:r w:rsidRPr="0030069C">
        <w:rPr>
          <w:rFonts w:ascii="Times New Arabic" w:hAnsi="Times New Arabic" w:cstheme="majorBidi"/>
          <w:i/>
          <w:iCs/>
        </w:rPr>
        <w:t>&gt;</w:t>
      </w:r>
      <w:r w:rsidRPr="0030069C">
        <w:rPr>
          <w:rFonts w:asciiTheme="majorBidi" w:hAnsiTheme="majorBidi" w:cstheme="majorBidi"/>
          <w:i/>
          <w:iCs/>
        </w:rPr>
        <w:t>rah</w:t>
      </w:r>
      <w:r w:rsidRPr="0030069C">
        <w:rPr>
          <w:rFonts w:asciiTheme="majorBidi" w:hAnsiTheme="majorBidi" w:cstheme="majorBidi"/>
        </w:rPr>
        <w:t>) hingga tidak ada harta yang mengendap dalam tangannya tapi ia tetap berzakat, dengan orang yang menimbun hartanya (</w:t>
      </w:r>
      <w:r w:rsidRPr="0030069C">
        <w:rPr>
          <w:rFonts w:asciiTheme="majorBidi" w:hAnsiTheme="majorBidi" w:cstheme="majorBidi"/>
          <w:i/>
          <w:iCs/>
        </w:rPr>
        <w:t>ih</w:t>
      </w:r>
      <w:r w:rsidRPr="0030069C">
        <w:rPr>
          <w:rFonts w:ascii="Times New Arabic" w:hAnsi="Times New Arabic" w:cstheme="majorBidi"/>
          <w:i/>
          <w:iCs/>
        </w:rPr>
        <w:t>}</w:t>
      </w:r>
      <w:r w:rsidRPr="0030069C">
        <w:rPr>
          <w:rFonts w:asciiTheme="majorBidi" w:hAnsiTheme="majorBidi" w:cstheme="majorBidi"/>
          <w:i/>
          <w:iCs/>
        </w:rPr>
        <w:t>tika</w:t>
      </w:r>
      <w:r w:rsidRPr="0030069C">
        <w:rPr>
          <w:rFonts w:ascii="Times New Arabic" w:hAnsi="Times New Arabic" w:cstheme="majorBidi"/>
          <w:i/>
          <w:iCs/>
        </w:rPr>
        <w:t>&gt;</w:t>
      </w:r>
      <w:r w:rsidRPr="0030069C">
        <w:rPr>
          <w:rFonts w:asciiTheme="majorBidi" w:hAnsiTheme="majorBidi" w:cstheme="majorBidi"/>
          <w:i/>
          <w:iCs/>
        </w:rPr>
        <w:t>r</w:t>
      </w:r>
      <w:r w:rsidRPr="0030069C">
        <w:rPr>
          <w:rFonts w:asciiTheme="majorBidi" w:hAnsiTheme="majorBidi" w:cstheme="majorBidi"/>
        </w:rPr>
        <w:t>) hingga hartanya menumpuk dan menunggu saat-saat terjadi kelangkaan barang (</w:t>
      </w:r>
      <w:r w:rsidRPr="0030069C">
        <w:rPr>
          <w:rFonts w:asciiTheme="majorBidi" w:hAnsiTheme="majorBidi" w:cstheme="majorBidi"/>
          <w:i/>
          <w:iCs/>
        </w:rPr>
        <w:t>scarcity</w:t>
      </w:r>
      <w:r w:rsidRPr="0030069C">
        <w:rPr>
          <w:rFonts w:asciiTheme="majorBidi" w:hAnsiTheme="majorBidi" w:cstheme="majorBidi"/>
        </w:rPr>
        <w:t xml:space="preserve">) lalu menjualnya dengan harga tinggi untuk mendapat keuntungan berlipat tapi ia hanya berzakat ketika barangnya laku. Lihat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sidRPr="0030069C">
        <w:rPr>
          <w:rFonts w:asciiTheme="majorBidi" w:hAnsiTheme="majorBidi" w:cstheme="majorBidi"/>
          <w:lang w:val="id-ID"/>
        </w:rPr>
        <w:t>,</w:t>
      </w:r>
      <w:r w:rsidRPr="0030069C">
        <w:rPr>
          <w:rFonts w:asciiTheme="majorBidi" w:hAnsiTheme="majorBidi" w:cstheme="majorBidi"/>
        </w:rPr>
        <w:t xml:space="preserve"> 77.</w:t>
      </w:r>
    </w:p>
  </w:footnote>
  <w:footnote w:id="41">
    <w:p w:rsidR="00661038" w:rsidRPr="00E743F9" w:rsidRDefault="00661038" w:rsidP="00C6487E">
      <w:pPr>
        <w:pStyle w:val="FootnoteText"/>
        <w:jc w:val="both"/>
        <w:rPr>
          <w:rFonts w:asciiTheme="majorBidi" w:hAnsiTheme="majorBidi" w:cstheme="majorBidi"/>
          <w:lang w:val="sv-SE"/>
        </w:rPr>
      </w:pPr>
      <w:r w:rsidRPr="00C42E35">
        <w:rPr>
          <w:rStyle w:val="FootnoteReference"/>
          <w:rFonts w:asciiTheme="majorBidi" w:hAnsiTheme="majorBidi" w:cstheme="majorBidi"/>
        </w:rPr>
        <w:footnoteRef/>
      </w:r>
      <w:r w:rsidRPr="00C42E35">
        <w:rPr>
          <w:rFonts w:asciiTheme="majorBidi" w:hAnsiTheme="majorBidi" w:cstheme="majorBidi"/>
        </w:rPr>
        <w:t xml:space="preserve"> </w:t>
      </w:r>
      <w:r>
        <w:rPr>
          <w:rFonts w:asciiTheme="majorBidi" w:hAnsiTheme="majorBidi" w:cstheme="majorBidi"/>
        </w:rPr>
        <w:t xml:space="preserve">Ibn Taimiyyah </w:t>
      </w:r>
      <w:r w:rsidRPr="00E743F9">
        <w:rPr>
          <w:rFonts w:asciiTheme="majorBidi" w:hAnsiTheme="majorBidi" w:cstheme="majorBidi"/>
        </w:rPr>
        <w:t xml:space="preserve">membagi </w:t>
      </w:r>
      <w:r w:rsidRPr="00E743F9">
        <w:rPr>
          <w:rFonts w:asciiTheme="majorBidi" w:hAnsiTheme="majorBidi"/>
          <w:i/>
          <w:iCs/>
          <w:lang w:val="sv-SE"/>
        </w:rPr>
        <w:t>h</w:t>
      </w:r>
      <w:r w:rsidRPr="00E743F9">
        <w:rPr>
          <w:rFonts w:ascii="Times New Arabic" w:hAnsi="Times New Arabic"/>
          <w:i/>
          <w:iCs/>
          <w:lang w:val="sv-SE"/>
        </w:rPr>
        <w:t>}</w:t>
      </w:r>
      <w:r w:rsidRPr="00E743F9">
        <w:rPr>
          <w:rFonts w:asciiTheme="majorBidi" w:hAnsiTheme="majorBidi" w:cstheme="majorBidi"/>
          <w:i/>
          <w:iCs/>
          <w:lang w:val="sv-SE"/>
        </w:rPr>
        <w:t>ifz</w:t>
      </w:r>
      <w:r w:rsidRPr="00E743F9">
        <w:rPr>
          <w:rFonts w:ascii="Times New Arabic" w:hAnsi="Times New Arabic" w:cstheme="majorBidi"/>
          <w:i/>
          <w:iCs/>
          <w:lang w:val="sv-SE"/>
        </w:rPr>
        <w:t>}</w:t>
      </w:r>
      <w:r w:rsidRPr="00E743F9">
        <w:rPr>
          <w:rFonts w:asciiTheme="majorBidi" w:hAnsiTheme="majorBidi" w:cstheme="majorBidi"/>
          <w:i/>
          <w:iCs/>
          <w:lang w:val="sv-SE"/>
        </w:rPr>
        <w:t xml:space="preserve"> al-ma</w:t>
      </w:r>
      <w:r w:rsidRPr="00E743F9">
        <w:rPr>
          <w:rFonts w:ascii="Times New Arabic" w:hAnsi="Times New Arabic" w:cstheme="majorBidi"/>
          <w:i/>
          <w:iCs/>
          <w:lang w:val="sv-SE"/>
        </w:rPr>
        <w:t>&gt;</w:t>
      </w:r>
      <w:r w:rsidRPr="00E743F9">
        <w:rPr>
          <w:rFonts w:asciiTheme="majorBidi" w:hAnsiTheme="majorBidi" w:cstheme="majorBidi"/>
          <w:i/>
          <w:iCs/>
          <w:lang w:val="sv-SE"/>
        </w:rPr>
        <w:t>l</w:t>
      </w:r>
      <w:r>
        <w:rPr>
          <w:rFonts w:asciiTheme="majorBidi" w:hAnsiTheme="majorBidi" w:cstheme="majorBidi"/>
          <w:i/>
          <w:iCs/>
          <w:lang w:val="sv-SE"/>
        </w:rPr>
        <w:t xml:space="preserve"> </w:t>
      </w:r>
      <w:r>
        <w:rPr>
          <w:rFonts w:asciiTheme="majorBidi" w:hAnsiTheme="majorBidi" w:cstheme="majorBidi"/>
          <w:lang w:val="sv-SE"/>
        </w:rPr>
        <w:t xml:space="preserve">dalam dua perspektif, menarik kemaslahatan dan membuang kemudaratan. Ia mengkombinasikan indikator dalam dua perspektif tersebut agar tercipta tujuan utama dalam menjaga harta. Lihat </w:t>
      </w:r>
      <w:r w:rsidRPr="00E743F9">
        <w:rPr>
          <w:rFonts w:asciiTheme="majorBidi" w:hAnsiTheme="majorBidi"/>
          <w:lang w:val="sv-SE"/>
        </w:rPr>
        <w:t>Ma</w:t>
      </w:r>
      <w:r w:rsidRPr="00E743F9">
        <w:rPr>
          <w:rFonts w:ascii="Times New Arabic" w:hAnsi="Times New Arabic"/>
          <w:lang w:val="sv-SE"/>
        </w:rPr>
        <w:t>&gt;</w:t>
      </w:r>
      <w:r w:rsidRPr="00E743F9">
        <w:rPr>
          <w:rFonts w:asciiTheme="majorBidi" w:hAnsiTheme="majorBidi"/>
          <w:lang w:val="sv-SE"/>
        </w:rPr>
        <w:t xml:space="preserve">jid </w:t>
      </w:r>
      <w:r>
        <w:rPr>
          <w:rFonts w:asciiTheme="majorBidi" w:hAnsiTheme="majorBidi"/>
          <w:lang w:val="sv-SE"/>
        </w:rPr>
        <w:t>bin</w:t>
      </w:r>
      <w:r w:rsidRPr="00E743F9">
        <w:rPr>
          <w:rFonts w:asciiTheme="majorBidi" w:hAnsiTheme="majorBidi"/>
          <w:lang w:val="sv-SE"/>
        </w:rPr>
        <w:t xml:space="preserve"> ‘Abdillah </w:t>
      </w:r>
      <w:r>
        <w:rPr>
          <w:rFonts w:asciiTheme="majorBidi" w:hAnsiTheme="majorBidi"/>
          <w:lang w:val="sv-SE"/>
        </w:rPr>
        <w:t>bin</w:t>
      </w:r>
      <w:r w:rsidRPr="00E743F9">
        <w:rPr>
          <w:rFonts w:asciiTheme="majorBidi" w:hAnsiTheme="majorBidi"/>
          <w:lang w:val="sv-SE"/>
        </w:rPr>
        <w:t xml:space="preserve"> Muh</w:t>
      </w:r>
      <w:r w:rsidRPr="00E743F9">
        <w:rPr>
          <w:rFonts w:ascii="Times New Arabic" w:hAnsi="Times New Arabic"/>
          <w:lang w:val="sv-SE"/>
        </w:rPr>
        <w:t>}</w:t>
      </w:r>
      <w:r w:rsidRPr="00E743F9">
        <w:rPr>
          <w:rFonts w:asciiTheme="majorBidi" w:hAnsiTheme="majorBidi"/>
          <w:lang w:val="sv-SE"/>
        </w:rPr>
        <w:t>ammad al-‘Askar, “Maqa</w:t>
      </w:r>
      <w:r w:rsidRPr="00E743F9">
        <w:rPr>
          <w:rFonts w:ascii="Times New Arabic" w:hAnsi="Times New Arabic"/>
          <w:lang w:val="sv-SE"/>
        </w:rPr>
        <w:t>&gt;</w:t>
      </w:r>
      <w:r w:rsidRPr="00E743F9">
        <w:rPr>
          <w:rFonts w:asciiTheme="majorBidi" w:hAnsiTheme="majorBidi"/>
          <w:lang w:val="sv-SE"/>
        </w:rPr>
        <w:t>s</w:t>
      </w:r>
      <w:r w:rsidRPr="00E743F9">
        <w:rPr>
          <w:rFonts w:ascii="Times New Arabic" w:hAnsi="Times New Arabic"/>
          <w:lang w:val="sv-SE"/>
        </w:rPr>
        <w:t>}</w:t>
      </w:r>
      <w:r w:rsidRPr="00E743F9">
        <w:rPr>
          <w:rFonts w:asciiTheme="majorBidi" w:hAnsiTheme="majorBidi"/>
          <w:lang w:val="sv-SE"/>
        </w:rPr>
        <w:t>id</w:t>
      </w:r>
      <w:r w:rsidRPr="00E743F9">
        <w:rPr>
          <w:rFonts w:ascii="Times New Arabic" w:hAnsi="Times New Arabic"/>
          <w:lang w:val="sv-SE"/>
        </w:rPr>
        <w:t xml:space="preserve"> </w:t>
      </w:r>
      <w:r w:rsidRPr="00E743F9">
        <w:rPr>
          <w:rFonts w:asciiTheme="majorBidi" w:hAnsiTheme="majorBidi"/>
          <w:lang w:val="sv-SE"/>
        </w:rPr>
        <w:t>al-Shari</w:t>
      </w:r>
      <w:r w:rsidRPr="00E743F9">
        <w:rPr>
          <w:rFonts w:ascii="Times New Arabic" w:hAnsi="Times New Arabic"/>
          <w:lang w:val="sv-SE"/>
        </w:rPr>
        <w:t>&gt;</w:t>
      </w:r>
      <w:r w:rsidRPr="00E743F9">
        <w:rPr>
          <w:rFonts w:asciiTheme="majorBidi" w:hAnsiTheme="majorBidi"/>
          <w:lang w:val="sv-SE"/>
        </w:rPr>
        <w:t>‘ah fi</w:t>
      </w:r>
      <w:r w:rsidRPr="00E743F9">
        <w:rPr>
          <w:rFonts w:ascii="Times New Arabic" w:hAnsi="Times New Arabic"/>
          <w:lang w:val="sv-SE"/>
        </w:rPr>
        <w:t xml:space="preserve">&gt; </w:t>
      </w:r>
      <w:r w:rsidRPr="00E743F9">
        <w:rPr>
          <w:rFonts w:asciiTheme="majorBidi" w:hAnsiTheme="majorBidi"/>
          <w:lang w:val="sv-SE"/>
        </w:rPr>
        <w:t>al-Mu‘a</w:t>
      </w:r>
      <w:r w:rsidRPr="00E743F9">
        <w:rPr>
          <w:rFonts w:ascii="Times New Arabic" w:hAnsi="Times New Arabic"/>
          <w:lang w:val="sv-SE"/>
        </w:rPr>
        <w:t>&lt;</w:t>
      </w:r>
      <w:r w:rsidRPr="00E743F9">
        <w:rPr>
          <w:rFonts w:asciiTheme="majorBidi" w:hAnsiTheme="majorBidi"/>
          <w:lang w:val="sv-SE"/>
        </w:rPr>
        <w:t>mala</w:t>
      </w:r>
      <w:r w:rsidRPr="00E743F9">
        <w:rPr>
          <w:rFonts w:ascii="Times New Arabic" w:hAnsi="Times New Arabic"/>
          <w:lang w:val="sv-SE"/>
        </w:rPr>
        <w:t>&lt;</w:t>
      </w:r>
      <w:r w:rsidRPr="00E743F9">
        <w:rPr>
          <w:rFonts w:asciiTheme="majorBidi" w:hAnsiTheme="majorBidi"/>
          <w:lang w:val="sv-SE"/>
        </w:rPr>
        <w:t>t al-Ma</w:t>
      </w:r>
      <w:r w:rsidRPr="00E743F9">
        <w:rPr>
          <w:rFonts w:ascii="Times New Arabic" w:hAnsi="Times New Arabic"/>
          <w:lang w:val="sv-SE"/>
        </w:rPr>
        <w:t>&gt;</w:t>
      </w:r>
      <w:r w:rsidRPr="00E743F9">
        <w:rPr>
          <w:rFonts w:asciiTheme="majorBidi" w:hAnsiTheme="majorBidi"/>
          <w:lang w:val="sv-SE"/>
        </w:rPr>
        <w:t>liyyah ‘Inda Ibni Taimiyyah wa Atharuha</w:t>
      </w:r>
      <w:r w:rsidRPr="00E743F9">
        <w:rPr>
          <w:rFonts w:ascii="Times New Arabic" w:hAnsi="Times New Arabic"/>
          <w:lang w:val="sv-SE"/>
        </w:rPr>
        <w:t xml:space="preserve">&gt; </w:t>
      </w:r>
      <w:r w:rsidRPr="00E743F9">
        <w:rPr>
          <w:rFonts w:asciiTheme="majorBidi" w:hAnsiTheme="majorBidi"/>
          <w:lang w:val="sv-SE"/>
        </w:rPr>
        <w:t>fi</w:t>
      </w:r>
      <w:r w:rsidRPr="00E743F9">
        <w:rPr>
          <w:rFonts w:ascii="Times New Arabic" w:hAnsi="Times New Arabic"/>
          <w:lang w:val="sv-SE"/>
        </w:rPr>
        <w:t>&gt;</w:t>
      </w:r>
      <w:r w:rsidRPr="00E743F9">
        <w:rPr>
          <w:rFonts w:asciiTheme="majorBidi" w:hAnsiTheme="majorBidi"/>
          <w:lang w:val="sv-SE"/>
        </w:rPr>
        <w:t xml:space="preserve"> al-Ah</w:t>
      </w:r>
      <w:r w:rsidRPr="00E743F9">
        <w:rPr>
          <w:rFonts w:ascii="Times New Arabic" w:hAnsi="Times New Arabic"/>
          <w:lang w:val="sv-SE"/>
        </w:rPr>
        <w:t>}</w:t>
      </w:r>
      <w:r w:rsidRPr="00E743F9">
        <w:rPr>
          <w:rFonts w:asciiTheme="majorBidi" w:hAnsiTheme="majorBidi"/>
          <w:lang w:val="sv-SE"/>
        </w:rPr>
        <w:t>ka</w:t>
      </w:r>
      <w:r w:rsidRPr="00E743F9">
        <w:rPr>
          <w:rFonts w:ascii="Times New Arabic" w:hAnsi="Times New Arabic"/>
          <w:lang w:val="sv-SE"/>
        </w:rPr>
        <w:t>&gt;</w:t>
      </w:r>
      <w:r w:rsidRPr="00E743F9">
        <w:rPr>
          <w:rFonts w:asciiTheme="majorBidi" w:hAnsiTheme="majorBidi"/>
          <w:lang w:val="sv-SE"/>
        </w:rPr>
        <w:t>m al-Fiqhiyyah wa al-Nawa</w:t>
      </w:r>
      <w:r w:rsidRPr="00E743F9">
        <w:rPr>
          <w:rFonts w:ascii="Times New Arabic" w:hAnsi="Times New Arabic"/>
          <w:lang w:val="sv-SE"/>
        </w:rPr>
        <w:t>&gt;</w:t>
      </w:r>
      <w:r w:rsidRPr="00E743F9">
        <w:rPr>
          <w:rFonts w:asciiTheme="majorBidi" w:hAnsiTheme="majorBidi"/>
          <w:lang w:val="sv-SE"/>
        </w:rPr>
        <w:t>zil al-Ma</w:t>
      </w:r>
      <w:r w:rsidRPr="00E743F9">
        <w:rPr>
          <w:rFonts w:ascii="Times New Arabic" w:hAnsi="Times New Arabic"/>
          <w:lang w:val="sv-SE"/>
        </w:rPr>
        <w:t>&gt;</w:t>
      </w:r>
      <w:r w:rsidRPr="00E743F9">
        <w:rPr>
          <w:rFonts w:asciiTheme="majorBidi" w:hAnsiTheme="majorBidi"/>
          <w:lang w:val="sv-SE"/>
        </w:rPr>
        <w:t>liyyah al-Mu‘a</w:t>
      </w:r>
      <w:r w:rsidRPr="00E743F9">
        <w:rPr>
          <w:rFonts w:ascii="Times New Arabic" w:hAnsi="Times New Arabic"/>
          <w:lang w:val="sv-SE"/>
        </w:rPr>
        <w:t>&gt;</w:t>
      </w:r>
      <w:r w:rsidRPr="00E743F9">
        <w:rPr>
          <w:rFonts w:asciiTheme="majorBidi" w:hAnsiTheme="majorBidi"/>
          <w:lang w:val="sv-SE"/>
        </w:rPr>
        <w:t>s</w:t>
      </w:r>
      <w:r w:rsidRPr="00E743F9">
        <w:rPr>
          <w:rFonts w:ascii="Times New Arabic" w:hAnsi="Times New Arabic"/>
          <w:lang w:val="sv-SE"/>
        </w:rPr>
        <w:t>}</w:t>
      </w:r>
      <w:r w:rsidRPr="00E743F9">
        <w:rPr>
          <w:rFonts w:asciiTheme="majorBidi" w:hAnsiTheme="majorBidi"/>
          <w:lang w:val="sv-SE"/>
        </w:rPr>
        <w:t>irah</w:t>
      </w:r>
      <w:r>
        <w:rPr>
          <w:rFonts w:asciiTheme="majorBidi" w:hAnsiTheme="majorBidi"/>
          <w:lang w:val="sv-SE"/>
        </w:rPr>
        <w:t>”</w:t>
      </w:r>
      <w:r w:rsidRPr="00E743F9">
        <w:rPr>
          <w:rFonts w:asciiTheme="majorBidi" w:hAnsiTheme="majorBidi"/>
          <w:lang w:val="sv-SE"/>
        </w:rPr>
        <w:t xml:space="preserve"> (Disertasi--Umm Al-Qura University, Makkah, 1434 A.H),</w:t>
      </w:r>
      <w:r>
        <w:rPr>
          <w:rFonts w:asciiTheme="majorBidi" w:hAnsiTheme="majorBidi"/>
          <w:lang w:val="sv-SE"/>
        </w:rPr>
        <w:t xml:space="preserve"> 275-277.</w:t>
      </w:r>
    </w:p>
  </w:footnote>
  <w:footnote w:id="42">
    <w:p w:rsidR="00661038" w:rsidRPr="00E743F9" w:rsidRDefault="00661038" w:rsidP="00C6487E">
      <w:pPr>
        <w:pStyle w:val="FootnoteText"/>
        <w:jc w:val="both"/>
        <w:rPr>
          <w:rFonts w:asciiTheme="majorBidi" w:hAnsiTheme="majorBidi" w:cstheme="majorBidi"/>
          <w:lang w:val="sv-SE"/>
        </w:rPr>
      </w:pPr>
      <w:r w:rsidRPr="00E743F9">
        <w:rPr>
          <w:rStyle w:val="FootnoteReference"/>
          <w:rFonts w:asciiTheme="majorBidi" w:hAnsiTheme="majorBidi" w:cstheme="majorBidi"/>
        </w:rPr>
        <w:footnoteRef/>
      </w:r>
      <w:r w:rsidRPr="00E743F9">
        <w:rPr>
          <w:rFonts w:asciiTheme="majorBidi" w:hAnsiTheme="majorBidi" w:cstheme="majorBidi"/>
          <w:lang w:val="sv-SE"/>
        </w:rPr>
        <w:t xml:space="preserve"> Ibid., 278</w:t>
      </w:r>
    </w:p>
  </w:footnote>
  <w:footnote w:id="43">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Definisi yang ditulis ‘Abd al-Kari</w:t>
      </w:r>
      <w:r w:rsidRPr="0030069C">
        <w:rPr>
          <w:rFonts w:ascii="Times New Arabic" w:hAnsi="Times New Arabic" w:cstheme="majorBidi"/>
        </w:rPr>
        <w:t>&gt;</w:t>
      </w:r>
      <w:r w:rsidRPr="0030069C">
        <w:rPr>
          <w:rFonts w:asciiTheme="majorBidi" w:hAnsiTheme="majorBidi" w:cstheme="majorBidi"/>
        </w:rPr>
        <w:t>m Zaida</w:t>
      </w:r>
      <w:r w:rsidRPr="0030069C">
        <w:rPr>
          <w:rFonts w:ascii="Times New Arabic" w:hAnsi="Times New Arabic" w:cstheme="majorBidi"/>
        </w:rPr>
        <w:t>&gt;</w:t>
      </w:r>
      <w:r w:rsidRPr="0030069C">
        <w:rPr>
          <w:rFonts w:asciiTheme="majorBidi" w:hAnsiTheme="majorBidi" w:cstheme="majorBidi"/>
        </w:rPr>
        <w:t xml:space="preserve">n dalam bukunya </w:t>
      </w:r>
      <w:r w:rsidRPr="0030069C">
        <w:rPr>
          <w:rFonts w:asciiTheme="majorBidi" w:hAnsiTheme="majorBidi" w:cstheme="majorBidi"/>
          <w:i/>
          <w:iCs/>
        </w:rPr>
        <w:t>Al-Madkhal li Dira</w:t>
      </w:r>
      <w:r w:rsidRPr="0030069C">
        <w:rPr>
          <w:rFonts w:ascii="Times New Arabic" w:hAnsi="Times New Arabic" w:cstheme="majorBidi"/>
          <w:i/>
          <w:iCs/>
        </w:rPr>
        <w:t>&gt;</w:t>
      </w:r>
      <w:r w:rsidRPr="0030069C">
        <w:rPr>
          <w:rFonts w:asciiTheme="majorBidi" w:hAnsiTheme="majorBidi" w:cstheme="majorBidi"/>
          <w:i/>
          <w:iCs/>
        </w:rPr>
        <w:t>sat al-Shari</w:t>
      </w:r>
      <w:r w:rsidRPr="0030069C">
        <w:rPr>
          <w:rFonts w:ascii="Times New Arabic" w:hAnsi="Times New Arabic" w:cstheme="majorBidi"/>
          <w:i/>
          <w:iCs/>
        </w:rPr>
        <w:t>&gt;</w:t>
      </w:r>
      <w:r w:rsidRPr="0030069C">
        <w:rPr>
          <w:rFonts w:asciiTheme="majorBidi" w:hAnsiTheme="majorBidi" w:cstheme="majorBidi"/>
          <w:i/>
          <w:iCs/>
        </w:rPr>
        <w:t>‘ah al-Isla</w:t>
      </w:r>
      <w:r w:rsidRPr="0030069C">
        <w:rPr>
          <w:rFonts w:ascii="Times New Arabic" w:hAnsi="Times New Arabic" w:cstheme="majorBidi"/>
          <w:i/>
          <w:iCs/>
        </w:rPr>
        <w:t>&gt;</w:t>
      </w:r>
      <w:r w:rsidRPr="0030069C">
        <w:rPr>
          <w:rFonts w:asciiTheme="majorBidi" w:hAnsiTheme="majorBidi" w:cstheme="majorBidi"/>
          <w:i/>
          <w:iCs/>
        </w:rPr>
        <w:t>miyyah</w:t>
      </w:r>
      <w:r w:rsidRPr="0030069C">
        <w:rPr>
          <w:rFonts w:asciiTheme="majorBidi" w:hAnsiTheme="majorBidi" w:cstheme="majorBidi"/>
        </w:rPr>
        <w:t xml:space="preserve"> ini satu dari sekian definisi tentang kepemilikan (</w:t>
      </w:r>
      <w:r w:rsidRPr="0030069C">
        <w:rPr>
          <w:rFonts w:asciiTheme="majorBidi" w:hAnsiTheme="majorBidi" w:cstheme="majorBidi"/>
          <w:i/>
          <w:iCs/>
        </w:rPr>
        <w:t>al-milkiyyah</w:t>
      </w:r>
      <w:r w:rsidRPr="0030069C">
        <w:rPr>
          <w:rFonts w:asciiTheme="majorBidi" w:hAnsiTheme="majorBidi" w:cstheme="majorBidi"/>
        </w:rPr>
        <w:t xml:space="preserve">). Hemat penulis, definisi ini masih belum </w:t>
      </w:r>
      <w:r w:rsidRPr="0030069C">
        <w:rPr>
          <w:rFonts w:asciiTheme="majorBidi" w:hAnsiTheme="majorBidi" w:cstheme="majorBidi"/>
          <w:i/>
          <w:iCs/>
        </w:rPr>
        <w:t>ja</w:t>
      </w:r>
      <w:r w:rsidRPr="0030069C">
        <w:rPr>
          <w:rFonts w:ascii="Times New Arabic" w:hAnsi="Times New Arabic" w:cstheme="majorBidi"/>
          <w:i/>
          <w:iCs/>
        </w:rPr>
        <w:t>&gt;</w:t>
      </w:r>
      <w:r w:rsidRPr="0030069C">
        <w:rPr>
          <w:rFonts w:asciiTheme="majorBidi" w:hAnsiTheme="majorBidi" w:cstheme="majorBidi"/>
          <w:i/>
          <w:iCs/>
        </w:rPr>
        <w:t xml:space="preserve">mi‘ </w:t>
      </w:r>
      <w:r w:rsidRPr="0030069C">
        <w:rPr>
          <w:rFonts w:asciiTheme="majorBidi" w:hAnsiTheme="majorBidi" w:cstheme="majorBidi"/>
        </w:rPr>
        <w:t xml:space="preserve">dan </w:t>
      </w:r>
      <w:r w:rsidRPr="0030069C">
        <w:rPr>
          <w:rFonts w:asciiTheme="majorBidi" w:hAnsiTheme="majorBidi" w:cstheme="majorBidi"/>
          <w:i/>
          <w:iCs/>
        </w:rPr>
        <w:t>ma</w:t>
      </w:r>
      <w:r w:rsidRPr="0030069C">
        <w:rPr>
          <w:rFonts w:ascii="Times New Arabic" w:hAnsi="Times New Arabic" w:cstheme="majorBidi"/>
          <w:i/>
          <w:iCs/>
        </w:rPr>
        <w:t>&gt;</w:t>
      </w:r>
      <w:r w:rsidRPr="0030069C">
        <w:rPr>
          <w:rFonts w:asciiTheme="majorBidi" w:hAnsiTheme="majorBidi" w:cstheme="majorBidi"/>
          <w:i/>
          <w:iCs/>
        </w:rPr>
        <w:t>ni‘</w:t>
      </w:r>
      <w:r w:rsidRPr="0030069C">
        <w:rPr>
          <w:rFonts w:asciiTheme="majorBidi" w:hAnsiTheme="majorBidi" w:cstheme="majorBidi"/>
        </w:rPr>
        <w:t xml:space="preserve"> karena ada orang yang memiliki harta tapi dirinya dilarang menggunaknnya karena ia dalam kondisi di‘cekal’ (</w:t>
      </w:r>
      <w:r w:rsidRPr="0030069C">
        <w:rPr>
          <w:rFonts w:asciiTheme="majorBidi" w:hAnsiTheme="majorBidi" w:cstheme="majorBidi"/>
          <w:i/>
          <w:iCs/>
        </w:rPr>
        <w:t>mah</w:t>
      </w:r>
      <w:r w:rsidRPr="0030069C">
        <w:rPr>
          <w:rFonts w:ascii="Times New Arabic" w:hAnsi="Times New Arabic" w:cstheme="majorBidi"/>
          <w:i/>
          <w:iCs/>
        </w:rPr>
        <w:t>}</w:t>
      </w:r>
      <w:r w:rsidRPr="0030069C">
        <w:rPr>
          <w:rFonts w:asciiTheme="majorBidi" w:hAnsiTheme="majorBidi" w:cstheme="majorBidi"/>
          <w:i/>
          <w:iCs/>
        </w:rPr>
        <w:t>ju</w:t>
      </w:r>
      <w:r w:rsidRPr="0030069C">
        <w:rPr>
          <w:rFonts w:ascii="Times New Arabic" w:hAnsi="Times New Arabic" w:cstheme="majorBidi"/>
          <w:i/>
          <w:iCs/>
        </w:rPr>
        <w:t>&gt;</w:t>
      </w:r>
      <w:r w:rsidRPr="0030069C">
        <w:rPr>
          <w:rFonts w:asciiTheme="majorBidi" w:hAnsiTheme="majorBidi" w:cstheme="majorBidi"/>
          <w:i/>
          <w:iCs/>
        </w:rPr>
        <w:t>r ‘alaih</w:t>
      </w:r>
      <w:r w:rsidRPr="0030069C">
        <w:rPr>
          <w:rFonts w:asciiTheme="majorBidi" w:hAnsiTheme="majorBidi" w:cstheme="majorBidi"/>
        </w:rPr>
        <w:t>). Baca ‘Abd al-Kari</w:t>
      </w:r>
      <w:r w:rsidRPr="0030069C">
        <w:rPr>
          <w:rFonts w:ascii="Times New Arabic" w:hAnsi="Times New Arabic" w:cstheme="majorBidi"/>
        </w:rPr>
        <w:t>&gt;</w:t>
      </w:r>
      <w:r w:rsidRPr="0030069C">
        <w:rPr>
          <w:rFonts w:asciiTheme="majorBidi" w:hAnsiTheme="majorBidi" w:cstheme="majorBidi"/>
        </w:rPr>
        <w:t>m Zaida</w:t>
      </w:r>
      <w:r w:rsidRPr="0030069C">
        <w:rPr>
          <w:rFonts w:ascii="Times New Arabic" w:hAnsi="Times New Arabic" w:cstheme="majorBidi"/>
        </w:rPr>
        <w:t>&gt;</w:t>
      </w:r>
      <w:r w:rsidRPr="0030069C">
        <w:rPr>
          <w:rFonts w:asciiTheme="majorBidi" w:hAnsiTheme="majorBidi" w:cstheme="majorBidi"/>
        </w:rPr>
        <w:t xml:space="preserve">n, </w:t>
      </w:r>
      <w:r w:rsidRPr="0030069C">
        <w:rPr>
          <w:rFonts w:asciiTheme="majorBidi" w:hAnsiTheme="majorBidi" w:cstheme="majorBidi"/>
          <w:i/>
          <w:iCs/>
        </w:rPr>
        <w:t>Al-Madkhal li Dira</w:t>
      </w:r>
      <w:r w:rsidRPr="0030069C">
        <w:rPr>
          <w:rFonts w:ascii="Times New Arabic" w:hAnsi="Times New Arabic" w:cstheme="majorBidi"/>
          <w:i/>
          <w:iCs/>
        </w:rPr>
        <w:t>&gt;</w:t>
      </w:r>
      <w:r w:rsidRPr="0030069C">
        <w:rPr>
          <w:rFonts w:asciiTheme="majorBidi" w:hAnsiTheme="majorBidi" w:cstheme="majorBidi"/>
          <w:i/>
          <w:iCs/>
        </w:rPr>
        <w:t>sat al-Shari</w:t>
      </w:r>
      <w:r w:rsidRPr="0030069C">
        <w:rPr>
          <w:rFonts w:ascii="Times New Arabic" w:hAnsi="Times New Arabic" w:cstheme="majorBidi"/>
          <w:i/>
          <w:iCs/>
        </w:rPr>
        <w:t>&gt;</w:t>
      </w:r>
      <w:r w:rsidRPr="0030069C">
        <w:rPr>
          <w:rFonts w:asciiTheme="majorBidi" w:hAnsiTheme="majorBidi" w:cstheme="majorBidi"/>
          <w:i/>
          <w:iCs/>
        </w:rPr>
        <w:t>‘ah al-Isla</w:t>
      </w:r>
      <w:r w:rsidRPr="0030069C">
        <w:rPr>
          <w:rFonts w:ascii="Times New Arabic" w:hAnsi="Times New Arabic" w:cstheme="majorBidi"/>
          <w:i/>
          <w:iCs/>
        </w:rPr>
        <w:t>&gt;</w:t>
      </w:r>
      <w:r w:rsidRPr="0030069C">
        <w:rPr>
          <w:rFonts w:asciiTheme="majorBidi" w:hAnsiTheme="majorBidi" w:cstheme="majorBidi"/>
          <w:i/>
          <w:iCs/>
        </w:rPr>
        <w:t>miyyah</w:t>
      </w:r>
      <w:r w:rsidRPr="0030069C">
        <w:rPr>
          <w:rFonts w:asciiTheme="majorBidi" w:hAnsiTheme="majorBidi" w:cstheme="majorBidi"/>
        </w:rPr>
        <w:t xml:space="preserve"> (Beirut: Mu</w:t>
      </w:r>
      <w:r w:rsidRPr="0030069C">
        <w:rPr>
          <w:rFonts w:asciiTheme="majorBidi" w:hAnsiTheme="majorBidi" w:cstheme="majorBidi" w:hint="cs"/>
        </w:rPr>
        <w:t>’</w:t>
      </w:r>
      <w:r w:rsidRPr="0030069C">
        <w:rPr>
          <w:rFonts w:asciiTheme="majorBidi" w:hAnsiTheme="majorBidi" w:cstheme="majorBidi"/>
        </w:rPr>
        <w:t>assasat al-Risa</w:t>
      </w:r>
      <w:r w:rsidRPr="0030069C">
        <w:rPr>
          <w:rFonts w:ascii="Times New Arabic" w:hAnsi="Times New Arabic" w:cstheme="majorBidi"/>
        </w:rPr>
        <w:t>&gt;</w:t>
      </w:r>
      <w:r w:rsidRPr="0030069C">
        <w:rPr>
          <w:rFonts w:asciiTheme="majorBidi" w:hAnsiTheme="majorBidi" w:cstheme="majorBidi"/>
        </w:rPr>
        <w:t>lah, Cet. XI.</w:t>
      </w:r>
      <w:r>
        <w:rPr>
          <w:rFonts w:asciiTheme="majorBidi" w:hAnsiTheme="majorBidi" w:cstheme="majorBidi"/>
        </w:rPr>
        <w:t>,</w:t>
      </w:r>
      <w:r w:rsidRPr="0030069C">
        <w:rPr>
          <w:rFonts w:asciiTheme="majorBidi" w:hAnsiTheme="majorBidi" w:cstheme="majorBidi"/>
        </w:rPr>
        <w:t xml:space="preserve"> 1989</w:t>
      </w:r>
      <w:r>
        <w:rPr>
          <w:rFonts w:asciiTheme="majorBidi" w:hAnsiTheme="majorBidi" w:cstheme="majorBidi"/>
        </w:rPr>
        <w:t xml:space="preserve"> </w:t>
      </w:r>
      <w:r w:rsidRPr="0030069C">
        <w:rPr>
          <w:rFonts w:asciiTheme="majorBidi" w:hAnsiTheme="majorBidi" w:cstheme="majorBidi"/>
        </w:rPr>
        <w:t>M</w:t>
      </w:r>
      <w:r>
        <w:rPr>
          <w:rFonts w:asciiTheme="majorBidi" w:hAnsiTheme="majorBidi" w:cstheme="majorBidi"/>
        </w:rPr>
        <w:t>.</w:t>
      </w:r>
      <w:r w:rsidRPr="0030069C">
        <w:rPr>
          <w:rFonts w:asciiTheme="majorBidi" w:hAnsiTheme="majorBidi" w:cstheme="majorBidi"/>
        </w:rPr>
        <w:t>/1410</w:t>
      </w:r>
      <w:r>
        <w:rPr>
          <w:rFonts w:asciiTheme="majorBidi" w:hAnsiTheme="majorBidi" w:cstheme="majorBidi"/>
        </w:rPr>
        <w:t xml:space="preserve"> </w:t>
      </w:r>
      <w:r w:rsidRPr="0030069C">
        <w:rPr>
          <w:rFonts w:asciiTheme="majorBidi" w:hAnsiTheme="majorBidi" w:cstheme="majorBidi"/>
        </w:rPr>
        <w:t>H</w:t>
      </w:r>
      <w:r>
        <w:rPr>
          <w:rFonts w:asciiTheme="majorBidi" w:hAnsiTheme="majorBidi" w:cstheme="majorBidi"/>
        </w:rPr>
        <w:t>.</w:t>
      </w:r>
      <w:r w:rsidRPr="0030069C">
        <w:rPr>
          <w:rFonts w:asciiTheme="majorBidi" w:hAnsiTheme="majorBidi" w:cstheme="majorBidi"/>
        </w:rPr>
        <w:t xml:space="preserve">), 189. Kemudian bandingkan dengan </w:t>
      </w:r>
      <w:r w:rsidRPr="0030069C">
        <w:rPr>
          <w:rFonts w:asciiTheme="majorBidi" w:hAnsiTheme="majorBidi"/>
        </w:rPr>
        <w:t>Ibra</w:t>
      </w:r>
      <w:r w:rsidRPr="0030069C">
        <w:rPr>
          <w:rFonts w:ascii="Times New Arabic" w:hAnsi="Times New Arabic"/>
        </w:rPr>
        <w:t>&gt;</w:t>
      </w:r>
      <w:r w:rsidRPr="0030069C">
        <w:rPr>
          <w:rFonts w:asciiTheme="majorBidi" w:hAnsiTheme="majorBidi"/>
        </w:rPr>
        <w:t>hi</w:t>
      </w:r>
      <w:r w:rsidRPr="0030069C">
        <w:rPr>
          <w:rFonts w:ascii="Times New Arabic" w:hAnsi="Times New Arabic"/>
        </w:rPr>
        <w:t>&gt;</w:t>
      </w:r>
      <w:r w:rsidRPr="0030069C">
        <w:rPr>
          <w:rFonts w:asciiTheme="majorBidi" w:hAnsiTheme="majorBidi"/>
        </w:rPr>
        <w:t>m ‘Abd al-Lat</w:t>
      </w:r>
      <w:r w:rsidRPr="0030069C">
        <w:rPr>
          <w:rFonts w:ascii="Times New Arabic" w:hAnsi="Times New Arabic"/>
        </w:rPr>
        <w:t>}</w:t>
      </w:r>
      <w:r w:rsidRPr="0030069C">
        <w:rPr>
          <w:rFonts w:asciiTheme="majorBidi" w:hAnsiTheme="majorBidi"/>
        </w:rPr>
        <w:t>i</w:t>
      </w:r>
      <w:r w:rsidRPr="0030069C">
        <w:rPr>
          <w:rFonts w:ascii="Times New Arabic" w:hAnsi="Times New Arabic"/>
        </w:rPr>
        <w:t>&gt;</w:t>
      </w:r>
      <w:r w:rsidRPr="0030069C">
        <w:rPr>
          <w:rFonts w:asciiTheme="majorBidi" w:hAnsiTheme="majorBidi"/>
        </w:rPr>
        <w:t>f Ibra</w:t>
      </w:r>
      <w:r w:rsidRPr="0030069C">
        <w:rPr>
          <w:rFonts w:ascii="Times New Arabic" w:hAnsi="Times New Arabic"/>
        </w:rPr>
        <w:t>&gt;</w:t>
      </w:r>
      <w:r w:rsidRPr="0030069C">
        <w:rPr>
          <w:rFonts w:asciiTheme="majorBidi" w:hAnsiTheme="majorBidi"/>
        </w:rPr>
        <w:t>hi</w:t>
      </w:r>
      <w:r w:rsidRPr="0030069C">
        <w:rPr>
          <w:rFonts w:ascii="Times New Arabic" w:hAnsi="Times New Arabic"/>
        </w:rPr>
        <w:t>&gt;</w:t>
      </w:r>
      <w:r w:rsidRPr="0030069C">
        <w:rPr>
          <w:rFonts w:asciiTheme="majorBidi" w:hAnsiTheme="majorBidi"/>
        </w:rPr>
        <w:t>m al-‘Abi</w:t>
      </w:r>
      <w:r w:rsidRPr="0030069C">
        <w:rPr>
          <w:rFonts w:ascii="Times New Arabic" w:hAnsi="Times New Arabic"/>
        </w:rPr>
        <w:t>&gt;</w:t>
      </w:r>
      <w:r w:rsidRPr="0030069C">
        <w:rPr>
          <w:rFonts w:asciiTheme="majorBidi" w:hAnsiTheme="majorBidi"/>
        </w:rPr>
        <w:t>di</w:t>
      </w:r>
      <w:r w:rsidRPr="0030069C">
        <w:rPr>
          <w:rFonts w:ascii="Times New Arabic" w:hAnsi="Times New Arabic"/>
        </w:rPr>
        <w:t xml:space="preserve">&gt;, </w:t>
      </w:r>
      <w:r w:rsidRPr="0030069C">
        <w:rPr>
          <w:rFonts w:asciiTheme="majorBidi" w:hAnsiTheme="majorBidi"/>
          <w:i/>
          <w:iCs/>
        </w:rPr>
        <w:t>Al-Milkiyya</w:t>
      </w:r>
      <w:r w:rsidRPr="0030069C">
        <w:rPr>
          <w:rFonts w:ascii="Times New Arabic" w:hAnsi="Times New Arabic"/>
          <w:i/>
          <w:iCs/>
        </w:rPr>
        <w:t>&gt;</w:t>
      </w:r>
      <w:r w:rsidRPr="0030069C">
        <w:rPr>
          <w:rFonts w:asciiTheme="majorBidi" w:hAnsiTheme="majorBidi"/>
          <w:i/>
          <w:iCs/>
        </w:rPr>
        <w:t>t al-Thala</w:t>
      </w:r>
      <w:r w:rsidRPr="0030069C">
        <w:rPr>
          <w:rFonts w:ascii="Times New Arabic" w:hAnsi="Times New Arabic"/>
          <w:i/>
          <w:iCs/>
        </w:rPr>
        <w:t>&gt;</w:t>
      </w:r>
      <w:r w:rsidRPr="0030069C">
        <w:rPr>
          <w:rFonts w:asciiTheme="majorBidi" w:hAnsiTheme="majorBidi"/>
          <w:i/>
          <w:iCs/>
        </w:rPr>
        <w:t>th: Dira</w:t>
      </w:r>
      <w:r w:rsidRPr="0030069C">
        <w:rPr>
          <w:rFonts w:ascii="Times New Arabic" w:hAnsi="Times New Arabic"/>
          <w:i/>
          <w:iCs/>
        </w:rPr>
        <w:t>&gt;</w:t>
      </w:r>
      <w:r w:rsidRPr="0030069C">
        <w:rPr>
          <w:rFonts w:asciiTheme="majorBidi" w:hAnsiTheme="majorBidi"/>
          <w:i/>
          <w:iCs/>
        </w:rPr>
        <w:t>sah ‘an al-Milkiyyah al-‘A</w:t>
      </w:r>
      <w:r w:rsidRPr="0030069C">
        <w:rPr>
          <w:rFonts w:ascii="Times New Arabic" w:hAnsi="Times New Arabic"/>
          <w:i/>
          <w:iCs/>
        </w:rPr>
        <w:t>&lt;</w:t>
      </w:r>
      <w:r w:rsidRPr="0030069C">
        <w:rPr>
          <w:rFonts w:asciiTheme="majorBidi" w:hAnsiTheme="majorBidi"/>
          <w:i/>
          <w:iCs/>
        </w:rPr>
        <w:t>mmah wa al-Milkiyyah al-Kha</w:t>
      </w:r>
      <w:r w:rsidRPr="0030069C">
        <w:rPr>
          <w:rFonts w:ascii="Times New Arabic" w:hAnsi="Times New Arabic"/>
          <w:i/>
          <w:iCs/>
        </w:rPr>
        <w:t>&gt;</w:t>
      </w:r>
      <w:r w:rsidRPr="0030069C">
        <w:rPr>
          <w:rFonts w:asciiTheme="majorBidi" w:hAnsiTheme="majorBidi"/>
          <w:i/>
          <w:iCs/>
        </w:rPr>
        <w:t>s</w:t>
      </w:r>
      <w:r w:rsidRPr="0030069C">
        <w:rPr>
          <w:rFonts w:ascii="Times New Arabic" w:hAnsi="Times New Arabic"/>
          <w:i/>
          <w:iCs/>
        </w:rPr>
        <w:t>}</w:t>
      </w:r>
      <w:r w:rsidRPr="0030069C">
        <w:rPr>
          <w:rFonts w:asciiTheme="majorBidi" w:hAnsiTheme="majorBidi"/>
          <w:i/>
          <w:iCs/>
        </w:rPr>
        <w:t>s</w:t>
      </w:r>
      <w:r w:rsidRPr="0030069C">
        <w:rPr>
          <w:rFonts w:ascii="Times New Arabic" w:hAnsi="Times New Arabic"/>
          <w:i/>
          <w:iCs/>
        </w:rPr>
        <w:t>}</w:t>
      </w:r>
      <w:r w:rsidRPr="0030069C">
        <w:rPr>
          <w:rFonts w:asciiTheme="majorBidi" w:hAnsiTheme="majorBidi"/>
          <w:i/>
          <w:iCs/>
        </w:rPr>
        <w:t>ah wa Milkiyyah al-Daulah fi</w:t>
      </w:r>
      <w:r w:rsidRPr="0030069C">
        <w:rPr>
          <w:rFonts w:ascii="Times New Arabic" w:hAnsi="Times New Arabic"/>
          <w:i/>
          <w:iCs/>
        </w:rPr>
        <w:t>&gt;</w:t>
      </w:r>
      <w:r w:rsidRPr="0030069C">
        <w:rPr>
          <w:rFonts w:asciiTheme="majorBidi" w:hAnsiTheme="majorBidi"/>
          <w:i/>
          <w:iCs/>
        </w:rPr>
        <w:t xml:space="preserve"> al-Niz</w:t>
      </w:r>
      <w:r w:rsidRPr="0030069C">
        <w:rPr>
          <w:rFonts w:ascii="Times New Arabic" w:hAnsi="Times New Arabic"/>
          <w:i/>
          <w:iCs/>
        </w:rPr>
        <w:t>}</w:t>
      </w:r>
      <w:r w:rsidRPr="0030069C">
        <w:rPr>
          <w:rFonts w:asciiTheme="majorBidi" w:hAnsiTheme="majorBidi"/>
          <w:i/>
          <w:iCs/>
        </w:rPr>
        <w:t>a</w:t>
      </w:r>
      <w:r w:rsidRPr="0030069C">
        <w:rPr>
          <w:rFonts w:ascii="Times New Arabic" w:hAnsi="Times New Arabic"/>
          <w:i/>
          <w:iCs/>
        </w:rPr>
        <w:t>&gt;</w:t>
      </w:r>
      <w:r w:rsidRPr="0030069C">
        <w:rPr>
          <w:rFonts w:asciiTheme="majorBidi" w:hAnsiTheme="majorBidi"/>
          <w:i/>
          <w:iCs/>
        </w:rPr>
        <w:t>m al-Iqtis</w:t>
      </w:r>
      <w:r w:rsidRPr="0030069C">
        <w:rPr>
          <w:rFonts w:ascii="Times New Arabic" w:hAnsi="Times New Arabic"/>
          <w:i/>
          <w:iCs/>
        </w:rPr>
        <w:t>}</w:t>
      </w:r>
      <w:r w:rsidRPr="0030069C">
        <w:rPr>
          <w:rFonts w:asciiTheme="majorBidi" w:hAnsiTheme="majorBidi"/>
          <w:i/>
          <w:iCs/>
        </w:rPr>
        <w:t>a</w:t>
      </w:r>
      <w:r w:rsidRPr="0030069C">
        <w:rPr>
          <w:rFonts w:ascii="Times New Arabic" w:hAnsi="Times New Arabic"/>
          <w:i/>
          <w:iCs/>
        </w:rPr>
        <w:t>&gt;</w:t>
      </w:r>
      <w:r w:rsidRPr="0030069C">
        <w:rPr>
          <w:rFonts w:asciiTheme="majorBidi" w:hAnsiTheme="majorBidi"/>
          <w:i/>
          <w:iCs/>
        </w:rPr>
        <w:t>di</w:t>
      </w:r>
      <w:r w:rsidRPr="0030069C">
        <w:rPr>
          <w:rFonts w:ascii="Times New Arabic" w:hAnsi="Times New Arabic"/>
          <w:i/>
          <w:iCs/>
        </w:rPr>
        <w:t xml:space="preserve">&gt; </w:t>
      </w:r>
      <w:r w:rsidRPr="0030069C">
        <w:rPr>
          <w:rFonts w:asciiTheme="majorBidi" w:hAnsiTheme="majorBidi"/>
          <w:i/>
          <w:iCs/>
        </w:rPr>
        <w:t>al-Isla</w:t>
      </w:r>
      <w:r w:rsidRPr="0030069C">
        <w:rPr>
          <w:rFonts w:ascii="Times New Arabic" w:hAnsi="Times New Arabic"/>
          <w:i/>
          <w:iCs/>
        </w:rPr>
        <w:t>&gt;</w:t>
      </w:r>
      <w:r w:rsidRPr="0030069C">
        <w:rPr>
          <w:rFonts w:asciiTheme="majorBidi" w:hAnsiTheme="majorBidi"/>
          <w:i/>
          <w:iCs/>
        </w:rPr>
        <w:t>mi</w:t>
      </w:r>
      <w:r w:rsidRPr="0030069C">
        <w:rPr>
          <w:rFonts w:ascii="Times New Arabic" w:hAnsi="Times New Arabic"/>
          <w:i/>
          <w:iCs/>
        </w:rPr>
        <w:t>&gt;</w:t>
      </w:r>
      <w:r w:rsidRPr="0030069C">
        <w:rPr>
          <w:rFonts w:ascii="Times New Arabic" w:hAnsi="Times New Arabic"/>
        </w:rPr>
        <w:t xml:space="preserve"> (</w:t>
      </w:r>
      <w:r w:rsidRPr="0030069C">
        <w:rPr>
          <w:rFonts w:asciiTheme="majorBidi" w:hAnsiTheme="majorBidi"/>
        </w:rPr>
        <w:t>Dubai: Da</w:t>
      </w:r>
      <w:r w:rsidRPr="0030069C">
        <w:rPr>
          <w:rFonts w:ascii="Times New Arabic" w:hAnsi="Times New Arabic"/>
        </w:rPr>
        <w:t>&gt;</w:t>
      </w:r>
      <w:r w:rsidRPr="0030069C">
        <w:rPr>
          <w:rFonts w:asciiTheme="majorBidi" w:hAnsiTheme="majorBidi"/>
        </w:rPr>
        <w:t>irah al-Shu’u</w:t>
      </w:r>
      <w:r w:rsidRPr="0030069C">
        <w:rPr>
          <w:rFonts w:ascii="Times New Arabic" w:hAnsi="Times New Arabic"/>
        </w:rPr>
        <w:t>&gt;</w:t>
      </w:r>
      <w:r w:rsidRPr="0030069C">
        <w:rPr>
          <w:rFonts w:asciiTheme="majorBidi" w:hAnsiTheme="majorBidi"/>
        </w:rPr>
        <w:t>n al-Isla</w:t>
      </w:r>
      <w:r w:rsidRPr="0030069C">
        <w:rPr>
          <w:rFonts w:ascii="Times New Arabic" w:hAnsi="Times New Arabic"/>
        </w:rPr>
        <w:t>&gt;</w:t>
      </w:r>
      <w:r w:rsidRPr="0030069C">
        <w:rPr>
          <w:rFonts w:asciiTheme="majorBidi" w:hAnsiTheme="majorBidi"/>
        </w:rPr>
        <w:t>miyyah wa al-‘Amal al-Khairi</w:t>
      </w:r>
      <w:r w:rsidRPr="0030069C">
        <w:rPr>
          <w:rFonts w:ascii="Times New Arabic" w:hAnsi="Times New Arabic"/>
        </w:rPr>
        <w:t>&gt;</w:t>
      </w:r>
      <w:r w:rsidRPr="0030069C">
        <w:rPr>
          <w:rFonts w:asciiTheme="majorBidi" w:hAnsiTheme="majorBidi"/>
        </w:rPr>
        <w:t>, 2009</w:t>
      </w:r>
      <w:r w:rsidRPr="0030069C">
        <w:rPr>
          <w:rFonts w:ascii="Times New Arabic" w:hAnsi="Times New Arabic"/>
        </w:rPr>
        <w:t>)</w:t>
      </w:r>
      <w:r w:rsidRPr="0030069C">
        <w:rPr>
          <w:rFonts w:asciiTheme="majorBidi" w:hAnsiTheme="majorBidi" w:cstheme="majorBidi"/>
        </w:rPr>
        <w:t>, 13.</w:t>
      </w:r>
    </w:p>
  </w:footnote>
  <w:footnote w:id="44">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rPr>
        <w:t>Ibra</w:t>
      </w:r>
      <w:r w:rsidRPr="0030069C">
        <w:rPr>
          <w:rFonts w:ascii="Times New Arabic" w:hAnsi="Times New Arabic"/>
        </w:rPr>
        <w:t>&gt;</w:t>
      </w:r>
      <w:r w:rsidRPr="0030069C">
        <w:rPr>
          <w:rFonts w:asciiTheme="majorBidi" w:hAnsiTheme="majorBidi"/>
        </w:rPr>
        <w:t>hi</w:t>
      </w:r>
      <w:r w:rsidRPr="0030069C">
        <w:rPr>
          <w:rFonts w:ascii="Times New Arabic" w:hAnsi="Times New Arabic"/>
        </w:rPr>
        <w:t>&gt;</w:t>
      </w:r>
      <w:r w:rsidRPr="0030069C">
        <w:rPr>
          <w:rFonts w:asciiTheme="majorBidi" w:hAnsiTheme="majorBidi"/>
        </w:rPr>
        <w:t>m ‘Abd al-Lat</w:t>
      </w:r>
      <w:r w:rsidRPr="0030069C">
        <w:rPr>
          <w:rFonts w:ascii="Times New Arabic" w:hAnsi="Times New Arabic"/>
        </w:rPr>
        <w:t>}</w:t>
      </w:r>
      <w:r w:rsidRPr="0030069C">
        <w:rPr>
          <w:rFonts w:asciiTheme="majorBidi" w:hAnsiTheme="majorBidi"/>
        </w:rPr>
        <w:t>i</w:t>
      </w:r>
      <w:r w:rsidRPr="0030069C">
        <w:rPr>
          <w:rFonts w:ascii="Times New Arabic" w:hAnsi="Times New Arabic"/>
        </w:rPr>
        <w:t>&gt;</w:t>
      </w:r>
      <w:r w:rsidRPr="0030069C">
        <w:rPr>
          <w:rFonts w:asciiTheme="majorBidi" w:hAnsiTheme="majorBidi"/>
        </w:rPr>
        <w:t>f Ibra</w:t>
      </w:r>
      <w:r w:rsidRPr="0030069C">
        <w:rPr>
          <w:rFonts w:ascii="Times New Arabic" w:hAnsi="Times New Arabic"/>
        </w:rPr>
        <w:t>&gt;</w:t>
      </w:r>
      <w:r w:rsidRPr="0030069C">
        <w:rPr>
          <w:rFonts w:asciiTheme="majorBidi" w:hAnsiTheme="majorBidi"/>
        </w:rPr>
        <w:t>hi</w:t>
      </w:r>
      <w:r w:rsidRPr="0030069C">
        <w:rPr>
          <w:rFonts w:ascii="Times New Arabic" w:hAnsi="Times New Arabic"/>
        </w:rPr>
        <w:t>&gt;</w:t>
      </w:r>
      <w:r w:rsidRPr="0030069C">
        <w:rPr>
          <w:rFonts w:asciiTheme="majorBidi" w:hAnsiTheme="majorBidi"/>
        </w:rPr>
        <w:t>m al-‘Abi</w:t>
      </w:r>
      <w:r w:rsidRPr="0030069C">
        <w:rPr>
          <w:rFonts w:ascii="Times New Arabic" w:hAnsi="Times New Arabic"/>
        </w:rPr>
        <w:t>&gt;</w:t>
      </w:r>
      <w:r w:rsidRPr="0030069C">
        <w:rPr>
          <w:rFonts w:asciiTheme="majorBidi" w:hAnsiTheme="majorBidi"/>
        </w:rPr>
        <w:t>di</w:t>
      </w:r>
      <w:r w:rsidRPr="0030069C">
        <w:rPr>
          <w:rFonts w:ascii="Times New Arabic" w:hAnsi="Times New Arabic"/>
        </w:rPr>
        <w:t xml:space="preserve">&gt;, </w:t>
      </w:r>
      <w:r w:rsidRPr="0030069C">
        <w:rPr>
          <w:rFonts w:asciiTheme="majorBidi" w:hAnsiTheme="majorBidi"/>
          <w:i/>
          <w:iCs/>
        </w:rPr>
        <w:t>Al-Milkiyya</w:t>
      </w:r>
      <w:r w:rsidRPr="0030069C">
        <w:rPr>
          <w:rFonts w:ascii="Times New Arabic" w:hAnsi="Times New Arabic"/>
          <w:i/>
          <w:iCs/>
        </w:rPr>
        <w:t>&gt;</w:t>
      </w:r>
      <w:r w:rsidRPr="0030069C">
        <w:rPr>
          <w:rFonts w:asciiTheme="majorBidi" w:hAnsiTheme="majorBidi"/>
          <w:i/>
          <w:iCs/>
        </w:rPr>
        <w:t>t al-Thala</w:t>
      </w:r>
      <w:r w:rsidRPr="0030069C">
        <w:rPr>
          <w:rFonts w:ascii="Times New Arabic" w:hAnsi="Times New Arabic"/>
          <w:i/>
          <w:iCs/>
        </w:rPr>
        <w:t>&gt;</w:t>
      </w:r>
      <w:r w:rsidRPr="0030069C">
        <w:rPr>
          <w:rFonts w:asciiTheme="majorBidi" w:hAnsiTheme="majorBidi"/>
          <w:i/>
          <w:iCs/>
        </w:rPr>
        <w:t>th</w:t>
      </w:r>
      <w:r w:rsidRPr="0030069C">
        <w:rPr>
          <w:rFonts w:asciiTheme="majorBidi" w:hAnsiTheme="majorBidi"/>
        </w:rPr>
        <w:t>, 7.</w:t>
      </w:r>
    </w:p>
  </w:footnote>
  <w:footnote w:id="45">
    <w:p w:rsidR="00661038" w:rsidRPr="0030069C" w:rsidRDefault="00661038" w:rsidP="00C6487E">
      <w:pPr>
        <w:pStyle w:val="FootnoteText"/>
        <w:jc w:val="both"/>
        <w:rPr>
          <w:rFonts w:asciiTheme="majorBidi" w:hAnsiTheme="majorBidi" w:cstheme="majorBidi"/>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rPr>
        <w:t xml:space="preserve">Mohamed Aslam Haneef, </w:t>
      </w:r>
      <w:r w:rsidRPr="0030069C">
        <w:rPr>
          <w:rFonts w:asciiTheme="majorBidi" w:hAnsiTheme="majorBidi"/>
          <w:i/>
          <w:iCs/>
        </w:rPr>
        <w:t>Contem</w:t>
      </w:r>
      <w:r>
        <w:rPr>
          <w:rFonts w:asciiTheme="majorBidi" w:hAnsiTheme="majorBidi"/>
          <w:i/>
          <w:iCs/>
        </w:rPr>
        <w:t>porary Islamic Economic Thought</w:t>
      </w:r>
      <w:r w:rsidRPr="0030069C">
        <w:rPr>
          <w:rFonts w:asciiTheme="majorBidi" w:hAnsiTheme="majorBidi"/>
          <w:i/>
          <w:iCs/>
        </w:rPr>
        <w:t xml:space="preserve"> </w:t>
      </w:r>
      <w:r w:rsidRPr="0030069C">
        <w:rPr>
          <w:rFonts w:asciiTheme="majorBidi" w:hAnsiTheme="majorBidi"/>
        </w:rPr>
        <w:t>(Kuala Lumpur: Ikraq, 1995), 133.</w:t>
      </w:r>
    </w:p>
  </w:footnote>
  <w:footnote w:id="46">
    <w:p w:rsidR="00661038" w:rsidRPr="0030069C" w:rsidRDefault="00661038" w:rsidP="00C6487E">
      <w:pPr>
        <w:pStyle w:val="FootnoteText"/>
        <w:jc w:val="both"/>
        <w:rPr>
          <w:rFonts w:asciiTheme="majorBidi" w:hAnsiTheme="majorBidi" w:cstheme="majorBidi"/>
          <w:lang w:val="id-ID"/>
        </w:rPr>
      </w:pPr>
      <w:r w:rsidRPr="007A4C46">
        <w:rPr>
          <w:rStyle w:val="FootnoteReference"/>
          <w:rFonts w:asciiTheme="majorBidi" w:hAnsiTheme="majorBidi" w:cstheme="majorBidi"/>
        </w:rPr>
        <w:footnoteRef/>
      </w:r>
      <w:r w:rsidRPr="007A4C46">
        <w:rPr>
          <w:rFonts w:ascii="Times New Roman"/>
        </w:rPr>
        <w:t>Joseph</w:t>
      </w:r>
      <w:r w:rsidRPr="007A4C46">
        <w:rPr>
          <w:rFonts w:ascii="Times New Roman"/>
          <w:lang w:val="id-ID"/>
        </w:rPr>
        <w:t xml:space="preserve"> E. </w:t>
      </w:r>
      <w:r w:rsidRPr="007A4C46">
        <w:rPr>
          <w:rFonts w:ascii="Times New Roman"/>
        </w:rPr>
        <w:t>Stiglitz</w:t>
      </w:r>
      <w:r w:rsidRPr="0030069C">
        <w:rPr>
          <w:rFonts w:ascii="Times New Roman"/>
        </w:rPr>
        <w:t>,</w:t>
      </w:r>
      <w:r w:rsidRPr="0030069C">
        <w:rPr>
          <w:rFonts w:ascii="Times New Roman"/>
          <w:spacing w:val="-18"/>
        </w:rPr>
        <w:t xml:space="preserve"> </w:t>
      </w:r>
      <w:r w:rsidRPr="0030069C">
        <w:rPr>
          <w:rFonts w:ascii="Times New Roman"/>
          <w:i/>
        </w:rPr>
        <w:t>Economics</w:t>
      </w:r>
      <w:r w:rsidRPr="0030069C">
        <w:rPr>
          <w:rFonts w:ascii="Times New Roman"/>
          <w:i/>
          <w:spacing w:val="-1"/>
        </w:rPr>
        <w:t xml:space="preserve"> </w:t>
      </w:r>
      <w:r w:rsidRPr="0030069C">
        <w:rPr>
          <w:rFonts w:ascii="Times New Roman"/>
          <w:i/>
        </w:rPr>
        <w:t>of</w:t>
      </w:r>
      <w:r w:rsidRPr="0030069C">
        <w:rPr>
          <w:rFonts w:ascii="Times New Roman"/>
          <w:i/>
          <w:spacing w:val="-9"/>
        </w:rPr>
        <w:t xml:space="preserve"> </w:t>
      </w:r>
      <w:r w:rsidRPr="0030069C">
        <w:rPr>
          <w:rFonts w:ascii="Times New Roman"/>
          <w:i/>
        </w:rPr>
        <w:t>Public</w:t>
      </w:r>
      <w:r w:rsidRPr="0030069C">
        <w:rPr>
          <w:rFonts w:ascii="Times New Roman"/>
          <w:i/>
          <w:spacing w:val="-3"/>
        </w:rPr>
        <w:t xml:space="preserve"> </w:t>
      </w:r>
      <w:r w:rsidRPr="0030069C">
        <w:rPr>
          <w:rFonts w:ascii="Times New Roman"/>
          <w:i/>
        </w:rPr>
        <w:t>Sector</w:t>
      </w:r>
      <w:r w:rsidRPr="0030069C">
        <w:rPr>
          <w:rFonts w:ascii="Times New Roman"/>
          <w:iCs/>
          <w:lang w:val="id-ID"/>
        </w:rPr>
        <w:t>,</w:t>
      </w:r>
      <w:r w:rsidRPr="0030069C">
        <w:rPr>
          <w:rFonts w:ascii="Times New Roman"/>
          <w:i/>
          <w:spacing w:val="-17"/>
        </w:rPr>
        <w:t xml:space="preserve"> </w:t>
      </w:r>
      <w:r w:rsidRPr="0030069C">
        <w:rPr>
          <w:rFonts w:ascii="Times New Roman"/>
          <w:spacing w:val="-6"/>
          <w:lang w:val="id-ID"/>
        </w:rPr>
        <w:t>207.</w:t>
      </w:r>
    </w:p>
  </w:footnote>
  <w:footnote w:id="47">
    <w:p w:rsidR="00661038" w:rsidRPr="00FE0618" w:rsidRDefault="00661038" w:rsidP="00C6487E">
      <w:pPr>
        <w:pStyle w:val="FootnoteText"/>
        <w:jc w:val="both"/>
        <w:rPr>
          <w:rFonts w:asciiTheme="majorBidi" w:hAnsiTheme="majorBidi"/>
        </w:rPr>
      </w:pPr>
      <w:r w:rsidRPr="00974A8C">
        <w:rPr>
          <w:rStyle w:val="FootnoteReference"/>
          <w:rFonts w:asciiTheme="majorBidi" w:hAnsiTheme="majorBidi" w:cstheme="majorBidi"/>
        </w:rPr>
        <w:footnoteRef/>
      </w:r>
      <w:r w:rsidRPr="00974A8C">
        <w:rPr>
          <w:rFonts w:asciiTheme="majorBidi" w:hAnsiTheme="majorBidi" w:cstheme="majorBidi"/>
        </w:rPr>
        <w:t xml:space="preserve"> </w:t>
      </w:r>
      <w:r w:rsidRPr="00974A8C">
        <w:rPr>
          <w:rStyle w:val="tlid-translation"/>
          <w:rFonts w:asciiTheme="majorBidi" w:hAnsiTheme="majorBidi" w:cstheme="majorBidi"/>
          <w:lang w:val="id-ID"/>
        </w:rPr>
        <w:t xml:space="preserve">Selama 200 tahun, </w:t>
      </w:r>
      <w:r>
        <w:rPr>
          <w:rStyle w:val="tlid-translation"/>
          <w:rFonts w:asciiTheme="majorBidi" w:hAnsiTheme="majorBidi" w:cstheme="majorBidi"/>
        </w:rPr>
        <w:t xml:space="preserve">terdapat </w:t>
      </w:r>
      <w:r w:rsidRPr="00974A8C">
        <w:rPr>
          <w:rStyle w:val="tlid-translation"/>
          <w:rFonts w:asciiTheme="majorBidi" w:hAnsiTheme="majorBidi" w:cstheme="majorBidi"/>
          <w:lang w:val="id-ID"/>
        </w:rPr>
        <w:t xml:space="preserve">dua aliran pemikiran </w:t>
      </w:r>
      <w:r>
        <w:rPr>
          <w:rStyle w:val="tlid-translation"/>
          <w:rFonts w:asciiTheme="majorBidi" w:hAnsiTheme="majorBidi" w:cstheme="majorBidi"/>
        </w:rPr>
        <w:t xml:space="preserve">yang menguasai dunia </w:t>
      </w:r>
      <w:r w:rsidRPr="00974A8C">
        <w:rPr>
          <w:rStyle w:val="tlid-translation"/>
          <w:rFonts w:asciiTheme="majorBidi" w:hAnsiTheme="majorBidi" w:cstheme="majorBidi"/>
          <w:lang w:val="id-ID"/>
        </w:rPr>
        <w:t>yang men</w:t>
      </w:r>
      <w:r>
        <w:rPr>
          <w:rStyle w:val="tlid-translation"/>
          <w:rFonts w:asciiTheme="majorBidi" w:hAnsiTheme="majorBidi" w:cstheme="majorBidi"/>
          <w:lang w:val="id-ID"/>
        </w:rPr>
        <w:t xml:space="preserve">entukan distribusi pendapatan </w:t>
      </w:r>
      <w:r w:rsidRPr="00974A8C">
        <w:rPr>
          <w:rStyle w:val="tlid-translation"/>
          <w:rFonts w:asciiTheme="majorBidi" w:hAnsiTheme="majorBidi" w:cstheme="majorBidi"/>
          <w:lang w:val="id-ID"/>
        </w:rPr>
        <w:t>dan bagaimana ekonomi berfungsi.</w:t>
      </w:r>
      <w:r>
        <w:rPr>
          <w:rStyle w:val="tlid-translation"/>
          <w:rFonts w:asciiTheme="majorBidi" w:hAnsiTheme="majorBidi" w:cstheme="majorBidi"/>
        </w:rPr>
        <w:t xml:space="preserve"> Pertama,</w:t>
      </w:r>
      <w:r w:rsidRPr="00974A8C">
        <w:rPr>
          <w:rStyle w:val="tlid-translation"/>
          <w:rFonts w:asciiTheme="majorBidi" w:hAnsiTheme="majorBidi" w:cstheme="majorBidi"/>
          <w:lang w:val="id-ID"/>
        </w:rPr>
        <w:t xml:space="preserve"> berasal dari Adam Smith dan ekonom liberal abad ke-19</w:t>
      </w:r>
      <w:r>
        <w:rPr>
          <w:rStyle w:val="tlid-translation"/>
          <w:rFonts w:asciiTheme="majorBidi" w:hAnsiTheme="majorBidi" w:cstheme="majorBidi"/>
        </w:rPr>
        <w:t xml:space="preserve"> yang</w:t>
      </w:r>
      <w:r w:rsidRPr="00974A8C">
        <w:rPr>
          <w:rStyle w:val="tlid-translation"/>
          <w:rFonts w:asciiTheme="majorBidi" w:hAnsiTheme="majorBidi" w:cstheme="majorBidi"/>
          <w:lang w:val="id-ID"/>
        </w:rPr>
        <w:t xml:space="preserve"> berfokus pada pasar kompetitif.</w:t>
      </w:r>
      <w:r>
        <w:rPr>
          <w:rStyle w:val="tlid-translation"/>
          <w:rFonts w:asciiTheme="majorBidi" w:hAnsiTheme="majorBidi" w:cstheme="majorBidi"/>
        </w:rPr>
        <w:t xml:space="preserve"> Kedua,</w:t>
      </w:r>
      <w:r w:rsidRPr="00974A8C">
        <w:rPr>
          <w:rStyle w:val="tlid-translation"/>
          <w:rFonts w:asciiTheme="majorBidi" w:hAnsiTheme="majorBidi" w:cstheme="majorBidi"/>
          <w:lang w:val="id-ID"/>
        </w:rPr>
        <w:t xml:space="preserve"> </w:t>
      </w:r>
      <w:r>
        <w:rPr>
          <w:rStyle w:val="tlid-translation"/>
          <w:rFonts w:asciiTheme="majorBidi" w:hAnsiTheme="majorBidi" w:cstheme="majorBidi"/>
        </w:rPr>
        <w:t xml:space="preserve">aliran yang </w:t>
      </w:r>
      <w:r w:rsidRPr="00974A8C">
        <w:rPr>
          <w:rStyle w:val="tlid-translation"/>
          <w:rFonts w:asciiTheme="majorBidi" w:hAnsiTheme="majorBidi" w:cstheme="majorBidi"/>
          <w:lang w:val="id-ID"/>
        </w:rPr>
        <w:t xml:space="preserve">menyadari </w:t>
      </w:r>
      <w:r>
        <w:rPr>
          <w:rStyle w:val="tlid-translation"/>
          <w:rFonts w:asciiTheme="majorBidi" w:hAnsiTheme="majorBidi" w:cstheme="majorBidi"/>
        </w:rPr>
        <w:t xml:space="preserve">bahwa </w:t>
      </w:r>
      <w:r w:rsidRPr="00974A8C">
        <w:rPr>
          <w:rStyle w:val="tlid-translation"/>
          <w:rFonts w:asciiTheme="majorBidi" w:hAnsiTheme="majorBidi" w:cstheme="majorBidi"/>
          <w:lang w:val="id-ID"/>
        </w:rPr>
        <w:t xml:space="preserve">liberalisme </w:t>
      </w:r>
      <w:r>
        <w:rPr>
          <w:rStyle w:val="tlid-translation"/>
          <w:rFonts w:asciiTheme="majorBidi" w:hAnsiTheme="majorBidi" w:cstheme="majorBidi"/>
        </w:rPr>
        <w:t xml:space="preserve">yang didengungkan </w:t>
      </w:r>
      <w:r w:rsidRPr="00974A8C">
        <w:rPr>
          <w:rStyle w:val="tlid-translation"/>
          <w:rFonts w:asciiTheme="majorBidi" w:hAnsiTheme="majorBidi" w:cstheme="majorBidi"/>
          <w:lang w:val="id-ID"/>
        </w:rPr>
        <w:t xml:space="preserve">Smith </w:t>
      </w:r>
      <w:r>
        <w:rPr>
          <w:rStyle w:val="tlid-translation"/>
          <w:rFonts w:asciiTheme="majorBidi" w:hAnsiTheme="majorBidi" w:cstheme="majorBidi"/>
        </w:rPr>
        <w:t xml:space="preserve">justru </w:t>
      </w:r>
      <w:r w:rsidRPr="00974A8C">
        <w:rPr>
          <w:rStyle w:val="tlid-translation"/>
          <w:rFonts w:asciiTheme="majorBidi" w:hAnsiTheme="majorBidi" w:cstheme="majorBidi"/>
          <w:lang w:val="id-ID"/>
        </w:rPr>
        <w:t xml:space="preserve">mengarah pada konsentrasi kekayaan dan pendapatan yang cepat, </w:t>
      </w:r>
      <w:r>
        <w:rPr>
          <w:rStyle w:val="tlid-translation"/>
          <w:rFonts w:asciiTheme="majorBidi" w:hAnsiTheme="majorBidi" w:cstheme="majorBidi"/>
        </w:rPr>
        <w:t xml:space="preserve">dan hal ini </w:t>
      </w:r>
      <w:r w:rsidRPr="00974A8C">
        <w:rPr>
          <w:rStyle w:val="tlid-translation"/>
          <w:rFonts w:asciiTheme="majorBidi" w:hAnsiTheme="majorBidi" w:cstheme="majorBidi"/>
          <w:lang w:val="id-ID"/>
        </w:rPr>
        <w:t xml:space="preserve">dianggap sebagai titik </w:t>
      </w:r>
      <w:r>
        <w:rPr>
          <w:rStyle w:val="tlid-translation"/>
          <w:rFonts w:asciiTheme="majorBidi" w:hAnsiTheme="majorBidi" w:cstheme="majorBidi"/>
        </w:rPr>
        <w:t xml:space="preserve">mula </w:t>
      </w:r>
      <w:r w:rsidRPr="00974A8C">
        <w:rPr>
          <w:rStyle w:val="tlid-translation"/>
          <w:rFonts w:asciiTheme="majorBidi" w:hAnsiTheme="majorBidi" w:cstheme="majorBidi"/>
          <w:lang w:val="id-ID"/>
        </w:rPr>
        <w:t xml:space="preserve">kecenderungan pasar yang tidak terkekang ke arah monopoli. Penting untuk memahami keduanya, karena </w:t>
      </w:r>
      <w:r w:rsidRPr="00FE0618">
        <w:rPr>
          <w:rStyle w:val="tlid-translation"/>
          <w:rFonts w:asciiTheme="majorBidi" w:hAnsiTheme="majorBidi" w:cstheme="majorBidi"/>
          <w:lang w:val="id-ID"/>
        </w:rPr>
        <w:t xml:space="preserve">menurut </w:t>
      </w:r>
      <w:r w:rsidRPr="00974A8C">
        <w:rPr>
          <w:rStyle w:val="tlid-translation"/>
          <w:rFonts w:asciiTheme="majorBidi" w:hAnsiTheme="majorBidi" w:cstheme="majorBidi"/>
          <w:lang w:val="id-ID"/>
        </w:rPr>
        <w:t>pandangan</w:t>
      </w:r>
      <w:r w:rsidRPr="00FE0618">
        <w:rPr>
          <w:rStyle w:val="tlid-translation"/>
          <w:rFonts w:asciiTheme="majorBidi" w:hAnsiTheme="majorBidi" w:cstheme="majorBidi"/>
          <w:lang w:val="id-ID"/>
        </w:rPr>
        <w:t xml:space="preserve"> Joseph Stiglitz, </w:t>
      </w:r>
      <w:r w:rsidRPr="00974A8C">
        <w:rPr>
          <w:rStyle w:val="tlid-translation"/>
          <w:rFonts w:asciiTheme="majorBidi" w:hAnsiTheme="majorBidi" w:cstheme="majorBidi"/>
          <w:lang w:val="id-ID"/>
        </w:rPr>
        <w:t>kebijakan pemerintah dan ketidaksetaraan yang ada dibentuk oleh dua aliran pemikiran yang diyakini memberikan gambaran yang lebih baik tentang kenyataan</w:t>
      </w:r>
      <w:r w:rsidRPr="00FE0618">
        <w:rPr>
          <w:rStyle w:val="tlid-translation"/>
          <w:rFonts w:asciiTheme="majorBidi" w:hAnsiTheme="majorBidi" w:cstheme="majorBidi"/>
          <w:lang w:val="id-ID"/>
        </w:rPr>
        <w:t xml:space="preserve"> saat ini</w:t>
      </w:r>
      <w:r w:rsidRPr="00974A8C">
        <w:rPr>
          <w:rStyle w:val="tlid-translation"/>
          <w:rFonts w:asciiTheme="majorBidi" w:hAnsiTheme="majorBidi" w:cstheme="majorBidi"/>
          <w:lang w:val="id-ID"/>
        </w:rPr>
        <w:t>.</w:t>
      </w:r>
      <w:r w:rsidRPr="00FE0618">
        <w:rPr>
          <w:rStyle w:val="tlid-translation"/>
          <w:rFonts w:asciiTheme="majorBidi" w:hAnsiTheme="majorBidi" w:cstheme="majorBidi"/>
          <w:lang w:val="id-ID"/>
        </w:rPr>
        <w:t xml:space="preserve"> </w:t>
      </w:r>
      <w:r>
        <w:rPr>
          <w:rStyle w:val="tlid-translation"/>
          <w:rFonts w:asciiTheme="majorBidi" w:hAnsiTheme="majorBidi" w:cstheme="majorBidi"/>
        </w:rPr>
        <w:t>Joseph Stiglitz</w:t>
      </w:r>
      <w:r w:rsidRPr="00FE0618">
        <w:rPr>
          <w:rStyle w:val="tlid-translation"/>
          <w:rFonts w:asciiTheme="majorBidi" w:hAnsiTheme="majorBidi" w:cstheme="majorBidi"/>
        </w:rPr>
        <w:t>, “</w:t>
      </w:r>
      <w:r>
        <w:rPr>
          <w:rFonts w:asciiTheme="majorBidi" w:hAnsiTheme="majorBidi"/>
        </w:rPr>
        <w:t xml:space="preserve">The new era of monopoly is here,” </w:t>
      </w:r>
      <w:r w:rsidRPr="00FE0618">
        <w:rPr>
          <w:rFonts w:asciiTheme="majorBidi" w:hAnsiTheme="majorBidi"/>
        </w:rPr>
        <w:t>https://www.theguardian.com/business/2016/may/13/-new-era-monopoly-joseph-stiglitz</w:t>
      </w:r>
      <w:r>
        <w:rPr>
          <w:rFonts w:asciiTheme="majorBidi" w:hAnsiTheme="majorBidi"/>
        </w:rPr>
        <w:t>; diakses tanggal 8 April 2019.</w:t>
      </w:r>
    </w:p>
  </w:footnote>
  <w:footnote w:id="48">
    <w:p w:rsidR="00661038" w:rsidRPr="008900C6" w:rsidRDefault="00661038" w:rsidP="00C6487E">
      <w:pPr>
        <w:pStyle w:val="FootnoteText"/>
        <w:jc w:val="both"/>
        <w:rPr>
          <w:rFonts w:asciiTheme="majorBidi" w:hAnsiTheme="majorBidi" w:cstheme="majorBidi"/>
        </w:rPr>
      </w:pPr>
      <w:r w:rsidRPr="00FE0618">
        <w:rPr>
          <w:rStyle w:val="FootnoteReference"/>
          <w:rFonts w:asciiTheme="majorBidi" w:hAnsiTheme="majorBidi" w:cstheme="majorBidi"/>
        </w:rPr>
        <w:footnoteRef/>
      </w:r>
      <w:r w:rsidRPr="00FE0618">
        <w:rPr>
          <w:rFonts w:asciiTheme="majorBidi" w:hAnsiTheme="majorBidi" w:cstheme="majorBidi"/>
        </w:rPr>
        <w:t xml:space="preserve"> </w:t>
      </w:r>
      <w:r>
        <w:rPr>
          <w:rFonts w:asciiTheme="majorBidi" w:hAnsiTheme="majorBidi" w:cstheme="majorBidi"/>
        </w:rPr>
        <w:t>Ciaran Driver, “Governance, Innovation and Finance”, 498-499.</w:t>
      </w:r>
    </w:p>
  </w:footnote>
  <w:footnote w:id="49">
    <w:p w:rsidR="00661038" w:rsidRPr="00AC7751" w:rsidRDefault="00661038" w:rsidP="00C6487E">
      <w:pPr>
        <w:pStyle w:val="FootnoteText"/>
        <w:jc w:val="both"/>
        <w:rPr>
          <w:rFonts w:asciiTheme="majorBidi" w:hAnsiTheme="majorBidi" w:cstheme="majorBidi"/>
        </w:rPr>
      </w:pPr>
      <w:r w:rsidRPr="00AC7751">
        <w:rPr>
          <w:rStyle w:val="FootnoteReference"/>
          <w:rFonts w:asciiTheme="majorBidi" w:hAnsiTheme="majorBidi" w:cstheme="majorBidi"/>
        </w:rPr>
        <w:footnoteRef/>
      </w:r>
      <w:r w:rsidRPr="00AC7751">
        <w:rPr>
          <w:rFonts w:asciiTheme="majorBidi" w:hAnsiTheme="majorBidi" w:cstheme="majorBidi"/>
          <w:lang w:val="id-ID"/>
        </w:rPr>
        <w:t xml:space="preserve"> </w:t>
      </w:r>
      <w:r>
        <w:rPr>
          <w:rFonts w:asciiTheme="majorBidi" w:hAnsiTheme="majorBidi" w:cstheme="majorBidi"/>
        </w:rPr>
        <w:t>Ibid., 500-501.</w:t>
      </w:r>
    </w:p>
  </w:footnote>
  <w:footnote w:id="50">
    <w:p w:rsidR="00661038" w:rsidRPr="00080EBC" w:rsidRDefault="00661038" w:rsidP="00C6487E">
      <w:pPr>
        <w:pStyle w:val="FootnoteText"/>
        <w:jc w:val="both"/>
        <w:rPr>
          <w:rFonts w:asciiTheme="majorBidi" w:hAnsiTheme="majorBidi" w:cstheme="majorBidi"/>
        </w:rPr>
      </w:pPr>
      <w:r w:rsidRPr="00080EBC">
        <w:rPr>
          <w:rStyle w:val="FootnoteReference"/>
          <w:rFonts w:asciiTheme="majorBidi" w:hAnsiTheme="majorBidi" w:cstheme="majorBidi"/>
        </w:rPr>
        <w:footnoteRef/>
      </w:r>
      <w:r w:rsidRPr="00080EBC">
        <w:rPr>
          <w:rFonts w:asciiTheme="majorBidi" w:hAnsiTheme="majorBidi" w:cstheme="majorBidi"/>
        </w:rPr>
        <w:t xml:space="preserve"> </w:t>
      </w:r>
      <w:r w:rsidRPr="00D573C2">
        <w:rPr>
          <w:rFonts w:asciiTheme="majorBidi" w:hAnsiTheme="majorBidi" w:cstheme="majorBidi"/>
        </w:rPr>
        <w:t xml:space="preserve">Abdullah Ali, </w:t>
      </w:r>
      <w:r w:rsidRPr="00D573C2">
        <w:rPr>
          <w:rFonts w:asciiTheme="majorBidi" w:hAnsiTheme="majorBidi" w:cstheme="majorBidi"/>
          <w:i/>
          <w:iCs/>
        </w:rPr>
        <w:t>Sosiologi Islam</w:t>
      </w:r>
      <w:r w:rsidRPr="00D573C2">
        <w:rPr>
          <w:rFonts w:asciiTheme="majorBidi" w:hAnsiTheme="majorBidi" w:cstheme="majorBidi"/>
        </w:rPr>
        <w:t xml:space="preserve"> (</w:t>
      </w:r>
      <w:r>
        <w:rPr>
          <w:rFonts w:asciiTheme="majorBidi" w:hAnsiTheme="majorBidi" w:cstheme="majorBidi"/>
        </w:rPr>
        <w:t>Bogor</w:t>
      </w:r>
      <w:r w:rsidRPr="00D573C2">
        <w:rPr>
          <w:rFonts w:asciiTheme="majorBidi" w:hAnsiTheme="majorBidi" w:cstheme="majorBidi"/>
        </w:rPr>
        <w:t>: IPB Press, 2005), 2.</w:t>
      </w:r>
    </w:p>
  </w:footnote>
  <w:footnote w:id="51">
    <w:p w:rsidR="00661038" w:rsidRPr="00080EBC" w:rsidRDefault="00661038" w:rsidP="00C6487E">
      <w:pPr>
        <w:pStyle w:val="FootnoteText"/>
        <w:jc w:val="both"/>
        <w:rPr>
          <w:rFonts w:asciiTheme="majorBidi" w:hAnsiTheme="majorBidi" w:cstheme="majorBidi"/>
        </w:rPr>
      </w:pPr>
      <w:r w:rsidRPr="00080EBC">
        <w:rPr>
          <w:rStyle w:val="FootnoteReference"/>
          <w:rFonts w:asciiTheme="majorBidi" w:hAnsiTheme="majorBidi" w:cstheme="majorBidi"/>
        </w:rPr>
        <w:footnoteRef/>
      </w:r>
      <w:r w:rsidRPr="00080EBC">
        <w:rPr>
          <w:rFonts w:asciiTheme="majorBidi" w:hAnsiTheme="majorBidi" w:cstheme="majorBidi"/>
        </w:rPr>
        <w:t xml:space="preserve"> </w:t>
      </w:r>
      <w:r w:rsidRPr="005F1AD3">
        <w:rPr>
          <w:rFonts w:asciiTheme="majorBidi" w:hAnsiTheme="majorBidi" w:cstheme="majorBidi"/>
        </w:rPr>
        <w:t xml:space="preserve">Dewi Wulansari, </w:t>
      </w:r>
      <w:r w:rsidRPr="005F1AD3">
        <w:rPr>
          <w:rFonts w:asciiTheme="majorBidi" w:hAnsiTheme="majorBidi" w:cstheme="majorBidi"/>
          <w:i/>
          <w:iCs/>
        </w:rPr>
        <w:t>Sosiologi: Konsep dan Teori</w:t>
      </w:r>
      <w:r w:rsidRPr="005F1AD3">
        <w:rPr>
          <w:rFonts w:asciiTheme="majorBidi" w:hAnsiTheme="majorBidi" w:cstheme="majorBidi"/>
        </w:rPr>
        <w:t xml:space="preserve"> (Bandung: PT Refika Aditama, 2009), 143.</w:t>
      </w:r>
    </w:p>
  </w:footnote>
  <w:footnote w:id="52">
    <w:p w:rsidR="00661038" w:rsidRPr="003F1E53" w:rsidRDefault="00661038" w:rsidP="00C6487E">
      <w:pPr>
        <w:pStyle w:val="FootnoteText"/>
        <w:jc w:val="both"/>
        <w:rPr>
          <w:rFonts w:asciiTheme="majorBidi" w:hAnsiTheme="majorBidi" w:cstheme="majorBidi"/>
        </w:rPr>
      </w:pPr>
      <w:r>
        <w:rPr>
          <w:rStyle w:val="FootnoteReference"/>
        </w:rPr>
        <w:footnoteRef/>
      </w:r>
      <w:r>
        <w:t xml:space="preserve"> </w:t>
      </w:r>
      <w:r w:rsidRPr="002F4BC9">
        <w:rPr>
          <w:rFonts w:asciiTheme="majorBidi" w:hAnsiTheme="majorBidi" w:cstheme="majorBidi"/>
        </w:rPr>
        <w:t xml:space="preserve">Pendekatan </w:t>
      </w:r>
      <w:r w:rsidRPr="002F4BC9">
        <w:rPr>
          <w:rFonts w:asciiTheme="majorBidi" w:hAnsiTheme="majorBidi" w:cstheme="majorBidi"/>
          <w:i/>
          <w:iCs/>
        </w:rPr>
        <w:t>us</w:t>
      </w:r>
      <w:r w:rsidRPr="002F4BC9">
        <w:rPr>
          <w:rFonts w:ascii="Times New Arabic" w:hAnsi="Times New Arabic" w:cstheme="majorBidi"/>
          <w:i/>
          <w:iCs/>
        </w:rPr>
        <w:t>}</w:t>
      </w:r>
      <w:r w:rsidRPr="002F4BC9">
        <w:rPr>
          <w:rFonts w:asciiTheme="majorBidi" w:hAnsiTheme="majorBidi" w:cstheme="majorBidi"/>
          <w:i/>
          <w:iCs/>
        </w:rPr>
        <w:t>u</w:t>
      </w:r>
      <w:r w:rsidRPr="002F4BC9">
        <w:rPr>
          <w:rFonts w:ascii="Times New Arabic" w:hAnsi="Times New Arabic" w:cstheme="majorBidi"/>
          <w:i/>
          <w:iCs/>
        </w:rPr>
        <w:t>&gt;</w:t>
      </w:r>
      <w:r w:rsidRPr="002F4BC9">
        <w:rPr>
          <w:rFonts w:asciiTheme="majorBidi" w:hAnsiTheme="majorBidi" w:cstheme="majorBidi"/>
          <w:i/>
          <w:iCs/>
        </w:rPr>
        <w:t xml:space="preserve">l fiqh </w:t>
      </w:r>
      <w:r>
        <w:rPr>
          <w:rFonts w:asciiTheme="majorBidi" w:hAnsiTheme="majorBidi" w:cstheme="majorBidi"/>
        </w:rPr>
        <w:t>selalu memakai pendekatan ku</w:t>
      </w:r>
      <w:r w:rsidRPr="002F4BC9">
        <w:rPr>
          <w:rFonts w:asciiTheme="majorBidi" w:hAnsiTheme="majorBidi" w:cstheme="majorBidi"/>
        </w:rPr>
        <w:t>alitatif, karena ushul-fiqh berhubungan dengan perilaku manusia (</w:t>
      </w:r>
      <w:r w:rsidRPr="002F4BC9">
        <w:rPr>
          <w:rFonts w:asciiTheme="majorBidi" w:hAnsiTheme="majorBidi" w:cstheme="majorBidi"/>
          <w:i/>
          <w:iCs/>
        </w:rPr>
        <w:t>af’a</w:t>
      </w:r>
      <w:r w:rsidRPr="002F4BC9">
        <w:rPr>
          <w:rFonts w:ascii="Times New Arabic" w:hAnsi="Times New Arabic" w:cstheme="majorBidi"/>
          <w:i/>
          <w:iCs/>
        </w:rPr>
        <w:t>&gt;</w:t>
      </w:r>
      <w:r w:rsidRPr="002F4BC9">
        <w:rPr>
          <w:rFonts w:asciiTheme="majorBidi" w:hAnsiTheme="majorBidi" w:cstheme="majorBidi"/>
          <w:i/>
          <w:iCs/>
        </w:rPr>
        <w:t>l al-mukallafi</w:t>
      </w:r>
      <w:r w:rsidRPr="002F4BC9">
        <w:rPr>
          <w:rFonts w:ascii="Times New Arabic" w:hAnsi="Times New Arabic" w:cstheme="majorBidi"/>
          <w:i/>
          <w:iCs/>
        </w:rPr>
        <w:t>&gt;</w:t>
      </w:r>
      <w:r w:rsidRPr="002F4BC9">
        <w:rPr>
          <w:rFonts w:asciiTheme="majorBidi" w:hAnsiTheme="majorBidi" w:cstheme="majorBidi"/>
          <w:i/>
          <w:iCs/>
        </w:rPr>
        <w:t>n</w:t>
      </w:r>
      <w:r w:rsidRPr="002F4BC9">
        <w:rPr>
          <w:rFonts w:asciiTheme="majorBidi" w:hAnsiTheme="majorBidi" w:cstheme="majorBidi"/>
        </w:rPr>
        <w:t xml:space="preserve">). </w:t>
      </w:r>
      <w:r w:rsidRPr="002F4BC9">
        <w:rPr>
          <w:rFonts w:asciiTheme="majorBidi" w:hAnsiTheme="majorBidi" w:cstheme="majorBidi"/>
          <w:i/>
          <w:iCs/>
        </w:rPr>
        <w:t>Us</w:t>
      </w:r>
      <w:r w:rsidRPr="002F4BC9">
        <w:rPr>
          <w:rFonts w:ascii="Times New Arabic" w:hAnsi="Times New Arabic" w:cstheme="majorBidi"/>
          <w:i/>
          <w:iCs/>
        </w:rPr>
        <w:t>}</w:t>
      </w:r>
      <w:r w:rsidRPr="002F4BC9">
        <w:rPr>
          <w:rFonts w:asciiTheme="majorBidi" w:hAnsiTheme="majorBidi" w:cstheme="majorBidi"/>
          <w:i/>
          <w:iCs/>
        </w:rPr>
        <w:t>u</w:t>
      </w:r>
      <w:r w:rsidRPr="002F4BC9">
        <w:rPr>
          <w:rFonts w:ascii="Times New Arabic" w:hAnsi="Times New Arabic" w:cstheme="majorBidi"/>
          <w:i/>
          <w:iCs/>
        </w:rPr>
        <w:t>&gt;</w:t>
      </w:r>
      <w:r w:rsidRPr="002F4BC9">
        <w:rPr>
          <w:rFonts w:asciiTheme="majorBidi" w:hAnsiTheme="majorBidi" w:cstheme="majorBidi"/>
          <w:i/>
          <w:iCs/>
        </w:rPr>
        <w:t xml:space="preserve">l fiqh </w:t>
      </w:r>
      <w:r w:rsidRPr="002F4BC9">
        <w:rPr>
          <w:rFonts w:asciiTheme="majorBidi" w:hAnsiTheme="majorBidi" w:cstheme="majorBidi"/>
        </w:rPr>
        <w:t xml:space="preserve">yang selalu menekankan pada pendekatan subjektivitas, biasanya disebut studi </w:t>
      </w:r>
      <w:r w:rsidRPr="002F4BC9">
        <w:rPr>
          <w:rFonts w:asciiTheme="majorBidi" w:hAnsiTheme="majorBidi" w:cstheme="majorBidi"/>
          <w:i/>
          <w:iCs/>
        </w:rPr>
        <w:t>humanistik</w:t>
      </w:r>
      <w:r w:rsidRPr="002F4BC9">
        <w:rPr>
          <w:rFonts w:asciiTheme="majorBidi" w:hAnsiTheme="majorBidi" w:cstheme="majorBidi"/>
        </w:rPr>
        <w:t xml:space="preserve">. Paham ini berpandangan bahwa </w:t>
      </w:r>
      <w:r w:rsidRPr="002F4BC9">
        <w:rPr>
          <w:rFonts w:asciiTheme="majorBidi" w:hAnsiTheme="majorBidi" w:cstheme="majorBidi"/>
          <w:i/>
          <w:iCs/>
        </w:rPr>
        <w:t>fiqh</w:t>
      </w:r>
      <w:r w:rsidRPr="002F4BC9">
        <w:rPr>
          <w:rFonts w:asciiTheme="majorBidi" w:hAnsiTheme="majorBidi" w:cstheme="majorBidi"/>
        </w:rPr>
        <w:t xml:space="preserve"> yang dikelola oleh </w:t>
      </w:r>
      <w:r w:rsidRPr="002F4BC9">
        <w:rPr>
          <w:rFonts w:asciiTheme="majorBidi" w:hAnsiTheme="majorBidi" w:cstheme="majorBidi"/>
          <w:i/>
          <w:iCs/>
        </w:rPr>
        <w:t>us</w:t>
      </w:r>
      <w:r w:rsidRPr="002F4BC9">
        <w:rPr>
          <w:rFonts w:ascii="Times New Arabic" w:hAnsi="Times New Arabic" w:cstheme="majorBidi"/>
          <w:i/>
          <w:iCs/>
        </w:rPr>
        <w:t>}</w:t>
      </w:r>
      <w:r w:rsidRPr="002F4BC9">
        <w:rPr>
          <w:rFonts w:asciiTheme="majorBidi" w:hAnsiTheme="majorBidi" w:cstheme="majorBidi"/>
          <w:i/>
          <w:iCs/>
        </w:rPr>
        <w:t>u</w:t>
      </w:r>
      <w:r w:rsidRPr="002F4BC9">
        <w:rPr>
          <w:rFonts w:ascii="Times New Arabic" w:hAnsi="Times New Arabic" w:cstheme="majorBidi"/>
          <w:i/>
          <w:iCs/>
        </w:rPr>
        <w:t>&gt;</w:t>
      </w:r>
      <w:r w:rsidRPr="002F4BC9">
        <w:rPr>
          <w:rFonts w:asciiTheme="majorBidi" w:hAnsiTheme="majorBidi" w:cstheme="majorBidi"/>
          <w:i/>
          <w:iCs/>
        </w:rPr>
        <w:t xml:space="preserve">l fiqh </w:t>
      </w:r>
      <w:r w:rsidRPr="002F4BC9">
        <w:rPr>
          <w:rFonts w:asciiTheme="majorBidi" w:hAnsiTheme="majorBidi" w:cstheme="majorBidi"/>
        </w:rPr>
        <w:t>bukan harga ma</w:t>
      </w:r>
      <w:r>
        <w:rPr>
          <w:rFonts w:asciiTheme="majorBidi" w:hAnsiTheme="majorBidi" w:cstheme="majorBidi"/>
        </w:rPr>
        <w:t>ti, tetapi wilayah interpretatif</w:t>
      </w:r>
      <w:r w:rsidRPr="002F4BC9">
        <w:rPr>
          <w:rFonts w:asciiTheme="majorBidi" w:hAnsiTheme="majorBidi" w:cstheme="majorBidi"/>
        </w:rPr>
        <w:t>.</w:t>
      </w:r>
      <w:r>
        <w:rPr>
          <w:rFonts w:asciiTheme="majorBidi" w:hAnsiTheme="majorBidi" w:cstheme="majorBidi"/>
        </w:rPr>
        <w:t xml:space="preserve"> Coulson menjulukinya sebagai </w:t>
      </w:r>
      <w:r>
        <w:rPr>
          <w:rFonts w:asciiTheme="majorBidi" w:hAnsiTheme="majorBidi" w:cstheme="majorBidi"/>
          <w:i/>
          <w:iCs/>
        </w:rPr>
        <w:t xml:space="preserve">The Master Architect. </w:t>
      </w:r>
      <w:r w:rsidRPr="003F1E53">
        <w:rPr>
          <w:rFonts w:asciiTheme="majorBidi" w:hAnsiTheme="majorBidi" w:cstheme="majorBidi"/>
        </w:rPr>
        <w:t xml:space="preserve">N.J. Coulson, </w:t>
      </w:r>
      <w:r w:rsidRPr="003F1E53">
        <w:rPr>
          <w:rFonts w:asciiTheme="majorBidi" w:hAnsiTheme="majorBidi" w:cstheme="majorBidi"/>
          <w:i/>
          <w:iCs/>
        </w:rPr>
        <w:t>A Hiṣtory of Iṣlamic Law</w:t>
      </w:r>
      <w:r w:rsidRPr="003F1E53">
        <w:rPr>
          <w:rFonts w:asciiTheme="majorBidi" w:hAnsiTheme="majorBidi" w:cstheme="majorBidi"/>
        </w:rPr>
        <w:t>, (Edinburg: Edinb</w:t>
      </w:r>
      <w:r>
        <w:rPr>
          <w:rFonts w:asciiTheme="majorBidi" w:hAnsiTheme="majorBidi" w:cstheme="majorBidi"/>
        </w:rPr>
        <w:t xml:space="preserve">urg University Press, 1978), </w:t>
      </w:r>
      <w:r w:rsidRPr="003F1E53">
        <w:rPr>
          <w:rFonts w:asciiTheme="majorBidi" w:hAnsiTheme="majorBidi" w:cstheme="majorBidi"/>
        </w:rPr>
        <w:t xml:space="preserve">53.  </w:t>
      </w:r>
    </w:p>
  </w:footnote>
  <w:footnote w:id="53">
    <w:p w:rsidR="00661038" w:rsidRPr="003D7295" w:rsidRDefault="00661038" w:rsidP="00C6487E">
      <w:pPr>
        <w:pStyle w:val="FootnoteText"/>
        <w:jc w:val="both"/>
        <w:rPr>
          <w:rFonts w:asciiTheme="majorBidi" w:hAnsiTheme="majorBidi" w:cstheme="majorBidi"/>
          <w:i/>
          <w:iCs/>
        </w:rPr>
      </w:pPr>
      <w:r w:rsidRPr="00380BED">
        <w:rPr>
          <w:rStyle w:val="FootnoteReference"/>
          <w:rFonts w:asciiTheme="majorBidi" w:hAnsiTheme="majorBidi" w:cstheme="majorBidi"/>
        </w:rPr>
        <w:footnoteRef/>
      </w:r>
      <w:r w:rsidRPr="003D7295">
        <w:rPr>
          <w:rFonts w:asciiTheme="majorBidi" w:hAnsiTheme="majorBidi" w:cstheme="majorBidi"/>
        </w:rPr>
        <w:t xml:space="preserve"> Josef</w:t>
      </w:r>
      <w:r>
        <w:rPr>
          <w:rFonts w:asciiTheme="majorBidi" w:hAnsiTheme="majorBidi" w:cstheme="majorBidi"/>
        </w:rPr>
        <w:t xml:space="preserve"> </w:t>
      </w:r>
      <w:r w:rsidRPr="003D7295">
        <w:rPr>
          <w:rFonts w:asciiTheme="majorBidi" w:hAnsiTheme="majorBidi" w:cstheme="majorBidi"/>
        </w:rPr>
        <w:t xml:space="preserve">Bleicher, </w:t>
      </w:r>
      <w:r w:rsidRPr="003D7295">
        <w:rPr>
          <w:rFonts w:asciiTheme="majorBidi" w:hAnsiTheme="majorBidi" w:cstheme="majorBidi"/>
          <w:i/>
          <w:iCs/>
        </w:rPr>
        <w:t>Hermeneutika Kontemporer, Hermeneutika Sebagai Metode, Filsafat, dan Kritik</w:t>
      </w:r>
      <w:r>
        <w:rPr>
          <w:rFonts w:asciiTheme="majorBidi" w:hAnsiTheme="majorBidi" w:cstheme="majorBidi"/>
        </w:rPr>
        <w:t xml:space="preserve">, (Yogyakarta: Fajar Pustaka, 2007), 101. Judul asli buku ini adalah </w:t>
      </w:r>
      <w:r w:rsidRPr="003D7295">
        <w:rPr>
          <w:rFonts w:asciiTheme="majorBidi" w:hAnsiTheme="majorBidi" w:cstheme="majorBidi"/>
          <w:i/>
          <w:iCs/>
        </w:rPr>
        <w:t>Contemporary Hermeneutics: Hermeneutics as Method, Philosophy and Critique</w:t>
      </w:r>
      <w:r>
        <w:rPr>
          <w:rFonts w:asciiTheme="majorBidi" w:hAnsiTheme="majorBidi" w:cstheme="majorBidi"/>
          <w:i/>
          <w:iCs/>
        </w:rPr>
        <w:t>.</w:t>
      </w:r>
    </w:p>
  </w:footnote>
  <w:footnote w:id="54">
    <w:p w:rsidR="00661038" w:rsidRPr="006F194E" w:rsidRDefault="00661038" w:rsidP="00C6487E">
      <w:pPr>
        <w:autoSpaceDE w:val="0"/>
        <w:autoSpaceDN w:val="0"/>
        <w:adjustRightInd w:val="0"/>
        <w:spacing w:after="0" w:line="240" w:lineRule="auto"/>
        <w:rPr>
          <w:rFonts w:ascii="TimesNewRomanPSMT" w:hAnsi="TimesNewRomanPSMT" w:cs="TimesNewRomanPSMT"/>
          <w:sz w:val="20"/>
          <w:szCs w:val="20"/>
        </w:rPr>
      </w:pPr>
      <w:r w:rsidRPr="006F194E">
        <w:rPr>
          <w:rStyle w:val="FootnoteReference"/>
          <w:rFonts w:asciiTheme="majorBidi" w:hAnsiTheme="majorBidi" w:cstheme="majorBidi"/>
        </w:rPr>
        <w:footnoteRef/>
      </w:r>
      <w:r w:rsidRPr="006F194E">
        <w:rPr>
          <w:rFonts w:asciiTheme="majorBidi" w:hAnsiTheme="majorBidi" w:cstheme="majorBidi"/>
        </w:rPr>
        <w:t xml:space="preserve"> </w:t>
      </w:r>
      <w:r>
        <w:rPr>
          <w:rFonts w:ascii="TimesNewRomanPSMT" w:hAnsi="TimesNewRomanPSMT" w:cs="TimesNewRomanPSMT"/>
          <w:sz w:val="20"/>
          <w:szCs w:val="20"/>
        </w:rPr>
        <w:t xml:space="preserve">Taufik Abdullah (ed), </w:t>
      </w:r>
      <w:r w:rsidRPr="006F194E">
        <w:rPr>
          <w:rFonts w:ascii="TimesNewRomanPSMT" w:hAnsi="TimesNewRomanPSMT" w:cs="TimesNewRomanPSMT"/>
          <w:i/>
          <w:iCs/>
          <w:sz w:val="21"/>
          <w:szCs w:val="21"/>
        </w:rPr>
        <w:t>Sejarah dan Masyarakat</w:t>
      </w:r>
      <w:r>
        <w:rPr>
          <w:rFonts w:ascii="TimesNewRomanPSMT" w:hAnsi="TimesNewRomanPSMT" w:cs="TimesNewRomanPSMT"/>
          <w:sz w:val="21"/>
          <w:szCs w:val="21"/>
        </w:rPr>
        <w:t xml:space="preserve"> </w:t>
      </w:r>
      <w:r>
        <w:rPr>
          <w:rFonts w:ascii="TimesNewRomanPSMT" w:hAnsi="TimesNewRomanPSMT" w:cs="TimesNewRomanPSMT"/>
          <w:sz w:val="20"/>
          <w:szCs w:val="20"/>
        </w:rPr>
        <w:t>(Jakarta: Pustaka Firdaus, 1987), 105.</w:t>
      </w:r>
    </w:p>
  </w:footnote>
  <w:footnote w:id="55">
    <w:p w:rsidR="00661038" w:rsidRPr="00A15FBC" w:rsidRDefault="00661038" w:rsidP="00C6487E">
      <w:pPr>
        <w:pStyle w:val="FootnoteText"/>
        <w:jc w:val="both"/>
        <w:rPr>
          <w:rFonts w:asciiTheme="majorBidi" w:hAnsiTheme="majorBidi" w:cstheme="majorBidi"/>
        </w:rPr>
      </w:pPr>
      <w:r w:rsidRPr="00A15FBC">
        <w:rPr>
          <w:rStyle w:val="FootnoteReference"/>
          <w:rFonts w:asciiTheme="majorBidi" w:hAnsiTheme="majorBidi" w:cstheme="majorBidi"/>
        </w:rPr>
        <w:footnoteRef/>
      </w:r>
      <w:r>
        <w:rPr>
          <w:rFonts w:asciiTheme="majorBidi" w:hAnsiTheme="majorBidi" w:cstheme="majorBidi"/>
        </w:rPr>
        <w:t xml:space="preserve"> Sering kali upaya</w:t>
      </w:r>
      <w:r w:rsidRPr="00DF61CA">
        <w:rPr>
          <w:rFonts w:asciiTheme="majorBidi" w:hAnsiTheme="majorBidi" w:cstheme="majorBidi"/>
        </w:rPr>
        <w:t xml:space="preserve"> filsafat </w:t>
      </w:r>
      <w:r>
        <w:rPr>
          <w:rFonts w:asciiTheme="majorBidi" w:hAnsiTheme="majorBidi" w:cstheme="majorBidi"/>
        </w:rPr>
        <w:t xml:space="preserve">berdialog dengan </w:t>
      </w:r>
      <w:r w:rsidRPr="00DF61CA">
        <w:rPr>
          <w:rFonts w:asciiTheme="majorBidi" w:hAnsiTheme="majorBidi" w:cstheme="majorBidi"/>
        </w:rPr>
        <w:t>a</w:t>
      </w:r>
      <w:r>
        <w:rPr>
          <w:rFonts w:asciiTheme="majorBidi" w:hAnsiTheme="majorBidi" w:cstheme="majorBidi"/>
        </w:rPr>
        <w:t>gama menjadi sesuatu yang kompleks dan tidak sedikit yang disalah-persepsikan</w:t>
      </w:r>
      <w:r w:rsidRPr="00DF61CA">
        <w:rPr>
          <w:rFonts w:asciiTheme="majorBidi" w:hAnsiTheme="majorBidi" w:cstheme="majorBidi"/>
        </w:rPr>
        <w:t xml:space="preserve">, padahal </w:t>
      </w:r>
      <w:r>
        <w:rPr>
          <w:rFonts w:asciiTheme="majorBidi" w:hAnsiTheme="majorBidi" w:cstheme="majorBidi"/>
        </w:rPr>
        <w:t xml:space="preserve">filsafat </w:t>
      </w:r>
      <w:r w:rsidRPr="00DF61CA">
        <w:rPr>
          <w:rFonts w:asciiTheme="majorBidi" w:hAnsiTheme="majorBidi" w:cstheme="majorBidi"/>
        </w:rPr>
        <w:t xml:space="preserve">sangat mendasar dalam </w:t>
      </w:r>
      <w:r>
        <w:rPr>
          <w:rFonts w:asciiTheme="majorBidi" w:hAnsiTheme="majorBidi" w:cstheme="majorBidi"/>
        </w:rPr>
        <w:t xml:space="preserve">konstruksi </w:t>
      </w:r>
      <w:r w:rsidRPr="00DF61CA">
        <w:rPr>
          <w:rFonts w:asciiTheme="majorBidi" w:hAnsiTheme="majorBidi" w:cstheme="majorBidi"/>
        </w:rPr>
        <w:t>bangunan agama</w:t>
      </w:r>
      <w:r>
        <w:rPr>
          <w:rFonts w:asciiTheme="majorBidi" w:hAnsiTheme="majorBidi" w:cstheme="majorBidi"/>
        </w:rPr>
        <w:t>. Abu</w:t>
      </w:r>
      <w:r>
        <w:rPr>
          <w:rFonts w:ascii="Times New Arabic" w:hAnsi="Times New Arabic" w:cstheme="majorBidi"/>
        </w:rPr>
        <w:t xml:space="preserve">&gt; </w:t>
      </w:r>
      <w:r>
        <w:rPr>
          <w:rFonts w:asciiTheme="majorBidi" w:hAnsiTheme="majorBidi" w:cstheme="majorBidi"/>
        </w:rPr>
        <w:t>al-Wali</w:t>
      </w:r>
      <w:r>
        <w:rPr>
          <w:rFonts w:ascii="Times New Arabic" w:hAnsi="Times New Arabic" w:cstheme="majorBidi"/>
        </w:rPr>
        <w:t>&gt;</w:t>
      </w:r>
      <w:r>
        <w:rPr>
          <w:rFonts w:asciiTheme="majorBidi" w:hAnsiTheme="majorBidi" w:cstheme="majorBidi"/>
        </w:rPr>
        <w:t>d Muh</w:t>
      </w:r>
      <w:r>
        <w:rPr>
          <w:rFonts w:ascii="Times New Arabic" w:hAnsi="Times New Arabic" w:cstheme="majorBidi"/>
        </w:rPr>
        <w:t>}</w:t>
      </w:r>
      <w:r>
        <w:rPr>
          <w:rFonts w:asciiTheme="majorBidi" w:hAnsiTheme="majorBidi" w:cstheme="majorBidi"/>
        </w:rPr>
        <w:t>ammad bin Ah</w:t>
      </w:r>
      <w:r>
        <w:rPr>
          <w:rFonts w:ascii="Times New Arabic" w:hAnsi="Times New Arabic" w:cstheme="majorBidi"/>
        </w:rPr>
        <w:t>}</w:t>
      </w:r>
      <w:r>
        <w:rPr>
          <w:rFonts w:asciiTheme="majorBidi" w:hAnsiTheme="majorBidi" w:cstheme="majorBidi"/>
        </w:rPr>
        <w:t xml:space="preserve">mad bin </w:t>
      </w:r>
      <w:r w:rsidRPr="00DF61CA">
        <w:rPr>
          <w:rFonts w:asciiTheme="majorBidi" w:hAnsiTheme="majorBidi" w:cstheme="majorBidi"/>
        </w:rPr>
        <w:t>Rus</w:t>
      </w:r>
      <w:r>
        <w:rPr>
          <w:rFonts w:asciiTheme="majorBidi" w:hAnsiTheme="majorBidi" w:cstheme="majorBidi"/>
        </w:rPr>
        <w:t>h</w:t>
      </w:r>
      <w:r w:rsidRPr="00DF61CA">
        <w:rPr>
          <w:rFonts w:asciiTheme="majorBidi" w:hAnsiTheme="majorBidi" w:cstheme="majorBidi"/>
        </w:rPr>
        <w:t>d</w:t>
      </w:r>
      <w:r>
        <w:rPr>
          <w:rFonts w:asciiTheme="majorBidi" w:hAnsiTheme="majorBidi" w:cstheme="majorBidi"/>
        </w:rPr>
        <w:t xml:space="preserve">, </w:t>
      </w:r>
      <w:r w:rsidRPr="00DF61CA">
        <w:rPr>
          <w:rFonts w:asciiTheme="majorBidi" w:hAnsiTheme="majorBidi" w:cstheme="majorBidi"/>
          <w:i/>
          <w:iCs/>
        </w:rPr>
        <w:t xml:space="preserve">Kaitan Filsafat dengan Syariat, </w:t>
      </w:r>
      <w:r>
        <w:rPr>
          <w:rFonts w:asciiTheme="majorBidi" w:hAnsiTheme="majorBidi" w:cstheme="majorBidi"/>
        </w:rPr>
        <w:t xml:space="preserve">Terj. Shodiq Nur, (Jakarta: </w:t>
      </w:r>
      <w:r w:rsidRPr="00DF61CA">
        <w:rPr>
          <w:rFonts w:asciiTheme="majorBidi" w:hAnsiTheme="majorBidi" w:cstheme="majorBidi"/>
        </w:rPr>
        <w:t>Pustaka Firdaus, 1996</w:t>
      </w:r>
      <w:r>
        <w:rPr>
          <w:rFonts w:asciiTheme="majorBidi" w:hAnsiTheme="majorBidi" w:cstheme="majorBidi"/>
        </w:rPr>
        <w:t>), 14. Judul asli buku ini adalah “</w:t>
      </w:r>
      <w:r w:rsidRPr="00124B12">
        <w:rPr>
          <w:rFonts w:asciiTheme="majorBidi" w:hAnsiTheme="majorBidi" w:cstheme="majorBidi"/>
          <w:i/>
          <w:iCs/>
        </w:rPr>
        <w:t>Fas</w:t>
      </w:r>
      <w:r w:rsidRPr="00124B12">
        <w:rPr>
          <w:rFonts w:ascii="Times New Arabic" w:hAnsi="Times New Arabic" w:cstheme="majorBidi"/>
          <w:i/>
          <w:iCs/>
        </w:rPr>
        <w:t>}</w:t>
      </w:r>
      <w:r>
        <w:rPr>
          <w:rFonts w:asciiTheme="majorBidi" w:hAnsiTheme="majorBidi" w:cstheme="majorBidi"/>
          <w:i/>
          <w:iCs/>
        </w:rPr>
        <w:t>l al-Maqa</w:t>
      </w:r>
      <w:r>
        <w:rPr>
          <w:rFonts w:ascii="Times New Arabic" w:hAnsi="Times New Arabic" w:cstheme="majorBidi"/>
          <w:i/>
          <w:iCs/>
        </w:rPr>
        <w:t>&gt;</w:t>
      </w:r>
      <w:r>
        <w:rPr>
          <w:rFonts w:asciiTheme="majorBidi" w:hAnsiTheme="majorBidi" w:cstheme="majorBidi"/>
          <w:i/>
          <w:iCs/>
        </w:rPr>
        <w:t>l wa Taqri</w:t>
      </w:r>
      <w:r>
        <w:rPr>
          <w:rFonts w:ascii="Times New Arabic" w:hAnsi="Times New Arabic" w:cstheme="majorBidi"/>
          <w:i/>
          <w:iCs/>
        </w:rPr>
        <w:t>&gt;</w:t>
      </w:r>
      <w:r>
        <w:rPr>
          <w:rFonts w:asciiTheme="majorBidi" w:hAnsiTheme="majorBidi" w:cstheme="majorBidi"/>
          <w:i/>
          <w:iCs/>
        </w:rPr>
        <w:t>r ma</w:t>
      </w:r>
      <w:r>
        <w:rPr>
          <w:rFonts w:ascii="Times New Arabic" w:hAnsi="Times New Arabic" w:cstheme="majorBidi"/>
          <w:i/>
          <w:iCs/>
        </w:rPr>
        <w:t xml:space="preserve">&gt; </w:t>
      </w:r>
      <w:r>
        <w:rPr>
          <w:rFonts w:asciiTheme="majorBidi" w:hAnsiTheme="majorBidi" w:cstheme="majorBidi"/>
          <w:i/>
          <w:iCs/>
        </w:rPr>
        <w:t>baina al-Shari</w:t>
      </w:r>
      <w:r>
        <w:rPr>
          <w:rFonts w:ascii="Times New Arabic" w:hAnsi="Times New Arabic" w:cstheme="majorBidi"/>
          <w:i/>
          <w:iCs/>
        </w:rPr>
        <w:t>&gt;</w:t>
      </w:r>
      <w:r>
        <w:rPr>
          <w:rFonts w:asciiTheme="majorBidi" w:hAnsiTheme="majorBidi" w:cstheme="majorBidi"/>
          <w:i/>
          <w:iCs/>
        </w:rPr>
        <w:t>‘ah wa al-H</w:t>
      </w:r>
      <w:r>
        <w:rPr>
          <w:rFonts w:ascii="Times New Arabic" w:hAnsi="Times New Arabic" w:cstheme="majorBidi"/>
          <w:i/>
          <w:iCs/>
        </w:rPr>
        <w:t>{</w:t>
      </w:r>
      <w:r>
        <w:rPr>
          <w:rFonts w:asciiTheme="majorBidi" w:hAnsiTheme="majorBidi" w:cstheme="majorBidi"/>
          <w:i/>
          <w:iCs/>
        </w:rPr>
        <w:t>ikmah min al-Ittis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l</w:t>
      </w:r>
      <w:r>
        <w:rPr>
          <w:rFonts w:asciiTheme="majorBidi" w:hAnsiTheme="majorBidi" w:cstheme="majorBidi"/>
        </w:rPr>
        <w:t>”.</w:t>
      </w:r>
    </w:p>
  </w:footnote>
  <w:footnote w:id="56">
    <w:p w:rsidR="00661038" w:rsidRPr="009F1F6D" w:rsidRDefault="00661038" w:rsidP="00C6487E">
      <w:pPr>
        <w:pStyle w:val="FootnoteText"/>
        <w:jc w:val="both"/>
        <w:rPr>
          <w:rFonts w:asciiTheme="majorBidi" w:hAnsiTheme="majorBidi" w:cstheme="majorBidi"/>
        </w:rPr>
      </w:pPr>
      <w:r w:rsidRPr="009F1F6D">
        <w:rPr>
          <w:rStyle w:val="FootnoteReference"/>
          <w:rFonts w:asciiTheme="majorBidi" w:hAnsiTheme="majorBidi" w:cstheme="majorBidi"/>
        </w:rPr>
        <w:footnoteRef/>
      </w:r>
      <w:r w:rsidRPr="009F1F6D">
        <w:rPr>
          <w:rFonts w:asciiTheme="majorBidi" w:hAnsiTheme="majorBidi" w:cstheme="majorBidi"/>
        </w:rPr>
        <w:t xml:space="preserve"> </w:t>
      </w:r>
      <w:r>
        <w:rPr>
          <w:rFonts w:asciiTheme="majorBidi" w:hAnsiTheme="majorBidi" w:cstheme="majorBidi"/>
        </w:rPr>
        <w:t xml:space="preserve">Paul </w:t>
      </w:r>
      <w:r w:rsidRPr="009E2E6C">
        <w:rPr>
          <w:rFonts w:asciiTheme="majorBidi" w:hAnsiTheme="majorBidi" w:cstheme="majorBidi"/>
        </w:rPr>
        <w:t xml:space="preserve">Samuelson </w:t>
      </w:r>
      <w:r>
        <w:rPr>
          <w:rFonts w:asciiTheme="majorBidi" w:hAnsiTheme="majorBidi" w:cstheme="majorBidi"/>
        </w:rPr>
        <w:t>and W.D. Nordhaus,</w:t>
      </w:r>
      <w:r w:rsidRPr="009E2E6C">
        <w:rPr>
          <w:rFonts w:asciiTheme="majorBidi" w:hAnsiTheme="majorBidi" w:cstheme="majorBidi"/>
        </w:rPr>
        <w:t xml:space="preserve"> </w:t>
      </w:r>
      <w:r w:rsidRPr="009E2E6C">
        <w:rPr>
          <w:rFonts w:asciiTheme="majorBidi" w:hAnsiTheme="majorBidi" w:cstheme="majorBidi"/>
          <w:i/>
          <w:iCs/>
        </w:rPr>
        <w:t>Economics</w:t>
      </w:r>
      <w:r w:rsidRPr="009E2E6C">
        <w:rPr>
          <w:rFonts w:asciiTheme="majorBidi" w:hAnsiTheme="majorBidi" w:cstheme="majorBidi"/>
        </w:rPr>
        <w:t xml:space="preserve"> </w:t>
      </w:r>
      <w:r>
        <w:rPr>
          <w:rFonts w:asciiTheme="majorBidi" w:hAnsiTheme="majorBidi" w:cstheme="majorBidi"/>
        </w:rPr>
        <w:t>(</w:t>
      </w:r>
      <w:r w:rsidRPr="009E2E6C">
        <w:rPr>
          <w:rFonts w:asciiTheme="majorBidi" w:hAnsiTheme="majorBidi" w:cstheme="majorBidi"/>
        </w:rPr>
        <w:t>New York: McGraw-Hill, 2005</w:t>
      </w:r>
      <w:r>
        <w:rPr>
          <w:rFonts w:asciiTheme="majorBidi" w:hAnsiTheme="majorBidi" w:cstheme="majorBidi"/>
        </w:rPr>
        <w:t>), 60.</w:t>
      </w:r>
    </w:p>
  </w:footnote>
  <w:footnote w:id="57">
    <w:p w:rsidR="00661038" w:rsidRPr="004F5ADE" w:rsidRDefault="00661038" w:rsidP="00C6487E">
      <w:pPr>
        <w:pStyle w:val="FootnoteText"/>
        <w:jc w:val="both"/>
        <w:rPr>
          <w:rFonts w:asciiTheme="majorBidi" w:hAnsiTheme="majorBidi" w:cstheme="majorBidi"/>
        </w:rPr>
      </w:pPr>
      <w:r w:rsidRPr="00632012">
        <w:rPr>
          <w:rStyle w:val="FootnoteReference"/>
          <w:rFonts w:asciiTheme="majorBidi" w:hAnsiTheme="majorBidi" w:cstheme="majorBidi"/>
        </w:rPr>
        <w:footnoteRef/>
      </w:r>
      <w:r w:rsidRPr="00632012">
        <w:rPr>
          <w:rFonts w:asciiTheme="majorBidi" w:hAnsiTheme="majorBidi" w:cstheme="majorBidi"/>
        </w:rPr>
        <w:t xml:space="preserve"> </w:t>
      </w:r>
      <w:r w:rsidRPr="00E57F8C">
        <w:rPr>
          <w:rFonts w:asciiTheme="majorBidi" w:hAnsiTheme="majorBidi" w:cstheme="majorBidi"/>
          <w:lang w:val="id-ID"/>
        </w:rPr>
        <w:t>Richard Posner</w:t>
      </w:r>
      <w:r>
        <w:rPr>
          <w:rFonts w:asciiTheme="majorBidi" w:hAnsiTheme="majorBidi" w:cstheme="majorBidi"/>
        </w:rPr>
        <w:t xml:space="preserve">, </w:t>
      </w:r>
      <w:r>
        <w:rPr>
          <w:rFonts w:asciiTheme="majorBidi" w:hAnsiTheme="majorBidi" w:cstheme="majorBidi"/>
          <w:i/>
          <w:iCs/>
        </w:rPr>
        <w:t>Economic Analysis of Law</w:t>
      </w:r>
      <w:r>
        <w:rPr>
          <w:rFonts w:asciiTheme="majorBidi" w:hAnsiTheme="majorBidi" w:cstheme="majorBidi"/>
        </w:rPr>
        <w:t xml:space="preserve"> (New York: </w:t>
      </w:r>
      <w:r w:rsidRPr="00E57F8C">
        <w:rPr>
          <w:rFonts w:asciiTheme="majorBidi" w:hAnsiTheme="majorBidi" w:cstheme="majorBidi"/>
        </w:rPr>
        <w:t>Wolters Kluwer Law &amp; Business</w:t>
      </w:r>
      <w:r>
        <w:rPr>
          <w:rFonts w:asciiTheme="majorBidi" w:hAnsiTheme="majorBidi" w:cstheme="majorBidi"/>
        </w:rPr>
        <w:t>, 3</w:t>
      </w:r>
      <w:r w:rsidRPr="00E57F8C">
        <w:rPr>
          <w:rFonts w:asciiTheme="majorBidi" w:hAnsiTheme="majorBidi" w:cstheme="majorBidi"/>
          <w:vertAlign w:val="superscript"/>
        </w:rPr>
        <w:t>rd</w:t>
      </w:r>
      <w:r>
        <w:rPr>
          <w:rFonts w:asciiTheme="majorBidi" w:hAnsiTheme="majorBidi" w:cstheme="majorBidi"/>
        </w:rPr>
        <w:t xml:space="preserve"> Edition, 1986),</w:t>
      </w:r>
      <w:r w:rsidRPr="00E57F8C">
        <w:rPr>
          <w:rFonts w:asciiTheme="majorBidi" w:hAnsiTheme="majorBidi" w:cstheme="majorBidi"/>
        </w:rPr>
        <w:t xml:space="preserve"> </w:t>
      </w:r>
      <w:r>
        <w:rPr>
          <w:rFonts w:asciiTheme="majorBidi" w:hAnsiTheme="majorBidi" w:cstheme="majorBidi"/>
        </w:rPr>
        <w:t xml:space="preserve">16. </w:t>
      </w:r>
      <w:r w:rsidRPr="009D5851">
        <w:rPr>
          <w:rFonts w:asciiTheme="majorBidi" w:hAnsiTheme="majorBidi" w:cstheme="majorBidi"/>
        </w:rPr>
        <w:t>Bidang Analisis Ekonomi Atas Hukum, atau yang umumnya dikenal sebagai “Economic Analysis of Law” dianggap muncul pertama kali pada</w:t>
      </w:r>
      <w:r w:rsidRPr="00632012">
        <w:rPr>
          <w:rFonts w:asciiTheme="majorBidi" w:hAnsiTheme="majorBidi" w:cstheme="majorBidi"/>
        </w:rPr>
        <w:t xml:space="preserve"> tahun 1789, yang menguji secara sistemik bagaimana orang bertindak berhadapan dengan insentif-insentif hukum dan mengevaluasi hasil-hasilnya menurut ukuran-ukuran kesejahteraan sosial (</w:t>
      </w:r>
      <w:r w:rsidRPr="00632012">
        <w:rPr>
          <w:rFonts w:asciiTheme="majorBidi" w:hAnsiTheme="majorBidi" w:cstheme="majorBidi"/>
          <w:i/>
          <w:iCs/>
        </w:rPr>
        <w:t>social welfare</w:t>
      </w:r>
      <w:r w:rsidRPr="00632012">
        <w:rPr>
          <w:rFonts w:asciiTheme="majorBidi" w:hAnsiTheme="majorBidi" w:cstheme="majorBidi"/>
        </w:rPr>
        <w:t>).</w:t>
      </w:r>
      <w:r>
        <w:rPr>
          <w:rFonts w:asciiTheme="majorBidi" w:hAnsiTheme="majorBidi" w:cstheme="majorBidi"/>
        </w:rPr>
        <w:t xml:space="preserve"> </w:t>
      </w:r>
      <w:r w:rsidRPr="00632012">
        <w:rPr>
          <w:rFonts w:asciiTheme="majorBidi" w:hAnsiTheme="majorBidi" w:cstheme="majorBidi"/>
        </w:rPr>
        <w:t>Pemikiran utilitarianisme hukum Bentham tersebut tersebar dalam tulisan-tulisannya berupa analisis atas hukum pidana dan penegakannya, analisis mengenai hak milik (hukum kepemilikan), dan ’substantial treatment’ atas proses-proses hukum. Namun pemikiran ala Bentham tersebut mandeg sampai tahun 1960-an, dan baru berkembang pada awal tahun 1970-an, dengan dipelopori oleh pemikiran-pemikiran dari Ronald Coasei (1960), dengan artikelnya yang membahas permasalahan eksternalitas dan tanggung jawab hukum; Becker (1968), dengan artikelnya yang membahas kejahatan dan penegakan hukum; Calabresi (1970), dengan bukunya mengenai hukum kecelakaan; dan Posner (1972), dengan buku teksnya yang berjudul “Economic Analysis of Law” dan penerbitan “Journal of Legal Studies”.</w:t>
      </w:r>
      <w:r>
        <w:rPr>
          <w:rFonts w:asciiTheme="majorBidi" w:hAnsiTheme="majorBidi" w:cstheme="majorBidi"/>
        </w:rPr>
        <w:t xml:space="preserve"> </w:t>
      </w:r>
      <w:r w:rsidRPr="004F5ADE">
        <w:rPr>
          <w:rFonts w:asciiTheme="majorBidi" w:hAnsiTheme="majorBidi" w:cstheme="majorBidi"/>
        </w:rPr>
        <w:t>Louis Kaplow and Steven Shavell</w:t>
      </w:r>
      <w:r>
        <w:rPr>
          <w:rFonts w:asciiTheme="majorBidi" w:hAnsiTheme="majorBidi" w:cstheme="majorBidi"/>
        </w:rPr>
        <w:t xml:space="preserve">, </w:t>
      </w:r>
      <w:r w:rsidRPr="004F5ADE">
        <w:rPr>
          <w:rFonts w:asciiTheme="majorBidi" w:hAnsiTheme="majorBidi" w:cstheme="majorBidi"/>
          <w:i/>
          <w:iCs/>
        </w:rPr>
        <w:t>Economic Analysis of Law</w:t>
      </w:r>
      <w:r>
        <w:rPr>
          <w:rFonts w:asciiTheme="majorBidi" w:hAnsiTheme="majorBidi" w:cstheme="majorBidi"/>
        </w:rPr>
        <w:t xml:space="preserve">, </w:t>
      </w:r>
      <w:r w:rsidRPr="004F5ADE">
        <w:rPr>
          <w:rFonts w:asciiTheme="majorBidi" w:hAnsiTheme="majorBidi" w:cstheme="majorBidi"/>
        </w:rPr>
        <w:t xml:space="preserve">Forthcoming in A.J. Auerbach and M. Feldstein, </w:t>
      </w:r>
      <w:r w:rsidRPr="004F5ADE">
        <w:rPr>
          <w:rFonts w:asciiTheme="majorBidi" w:hAnsiTheme="majorBidi" w:cstheme="majorBidi"/>
          <w:i/>
          <w:iCs/>
        </w:rPr>
        <w:t>Handbook of Public Economics</w:t>
      </w:r>
      <w:r>
        <w:rPr>
          <w:rFonts w:asciiTheme="majorBidi" w:hAnsiTheme="majorBidi" w:cstheme="majorBidi"/>
          <w:i/>
          <w:iCs/>
        </w:rPr>
        <w:t xml:space="preserve"> </w:t>
      </w:r>
      <w:r>
        <w:rPr>
          <w:rFonts w:asciiTheme="majorBidi" w:hAnsiTheme="majorBidi" w:cstheme="majorBidi"/>
        </w:rPr>
        <w:t>(</w:t>
      </w:r>
      <w:r w:rsidRPr="004F5ADE">
        <w:rPr>
          <w:rFonts w:asciiTheme="majorBidi" w:hAnsiTheme="majorBidi" w:cstheme="majorBidi"/>
        </w:rPr>
        <w:t>February 1999</w:t>
      </w:r>
      <w:r>
        <w:rPr>
          <w:rFonts w:asciiTheme="majorBidi" w:hAnsiTheme="majorBidi" w:cstheme="majorBidi"/>
        </w:rPr>
        <w:t>), 3.</w:t>
      </w:r>
    </w:p>
  </w:footnote>
  <w:footnote w:id="58">
    <w:p w:rsidR="00661038" w:rsidRPr="00BB414A" w:rsidRDefault="00661038" w:rsidP="00C6487E">
      <w:pPr>
        <w:pStyle w:val="FootnoteText"/>
        <w:jc w:val="both"/>
        <w:rPr>
          <w:rFonts w:asciiTheme="majorBidi" w:hAnsiTheme="majorBidi" w:cstheme="majorBidi"/>
        </w:rPr>
      </w:pPr>
      <w:r w:rsidRPr="00152B93">
        <w:rPr>
          <w:rStyle w:val="FootnoteReference"/>
          <w:rFonts w:asciiTheme="majorBidi" w:hAnsiTheme="majorBidi" w:cstheme="majorBidi"/>
        </w:rPr>
        <w:footnoteRef/>
      </w:r>
      <w:r w:rsidRPr="00152B93">
        <w:rPr>
          <w:rFonts w:asciiTheme="majorBidi" w:hAnsiTheme="majorBidi" w:cstheme="majorBidi"/>
        </w:rPr>
        <w:t xml:space="preserve"> </w:t>
      </w:r>
      <w:r>
        <w:rPr>
          <w:rFonts w:asciiTheme="majorBidi" w:hAnsiTheme="majorBidi" w:cstheme="majorBidi"/>
          <w:i/>
          <w:iCs/>
        </w:rPr>
        <w:t>Critical legal studies </w:t>
      </w:r>
      <w:r w:rsidRPr="00BB1BAD">
        <w:rPr>
          <w:rFonts w:asciiTheme="majorBidi" w:hAnsiTheme="majorBidi" w:cstheme="majorBidi"/>
        </w:rPr>
        <w:t>merupakan</w:t>
      </w:r>
      <w:r w:rsidRPr="00BB1BAD">
        <w:rPr>
          <w:rFonts w:asciiTheme="majorBidi" w:hAnsiTheme="majorBidi" w:cstheme="majorBidi"/>
          <w:i/>
          <w:iCs/>
        </w:rPr>
        <w:t xml:space="preserve"> </w:t>
      </w:r>
      <w:r w:rsidRPr="00BB1BAD">
        <w:rPr>
          <w:rFonts w:asciiTheme="majorBidi" w:hAnsiTheme="majorBidi" w:cstheme="majorBidi"/>
        </w:rPr>
        <w:t>salah satu model yang ada pada aliran</w:t>
      </w:r>
      <w:r>
        <w:rPr>
          <w:rFonts w:asciiTheme="majorBidi" w:hAnsiTheme="majorBidi" w:cstheme="majorBidi"/>
          <w:i/>
          <w:iCs/>
        </w:rPr>
        <w:t xml:space="preserve"> p</w:t>
      </w:r>
      <w:r w:rsidRPr="00BB1BAD">
        <w:rPr>
          <w:rFonts w:asciiTheme="majorBidi" w:hAnsiTheme="majorBidi" w:cstheme="majorBidi"/>
          <w:i/>
          <w:iCs/>
        </w:rPr>
        <w:t>ost</w:t>
      </w:r>
      <w:r>
        <w:rPr>
          <w:rFonts w:asciiTheme="majorBidi" w:hAnsiTheme="majorBidi" w:cstheme="majorBidi"/>
          <w:i/>
          <w:iCs/>
        </w:rPr>
        <w:t xml:space="preserve"> </w:t>
      </w:r>
      <w:r w:rsidRPr="00BB1BAD">
        <w:rPr>
          <w:rFonts w:asciiTheme="majorBidi" w:hAnsiTheme="majorBidi" w:cstheme="majorBidi"/>
          <w:i/>
          <w:iCs/>
        </w:rPr>
        <w:t xml:space="preserve">modern </w:t>
      </w:r>
      <w:r>
        <w:rPr>
          <w:rFonts w:asciiTheme="majorBidi" w:hAnsiTheme="majorBidi" w:cstheme="majorBidi"/>
          <w:i/>
          <w:iCs/>
        </w:rPr>
        <w:t>i</w:t>
      </w:r>
      <w:r w:rsidRPr="00BB1BAD">
        <w:rPr>
          <w:rFonts w:asciiTheme="majorBidi" w:hAnsiTheme="majorBidi" w:cstheme="majorBidi"/>
          <w:i/>
          <w:iCs/>
        </w:rPr>
        <w:t xml:space="preserve">nterpretation of </w:t>
      </w:r>
      <w:r>
        <w:rPr>
          <w:rFonts w:asciiTheme="majorBidi" w:hAnsiTheme="majorBidi" w:cstheme="majorBidi"/>
          <w:i/>
          <w:iCs/>
        </w:rPr>
        <w:t>l</w:t>
      </w:r>
      <w:r w:rsidRPr="00BB1BAD">
        <w:rPr>
          <w:rFonts w:asciiTheme="majorBidi" w:hAnsiTheme="majorBidi" w:cstheme="majorBidi"/>
          <w:i/>
          <w:iCs/>
        </w:rPr>
        <w:t xml:space="preserve">aw. </w:t>
      </w:r>
      <w:r w:rsidRPr="00BB1BAD">
        <w:rPr>
          <w:rFonts w:asciiTheme="majorBidi" w:hAnsiTheme="majorBidi" w:cstheme="majorBidi"/>
        </w:rPr>
        <w:t>Jika ditinjau dari segi pemikirannya, kedua model tersebut yaitu </w:t>
      </w:r>
      <w:r>
        <w:rPr>
          <w:rFonts w:asciiTheme="majorBidi" w:hAnsiTheme="majorBidi" w:cstheme="majorBidi"/>
          <w:i/>
          <w:iCs/>
        </w:rPr>
        <w:t>t</w:t>
      </w:r>
      <w:r w:rsidRPr="00BB1BAD">
        <w:rPr>
          <w:rFonts w:asciiTheme="majorBidi" w:hAnsiTheme="majorBidi" w:cstheme="majorBidi"/>
          <w:i/>
          <w:iCs/>
        </w:rPr>
        <w:t xml:space="preserve">he </w:t>
      </w:r>
      <w:r>
        <w:rPr>
          <w:rFonts w:asciiTheme="majorBidi" w:hAnsiTheme="majorBidi" w:cstheme="majorBidi"/>
          <w:i/>
          <w:iCs/>
        </w:rPr>
        <w:t>e</w:t>
      </w:r>
      <w:r w:rsidRPr="00BB1BAD">
        <w:rPr>
          <w:rFonts w:asciiTheme="majorBidi" w:hAnsiTheme="majorBidi" w:cstheme="majorBidi"/>
          <w:i/>
          <w:iCs/>
        </w:rPr>
        <w:t xml:space="preserve">conomic </w:t>
      </w:r>
      <w:r>
        <w:rPr>
          <w:rFonts w:asciiTheme="majorBidi" w:hAnsiTheme="majorBidi" w:cstheme="majorBidi"/>
          <w:i/>
          <w:iCs/>
        </w:rPr>
        <w:t>a</w:t>
      </w:r>
      <w:r w:rsidRPr="00BB1BAD">
        <w:rPr>
          <w:rFonts w:asciiTheme="majorBidi" w:hAnsiTheme="majorBidi" w:cstheme="majorBidi"/>
          <w:i/>
          <w:iCs/>
        </w:rPr>
        <w:t xml:space="preserve">nalysis of </w:t>
      </w:r>
      <w:r>
        <w:rPr>
          <w:rFonts w:asciiTheme="majorBidi" w:hAnsiTheme="majorBidi" w:cstheme="majorBidi"/>
          <w:i/>
          <w:iCs/>
        </w:rPr>
        <w:t>law </w:t>
      </w:r>
      <w:r w:rsidRPr="00BB1BAD">
        <w:rPr>
          <w:rFonts w:asciiTheme="majorBidi" w:hAnsiTheme="majorBidi" w:cstheme="majorBidi"/>
        </w:rPr>
        <w:t>dan</w:t>
      </w:r>
      <w:r w:rsidRPr="00BB1BAD">
        <w:rPr>
          <w:rFonts w:asciiTheme="majorBidi" w:hAnsiTheme="majorBidi" w:cstheme="majorBidi"/>
          <w:i/>
          <w:iCs/>
        </w:rPr>
        <w:t xml:space="preserve"> </w:t>
      </w:r>
      <w:r>
        <w:rPr>
          <w:rFonts w:asciiTheme="majorBidi" w:hAnsiTheme="majorBidi" w:cstheme="majorBidi"/>
          <w:i/>
          <w:iCs/>
        </w:rPr>
        <w:t>c</w:t>
      </w:r>
      <w:r w:rsidRPr="00BB1BAD">
        <w:rPr>
          <w:rFonts w:asciiTheme="majorBidi" w:hAnsiTheme="majorBidi" w:cstheme="majorBidi"/>
          <w:i/>
          <w:iCs/>
        </w:rPr>
        <w:t xml:space="preserve">ritical </w:t>
      </w:r>
      <w:r>
        <w:rPr>
          <w:rFonts w:asciiTheme="majorBidi" w:hAnsiTheme="majorBidi" w:cstheme="majorBidi"/>
          <w:i/>
          <w:iCs/>
        </w:rPr>
        <w:t>l</w:t>
      </w:r>
      <w:r w:rsidRPr="00BB1BAD">
        <w:rPr>
          <w:rFonts w:asciiTheme="majorBidi" w:hAnsiTheme="majorBidi" w:cstheme="majorBidi"/>
          <w:i/>
          <w:iCs/>
        </w:rPr>
        <w:t xml:space="preserve">egal </w:t>
      </w:r>
      <w:r>
        <w:rPr>
          <w:rFonts w:asciiTheme="majorBidi" w:hAnsiTheme="majorBidi" w:cstheme="majorBidi"/>
          <w:i/>
          <w:iCs/>
        </w:rPr>
        <w:t>s</w:t>
      </w:r>
      <w:r w:rsidRPr="00BB1BAD">
        <w:rPr>
          <w:rFonts w:asciiTheme="majorBidi" w:hAnsiTheme="majorBidi" w:cstheme="majorBidi"/>
          <w:i/>
          <w:iCs/>
        </w:rPr>
        <w:t>tudies</w:t>
      </w:r>
      <w:r>
        <w:rPr>
          <w:rFonts w:asciiTheme="majorBidi" w:hAnsiTheme="majorBidi" w:cstheme="majorBidi"/>
          <w:i/>
          <w:iCs/>
        </w:rPr>
        <w:t>, </w:t>
      </w:r>
      <w:r w:rsidRPr="00BB1BAD">
        <w:rPr>
          <w:rFonts w:asciiTheme="majorBidi" w:hAnsiTheme="majorBidi" w:cstheme="majorBidi"/>
        </w:rPr>
        <w:t xml:space="preserve">termasuk dalam kategori pemikiran hukum kritis atau lebih lanjut disebut dengan </w:t>
      </w:r>
      <w:r>
        <w:rPr>
          <w:rFonts w:asciiTheme="majorBidi" w:hAnsiTheme="majorBidi" w:cstheme="majorBidi"/>
        </w:rPr>
        <w:t>t</w:t>
      </w:r>
      <w:r w:rsidRPr="00BB1BAD">
        <w:rPr>
          <w:rFonts w:asciiTheme="majorBidi" w:hAnsiTheme="majorBidi" w:cstheme="majorBidi"/>
        </w:rPr>
        <w:t xml:space="preserve">eori </w:t>
      </w:r>
      <w:r>
        <w:rPr>
          <w:rFonts w:asciiTheme="majorBidi" w:hAnsiTheme="majorBidi" w:cstheme="majorBidi"/>
        </w:rPr>
        <w:t>h</w:t>
      </w:r>
      <w:r w:rsidRPr="00BB1BAD">
        <w:rPr>
          <w:rFonts w:asciiTheme="majorBidi" w:hAnsiTheme="majorBidi" w:cstheme="majorBidi"/>
        </w:rPr>
        <w:t xml:space="preserve">ukum </w:t>
      </w:r>
      <w:r>
        <w:rPr>
          <w:rFonts w:asciiTheme="majorBidi" w:hAnsiTheme="majorBidi" w:cstheme="majorBidi"/>
        </w:rPr>
        <w:t>k</w:t>
      </w:r>
      <w:r w:rsidRPr="00BB1BAD">
        <w:rPr>
          <w:rFonts w:asciiTheme="majorBidi" w:hAnsiTheme="majorBidi" w:cstheme="majorBidi"/>
        </w:rPr>
        <w:t>ritis</w:t>
      </w:r>
      <w:r w:rsidRPr="00BB1BAD">
        <w:rPr>
          <w:rFonts w:asciiTheme="majorBidi" w:hAnsiTheme="majorBidi" w:cstheme="majorBidi"/>
          <w:i/>
          <w:iCs/>
        </w:rPr>
        <w:t>.</w:t>
      </w:r>
      <w:r w:rsidRPr="00152B93">
        <w:rPr>
          <w:rFonts w:asciiTheme="majorBidi" w:hAnsiTheme="majorBidi" w:cstheme="majorBidi"/>
          <w:i/>
          <w:iCs/>
        </w:rPr>
        <w:t xml:space="preserve"> </w:t>
      </w:r>
      <w:r w:rsidRPr="00DF6A3A">
        <w:rPr>
          <w:rFonts w:asciiTheme="majorBidi" w:hAnsiTheme="majorBidi" w:cstheme="majorBidi"/>
          <w:lang w:val="id-ID"/>
        </w:rPr>
        <w:t>Kritikus liberal terhadap gerakan hukum dan ekonomi berpendapat bahwa analisis ekonomi normatif tidak menangkap pentingnya hak asasi manusia dan keprihatinan untuk keadilan distributif. Beberapa kritik terberat terhadap hukum dan ekonomi "klasik" datang dari gerakan studi hukum kritis, khususnya</w:t>
      </w:r>
      <w:r>
        <w:rPr>
          <w:rFonts w:asciiTheme="majorBidi" w:hAnsiTheme="majorBidi" w:cstheme="majorBidi"/>
          <w:lang w:val="id-ID"/>
        </w:rPr>
        <w:t xml:space="preserve"> Duncan Kennedy dan Mark Kelman</w:t>
      </w:r>
      <w:r w:rsidRPr="00BB414A">
        <w:rPr>
          <w:rFonts w:asciiTheme="majorBidi" w:hAnsiTheme="majorBidi" w:cstheme="majorBidi"/>
          <w:lang w:val="id-ID"/>
        </w:rPr>
        <w:t>.</w:t>
      </w:r>
      <w:r>
        <w:rPr>
          <w:rFonts w:asciiTheme="majorBidi" w:hAnsiTheme="majorBidi" w:cstheme="majorBidi"/>
        </w:rPr>
        <w:t xml:space="preserve"> Kalpana Satija, </w:t>
      </w:r>
      <w:r>
        <w:rPr>
          <w:rFonts w:asciiTheme="majorBidi" w:hAnsiTheme="majorBidi" w:cstheme="majorBidi"/>
          <w:i/>
          <w:iCs/>
        </w:rPr>
        <w:t xml:space="preserve">Economics for Law Students </w:t>
      </w:r>
      <w:r>
        <w:rPr>
          <w:rFonts w:asciiTheme="majorBidi" w:hAnsiTheme="majorBidi" w:cstheme="majorBidi"/>
        </w:rPr>
        <w:t>(New Delhi: Universal Law Publishing, 2009), xlv-xlvi.</w:t>
      </w:r>
    </w:p>
  </w:footnote>
  <w:footnote w:id="59">
    <w:p w:rsidR="00661038" w:rsidRPr="009F1F6D" w:rsidRDefault="00661038" w:rsidP="00C6487E">
      <w:pPr>
        <w:pStyle w:val="FootnoteText"/>
        <w:jc w:val="both"/>
        <w:rPr>
          <w:rFonts w:asciiTheme="majorBidi" w:hAnsiTheme="majorBidi" w:cstheme="majorBidi"/>
        </w:rPr>
      </w:pPr>
      <w:r w:rsidRPr="009F1F6D">
        <w:rPr>
          <w:rStyle w:val="FootnoteReference"/>
          <w:rFonts w:asciiTheme="majorBidi" w:hAnsiTheme="majorBidi" w:cstheme="majorBidi"/>
        </w:rPr>
        <w:footnoteRef/>
      </w:r>
      <w:r w:rsidRPr="009F1F6D">
        <w:rPr>
          <w:rFonts w:asciiTheme="majorBidi" w:hAnsiTheme="majorBidi" w:cstheme="majorBidi"/>
        </w:rPr>
        <w:t xml:space="preserve"> </w:t>
      </w:r>
      <w:r>
        <w:rPr>
          <w:rFonts w:asciiTheme="majorBidi" w:hAnsiTheme="majorBidi" w:cstheme="majorBidi"/>
        </w:rPr>
        <w:t>Ibid., 64.</w:t>
      </w:r>
    </w:p>
  </w:footnote>
  <w:footnote w:id="60">
    <w:p w:rsidR="00661038" w:rsidRPr="00B62C62" w:rsidRDefault="00661038" w:rsidP="00C6487E">
      <w:pPr>
        <w:pStyle w:val="FootnoteText"/>
        <w:jc w:val="both"/>
        <w:rPr>
          <w:rFonts w:asciiTheme="majorBidi" w:hAnsiTheme="majorBidi" w:cstheme="majorBidi"/>
        </w:rPr>
      </w:pPr>
      <w:r w:rsidRPr="00A66320">
        <w:rPr>
          <w:rStyle w:val="FootnoteReference"/>
          <w:rFonts w:asciiTheme="majorBidi" w:hAnsiTheme="majorBidi" w:cstheme="majorBidi"/>
        </w:rPr>
        <w:footnoteRef/>
      </w:r>
      <w:r w:rsidRPr="00A66320">
        <w:rPr>
          <w:rFonts w:asciiTheme="majorBidi" w:hAnsiTheme="majorBidi" w:cstheme="majorBidi"/>
        </w:rPr>
        <w:t xml:space="preserve"> </w:t>
      </w:r>
      <w:r>
        <w:rPr>
          <w:rFonts w:asciiTheme="majorBidi" w:hAnsiTheme="majorBidi" w:cstheme="majorBidi"/>
          <w:i/>
          <w:iCs/>
        </w:rPr>
        <w:t>Content analysis</w:t>
      </w:r>
      <w:r w:rsidRPr="00A66320">
        <w:rPr>
          <w:rFonts w:asciiTheme="majorBidi" w:hAnsiTheme="majorBidi" w:cstheme="majorBidi"/>
        </w:rPr>
        <w:t xml:space="preserve"> pada awalnya berkembang dalam bidang surat kabar yang bersifat</w:t>
      </w:r>
      <w:r>
        <w:rPr>
          <w:rFonts w:asciiTheme="majorBidi" w:hAnsiTheme="majorBidi" w:cstheme="majorBidi"/>
        </w:rPr>
        <w:t xml:space="preserve"> kuantitatif. Pelopor </w:t>
      </w:r>
      <w:r>
        <w:rPr>
          <w:rFonts w:asciiTheme="majorBidi" w:hAnsiTheme="majorBidi" w:cstheme="majorBidi"/>
          <w:i/>
          <w:iCs/>
        </w:rPr>
        <w:t>Content analysis</w:t>
      </w:r>
      <w:r w:rsidRPr="00A66320">
        <w:rPr>
          <w:rFonts w:asciiTheme="majorBidi" w:hAnsiTheme="majorBidi" w:cstheme="majorBidi"/>
        </w:rPr>
        <w:t xml:space="preserve"> adalah Harold D. Lasswell, yang </w:t>
      </w:r>
      <w:r>
        <w:rPr>
          <w:rFonts w:asciiTheme="majorBidi" w:hAnsiTheme="majorBidi" w:cstheme="majorBidi"/>
        </w:rPr>
        <w:t xml:space="preserve">menciptakan </w:t>
      </w:r>
      <w:r w:rsidRPr="00A66320">
        <w:rPr>
          <w:rFonts w:asciiTheme="majorBidi" w:hAnsiTheme="majorBidi" w:cstheme="majorBidi"/>
        </w:rPr>
        <w:t xml:space="preserve">teknik </w:t>
      </w:r>
      <w:r w:rsidRPr="00A66320">
        <w:rPr>
          <w:rFonts w:asciiTheme="majorBidi" w:hAnsiTheme="majorBidi" w:cstheme="majorBidi"/>
          <w:i/>
          <w:iCs/>
        </w:rPr>
        <w:t>symbol coding</w:t>
      </w:r>
      <w:r w:rsidRPr="00A66320">
        <w:rPr>
          <w:rFonts w:asciiTheme="majorBidi" w:hAnsiTheme="majorBidi" w:cstheme="majorBidi"/>
        </w:rPr>
        <w:t>, yaitu mencatat lambang atau pesan secara sistematis,</w:t>
      </w:r>
      <w:r>
        <w:rPr>
          <w:rFonts w:asciiTheme="majorBidi" w:hAnsiTheme="majorBidi" w:cstheme="majorBidi"/>
        </w:rPr>
        <w:t xml:space="preserve"> </w:t>
      </w:r>
      <w:r w:rsidRPr="00A66320">
        <w:rPr>
          <w:rFonts w:asciiTheme="majorBidi" w:hAnsiTheme="majorBidi" w:cstheme="majorBidi"/>
        </w:rPr>
        <w:t>kemudian diberi interpretasi</w:t>
      </w:r>
      <w:r>
        <w:rPr>
          <w:rFonts w:asciiTheme="majorBidi" w:hAnsiTheme="majorBidi" w:cstheme="majorBidi"/>
        </w:rPr>
        <w:t xml:space="preserve">. Seiring berkembangnya teknik pengolahan data, </w:t>
      </w:r>
      <w:r>
        <w:rPr>
          <w:rFonts w:asciiTheme="majorBidi" w:hAnsiTheme="majorBidi" w:cstheme="majorBidi"/>
          <w:i/>
          <w:iCs/>
        </w:rPr>
        <w:t xml:space="preserve">content analysis </w:t>
      </w:r>
      <w:r>
        <w:rPr>
          <w:rFonts w:asciiTheme="majorBidi" w:hAnsiTheme="majorBidi" w:cstheme="majorBidi"/>
        </w:rPr>
        <w:t xml:space="preserve">juga digunakan untuk jenis penelitian kualitatif. Imam Suprayogo, </w:t>
      </w:r>
      <w:r>
        <w:rPr>
          <w:rFonts w:asciiTheme="majorBidi" w:hAnsiTheme="majorBidi" w:cstheme="majorBidi"/>
          <w:i/>
          <w:iCs/>
        </w:rPr>
        <w:t xml:space="preserve">Metodologi Penelitian Sosial-Agama </w:t>
      </w:r>
      <w:r>
        <w:rPr>
          <w:rFonts w:asciiTheme="majorBidi" w:hAnsiTheme="majorBidi" w:cstheme="majorBidi"/>
        </w:rPr>
        <w:t>(Bandung: Remaja Rosda Karya, 2001), 6.</w:t>
      </w:r>
    </w:p>
  </w:footnote>
  <w:footnote w:id="61">
    <w:p w:rsidR="00661038" w:rsidRPr="00982D7D" w:rsidRDefault="00661038" w:rsidP="00C6487E">
      <w:pPr>
        <w:pStyle w:val="FootnoteText"/>
        <w:jc w:val="both"/>
        <w:rPr>
          <w:rFonts w:asciiTheme="majorBidi" w:hAnsiTheme="majorBidi" w:cstheme="majorBidi"/>
        </w:rPr>
      </w:pPr>
      <w:r w:rsidRPr="00B62C62">
        <w:rPr>
          <w:rStyle w:val="FootnoteReference"/>
          <w:rFonts w:asciiTheme="majorBidi" w:hAnsiTheme="majorBidi" w:cstheme="majorBidi"/>
        </w:rPr>
        <w:footnoteRef/>
      </w:r>
      <w:r w:rsidRPr="00B62C62">
        <w:rPr>
          <w:rFonts w:asciiTheme="majorBidi" w:hAnsiTheme="majorBidi" w:cstheme="majorBidi"/>
        </w:rPr>
        <w:t xml:space="preserve"> </w:t>
      </w:r>
      <w:r>
        <w:rPr>
          <w:rFonts w:asciiTheme="majorBidi" w:hAnsiTheme="majorBidi" w:cstheme="majorBidi"/>
          <w:i/>
          <w:iCs/>
        </w:rPr>
        <w:t xml:space="preserve">System analysis </w:t>
      </w:r>
      <w:r>
        <w:rPr>
          <w:rFonts w:asciiTheme="majorBidi" w:hAnsiTheme="majorBidi" w:cstheme="majorBidi"/>
        </w:rPr>
        <w:t xml:space="preserve">merupakan penguraian dari suatu tatanan sistem yang utuh ke dalam bagian-bagian komponennya dengan maksud untuk mengidentifikasi dan mengevaluasi permasalahan-permasalahan yang timbul, memberi kesempatan dan menanggulangi hambatan-hambatan yang terjadi serta memenuhi kebutuhan yang diharapkan sehingga dapat diusulkan perbaikan-perbaikannya. Jogiyanto Hartono, </w:t>
      </w:r>
      <w:r>
        <w:rPr>
          <w:rFonts w:asciiTheme="majorBidi" w:hAnsiTheme="majorBidi" w:cstheme="majorBidi"/>
          <w:i/>
          <w:iCs/>
        </w:rPr>
        <w:t xml:space="preserve">Analisis dan Desain Sistem Informasi: Pendekatan Terstruktur Teori dan Praktik Aplikasi Bisnis </w:t>
      </w:r>
      <w:r>
        <w:rPr>
          <w:rFonts w:asciiTheme="majorBidi" w:hAnsiTheme="majorBidi" w:cstheme="majorBidi"/>
        </w:rPr>
        <w:t>(Yogyakarta: ANDI, 1999), 129.</w:t>
      </w:r>
    </w:p>
  </w:footnote>
  <w:footnote w:id="62">
    <w:p w:rsidR="00661038" w:rsidRPr="00DD5B2F" w:rsidRDefault="00661038" w:rsidP="00C6487E">
      <w:pPr>
        <w:pStyle w:val="FootnoteText"/>
        <w:jc w:val="both"/>
        <w:rPr>
          <w:rFonts w:asciiTheme="majorBidi" w:hAnsiTheme="majorBidi" w:cstheme="majorBidi"/>
        </w:rPr>
      </w:pPr>
      <w:r w:rsidRPr="00DD5B2F">
        <w:rPr>
          <w:rStyle w:val="FootnoteReference"/>
          <w:rFonts w:asciiTheme="majorBidi" w:hAnsiTheme="majorBidi" w:cstheme="majorBidi"/>
        </w:rPr>
        <w:footnoteRef/>
      </w:r>
      <w:r w:rsidRPr="00DD5B2F">
        <w:rPr>
          <w:rFonts w:asciiTheme="majorBidi" w:hAnsiTheme="majorBidi" w:cstheme="majorBidi"/>
        </w:rPr>
        <w:t xml:space="preserve"> </w:t>
      </w:r>
      <w:r>
        <w:rPr>
          <w:rFonts w:asciiTheme="majorBidi" w:hAnsiTheme="majorBidi" w:cstheme="majorBidi"/>
        </w:rPr>
        <w:t xml:space="preserve">R. Holsti, </w:t>
      </w:r>
      <w:r>
        <w:rPr>
          <w:rFonts w:asciiTheme="majorBidi" w:hAnsiTheme="majorBidi" w:cstheme="majorBidi"/>
          <w:i/>
          <w:iCs/>
        </w:rPr>
        <w:t xml:space="preserve">Content Analysis for Social Sciences and Humanities </w:t>
      </w:r>
      <w:r>
        <w:rPr>
          <w:rFonts w:asciiTheme="majorBidi" w:hAnsiTheme="majorBidi" w:cstheme="majorBidi"/>
        </w:rPr>
        <w:t>(Massachusetts: Addison-Wesley Publishing Company, 1969), 11.</w:t>
      </w:r>
    </w:p>
  </w:footnote>
  <w:footnote w:id="63">
    <w:p w:rsidR="00661038" w:rsidRPr="002C4E7F" w:rsidRDefault="00661038" w:rsidP="00C6487E">
      <w:pPr>
        <w:pStyle w:val="FootnoteText"/>
        <w:jc w:val="both"/>
        <w:rPr>
          <w:rFonts w:asciiTheme="majorBidi" w:hAnsiTheme="majorBidi" w:cstheme="majorBidi"/>
        </w:rPr>
      </w:pPr>
      <w:r w:rsidRPr="00A0745D">
        <w:rPr>
          <w:rStyle w:val="FootnoteReference"/>
          <w:rFonts w:asciiTheme="majorBidi" w:hAnsiTheme="majorBidi" w:cstheme="majorBidi"/>
        </w:rPr>
        <w:footnoteRef/>
      </w:r>
      <w:r w:rsidRPr="00A0745D">
        <w:rPr>
          <w:rFonts w:asciiTheme="majorBidi" w:hAnsiTheme="majorBidi" w:cstheme="majorBidi"/>
        </w:rPr>
        <w:t xml:space="preserve"> </w:t>
      </w:r>
      <w:r>
        <w:rPr>
          <w:rFonts w:asciiTheme="majorBidi" w:hAnsiTheme="majorBidi" w:cstheme="majorBidi"/>
        </w:rPr>
        <w:t xml:space="preserve">Marilyn Lichtman menyatakan sejak awal 1990 an, penelitian kualitatif mempunyai alternatif menguji keabsahan data dengan mengkomparasikan dengan penelitian kuantitatif. Lichtman setuju dengan Trochim yang menggunakan empat istilah untuk menguji keabsahan data kualitatif, pertama adalah uji kredibilitas sebagai ganti dari validitas internal dalam term kuantitatif, kedua uji </w:t>
      </w:r>
      <w:r>
        <w:rPr>
          <w:rFonts w:asciiTheme="majorBidi" w:hAnsiTheme="majorBidi" w:cstheme="majorBidi"/>
          <w:i/>
          <w:iCs/>
        </w:rPr>
        <w:t xml:space="preserve">transferability </w:t>
      </w:r>
      <w:r>
        <w:rPr>
          <w:rFonts w:asciiTheme="majorBidi" w:hAnsiTheme="majorBidi" w:cstheme="majorBidi"/>
        </w:rPr>
        <w:t xml:space="preserve">sebagai ganti validitas eksternal, ketiga uji </w:t>
      </w:r>
      <w:r>
        <w:rPr>
          <w:rFonts w:asciiTheme="majorBidi" w:hAnsiTheme="majorBidi" w:cstheme="majorBidi"/>
          <w:i/>
          <w:iCs/>
        </w:rPr>
        <w:t xml:space="preserve">depandibility </w:t>
      </w:r>
      <w:r>
        <w:rPr>
          <w:rFonts w:asciiTheme="majorBidi" w:hAnsiTheme="majorBidi" w:cstheme="majorBidi"/>
        </w:rPr>
        <w:t xml:space="preserve">sebagai ganti uji realibilitas, dan keempat uji </w:t>
      </w:r>
      <w:r>
        <w:rPr>
          <w:rFonts w:asciiTheme="majorBidi" w:hAnsiTheme="majorBidi" w:cstheme="majorBidi"/>
          <w:i/>
          <w:iCs/>
        </w:rPr>
        <w:t xml:space="preserve">confirmability </w:t>
      </w:r>
      <w:r>
        <w:rPr>
          <w:rFonts w:asciiTheme="majorBidi" w:hAnsiTheme="majorBidi" w:cstheme="majorBidi"/>
        </w:rPr>
        <w:t xml:space="preserve">sebagai ganti uji objektivitas. Marilyn Lichtman, </w:t>
      </w:r>
      <w:r>
        <w:rPr>
          <w:rFonts w:asciiTheme="majorBidi" w:hAnsiTheme="majorBidi" w:cstheme="majorBidi"/>
          <w:i/>
          <w:iCs/>
        </w:rPr>
        <w:t>Qualitative Research in Education: A User’s Guide</w:t>
      </w:r>
      <w:r>
        <w:rPr>
          <w:rFonts w:asciiTheme="majorBidi" w:hAnsiTheme="majorBidi" w:cstheme="majorBidi"/>
        </w:rPr>
        <w:t>, edition 2 (Thousand Oaks, California: SAGE Publication, Inc, 2010), 228.</w:t>
      </w:r>
    </w:p>
  </w:footnote>
  <w:footnote w:id="64">
    <w:p w:rsidR="00661038" w:rsidRPr="00A70E43" w:rsidRDefault="00661038" w:rsidP="00C6487E">
      <w:pPr>
        <w:pStyle w:val="FootnoteText"/>
        <w:jc w:val="both"/>
        <w:rPr>
          <w:rFonts w:asciiTheme="majorBidi" w:hAnsiTheme="majorBidi" w:cstheme="majorBidi"/>
        </w:rPr>
      </w:pPr>
      <w:r w:rsidRPr="00F1049A">
        <w:rPr>
          <w:rStyle w:val="FootnoteReference"/>
          <w:rFonts w:asciiTheme="majorBidi" w:hAnsiTheme="majorBidi" w:cstheme="majorBidi"/>
        </w:rPr>
        <w:footnoteRef/>
      </w:r>
      <w:r w:rsidRPr="00F1049A">
        <w:rPr>
          <w:rFonts w:asciiTheme="majorBidi" w:hAnsiTheme="majorBidi" w:cstheme="majorBidi"/>
        </w:rPr>
        <w:t xml:space="preserve"> </w:t>
      </w:r>
      <w:r>
        <w:rPr>
          <w:rFonts w:asciiTheme="majorBidi" w:hAnsiTheme="majorBidi" w:cstheme="majorBidi"/>
        </w:rPr>
        <w:t>Muh</w:t>
      </w:r>
      <w:r>
        <w:rPr>
          <w:rFonts w:ascii="Times New Arabic" w:hAnsi="Times New Arabic" w:cstheme="majorBidi"/>
        </w:rPr>
        <w:t>}</w:t>
      </w:r>
      <w:r>
        <w:rPr>
          <w:rFonts w:asciiTheme="majorBidi" w:hAnsiTheme="majorBidi" w:cstheme="majorBidi"/>
        </w:rPr>
        <w:t>ammad bin Mukarram bin Manz</w:t>
      </w:r>
      <w:r>
        <w:rPr>
          <w:rFonts w:ascii="Times New Arabic" w:hAnsi="Times New Arabic" w:cstheme="majorBidi"/>
        </w:rPr>
        <w:t>}</w:t>
      </w:r>
      <w:r>
        <w:rPr>
          <w:rFonts w:asciiTheme="majorBidi" w:hAnsiTheme="majorBidi" w:cstheme="majorBidi"/>
        </w:rPr>
        <w:t>u</w:t>
      </w:r>
      <w:r>
        <w:rPr>
          <w:rFonts w:ascii="Times New Arabic" w:hAnsi="Times New Arabic" w:cstheme="majorBidi"/>
        </w:rPr>
        <w:t>&gt;</w:t>
      </w:r>
      <w:r>
        <w:rPr>
          <w:rFonts w:asciiTheme="majorBidi" w:hAnsiTheme="majorBidi" w:cstheme="majorBidi"/>
        </w:rPr>
        <w:t xml:space="preserve">r, </w:t>
      </w:r>
      <w:r>
        <w:rPr>
          <w:rFonts w:asciiTheme="majorBidi" w:hAnsiTheme="majorBidi" w:cstheme="majorBidi"/>
          <w:i/>
          <w:iCs/>
        </w:rPr>
        <w:t>Lisa</w:t>
      </w:r>
      <w:r>
        <w:rPr>
          <w:rFonts w:ascii="Times New Arabic" w:hAnsi="Times New Arabic" w:cstheme="majorBidi"/>
          <w:i/>
          <w:iCs/>
        </w:rPr>
        <w:t>&gt;</w:t>
      </w:r>
      <w:r>
        <w:rPr>
          <w:rFonts w:asciiTheme="majorBidi" w:hAnsiTheme="majorBidi" w:cstheme="majorBidi"/>
          <w:i/>
          <w:iCs/>
        </w:rPr>
        <w:t>n al-‘Arab</w:t>
      </w:r>
      <w:r>
        <w:rPr>
          <w:rFonts w:asciiTheme="majorBidi" w:hAnsiTheme="majorBidi" w:cstheme="majorBidi"/>
        </w:rPr>
        <w:t>, Vol. 3 (</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Pr>
          <w:rFonts w:asciiTheme="majorBidi" w:hAnsiTheme="majorBidi" w:cstheme="majorBidi"/>
        </w:rPr>
        <w:t>: Da</w:t>
      </w:r>
      <w:r>
        <w:rPr>
          <w:rFonts w:ascii="Times New Arabic" w:hAnsi="Times New Arabic" w:cstheme="majorBidi"/>
        </w:rPr>
        <w:t>&gt;</w:t>
      </w:r>
      <w:r>
        <w:rPr>
          <w:rFonts w:asciiTheme="majorBidi" w:hAnsiTheme="majorBidi" w:cstheme="majorBidi"/>
        </w:rPr>
        <w:t>r S</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dir, 2010), 353.</w:t>
      </w:r>
    </w:p>
  </w:footnote>
  <w:footnote w:id="65">
    <w:p w:rsidR="00661038" w:rsidRPr="00A9007C" w:rsidRDefault="00661038" w:rsidP="00C6487E">
      <w:pPr>
        <w:pStyle w:val="FootnoteText"/>
        <w:jc w:val="both"/>
        <w:rPr>
          <w:rFonts w:asciiTheme="majorBidi" w:hAnsiTheme="majorBidi" w:cstheme="majorBidi"/>
        </w:rPr>
      </w:pPr>
      <w:r w:rsidRPr="00A9007C">
        <w:rPr>
          <w:rStyle w:val="FootnoteReference"/>
          <w:rFonts w:asciiTheme="majorBidi" w:hAnsiTheme="majorBidi" w:cstheme="majorBidi"/>
        </w:rPr>
        <w:footnoteRef/>
      </w:r>
      <w:r w:rsidRPr="00A9007C">
        <w:rPr>
          <w:rFonts w:asciiTheme="majorBidi" w:hAnsiTheme="majorBidi" w:cstheme="majorBidi"/>
        </w:rPr>
        <w:t xml:space="preserve"> </w:t>
      </w:r>
      <w:r>
        <w:rPr>
          <w:rFonts w:asciiTheme="majorBidi" w:hAnsiTheme="majorBidi" w:cstheme="majorBidi"/>
        </w:rPr>
        <w:t>Ah</w:t>
      </w:r>
      <w:r>
        <w:rPr>
          <w:rFonts w:ascii="Times New Arabic" w:hAnsi="Times New Arabic" w:cstheme="majorBidi"/>
        </w:rPr>
        <w:t>}</w:t>
      </w:r>
      <w:r>
        <w:rPr>
          <w:rFonts w:asciiTheme="majorBidi" w:hAnsiTheme="majorBidi" w:cstheme="majorBidi"/>
        </w:rPr>
        <w:t>mad bin Muh</w:t>
      </w:r>
      <w:r>
        <w:rPr>
          <w:rFonts w:ascii="Times New Arabic" w:hAnsi="Times New Arabic" w:cstheme="majorBidi"/>
        </w:rPr>
        <w:t>}</w:t>
      </w:r>
      <w:r>
        <w:rPr>
          <w:rFonts w:asciiTheme="majorBidi" w:hAnsiTheme="majorBidi" w:cstheme="majorBidi"/>
        </w:rPr>
        <w:t>ammad bin ‘Ali al-Fayyu</w:t>
      </w:r>
      <w:r>
        <w:rPr>
          <w:rFonts w:ascii="Times New Arabic" w:hAnsi="Times New Arabic" w:cstheme="majorBidi"/>
        </w:rPr>
        <w:t>&gt;</w:t>
      </w:r>
      <w:r>
        <w:rPr>
          <w:rFonts w:asciiTheme="majorBidi" w:hAnsiTheme="majorBidi" w:cstheme="majorBidi"/>
        </w:rPr>
        <w:t>mi</w:t>
      </w:r>
      <w:r>
        <w:rPr>
          <w:rFonts w:ascii="Times New Arabic" w:hAnsi="Times New Arabic" w:cstheme="majorBidi"/>
        </w:rPr>
        <w:t xml:space="preserve">&gt; </w:t>
      </w:r>
      <w:r>
        <w:rPr>
          <w:rFonts w:asciiTheme="majorBidi" w:hAnsiTheme="majorBidi" w:cstheme="majorBidi"/>
        </w:rPr>
        <w:t>al-Muqri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Al-Mis</w:t>
      </w:r>
      <w:r>
        <w:rPr>
          <w:rFonts w:ascii="Times New Arabic" w:hAnsi="Times New Arabic" w:cstheme="majorBidi"/>
          <w:i/>
          <w:iCs/>
        </w:rPr>
        <w:t>}</w:t>
      </w:r>
      <w:r>
        <w:rPr>
          <w:rFonts w:asciiTheme="majorBidi" w:hAnsiTheme="majorBidi" w:cstheme="majorBidi"/>
          <w:i/>
          <w:iCs/>
        </w:rPr>
        <w:t>ba</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 xml:space="preserve"> al-Muni</w:t>
      </w:r>
      <w:r>
        <w:rPr>
          <w:rFonts w:ascii="Times New Arabic" w:hAnsi="Times New Arabic" w:cstheme="majorBidi"/>
          <w:i/>
          <w:iCs/>
        </w:rPr>
        <w:t>&gt;</w:t>
      </w:r>
      <w:r>
        <w:rPr>
          <w:rFonts w:asciiTheme="majorBidi" w:hAnsiTheme="majorBidi" w:cstheme="majorBidi"/>
          <w:i/>
          <w:iCs/>
        </w:rPr>
        <w:t>r fi</w:t>
      </w:r>
      <w:r>
        <w:rPr>
          <w:rFonts w:ascii="Times New Arabic" w:hAnsi="Times New Arabic" w:cstheme="majorBidi"/>
          <w:i/>
          <w:iCs/>
        </w:rPr>
        <w:t>&gt;</w:t>
      </w:r>
      <w:r>
        <w:rPr>
          <w:rFonts w:asciiTheme="majorBidi" w:hAnsiTheme="majorBidi" w:cstheme="majorBidi"/>
          <w:i/>
          <w:iCs/>
        </w:rPr>
        <w:t xml:space="preserve"> Ghari</w:t>
      </w:r>
      <w:r>
        <w:rPr>
          <w:rFonts w:ascii="Times New Arabic" w:hAnsi="Times New Arabic" w:cstheme="majorBidi"/>
          <w:i/>
          <w:iCs/>
        </w:rPr>
        <w:t>&gt;</w:t>
      </w:r>
      <w:r>
        <w:rPr>
          <w:rFonts w:asciiTheme="majorBidi" w:hAnsiTheme="majorBidi" w:cstheme="majorBidi"/>
          <w:i/>
          <w:iCs/>
        </w:rPr>
        <w:t>b al-Sharh</w:t>
      </w:r>
      <w:r>
        <w:rPr>
          <w:rFonts w:ascii="Times New Arabic" w:hAnsi="Times New Arabic" w:cstheme="majorBidi"/>
          <w:i/>
          <w:iCs/>
        </w:rPr>
        <w:t>}</w:t>
      </w:r>
      <w:r>
        <w:rPr>
          <w:rFonts w:asciiTheme="majorBidi" w:hAnsiTheme="majorBidi" w:cstheme="majorBidi"/>
          <w:i/>
          <w:iCs/>
        </w:rPr>
        <w:t xml:space="preserve"> al-Kabi</w:t>
      </w:r>
      <w:r>
        <w:rPr>
          <w:rFonts w:ascii="Times New Arabic" w:hAnsi="Times New Arabic" w:cstheme="majorBidi"/>
          <w:i/>
          <w:iCs/>
        </w:rPr>
        <w:t>&gt;</w:t>
      </w:r>
      <w:r>
        <w:rPr>
          <w:rFonts w:asciiTheme="majorBidi" w:hAnsiTheme="majorBidi" w:cstheme="majorBidi"/>
          <w:i/>
          <w:iCs/>
        </w:rPr>
        <w:t>r</w:t>
      </w:r>
      <w:r>
        <w:rPr>
          <w:rFonts w:asciiTheme="majorBidi" w:hAnsiTheme="majorBidi" w:cstheme="majorBidi"/>
        </w:rPr>
        <w:t>, Vol. 2 (Cairo: Da</w:t>
      </w:r>
      <w:r>
        <w:rPr>
          <w:rFonts w:ascii="Times New Arabic" w:hAnsi="Times New Arabic" w:cstheme="majorBidi"/>
        </w:rPr>
        <w:t>&gt;</w:t>
      </w:r>
      <w:r>
        <w:rPr>
          <w:rFonts w:asciiTheme="majorBidi" w:hAnsiTheme="majorBidi" w:cstheme="majorBidi"/>
        </w:rPr>
        <w:t>r al-Ma‘a</w:t>
      </w:r>
      <w:r>
        <w:rPr>
          <w:rFonts w:ascii="Times New Arabic" w:hAnsi="Times New Arabic" w:cstheme="majorBidi"/>
        </w:rPr>
        <w:t>&gt;</w:t>
      </w:r>
      <w:r>
        <w:rPr>
          <w:rFonts w:asciiTheme="majorBidi" w:hAnsiTheme="majorBidi" w:cstheme="majorBidi"/>
        </w:rPr>
        <w:t>rif, 2016), 430.</w:t>
      </w:r>
    </w:p>
  </w:footnote>
  <w:footnote w:id="66">
    <w:p w:rsidR="00661038" w:rsidRPr="00613D06" w:rsidRDefault="00661038" w:rsidP="00C6487E">
      <w:pPr>
        <w:pStyle w:val="FootnoteText"/>
        <w:jc w:val="both"/>
        <w:rPr>
          <w:rFonts w:asciiTheme="majorBidi" w:hAnsiTheme="majorBidi" w:cstheme="majorBidi"/>
        </w:rPr>
      </w:pPr>
      <w:r w:rsidRPr="00AD4FFE">
        <w:rPr>
          <w:rStyle w:val="FootnoteReference"/>
          <w:rFonts w:asciiTheme="majorBidi" w:hAnsiTheme="majorBidi" w:cstheme="majorBidi"/>
        </w:rPr>
        <w:footnoteRef/>
      </w:r>
      <w:r w:rsidRPr="00AD4FFE">
        <w:rPr>
          <w:rFonts w:asciiTheme="majorBidi" w:hAnsiTheme="majorBidi" w:cstheme="majorBidi"/>
        </w:rPr>
        <w:t xml:space="preserve"> </w:t>
      </w:r>
      <w:r>
        <w:rPr>
          <w:rFonts w:asciiTheme="majorBidi" w:hAnsiTheme="majorBidi" w:cstheme="majorBidi"/>
        </w:rPr>
        <w:t>Muh</w:t>
      </w:r>
      <w:r>
        <w:rPr>
          <w:rFonts w:ascii="Times New Arabic" w:hAnsi="Times New Arabic" w:cstheme="majorBidi"/>
        </w:rPr>
        <w:t>}</w:t>
      </w:r>
      <w:r>
        <w:rPr>
          <w:rFonts w:asciiTheme="majorBidi" w:hAnsiTheme="majorBidi" w:cstheme="majorBidi"/>
        </w:rPr>
        <w:t>ammad Qal‘aji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Mu‘jam Lughah al-Fuqaha</w:t>
      </w:r>
      <w:r>
        <w:rPr>
          <w:rFonts w:ascii="Times New Arabic" w:hAnsi="Times New Arabic" w:cstheme="majorBidi"/>
          <w:i/>
          <w:iCs/>
        </w:rPr>
        <w:t>&gt;</w:t>
      </w:r>
      <w:r>
        <w:rPr>
          <w:rFonts w:asciiTheme="majorBidi" w:hAnsiTheme="majorBidi" w:cstheme="majorBidi"/>
          <w:i/>
          <w:iCs/>
        </w:rPr>
        <w:t>’</w:t>
      </w:r>
      <w:r>
        <w:rPr>
          <w:rFonts w:asciiTheme="majorBidi" w:hAnsiTheme="majorBidi" w:cstheme="majorBidi"/>
        </w:rPr>
        <w:t xml:space="preserve"> (</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Pr>
          <w:rFonts w:asciiTheme="majorBidi" w:hAnsiTheme="majorBidi" w:cstheme="majorBidi"/>
        </w:rPr>
        <w:t>: Da</w:t>
      </w:r>
      <w:r>
        <w:rPr>
          <w:rFonts w:ascii="Times New Arabic" w:hAnsi="Times New Arabic" w:cstheme="majorBidi"/>
        </w:rPr>
        <w:t>&gt;</w:t>
      </w:r>
      <w:r>
        <w:rPr>
          <w:rFonts w:asciiTheme="majorBidi" w:hAnsiTheme="majorBidi" w:cstheme="majorBidi"/>
        </w:rPr>
        <w:t>r al-Nafa</w:t>
      </w:r>
      <w:r>
        <w:rPr>
          <w:rFonts w:ascii="Times New Arabic" w:hAnsi="Times New Arabic" w:cstheme="majorBidi"/>
        </w:rPr>
        <w:t>&gt;</w:t>
      </w:r>
      <w:r>
        <w:rPr>
          <w:rFonts w:asciiTheme="majorBidi" w:hAnsiTheme="majorBidi" w:cstheme="majorBidi"/>
        </w:rPr>
        <w:t>’is, 1988), 438. Dan Sa‘di</w:t>
      </w:r>
      <w:r>
        <w:rPr>
          <w:rFonts w:ascii="Times New Arabic" w:hAnsi="Times New Arabic" w:cstheme="majorBidi"/>
        </w:rPr>
        <w:t>&gt;</w:t>
      </w:r>
      <w:r>
        <w:rPr>
          <w:rFonts w:asciiTheme="majorBidi" w:hAnsiTheme="majorBidi" w:cstheme="majorBidi"/>
        </w:rPr>
        <w:t xml:space="preserve"> Abu</w:t>
      </w:r>
      <w:r>
        <w:rPr>
          <w:rFonts w:ascii="Times New Arabic" w:hAnsi="Times New Arabic" w:cstheme="majorBidi"/>
        </w:rPr>
        <w:t>&gt;</w:t>
      </w:r>
      <w:r>
        <w:rPr>
          <w:rFonts w:asciiTheme="majorBidi" w:hAnsiTheme="majorBidi" w:cstheme="majorBidi"/>
        </w:rPr>
        <w:t xml:space="preserve"> H</w:t>
      </w:r>
      <w:r>
        <w:rPr>
          <w:rFonts w:ascii="Times New Arabic" w:hAnsi="Times New Arabic" w:cstheme="majorBidi"/>
        </w:rPr>
        <w:t>{</w:t>
      </w:r>
      <w:r>
        <w:rPr>
          <w:rFonts w:asciiTheme="majorBidi" w:hAnsiTheme="majorBidi" w:cstheme="majorBidi"/>
        </w:rPr>
        <w:t>abi</w:t>
      </w:r>
      <w:r>
        <w:rPr>
          <w:rFonts w:ascii="Times New Arabic" w:hAnsi="Times New Arabic" w:cstheme="majorBidi"/>
        </w:rPr>
        <w:t>&gt;</w:t>
      </w:r>
      <w:r>
        <w:rPr>
          <w:rFonts w:asciiTheme="majorBidi" w:hAnsiTheme="majorBidi" w:cstheme="majorBidi"/>
        </w:rPr>
        <w:t xml:space="preserve">b, </w:t>
      </w:r>
      <w:r>
        <w:rPr>
          <w:rFonts w:asciiTheme="majorBidi" w:hAnsiTheme="majorBidi" w:cstheme="majorBidi"/>
          <w:i/>
          <w:iCs/>
        </w:rPr>
        <w:t>Al-Qa</w:t>
      </w:r>
      <w:r>
        <w:rPr>
          <w:rFonts w:ascii="Times New Arabic" w:hAnsi="Times New Arabic" w:cstheme="majorBidi"/>
          <w:i/>
          <w:iCs/>
        </w:rPr>
        <w:t>&gt;</w:t>
      </w:r>
      <w:r>
        <w:rPr>
          <w:rFonts w:asciiTheme="majorBidi" w:hAnsiTheme="majorBidi" w:cstheme="majorBidi"/>
          <w:i/>
          <w:iCs/>
        </w:rPr>
        <w:t>mu</w:t>
      </w:r>
      <w:r>
        <w:rPr>
          <w:rFonts w:ascii="Times New Arabic" w:hAnsi="Times New Arabic" w:cstheme="majorBidi"/>
          <w:i/>
          <w:iCs/>
        </w:rPr>
        <w:t>&gt;</w:t>
      </w:r>
      <w:r>
        <w:rPr>
          <w:rFonts w:asciiTheme="majorBidi" w:hAnsiTheme="majorBidi" w:cstheme="majorBidi"/>
          <w:i/>
          <w:iCs/>
        </w:rPr>
        <w:t>s al-Fiqhi</w:t>
      </w:r>
      <w:r>
        <w:rPr>
          <w:rFonts w:ascii="Times New Arabic" w:hAnsi="Times New Arabic" w:cstheme="majorBidi"/>
          <w:i/>
          <w:iCs/>
        </w:rPr>
        <w:t>&gt;</w:t>
      </w:r>
      <w:r>
        <w:rPr>
          <w:rFonts w:asciiTheme="majorBidi" w:hAnsiTheme="majorBidi" w:cstheme="majorBidi"/>
        </w:rPr>
        <w:t xml:space="preserve"> (Damascus: Da</w:t>
      </w:r>
      <w:r>
        <w:rPr>
          <w:rFonts w:ascii="Times New Arabic" w:hAnsi="Times New Arabic" w:cstheme="majorBidi"/>
        </w:rPr>
        <w:t>&gt;</w:t>
      </w:r>
      <w:r>
        <w:rPr>
          <w:rFonts w:asciiTheme="majorBidi" w:hAnsiTheme="majorBidi" w:cstheme="majorBidi"/>
        </w:rPr>
        <w:t>r al-Fikr, 1988), 263. Dan Muh</w:t>
      </w:r>
      <w:r>
        <w:rPr>
          <w:rFonts w:ascii="Times New Arabic" w:hAnsi="Times New Arabic" w:cstheme="majorBidi"/>
        </w:rPr>
        <w:t>}</w:t>
      </w:r>
      <w:r>
        <w:rPr>
          <w:rFonts w:asciiTheme="majorBidi" w:hAnsiTheme="majorBidi" w:cstheme="majorBidi"/>
        </w:rPr>
        <w:t>ammad ‘Uthma</w:t>
      </w:r>
      <w:r>
        <w:rPr>
          <w:rFonts w:ascii="Times New Arabic" w:hAnsi="Times New Arabic" w:cstheme="majorBidi"/>
        </w:rPr>
        <w:t>&gt;</w:t>
      </w:r>
      <w:r>
        <w:rPr>
          <w:rFonts w:asciiTheme="majorBidi" w:hAnsiTheme="majorBidi" w:cstheme="majorBidi"/>
        </w:rPr>
        <w:t>n Shabi</w:t>
      </w:r>
      <w:r>
        <w:rPr>
          <w:rFonts w:ascii="Times New Arabic" w:hAnsi="Times New Arabic" w:cstheme="majorBidi"/>
        </w:rPr>
        <w:t>&gt;</w:t>
      </w:r>
      <w:r>
        <w:rPr>
          <w:rFonts w:asciiTheme="majorBidi" w:hAnsiTheme="majorBidi" w:cstheme="majorBidi"/>
        </w:rPr>
        <w:t>r</w:t>
      </w:r>
      <w:r w:rsidRPr="005E578C">
        <w:rPr>
          <w:rFonts w:asciiTheme="majorBidi" w:hAnsiTheme="majorBidi" w:cstheme="majorBidi"/>
        </w:rPr>
        <w:t xml:space="preserve">, </w:t>
      </w:r>
      <w:r>
        <w:rPr>
          <w:rFonts w:asciiTheme="majorBidi" w:hAnsiTheme="majorBidi"/>
          <w:i/>
          <w:iCs/>
          <w:lang w:val="sv-SE"/>
        </w:rPr>
        <w:t>Al-M</w:t>
      </w:r>
      <w:r w:rsidRPr="005E578C">
        <w:rPr>
          <w:rFonts w:asciiTheme="majorBidi" w:hAnsiTheme="majorBidi"/>
          <w:i/>
          <w:iCs/>
          <w:lang w:val="sv-SE"/>
        </w:rPr>
        <w:t>u‘a</w:t>
      </w:r>
      <w:r w:rsidRPr="005E578C">
        <w:rPr>
          <w:rFonts w:ascii="Times New Arabic" w:hAnsi="Times New Arabic"/>
          <w:i/>
          <w:iCs/>
          <w:lang w:val="id-ID"/>
        </w:rPr>
        <w:t>&gt;</w:t>
      </w:r>
      <w:r w:rsidRPr="005E578C">
        <w:rPr>
          <w:rFonts w:asciiTheme="majorBidi" w:hAnsiTheme="majorBidi"/>
          <w:i/>
          <w:iCs/>
          <w:lang w:val="sv-SE"/>
        </w:rPr>
        <w:t>mala</w:t>
      </w:r>
      <w:r w:rsidRPr="005E578C">
        <w:rPr>
          <w:rFonts w:ascii="Times New Arabic" w:hAnsi="Times New Arabic"/>
          <w:i/>
          <w:iCs/>
          <w:lang w:val="sv-SE"/>
        </w:rPr>
        <w:t>&gt;</w:t>
      </w:r>
      <w:r w:rsidRPr="005E578C">
        <w:rPr>
          <w:rFonts w:asciiTheme="majorBidi" w:hAnsiTheme="majorBidi"/>
          <w:i/>
          <w:iCs/>
          <w:lang w:val="sv-SE"/>
        </w:rPr>
        <w:t>t</w:t>
      </w:r>
      <w:r>
        <w:rPr>
          <w:rFonts w:asciiTheme="majorBidi" w:hAnsiTheme="majorBidi"/>
          <w:i/>
          <w:iCs/>
          <w:lang w:val="sv-SE"/>
        </w:rPr>
        <w:t xml:space="preserve"> al-Ma</w:t>
      </w:r>
      <w:r>
        <w:rPr>
          <w:rFonts w:ascii="Times New Arabic" w:hAnsi="Times New Arabic"/>
          <w:i/>
          <w:iCs/>
          <w:lang w:val="sv-SE"/>
        </w:rPr>
        <w:t>&gt;</w:t>
      </w:r>
      <w:r>
        <w:rPr>
          <w:rFonts w:asciiTheme="majorBidi" w:hAnsiTheme="majorBidi" w:cstheme="majorBidi"/>
          <w:i/>
          <w:iCs/>
          <w:lang w:val="sv-SE"/>
        </w:rPr>
        <w:t>liyyah al-Mu‘a</w:t>
      </w:r>
      <w:r>
        <w:rPr>
          <w:rFonts w:ascii="Times New Arabic" w:hAnsi="Times New Arabic" w:cstheme="majorBidi"/>
          <w:i/>
          <w:iCs/>
          <w:lang w:val="sv-SE"/>
        </w:rPr>
        <w:t>&gt;</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irah fi</w:t>
      </w:r>
      <w:r>
        <w:rPr>
          <w:rFonts w:ascii="Times New Arabic" w:hAnsi="Times New Arabic" w:cstheme="majorBidi"/>
          <w:i/>
          <w:iCs/>
          <w:lang w:val="sv-SE"/>
        </w:rPr>
        <w:t>&gt;</w:t>
      </w:r>
      <w:r>
        <w:rPr>
          <w:rFonts w:asciiTheme="majorBidi" w:hAnsiTheme="majorBidi" w:cstheme="majorBidi"/>
          <w:i/>
          <w:iCs/>
          <w:lang w:val="sv-SE"/>
        </w:rPr>
        <w:t xml:space="preserve"> al-Fiqh 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xml:space="preserve"> (‘Amma</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rPr>
        <w:t>Da</w:t>
      </w:r>
      <w:r>
        <w:rPr>
          <w:rFonts w:ascii="Times New Arabic" w:hAnsi="Times New Arabic" w:cstheme="majorBidi"/>
        </w:rPr>
        <w:t>&gt;</w:t>
      </w:r>
      <w:r>
        <w:rPr>
          <w:rFonts w:asciiTheme="majorBidi" w:hAnsiTheme="majorBidi" w:cstheme="majorBidi"/>
        </w:rPr>
        <w:t>r al-Nafa</w:t>
      </w:r>
      <w:r>
        <w:rPr>
          <w:rFonts w:ascii="Times New Arabic" w:hAnsi="Times New Arabic" w:cstheme="majorBidi"/>
        </w:rPr>
        <w:t>&gt;</w:t>
      </w:r>
      <w:r>
        <w:rPr>
          <w:rFonts w:asciiTheme="majorBidi" w:hAnsiTheme="majorBidi" w:cstheme="majorBidi"/>
        </w:rPr>
        <w:t>’is, Cet. 6, 2007</w:t>
      </w:r>
      <w:r>
        <w:rPr>
          <w:rFonts w:asciiTheme="majorBidi" w:hAnsiTheme="majorBidi" w:cstheme="majorBidi"/>
          <w:lang w:val="sv-SE"/>
        </w:rPr>
        <w:t xml:space="preserve">), 11. </w:t>
      </w:r>
    </w:p>
  </w:footnote>
  <w:footnote w:id="67">
    <w:p w:rsidR="00661038" w:rsidRPr="00354A4C" w:rsidRDefault="00661038" w:rsidP="00C6487E">
      <w:pPr>
        <w:pStyle w:val="FootnoteText"/>
        <w:jc w:val="both"/>
        <w:rPr>
          <w:rFonts w:asciiTheme="majorBidi" w:hAnsiTheme="majorBidi" w:cstheme="majorBidi"/>
        </w:rPr>
      </w:pPr>
      <w:r w:rsidRPr="00DE58BF">
        <w:rPr>
          <w:rStyle w:val="FootnoteReference"/>
          <w:rFonts w:asciiTheme="majorBidi" w:hAnsiTheme="majorBidi" w:cstheme="majorBidi"/>
        </w:rPr>
        <w:footnoteRef/>
      </w:r>
      <w:r w:rsidRPr="00DE58BF">
        <w:rPr>
          <w:rFonts w:asciiTheme="majorBidi" w:hAnsiTheme="majorBidi" w:cstheme="majorBidi"/>
        </w:rPr>
        <w:t xml:space="preserve"> </w:t>
      </w:r>
      <w:r>
        <w:rPr>
          <w:rFonts w:asciiTheme="majorBidi" w:hAnsiTheme="majorBidi" w:cstheme="majorBidi"/>
        </w:rPr>
        <w:t>‘Abd al-Wahha</w:t>
      </w:r>
      <w:r>
        <w:rPr>
          <w:rFonts w:ascii="Times New Arabic" w:hAnsi="Times New Arabic" w:cstheme="majorBidi"/>
        </w:rPr>
        <w:t>&gt;</w:t>
      </w:r>
      <w:r>
        <w:rPr>
          <w:rFonts w:asciiTheme="majorBidi" w:hAnsiTheme="majorBidi" w:cstheme="majorBidi"/>
        </w:rPr>
        <w:t>b Ibra</w:t>
      </w:r>
      <w:r>
        <w:rPr>
          <w:rFonts w:ascii="Times New Arabic" w:hAnsi="Times New Arabic" w:cstheme="majorBidi"/>
        </w:rPr>
        <w:t>&gt;</w:t>
      </w:r>
      <w:r>
        <w:rPr>
          <w:rFonts w:asciiTheme="majorBidi" w:hAnsiTheme="majorBidi" w:cstheme="majorBidi"/>
        </w:rPr>
        <w:t>hi</w:t>
      </w:r>
      <w:r>
        <w:rPr>
          <w:rFonts w:ascii="Times New Arabic" w:hAnsi="Times New Arabic" w:cstheme="majorBidi"/>
        </w:rPr>
        <w:t>&gt;</w:t>
      </w:r>
      <w:r>
        <w:rPr>
          <w:rFonts w:asciiTheme="majorBidi" w:hAnsiTheme="majorBidi" w:cstheme="majorBidi"/>
        </w:rPr>
        <w:t>m Abu</w:t>
      </w:r>
      <w:r>
        <w:rPr>
          <w:rFonts w:ascii="Times New Arabic" w:hAnsi="Times New Arabic" w:cstheme="majorBidi"/>
        </w:rPr>
        <w:t xml:space="preserve">&gt; </w:t>
      </w:r>
      <w:r>
        <w:rPr>
          <w:rFonts w:asciiTheme="majorBidi" w:hAnsiTheme="majorBidi" w:cstheme="majorBidi"/>
        </w:rPr>
        <w:t>Sulaima</w:t>
      </w:r>
      <w:r>
        <w:rPr>
          <w:rFonts w:ascii="Times New Arabic" w:hAnsi="Times New Arabic" w:cstheme="majorBidi"/>
        </w:rPr>
        <w:t>&gt;</w:t>
      </w:r>
      <w:r>
        <w:rPr>
          <w:rFonts w:asciiTheme="majorBidi" w:hAnsiTheme="majorBidi" w:cstheme="majorBidi"/>
        </w:rPr>
        <w:t xml:space="preserve">n, </w:t>
      </w:r>
      <w:r>
        <w:rPr>
          <w:rFonts w:asciiTheme="majorBidi" w:hAnsiTheme="majorBidi" w:cstheme="majorBidi"/>
          <w:i/>
          <w:iCs/>
        </w:rPr>
        <w:t>Tarti</w:t>
      </w:r>
      <w:r>
        <w:rPr>
          <w:rFonts w:ascii="Times New Arabic" w:hAnsi="Times New Arabic" w:cstheme="majorBidi"/>
          <w:i/>
          <w:iCs/>
        </w:rPr>
        <w:t>&gt;</w:t>
      </w:r>
      <w:r>
        <w:rPr>
          <w:rFonts w:asciiTheme="majorBidi" w:hAnsiTheme="majorBidi" w:cstheme="majorBidi"/>
          <w:i/>
          <w:iCs/>
        </w:rPr>
        <w:t>b al-Mawd</w:t>
      </w:r>
      <w:r>
        <w:rPr>
          <w:rFonts w:ascii="Times New Arabic" w:hAnsi="Times New Arabic" w:cstheme="majorBidi"/>
          <w:i/>
          <w:iCs/>
        </w:rPr>
        <w:t>}</w:t>
      </w:r>
      <w:r>
        <w:rPr>
          <w:rFonts w:asciiTheme="majorBidi" w:hAnsiTheme="majorBidi" w:cstheme="majorBidi"/>
          <w:i/>
          <w:iCs/>
        </w:rPr>
        <w:t>u</w:t>
      </w:r>
      <w:r>
        <w:rPr>
          <w:rFonts w:ascii="Times New Arabic" w:hAnsi="Times New Arabic" w:cstheme="majorBidi"/>
          <w:i/>
          <w:iCs/>
        </w:rPr>
        <w:t>&gt;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t al-Fiqhiyyah wa Muna</w:t>
      </w:r>
      <w:r>
        <w:rPr>
          <w:rFonts w:ascii="Times New Arabic" w:hAnsi="Times New Arabic" w:cstheme="majorBidi"/>
          <w:i/>
          <w:iCs/>
        </w:rPr>
        <w:t>&gt;</w:t>
      </w:r>
      <w:r>
        <w:rPr>
          <w:rFonts w:asciiTheme="majorBidi" w:hAnsiTheme="majorBidi" w:cstheme="majorBidi"/>
          <w:i/>
          <w:iCs/>
        </w:rPr>
        <w:t>saba</w:t>
      </w:r>
      <w:r>
        <w:rPr>
          <w:rFonts w:ascii="Times New Arabic" w:hAnsi="Times New Arabic" w:cstheme="majorBidi"/>
          <w:i/>
          <w:iCs/>
        </w:rPr>
        <w:t>&gt;</w:t>
      </w:r>
      <w:r>
        <w:rPr>
          <w:rFonts w:asciiTheme="majorBidi" w:hAnsiTheme="majorBidi" w:cstheme="majorBidi"/>
          <w:i/>
          <w:iCs/>
        </w:rPr>
        <w:t>tuhu fi</w:t>
      </w:r>
      <w:r>
        <w:rPr>
          <w:rFonts w:ascii="Times New Arabic" w:hAnsi="Times New Arabic" w:cstheme="majorBidi"/>
          <w:i/>
          <w:iCs/>
        </w:rPr>
        <w:t>&gt;</w:t>
      </w:r>
      <w:r>
        <w:rPr>
          <w:rFonts w:asciiTheme="majorBidi" w:hAnsiTheme="majorBidi" w:cstheme="majorBidi"/>
          <w:i/>
          <w:iCs/>
        </w:rPr>
        <w:t xml:space="preserve"> al-Madha</w:t>
      </w:r>
      <w:r>
        <w:rPr>
          <w:rFonts w:ascii="Times New Arabic" w:hAnsi="Times New Arabic" w:cstheme="majorBidi"/>
          <w:i/>
          <w:iCs/>
        </w:rPr>
        <w:t>&gt;</w:t>
      </w:r>
      <w:r>
        <w:rPr>
          <w:rFonts w:asciiTheme="majorBidi" w:hAnsiTheme="majorBidi" w:cstheme="majorBidi"/>
          <w:i/>
          <w:iCs/>
        </w:rPr>
        <w:t>hib al-Arba‘ah</w:t>
      </w:r>
      <w:r>
        <w:rPr>
          <w:rFonts w:asciiTheme="majorBidi" w:hAnsiTheme="majorBidi" w:cstheme="majorBidi"/>
        </w:rPr>
        <w:t xml:space="preserve"> (Makkah: Ja</w:t>
      </w:r>
      <w:r>
        <w:rPr>
          <w:rFonts w:ascii="Times New Arabic" w:hAnsi="Times New Arabic" w:cstheme="majorBidi"/>
        </w:rPr>
        <w:t>&gt;</w:t>
      </w:r>
      <w:r>
        <w:rPr>
          <w:rFonts w:asciiTheme="majorBidi" w:hAnsiTheme="majorBidi" w:cstheme="majorBidi"/>
        </w:rPr>
        <w:t>mi‘ah Umm al-Qura</w:t>
      </w:r>
      <w:r>
        <w:rPr>
          <w:rFonts w:ascii="Times New Arabic" w:hAnsi="Times New Arabic" w:cstheme="majorBidi"/>
        </w:rPr>
        <w:t>&gt;</w:t>
      </w:r>
      <w:r>
        <w:rPr>
          <w:rFonts w:asciiTheme="majorBidi" w:hAnsiTheme="majorBidi" w:cstheme="majorBidi"/>
        </w:rPr>
        <w:t>, 1988), 16-17.</w:t>
      </w:r>
    </w:p>
  </w:footnote>
  <w:footnote w:id="68">
    <w:p w:rsidR="00661038" w:rsidRPr="004416D3" w:rsidRDefault="00661038" w:rsidP="00C6487E">
      <w:pPr>
        <w:pStyle w:val="FootnoteText"/>
        <w:jc w:val="both"/>
        <w:rPr>
          <w:rFonts w:asciiTheme="majorBidi" w:hAnsiTheme="majorBidi" w:cstheme="majorBidi"/>
        </w:rPr>
      </w:pPr>
      <w:r w:rsidRPr="00E315AC">
        <w:rPr>
          <w:rStyle w:val="FootnoteReference"/>
          <w:rFonts w:asciiTheme="majorBidi" w:hAnsiTheme="majorBidi" w:cstheme="majorBidi"/>
        </w:rPr>
        <w:footnoteRef/>
      </w:r>
      <w:r w:rsidRPr="00E315AC">
        <w:rPr>
          <w:rFonts w:asciiTheme="majorBidi" w:hAnsiTheme="majorBidi" w:cstheme="majorBidi"/>
        </w:rPr>
        <w:t xml:space="preserve"> </w:t>
      </w:r>
      <w:r>
        <w:rPr>
          <w:rFonts w:asciiTheme="majorBidi" w:hAnsiTheme="majorBidi" w:cstheme="majorBidi"/>
        </w:rPr>
        <w:t>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fiz</w:t>
      </w:r>
      <w:r>
        <w:rPr>
          <w:rFonts w:ascii="Times New Arabic" w:hAnsi="Times New Arabic" w:cstheme="majorBidi"/>
        </w:rPr>
        <w:t>}</w:t>
      </w:r>
      <w:r>
        <w:rPr>
          <w:rFonts w:asciiTheme="majorBidi" w:hAnsiTheme="majorBidi" w:cstheme="majorBidi"/>
        </w:rPr>
        <w:t xml:space="preserve"> al-Di</w:t>
      </w:r>
      <w:r>
        <w:rPr>
          <w:rFonts w:ascii="Times New Arabic" w:hAnsi="Times New Arabic" w:cstheme="majorBidi"/>
        </w:rPr>
        <w:t>&gt;</w:t>
      </w:r>
      <w:r>
        <w:rPr>
          <w:rFonts w:asciiTheme="majorBidi" w:hAnsiTheme="majorBidi" w:cstheme="majorBidi"/>
        </w:rPr>
        <w:t>n al-Nasfi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Al-Bah</w:t>
      </w:r>
      <w:r>
        <w:rPr>
          <w:rFonts w:ascii="Times New Arabic" w:hAnsi="Times New Arabic" w:cstheme="majorBidi"/>
          <w:i/>
          <w:iCs/>
        </w:rPr>
        <w:t>}</w:t>
      </w:r>
      <w:r>
        <w:rPr>
          <w:rFonts w:asciiTheme="majorBidi" w:hAnsiTheme="majorBidi" w:cstheme="majorBidi"/>
          <w:i/>
          <w:iCs/>
        </w:rPr>
        <w:t>r al-Ra</w:t>
      </w:r>
      <w:r>
        <w:rPr>
          <w:rFonts w:ascii="Times New Arabic" w:hAnsi="Times New Arabic" w:cstheme="majorBidi"/>
          <w:i/>
          <w:iCs/>
        </w:rPr>
        <w:t>&gt;</w:t>
      </w:r>
      <w:r>
        <w:rPr>
          <w:rFonts w:asciiTheme="majorBidi" w:hAnsiTheme="majorBidi" w:cstheme="majorBidi"/>
          <w:i/>
          <w:iCs/>
        </w:rPr>
        <w:t>’iq</w:t>
      </w:r>
      <w:r>
        <w:rPr>
          <w:rFonts w:asciiTheme="majorBidi" w:hAnsiTheme="majorBidi" w:cstheme="majorBidi"/>
        </w:rPr>
        <w:t>, Vol. 1 (</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Pr>
          <w:rFonts w:asciiTheme="majorBidi" w:hAnsiTheme="majorBidi" w:cstheme="majorBidi"/>
        </w:rPr>
        <w:t>: Da</w:t>
      </w:r>
      <w:r>
        <w:rPr>
          <w:rFonts w:ascii="Times New Arabic" w:hAnsi="Times New Arabic" w:cstheme="majorBidi"/>
        </w:rPr>
        <w:t>&gt;</w:t>
      </w:r>
      <w:r>
        <w:rPr>
          <w:rFonts w:asciiTheme="majorBidi" w:hAnsiTheme="majorBidi" w:cstheme="majorBidi"/>
        </w:rPr>
        <w:t xml:space="preserve">r al-Kutub al-‘Ilmiyyah, </w:t>
      </w:r>
      <w:r w:rsidRPr="00C55596">
        <w:rPr>
          <w:rFonts w:asciiTheme="majorBidi" w:hAnsiTheme="majorBidi" w:cstheme="majorBidi"/>
          <w:i/>
          <w:iCs/>
        </w:rPr>
        <w:t>t.th.</w:t>
      </w:r>
      <w:r>
        <w:rPr>
          <w:rFonts w:asciiTheme="majorBidi" w:hAnsiTheme="majorBidi" w:cstheme="majorBidi"/>
        </w:rPr>
        <w:t>), 19. Dan ‘Abd al-Wahha</w:t>
      </w:r>
      <w:r>
        <w:rPr>
          <w:rFonts w:ascii="Times New Arabic" w:hAnsi="Times New Arabic" w:cstheme="majorBidi"/>
        </w:rPr>
        <w:t>&gt;</w:t>
      </w:r>
      <w:r>
        <w:rPr>
          <w:rFonts w:asciiTheme="majorBidi" w:hAnsiTheme="majorBidi" w:cstheme="majorBidi"/>
        </w:rPr>
        <w:t>b Ibra</w:t>
      </w:r>
      <w:r>
        <w:rPr>
          <w:rFonts w:ascii="Times New Arabic" w:hAnsi="Times New Arabic" w:cstheme="majorBidi"/>
        </w:rPr>
        <w:t>&gt;</w:t>
      </w:r>
      <w:r>
        <w:rPr>
          <w:rFonts w:asciiTheme="majorBidi" w:hAnsiTheme="majorBidi" w:cstheme="majorBidi"/>
        </w:rPr>
        <w:t>hi</w:t>
      </w:r>
      <w:r>
        <w:rPr>
          <w:rFonts w:ascii="Times New Arabic" w:hAnsi="Times New Arabic" w:cstheme="majorBidi"/>
        </w:rPr>
        <w:t>&gt;</w:t>
      </w:r>
      <w:r>
        <w:rPr>
          <w:rFonts w:asciiTheme="majorBidi" w:hAnsiTheme="majorBidi" w:cstheme="majorBidi"/>
        </w:rPr>
        <w:t>m Abu</w:t>
      </w:r>
      <w:r>
        <w:rPr>
          <w:rFonts w:ascii="Times New Arabic" w:hAnsi="Times New Arabic" w:cstheme="majorBidi"/>
        </w:rPr>
        <w:t xml:space="preserve">&gt; </w:t>
      </w:r>
      <w:r>
        <w:rPr>
          <w:rFonts w:asciiTheme="majorBidi" w:hAnsiTheme="majorBidi" w:cstheme="majorBidi"/>
        </w:rPr>
        <w:t>Sulaima</w:t>
      </w:r>
      <w:r>
        <w:rPr>
          <w:rFonts w:ascii="Times New Arabic" w:hAnsi="Times New Arabic" w:cstheme="majorBidi"/>
        </w:rPr>
        <w:t>&gt;</w:t>
      </w:r>
      <w:r>
        <w:rPr>
          <w:rFonts w:asciiTheme="majorBidi" w:hAnsiTheme="majorBidi" w:cstheme="majorBidi"/>
        </w:rPr>
        <w:t xml:space="preserve">n, </w:t>
      </w:r>
      <w:r>
        <w:rPr>
          <w:rFonts w:asciiTheme="majorBidi" w:hAnsiTheme="majorBidi" w:cstheme="majorBidi"/>
          <w:i/>
          <w:iCs/>
        </w:rPr>
        <w:t>Tarti</w:t>
      </w:r>
      <w:r>
        <w:rPr>
          <w:rFonts w:ascii="Times New Arabic" w:hAnsi="Times New Arabic" w:cstheme="majorBidi"/>
          <w:i/>
          <w:iCs/>
        </w:rPr>
        <w:t>&gt;</w:t>
      </w:r>
      <w:r>
        <w:rPr>
          <w:rFonts w:asciiTheme="majorBidi" w:hAnsiTheme="majorBidi" w:cstheme="majorBidi"/>
          <w:i/>
          <w:iCs/>
        </w:rPr>
        <w:t>b al-Mawd</w:t>
      </w:r>
      <w:r>
        <w:rPr>
          <w:rFonts w:ascii="Times New Arabic" w:hAnsi="Times New Arabic" w:cstheme="majorBidi"/>
          <w:i/>
          <w:iCs/>
        </w:rPr>
        <w:t>}</w:t>
      </w:r>
      <w:r>
        <w:rPr>
          <w:rFonts w:asciiTheme="majorBidi" w:hAnsiTheme="majorBidi" w:cstheme="majorBidi"/>
          <w:i/>
          <w:iCs/>
        </w:rPr>
        <w:t>u</w:t>
      </w:r>
      <w:r>
        <w:rPr>
          <w:rFonts w:ascii="Times New Arabic" w:hAnsi="Times New Arabic" w:cstheme="majorBidi"/>
          <w:i/>
          <w:iCs/>
        </w:rPr>
        <w:t>&gt;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t al-Fiqhiyyah</w:t>
      </w:r>
      <w:r>
        <w:rPr>
          <w:rFonts w:asciiTheme="majorBidi" w:hAnsiTheme="majorBidi" w:cstheme="majorBidi"/>
        </w:rPr>
        <w:t>, 15 dan 45.</w:t>
      </w:r>
    </w:p>
  </w:footnote>
  <w:footnote w:id="69">
    <w:p w:rsidR="00661038" w:rsidRPr="009B5211" w:rsidRDefault="00661038" w:rsidP="00C6487E">
      <w:pPr>
        <w:pStyle w:val="FootnoteText"/>
        <w:jc w:val="both"/>
        <w:rPr>
          <w:rFonts w:asciiTheme="majorBidi" w:hAnsiTheme="majorBidi" w:cstheme="majorBidi"/>
        </w:rPr>
      </w:pPr>
      <w:r w:rsidRPr="00041C07">
        <w:rPr>
          <w:rStyle w:val="FootnoteReference"/>
          <w:rFonts w:asciiTheme="majorBidi" w:hAnsiTheme="majorBidi" w:cstheme="majorBidi"/>
        </w:rPr>
        <w:footnoteRef/>
      </w:r>
      <w:r>
        <w:rPr>
          <w:rFonts w:asciiTheme="majorBidi" w:hAnsiTheme="majorBidi" w:cstheme="majorBidi"/>
          <w:lang w:val="sv-SE"/>
        </w:rPr>
        <w:t xml:space="preserve"> Guru Besar Komparasi Yurisprudensi Islam (</w:t>
      </w:r>
      <w:r>
        <w:rPr>
          <w:rFonts w:asciiTheme="majorBidi" w:hAnsiTheme="majorBidi" w:cstheme="majorBidi"/>
          <w:i/>
          <w:iCs/>
          <w:lang w:val="sv-SE"/>
        </w:rPr>
        <w:t>al-Fiqh al-Muqa</w:t>
      </w:r>
      <w:r>
        <w:rPr>
          <w:rFonts w:ascii="Times New Arabic" w:hAnsi="Times New Arabic" w:cstheme="majorBidi"/>
          <w:i/>
          <w:iCs/>
          <w:lang w:val="sv-SE"/>
        </w:rPr>
        <w:t>&gt;</w:t>
      </w:r>
      <w:r>
        <w:rPr>
          <w:rFonts w:asciiTheme="majorBidi" w:hAnsiTheme="majorBidi" w:cstheme="majorBidi"/>
          <w:i/>
          <w:iCs/>
          <w:lang w:val="sv-SE"/>
        </w:rPr>
        <w:t>ran</w:t>
      </w:r>
      <w:r>
        <w:rPr>
          <w:rFonts w:asciiTheme="majorBidi" w:hAnsiTheme="majorBidi" w:cstheme="majorBidi"/>
          <w:lang w:val="sv-SE"/>
        </w:rPr>
        <w:t>) di Universitas Islam Gaza (The Islamic University-Gaza), Sa</w:t>
      </w:r>
      <w:r>
        <w:rPr>
          <w:rFonts w:ascii="Times New Arabic" w:hAnsi="Times New Arabic" w:cstheme="majorBidi"/>
          <w:lang w:val="sv-SE"/>
        </w:rPr>
        <w:t>&gt;</w:t>
      </w:r>
      <w:r>
        <w:rPr>
          <w:rFonts w:asciiTheme="majorBidi" w:hAnsiTheme="majorBidi" w:cstheme="majorBidi"/>
          <w:lang w:val="sv-SE"/>
        </w:rPr>
        <w:t xml:space="preserve">lim </w:t>
      </w:r>
      <w:r w:rsidRPr="009477D9">
        <w:rPr>
          <w:rFonts w:asciiTheme="majorBidi" w:hAnsiTheme="majorBidi" w:cstheme="majorBidi"/>
          <w:lang w:val="sv-SE"/>
        </w:rPr>
        <w:t>‘Abdullah Abu</w:t>
      </w:r>
      <w:r w:rsidRPr="009477D9">
        <w:rPr>
          <w:rFonts w:ascii="Times New Arabic" w:hAnsi="Times New Arabic" w:cstheme="majorBidi"/>
          <w:lang w:val="sv-SE"/>
        </w:rPr>
        <w:t>&gt;</w:t>
      </w:r>
      <w:r w:rsidRPr="009477D9">
        <w:rPr>
          <w:rFonts w:asciiTheme="majorBidi" w:hAnsiTheme="majorBidi" w:cstheme="majorBidi"/>
          <w:lang w:val="sv-SE"/>
        </w:rPr>
        <w:t xml:space="preserve"> Makhdah, menjelaskan bahwa empat </w:t>
      </w:r>
      <w:r>
        <w:rPr>
          <w:rFonts w:asciiTheme="majorBidi" w:hAnsiTheme="majorBidi" w:cstheme="majorBidi"/>
          <w:lang w:val="sv-SE"/>
        </w:rPr>
        <w:t>tujuan itu</w:t>
      </w:r>
      <w:r w:rsidRPr="009477D9">
        <w:rPr>
          <w:rFonts w:asciiTheme="majorBidi" w:hAnsiTheme="majorBidi" w:cstheme="majorBidi"/>
          <w:lang w:val="sv-SE"/>
        </w:rPr>
        <w:t xml:space="preserve">, </w:t>
      </w:r>
      <w:r w:rsidRPr="009477D9">
        <w:rPr>
          <w:rFonts w:asciiTheme="majorBidi" w:hAnsiTheme="majorBidi"/>
          <w:i/>
          <w:iCs/>
          <w:lang w:val="sv-SE"/>
        </w:rPr>
        <w:t>maqs</w:t>
      </w:r>
      <w:r w:rsidRPr="009477D9">
        <w:rPr>
          <w:rFonts w:ascii="Times New Arabic" w:hAnsi="Times New Arabic"/>
          <w:i/>
          <w:iCs/>
          <w:lang w:val="sv-SE"/>
        </w:rPr>
        <w:t>}</w:t>
      </w:r>
      <w:r w:rsidRPr="009477D9">
        <w:rPr>
          <w:rFonts w:asciiTheme="majorBidi" w:hAnsiTheme="majorBidi" w:cstheme="majorBidi"/>
          <w:i/>
          <w:iCs/>
          <w:lang w:val="sv-SE"/>
        </w:rPr>
        <w:t>ad al-‘iba</w:t>
      </w:r>
      <w:r w:rsidRPr="009477D9">
        <w:rPr>
          <w:rFonts w:ascii="Times New Arabic" w:hAnsi="Times New Arabic" w:cstheme="majorBidi"/>
          <w:i/>
          <w:iCs/>
          <w:lang w:val="sv-SE"/>
        </w:rPr>
        <w:t>&gt;</w:t>
      </w:r>
      <w:r w:rsidRPr="009477D9">
        <w:rPr>
          <w:rFonts w:asciiTheme="majorBidi" w:hAnsiTheme="majorBidi" w:cstheme="majorBidi"/>
          <w:i/>
          <w:iCs/>
          <w:lang w:val="sv-SE"/>
        </w:rPr>
        <w:t xml:space="preserve">dah, </w:t>
      </w:r>
      <w:r w:rsidRPr="009477D9">
        <w:rPr>
          <w:rFonts w:asciiTheme="majorBidi" w:hAnsiTheme="majorBidi"/>
          <w:i/>
          <w:iCs/>
          <w:lang w:val="sv-SE"/>
        </w:rPr>
        <w:t>maqs</w:t>
      </w:r>
      <w:r w:rsidRPr="009477D9">
        <w:rPr>
          <w:rFonts w:ascii="Times New Arabic" w:hAnsi="Times New Arabic"/>
          <w:i/>
          <w:iCs/>
          <w:lang w:val="sv-SE"/>
        </w:rPr>
        <w:t>}</w:t>
      </w:r>
      <w:r w:rsidRPr="009477D9">
        <w:rPr>
          <w:rFonts w:asciiTheme="majorBidi" w:hAnsiTheme="majorBidi" w:cstheme="majorBidi"/>
          <w:i/>
          <w:iCs/>
          <w:lang w:val="sv-SE"/>
        </w:rPr>
        <w:t>ad al-ibtila</w:t>
      </w:r>
      <w:r w:rsidRPr="009477D9">
        <w:rPr>
          <w:rFonts w:ascii="Times New Arabic" w:hAnsi="Times New Arabic" w:cstheme="majorBidi"/>
          <w:i/>
          <w:iCs/>
          <w:lang w:val="sv-SE"/>
        </w:rPr>
        <w:t>&gt;</w:t>
      </w:r>
      <w:r w:rsidRPr="009477D9">
        <w:rPr>
          <w:rFonts w:asciiTheme="majorBidi" w:hAnsiTheme="majorBidi" w:cstheme="majorBidi"/>
          <w:i/>
          <w:iCs/>
          <w:lang w:val="sv-SE"/>
        </w:rPr>
        <w:t xml:space="preserve">’, </w:t>
      </w:r>
      <w:r w:rsidRPr="009477D9">
        <w:rPr>
          <w:rFonts w:asciiTheme="majorBidi" w:hAnsiTheme="majorBidi"/>
          <w:i/>
          <w:iCs/>
          <w:lang w:val="sv-SE"/>
        </w:rPr>
        <w:t>maqs</w:t>
      </w:r>
      <w:r w:rsidRPr="009477D9">
        <w:rPr>
          <w:rFonts w:ascii="Times New Arabic" w:hAnsi="Times New Arabic"/>
          <w:i/>
          <w:iCs/>
          <w:lang w:val="sv-SE"/>
        </w:rPr>
        <w:t>}</w:t>
      </w:r>
      <w:r w:rsidRPr="009477D9">
        <w:rPr>
          <w:rFonts w:asciiTheme="majorBidi" w:hAnsiTheme="majorBidi" w:cstheme="majorBidi"/>
          <w:i/>
          <w:iCs/>
          <w:lang w:val="sv-SE"/>
        </w:rPr>
        <w:t>ad al-‘ima</w:t>
      </w:r>
      <w:r w:rsidRPr="009477D9">
        <w:rPr>
          <w:rFonts w:ascii="Times New Arabic" w:hAnsi="Times New Arabic" w:cstheme="majorBidi"/>
          <w:i/>
          <w:iCs/>
          <w:lang w:val="sv-SE"/>
        </w:rPr>
        <w:t>&gt;</w:t>
      </w:r>
      <w:r w:rsidRPr="009477D9">
        <w:rPr>
          <w:rFonts w:asciiTheme="majorBidi" w:hAnsiTheme="majorBidi" w:cstheme="majorBidi"/>
          <w:i/>
          <w:iCs/>
          <w:lang w:val="sv-SE"/>
        </w:rPr>
        <w:t xml:space="preserve">rah </w:t>
      </w:r>
      <w:r w:rsidRPr="009477D9">
        <w:rPr>
          <w:rFonts w:asciiTheme="majorBidi" w:hAnsiTheme="majorBidi" w:cstheme="majorBidi"/>
          <w:lang w:val="sv-SE"/>
        </w:rPr>
        <w:t xml:space="preserve">dan </w:t>
      </w:r>
      <w:r w:rsidRPr="009477D9">
        <w:rPr>
          <w:rFonts w:asciiTheme="majorBidi" w:hAnsiTheme="majorBidi"/>
          <w:i/>
          <w:iCs/>
          <w:lang w:val="sv-SE"/>
        </w:rPr>
        <w:t>maqs</w:t>
      </w:r>
      <w:r w:rsidRPr="009477D9">
        <w:rPr>
          <w:rFonts w:ascii="Times New Arabic" w:hAnsi="Times New Arabic"/>
          <w:i/>
          <w:iCs/>
          <w:lang w:val="sv-SE"/>
        </w:rPr>
        <w:t>}</w:t>
      </w:r>
      <w:r w:rsidRPr="009477D9">
        <w:rPr>
          <w:rFonts w:asciiTheme="majorBidi" w:hAnsiTheme="majorBidi" w:cstheme="majorBidi"/>
          <w:i/>
          <w:iCs/>
          <w:lang w:val="sv-SE"/>
        </w:rPr>
        <w:t>ad al-istikhla</w:t>
      </w:r>
      <w:r w:rsidRPr="009477D9">
        <w:rPr>
          <w:rFonts w:ascii="Times New Arabic" w:hAnsi="Times New Arabic" w:cstheme="majorBidi"/>
          <w:i/>
          <w:iCs/>
          <w:lang w:val="sv-SE"/>
        </w:rPr>
        <w:t>&gt;</w:t>
      </w:r>
      <w:r w:rsidRPr="009477D9">
        <w:rPr>
          <w:rFonts w:asciiTheme="majorBidi" w:hAnsiTheme="majorBidi" w:cstheme="majorBidi"/>
          <w:i/>
          <w:iCs/>
          <w:lang w:val="sv-SE"/>
        </w:rPr>
        <w:t>f</w:t>
      </w:r>
      <w:r>
        <w:rPr>
          <w:rFonts w:asciiTheme="majorBidi" w:hAnsiTheme="majorBidi" w:cstheme="majorBidi"/>
          <w:lang w:val="sv-SE"/>
        </w:rPr>
        <w:t xml:space="preserve">, merupakan pondasi yang harus diketahui sebelum masuk pada tujuan </w:t>
      </w:r>
      <w:r>
        <w:rPr>
          <w:rFonts w:asciiTheme="majorBidi" w:hAnsiTheme="majorBidi"/>
          <w:i/>
          <w:iCs/>
        </w:rPr>
        <w:t>m</w:t>
      </w:r>
      <w:r w:rsidRPr="0030069C">
        <w:rPr>
          <w:rFonts w:asciiTheme="majorBidi" w:hAnsiTheme="majorBidi"/>
          <w:i/>
          <w:iCs/>
          <w:lang w:val="id-ID"/>
        </w:rPr>
        <w:t>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w:t>
      </w:r>
      <w:r>
        <w:rPr>
          <w:rFonts w:asciiTheme="majorBidi" w:hAnsiTheme="majorBidi"/>
          <w:i/>
          <w:iCs/>
          <w:lang w:val="sv-SE"/>
        </w:rPr>
        <w:t>m</w:t>
      </w:r>
      <w:r w:rsidRPr="0030069C">
        <w:rPr>
          <w:rFonts w:asciiTheme="majorBidi" w:hAnsiTheme="majorBidi"/>
          <w:i/>
          <w:iCs/>
          <w:lang w:val="sv-SE"/>
        </w:rPr>
        <w:t>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w:t>
      </w:r>
      <w:r>
        <w:rPr>
          <w:rFonts w:asciiTheme="majorBidi" w:hAnsiTheme="majorBidi"/>
          <w:i/>
          <w:iCs/>
          <w:lang w:val="sv-SE"/>
        </w:rPr>
        <w:t xml:space="preserve">. </w:t>
      </w:r>
      <w:r>
        <w:rPr>
          <w:rFonts w:asciiTheme="majorBidi" w:hAnsiTheme="majorBidi" w:cstheme="majorBidi"/>
          <w:lang w:val="sv-SE"/>
        </w:rPr>
        <w:t>Sa</w:t>
      </w:r>
      <w:r>
        <w:rPr>
          <w:rFonts w:ascii="Times New Arabic" w:hAnsi="Times New Arabic" w:cstheme="majorBidi"/>
          <w:lang w:val="sv-SE"/>
        </w:rPr>
        <w:t>&gt;</w:t>
      </w:r>
      <w:r>
        <w:rPr>
          <w:rFonts w:asciiTheme="majorBidi" w:hAnsiTheme="majorBidi" w:cstheme="majorBidi"/>
          <w:lang w:val="sv-SE"/>
        </w:rPr>
        <w:t xml:space="preserve">lim </w:t>
      </w:r>
      <w:r w:rsidRPr="009477D9">
        <w:rPr>
          <w:rFonts w:asciiTheme="majorBidi" w:hAnsiTheme="majorBidi" w:cstheme="majorBidi"/>
          <w:lang w:val="sv-SE"/>
        </w:rPr>
        <w:t>‘Abdullah Abu</w:t>
      </w:r>
      <w:r w:rsidRPr="009477D9">
        <w:rPr>
          <w:rFonts w:ascii="Times New Arabic" w:hAnsi="Times New Arabic" w:cstheme="majorBidi"/>
          <w:lang w:val="sv-SE"/>
        </w:rPr>
        <w:t>&gt;</w:t>
      </w:r>
      <w:r w:rsidRPr="009477D9">
        <w:rPr>
          <w:rFonts w:asciiTheme="majorBidi" w:hAnsiTheme="majorBidi" w:cstheme="majorBidi"/>
          <w:lang w:val="sv-SE"/>
        </w:rPr>
        <w:t xml:space="preserve"> Makhdah</w:t>
      </w:r>
      <w:r>
        <w:rPr>
          <w:rFonts w:asciiTheme="majorBidi" w:hAnsiTheme="majorBidi" w:cstheme="majorBidi"/>
          <w:lang w:val="sv-SE"/>
        </w:rPr>
        <w:t>, “Usus al-Ma</w:t>
      </w:r>
      <w:r>
        <w:rPr>
          <w:rFonts w:ascii="Times New Arabic" w:hAnsi="Times New Arabic" w:cstheme="majorBidi"/>
          <w:lang w:val="sv-SE"/>
        </w:rPr>
        <w:t>&gt;</w:t>
      </w:r>
      <w:r>
        <w:rPr>
          <w:rFonts w:asciiTheme="majorBidi" w:hAnsiTheme="majorBidi" w:cstheme="majorBidi"/>
          <w:lang w:val="sv-SE"/>
        </w:rPr>
        <w:t>liyyah al-Isla</w:t>
      </w:r>
      <w:r>
        <w:rPr>
          <w:rFonts w:ascii="Times New Arabic" w:hAnsi="Times New Arabic" w:cstheme="majorBidi"/>
          <w:lang w:val="sv-SE"/>
        </w:rPr>
        <w:t>&gt;</w:t>
      </w:r>
      <w:r>
        <w:rPr>
          <w:rFonts w:asciiTheme="majorBidi" w:hAnsiTheme="majorBidi" w:cstheme="majorBidi"/>
          <w:lang w:val="sv-SE"/>
        </w:rPr>
        <w:t xml:space="preserve">miyyah”, </w:t>
      </w:r>
      <w:r w:rsidRPr="002B0D10">
        <w:rPr>
          <w:rFonts w:asciiTheme="majorBidi" w:hAnsiTheme="majorBidi" w:cstheme="majorBidi"/>
          <w:lang w:val="sv-SE"/>
        </w:rPr>
        <w:t>dalam seminar dengan tema:</w:t>
      </w:r>
      <w:r>
        <w:rPr>
          <w:rFonts w:asciiTheme="majorBidi" w:hAnsiTheme="majorBidi" w:cstheme="majorBidi"/>
          <w:i/>
          <w:iCs/>
          <w:lang w:val="sv-SE"/>
        </w:rPr>
        <w:t xml:space="preserve"> Al-Ribh</w:t>
      </w:r>
      <w:r>
        <w:rPr>
          <w:rFonts w:ascii="Times New Arabic" w:hAnsi="Times New Arabic" w:cstheme="majorBidi"/>
          <w:i/>
          <w:iCs/>
          <w:lang w:val="sv-SE"/>
        </w:rPr>
        <w:t>}</w:t>
      </w:r>
      <w:r>
        <w:rPr>
          <w:rFonts w:asciiTheme="majorBidi" w:hAnsiTheme="majorBidi" w:cstheme="majorBidi"/>
          <w:i/>
          <w:iCs/>
          <w:lang w:val="sv-SE"/>
        </w:rPr>
        <w:t xml:space="preserve"> fi</w:t>
      </w:r>
      <w:r>
        <w:rPr>
          <w:rFonts w:ascii="Times New Arabic" w:hAnsi="Times New Arabic" w:cstheme="majorBidi"/>
          <w:i/>
          <w:iCs/>
          <w:lang w:val="sv-SE"/>
        </w:rPr>
        <w:t>&gt;</w:t>
      </w:r>
      <w:r>
        <w:rPr>
          <w:rFonts w:asciiTheme="majorBidi" w:hAnsiTheme="majorBidi" w:cstheme="majorBidi"/>
          <w:i/>
          <w:iCs/>
          <w:lang w:val="sv-SE"/>
        </w:rPr>
        <w:t xml:space="preserve"> al-Mu’assasa</w:t>
      </w:r>
      <w:r>
        <w:rPr>
          <w:rFonts w:ascii="Times New Arabic" w:hAnsi="Times New Arabic" w:cstheme="majorBidi"/>
          <w:i/>
          <w:iCs/>
          <w:lang w:val="sv-SE"/>
        </w:rPr>
        <w:t>&gt;</w:t>
      </w:r>
      <w:r>
        <w:rPr>
          <w:rFonts w:asciiTheme="majorBidi" w:hAnsiTheme="majorBidi" w:cstheme="majorBidi"/>
          <w:i/>
          <w:iCs/>
          <w:lang w:val="sv-SE"/>
        </w:rPr>
        <w:t>t al-Ma</w:t>
      </w:r>
      <w:r>
        <w:rPr>
          <w:rFonts w:ascii="Times New Arabic" w:hAnsi="Times New Arabic" w:cstheme="majorBidi"/>
          <w:i/>
          <w:iCs/>
          <w:lang w:val="sv-SE"/>
        </w:rPr>
        <w:t>&gt;</w:t>
      </w:r>
      <w:r>
        <w:rPr>
          <w:rFonts w:asciiTheme="majorBidi" w:hAnsiTheme="majorBidi" w:cstheme="majorBidi"/>
          <w:i/>
          <w:iCs/>
          <w:lang w:val="sv-SE"/>
        </w:rPr>
        <w:t>liyyah al-Isla</w:t>
      </w:r>
      <w:r>
        <w:rPr>
          <w:rFonts w:ascii="Times New Arabic" w:hAnsi="Times New Arabic" w:cstheme="majorBidi"/>
          <w:i/>
          <w:iCs/>
          <w:lang w:val="sv-SE"/>
        </w:rPr>
        <w:t>&gt;</w:t>
      </w:r>
      <w:r>
        <w:rPr>
          <w:rFonts w:asciiTheme="majorBidi" w:hAnsiTheme="majorBidi" w:cstheme="majorBidi"/>
          <w:i/>
          <w:iCs/>
          <w:lang w:val="sv-SE"/>
        </w:rPr>
        <w:t>miyyah di fakultas Shari‘ah wa al-Qa</w:t>
      </w:r>
      <w:r>
        <w:rPr>
          <w:rFonts w:ascii="Times New Arabic" w:hAnsi="Times New Arabic" w:cstheme="majorBidi"/>
          <w:i/>
          <w:iCs/>
          <w:lang w:val="sv-SE"/>
        </w:rPr>
        <w:t>&gt;</w:t>
      </w:r>
      <w:r>
        <w:rPr>
          <w:rFonts w:asciiTheme="majorBidi" w:hAnsiTheme="majorBidi" w:cstheme="majorBidi"/>
          <w:i/>
          <w:iCs/>
          <w:lang w:val="sv-SE"/>
        </w:rPr>
        <w:t>nu</w:t>
      </w:r>
      <w:r>
        <w:rPr>
          <w:rFonts w:ascii="Times New Arabic" w:hAnsi="Times New Arabic" w:cstheme="majorBidi"/>
          <w:i/>
          <w:iCs/>
          <w:lang w:val="sv-SE"/>
        </w:rPr>
        <w:t>&gt;</w:t>
      </w:r>
      <w:r>
        <w:rPr>
          <w:rFonts w:asciiTheme="majorBidi" w:hAnsiTheme="majorBidi" w:cstheme="majorBidi"/>
          <w:i/>
          <w:iCs/>
          <w:lang w:val="sv-SE"/>
        </w:rPr>
        <w:t xml:space="preserve">n, Universitas Islam Gaza </w:t>
      </w:r>
      <w:r>
        <w:rPr>
          <w:rFonts w:asciiTheme="majorBidi" w:hAnsiTheme="majorBidi" w:cstheme="majorBidi"/>
          <w:lang w:val="sv-SE"/>
        </w:rPr>
        <w:t>(26 April 2017), 5.</w:t>
      </w:r>
    </w:p>
  </w:footnote>
  <w:footnote w:id="70">
    <w:p w:rsidR="00661038" w:rsidRPr="004E76E3" w:rsidRDefault="00661038" w:rsidP="00C6487E">
      <w:pPr>
        <w:pStyle w:val="FootnoteText"/>
        <w:jc w:val="both"/>
        <w:rPr>
          <w:rFonts w:asciiTheme="majorBidi" w:hAnsiTheme="majorBidi" w:cstheme="majorBidi"/>
        </w:rPr>
      </w:pPr>
      <w:r w:rsidRPr="004E76E3">
        <w:rPr>
          <w:rStyle w:val="FootnoteReference"/>
          <w:rFonts w:asciiTheme="majorBidi" w:hAnsiTheme="majorBidi" w:cstheme="majorBidi"/>
        </w:rPr>
        <w:footnoteRef/>
      </w:r>
      <w:r w:rsidRPr="004E76E3">
        <w:rPr>
          <w:rFonts w:asciiTheme="majorBidi" w:hAnsiTheme="majorBidi" w:cstheme="majorBidi"/>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xml:space="preserve"> </w:t>
      </w:r>
      <w:r w:rsidRPr="0030069C">
        <w:rPr>
          <w:rFonts w:asciiTheme="majorBidi" w:hAnsiTheme="majorBidi" w:cstheme="majorBidi"/>
          <w:lang w:val="id-ID"/>
        </w:rPr>
        <w:t>(London: Al-Furqa</w:t>
      </w:r>
      <w:r w:rsidRPr="0030069C">
        <w:rPr>
          <w:rFonts w:ascii="Times New Arabic" w:hAnsi="Times New Arabic" w:cstheme="majorBidi"/>
          <w:lang w:val="id-ID"/>
        </w:rPr>
        <w:t>&gt;</w:t>
      </w:r>
      <w:r w:rsidRPr="0030069C">
        <w:rPr>
          <w:rFonts w:asciiTheme="majorBidi" w:hAnsiTheme="majorBidi" w:cstheme="majorBidi"/>
          <w:lang w:val="id-ID"/>
        </w:rPr>
        <w:t xml:space="preserve">n Islamic Heritage Foundation, </w:t>
      </w:r>
      <w:r>
        <w:rPr>
          <w:rFonts w:asciiTheme="majorBidi" w:hAnsiTheme="majorBidi" w:cstheme="majorBidi"/>
        </w:rPr>
        <w:t>C</w:t>
      </w:r>
      <w:r w:rsidRPr="0030069C">
        <w:rPr>
          <w:rFonts w:asciiTheme="majorBidi" w:hAnsiTheme="majorBidi" w:cstheme="majorBidi"/>
          <w:lang w:val="id-ID"/>
        </w:rPr>
        <w:t>et. 3</w:t>
      </w:r>
      <w:r>
        <w:rPr>
          <w:rFonts w:asciiTheme="majorBidi" w:hAnsiTheme="majorBidi" w:cstheme="majorBidi"/>
        </w:rPr>
        <w:t xml:space="preserve">, </w:t>
      </w:r>
      <w:r w:rsidRPr="0030069C">
        <w:rPr>
          <w:rFonts w:asciiTheme="majorBidi" w:hAnsiTheme="majorBidi" w:cstheme="majorBidi"/>
          <w:lang w:val="id-ID"/>
        </w:rPr>
        <w:t xml:space="preserve">2013), </w:t>
      </w:r>
      <w:r>
        <w:rPr>
          <w:rFonts w:asciiTheme="majorBidi" w:hAnsiTheme="majorBidi" w:cstheme="majorBidi"/>
        </w:rPr>
        <w:t>69.</w:t>
      </w:r>
    </w:p>
  </w:footnote>
  <w:footnote w:id="71">
    <w:p w:rsidR="00661038" w:rsidRPr="0030069C" w:rsidRDefault="00661038" w:rsidP="00C6487E">
      <w:pPr>
        <w:pStyle w:val="FootnoteText"/>
        <w:jc w:val="both"/>
        <w:rPr>
          <w:rFonts w:asciiTheme="majorBidi" w:hAnsiTheme="majorBidi" w:cstheme="majorBidi"/>
          <w:lang w:val="id-ID" w:bidi="ar-EG"/>
        </w:rPr>
      </w:pPr>
      <w:r w:rsidRPr="0030069C">
        <w:rPr>
          <w:rStyle w:val="FootnoteReference"/>
          <w:rFonts w:asciiTheme="majorBidi" w:hAnsiTheme="majorBidi" w:cstheme="majorBidi"/>
        </w:rPr>
        <w:footnoteRef/>
      </w:r>
      <w:r w:rsidRPr="0030069C">
        <w:rPr>
          <w:rFonts w:asciiTheme="majorBidi" w:hAnsiTheme="majorBidi" w:cstheme="majorBidi"/>
        </w:rPr>
        <w:t xml:space="preserve"> </w:t>
      </w:r>
      <w:r w:rsidRPr="0030069C">
        <w:rPr>
          <w:rFonts w:asciiTheme="majorBidi" w:hAnsiTheme="majorBidi" w:cstheme="majorBidi"/>
          <w:lang w:val="id-ID"/>
        </w:rPr>
        <w:t>Menurut Imam Fakhru al-Di</w:t>
      </w:r>
      <w:r w:rsidRPr="0030069C">
        <w:rPr>
          <w:rFonts w:ascii="Times New Arabic" w:hAnsi="Times New Arabic" w:cstheme="majorBidi"/>
          <w:lang w:val="id-ID"/>
        </w:rPr>
        <w:t>&gt;</w:t>
      </w:r>
      <w:r w:rsidRPr="0030069C">
        <w:rPr>
          <w:rFonts w:asciiTheme="majorBidi" w:hAnsiTheme="majorBidi" w:cstheme="majorBidi"/>
          <w:lang w:val="id-ID"/>
        </w:rPr>
        <w:t>n al-Ra</w:t>
      </w:r>
      <w:r w:rsidRPr="0030069C">
        <w:rPr>
          <w:rFonts w:ascii="Times New Arabic" w:hAnsi="Times New Arabic" w:cstheme="majorBidi"/>
          <w:lang w:val="id-ID"/>
        </w:rPr>
        <w:t>&gt;</w:t>
      </w:r>
      <w:r w:rsidRPr="0030069C">
        <w:rPr>
          <w:rFonts w:asciiTheme="majorBidi" w:hAnsiTheme="majorBidi" w:cstheme="majorBidi"/>
          <w:lang w:val="id-ID"/>
        </w:rPr>
        <w:t>zi</w:t>
      </w:r>
      <w:r w:rsidRPr="0030069C">
        <w:rPr>
          <w:rFonts w:ascii="Times New Arabic" w:hAnsi="Times New Arabic" w:cstheme="majorBidi"/>
          <w:lang w:val="id-ID"/>
        </w:rPr>
        <w:t xml:space="preserve">&gt; </w:t>
      </w:r>
      <w:r w:rsidRPr="0030069C">
        <w:rPr>
          <w:rFonts w:asciiTheme="majorBidi" w:hAnsiTheme="majorBidi" w:cstheme="majorBidi"/>
          <w:lang w:val="id-ID"/>
        </w:rPr>
        <w:t xml:space="preserve">kalimat </w:t>
      </w:r>
      <w:r w:rsidRPr="0030069C">
        <w:rPr>
          <w:rFonts w:asciiTheme="majorBidi" w:hAnsiTheme="majorBidi" w:cstheme="majorBidi" w:hint="cs"/>
          <w:rtl/>
          <w:lang w:val="id-ID" w:bidi="ar-EG"/>
        </w:rPr>
        <w:t>واستعمركم فيها</w:t>
      </w:r>
      <w:r w:rsidRPr="0030069C">
        <w:rPr>
          <w:rFonts w:asciiTheme="majorBidi" w:hAnsiTheme="majorBidi" w:cstheme="majorBidi"/>
          <w:lang w:val="id-ID" w:bidi="ar-EG"/>
        </w:rPr>
        <w:t xml:space="preserve"> dapat dimaknai sebagai perintah makmur kepada penguasa, seperti saat para Nabi yang hidup pada zaman Raja-raja Persia bertanya kepada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lang w:val="id-ID" w:bidi="ar-EG"/>
        </w:rPr>
        <w:t xml:space="preserve"> </w:t>
      </w:r>
      <w:r w:rsidRPr="0030069C">
        <w:rPr>
          <w:rFonts w:asciiTheme="majorBidi" w:hAnsiTheme="majorBidi" w:cstheme="majorBidi"/>
          <w:i/>
          <w:iCs/>
          <w:lang w:val="id-ID"/>
        </w:rPr>
        <w:t>ta‘a</w:t>
      </w:r>
      <w:r w:rsidRPr="0030069C">
        <w:rPr>
          <w:rFonts w:ascii="Times New Arabic" w:hAnsi="Times New Arabic" w:cstheme="majorBidi"/>
          <w:i/>
          <w:iCs/>
          <w:lang w:val="id-ID"/>
        </w:rPr>
        <w:t>&gt;</w:t>
      </w:r>
      <w:r w:rsidRPr="0030069C">
        <w:rPr>
          <w:rFonts w:asciiTheme="majorBidi" w:hAnsiTheme="majorBidi" w:cstheme="majorBidi"/>
          <w:i/>
          <w:iCs/>
          <w:lang w:val="id-ID"/>
        </w:rPr>
        <w:t>la</w:t>
      </w:r>
      <w:r w:rsidRPr="0030069C">
        <w:rPr>
          <w:rFonts w:ascii="Times New Arabic" w:hAnsi="Times New Arabic" w:cstheme="majorBidi"/>
          <w:i/>
          <w:iCs/>
          <w:lang w:val="id-ID"/>
        </w:rPr>
        <w:t xml:space="preserve">&gt; </w:t>
      </w:r>
      <w:r w:rsidRPr="0030069C">
        <w:rPr>
          <w:rFonts w:asciiTheme="majorBidi" w:hAnsiTheme="majorBidi" w:cstheme="majorBidi"/>
          <w:lang w:val="id-ID" w:bidi="ar-EG"/>
        </w:rPr>
        <w:t xml:space="preserve">“apa yang melatar-belakangi pembangunan mereka (Persia)?”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lang w:val="id-ID" w:bidi="ar-EG"/>
        </w:rPr>
        <w:t xml:space="preserve"> </w:t>
      </w:r>
      <w:r w:rsidRPr="0030069C">
        <w:rPr>
          <w:rFonts w:asciiTheme="majorBidi" w:hAnsiTheme="majorBidi" w:cstheme="majorBidi"/>
          <w:i/>
          <w:iCs/>
          <w:lang w:val="id-ID"/>
        </w:rPr>
        <w:t>ta‘a</w:t>
      </w:r>
      <w:r w:rsidRPr="0030069C">
        <w:rPr>
          <w:rFonts w:ascii="Times New Arabic" w:hAnsi="Times New Arabic" w:cstheme="majorBidi"/>
          <w:i/>
          <w:iCs/>
          <w:lang w:val="id-ID"/>
        </w:rPr>
        <w:t>&gt;</w:t>
      </w:r>
      <w:r w:rsidRPr="0030069C">
        <w:rPr>
          <w:rFonts w:asciiTheme="majorBidi" w:hAnsiTheme="majorBidi" w:cstheme="majorBidi"/>
          <w:i/>
          <w:iCs/>
          <w:lang w:val="id-ID"/>
        </w:rPr>
        <w:t>la</w:t>
      </w:r>
      <w:r w:rsidRPr="0030069C">
        <w:rPr>
          <w:rFonts w:ascii="Times New Arabic" w:hAnsi="Times New Arabic" w:cstheme="majorBidi"/>
          <w:i/>
          <w:iCs/>
          <w:lang w:val="id-ID"/>
        </w:rPr>
        <w:t xml:space="preserve">&gt; </w:t>
      </w:r>
      <w:r w:rsidRPr="0030069C">
        <w:rPr>
          <w:rFonts w:asciiTheme="majorBidi" w:hAnsiTheme="majorBidi" w:cstheme="majorBidi"/>
          <w:lang w:val="id-ID" w:bidi="ar-EG"/>
        </w:rPr>
        <w:t>menjawab: “mereka telah mendayagunakan sumber daya alam dengan cermat, sehingga rakyatnya hidup dalam kemakmuran”. Hal ini yang menginspirasi Mu‘a</w:t>
      </w:r>
      <w:r w:rsidRPr="0030069C">
        <w:rPr>
          <w:rFonts w:ascii="Times New Arabic" w:hAnsi="Times New Arabic" w:cstheme="majorBidi"/>
          <w:lang w:val="id-ID" w:bidi="ar-EG"/>
        </w:rPr>
        <w:t>&gt;</w:t>
      </w:r>
      <w:r w:rsidRPr="0030069C">
        <w:rPr>
          <w:rFonts w:asciiTheme="majorBidi" w:hAnsiTheme="majorBidi" w:cstheme="majorBidi"/>
          <w:lang w:val="id-ID" w:bidi="ar-EG"/>
        </w:rPr>
        <w:t xml:space="preserve">wiyah </w:t>
      </w:r>
      <w:r>
        <w:rPr>
          <w:rFonts w:asciiTheme="majorBidi" w:hAnsiTheme="majorBidi" w:cstheme="majorBidi"/>
          <w:lang w:bidi="ar-EG"/>
        </w:rPr>
        <w:t>bin</w:t>
      </w:r>
      <w:r w:rsidRPr="0030069C">
        <w:rPr>
          <w:rFonts w:asciiTheme="majorBidi" w:hAnsiTheme="majorBidi" w:cstheme="majorBidi"/>
          <w:lang w:val="id-ID" w:bidi="ar-EG"/>
        </w:rPr>
        <w:t xml:space="preserve"> Abi</w:t>
      </w:r>
      <w:r w:rsidRPr="0030069C">
        <w:rPr>
          <w:rFonts w:ascii="Times New Arabic" w:hAnsi="Times New Arabic" w:cstheme="majorBidi"/>
          <w:lang w:val="id-ID" w:bidi="ar-EG"/>
        </w:rPr>
        <w:t xml:space="preserve">&gt; </w:t>
      </w:r>
      <w:r w:rsidRPr="0030069C">
        <w:rPr>
          <w:rFonts w:asciiTheme="majorBidi" w:hAnsiTheme="majorBidi" w:cstheme="majorBidi"/>
          <w:lang w:val="id-ID" w:bidi="ar-EG"/>
        </w:rPr>
        <w:t>Sufya</w:t>
      </w:r>
      <w:r w:rsidRPr="0030069C">
        <w:rPr>
          <w:rFonts w:ascii="Times New Arabic" w:hAnsi="Times New Arabic" w:cstheme="majorBidi"/>
          <w:lang w:val="id-ID" w:bidi="ar-EG"/>
        </w:rPr>
        <w:t>&gt;</w:t>
      </w:r>
      <w:r w:rsidRPr="0030069C">
        <w:rPr>
          <w:rFonts w:asciiTheme="majorBidi" w:hAnsiTheme="majorBidi" w:cstheme="majorBidi"/>
          <w:lang w:val="id-ID" w:bidi="ar-EG"/>
        </w:rPr>
        <w:t xml:space="preserve">n dalam membuat kebijakan terhadap pemanfaatan sumber daya alam di akhir masa jabatannya sebagai Khalifah. Baca lebih lanjut </w:t>
      </w:r>
      <w:r w:rsidRPr="00621273">
        <w:rPr>
          <w:rFonts w:asciiTheme="majorBidi" w:hAnsiTheme="majorBidi" w:cstheme="majorBidi"/>
          <w:lang w:val="id-ID" w:bidi="ar-EG"/>
        </w:rPr>
        <w:t>a</w:t>
      </w:r>
      <w:r w:rsidRPr="007B29A7">
        <w:rPr>
          <w:rFonts w:asciiTheme="majorBidi" w:hAnsiTheme="majorBidi" w:cstheme="majorBidi"/>
          <w:lang w:val="id-ID" w:bidi="ar-EG"/>
        </w:rPr>
        <w:t>l-</w:t>
      </w:r>
      <w:r>
        <w:rPr>
          <w:rFonts w:asciiTheme="majorBidi" w:hAnsiTheme="majorBidi" w:cstheme="majorBidi"/>
          <w:lang w:val="id-ID"/>
        </w:rPr>
        <w:t>Fakhr</w:t>
      </w:r>
      <w:r w:rsidRPr="0030069C">
        <w:rPr>
          <w:rFonts w:asciiTheme="majorBidi" w:hAnsiTheme="majorBidi" w:cstheme="majorBidi"/>
          <w:lang w:val="id-ID"/>
        </w:rPr>
        <w:t xml:space="preserve"> al-Ra</w:t>
      </w:r>
      <w:r w:rsidRPr="0030069C">
        <w:rPr>
          <w:rFonts w:ascii="Times New Arabic" w:hAnsi="Times New Arabic" w:cstheme="majorBidi"/>
          <w:lang w:val="id-ID"/>
        </w:rPr>
        <w:t>&gt;</w:t>
      </w:r>
      <w:r w:rsidRPr="0030069C">
        <w:rPr>
          <w:rFonts w:asciiTheme="majorBidi" w:hAnsiTheme="majorBidi" w:cstheme="majorBidi"/>
          <w:lang w:val="id-ID"/>
        </w:rPr>
        <w:t>zi</w:t>
      </w:r>
      <w:r w:rsidRPr="0030069C">
        <w:rPr>
          <w:rFonts w:ascii="Times New Arabic" w:hAnsi="Times New Arabic" w:cstheme="majorBidi"/>
          <w:lang w:val="id-ID"/>
        </w:rPr>
        <w:t>&gt;</w:t>
      </w:r>
      <w:r w:rsidRPr="0030069C">
        <w:rPr>
          <w:rFonts w:asciiTheme="majorBidi" w:hAnsiTheme="majorBidi" w:cstheme="majorBidi"/>
          <w:lang w:val="id-ID"/>
        </w:rPr>
        <w:t xml:space="preserve">, </w:t>
      </w:r>
      <w:r w:rsidRPr="0030069C">
        <w:rPr>
          <w:rFonts w:asciiTheme="majorBidi" w:hAnsiTheme="majorBidi" w:cstheme="majorBidi"/>
          <w:i/>
          <w:iCs/>
          <w:lang w:val="id-ID"/>
        </w:rPr>
        <w:t>Tafsi</w:t>
      </w:r>
      <w:r w:rsidRPr="0030069C">
        <w:rPr>
          <w:rFonts w:ascii="Times New Arabic" w:hAnsi="Times New Arabic" w:cstheme="majorBidi"/>
          <w:i/>
          <w:iCs/>
          <w:lang w:val="id-ID"/>
        </w:rPr>
        <w:t>&gt;</w:t>
      </w:r>
      <w:r w:rsidRPr="0030069C">
        <w:rPr>
          <w:rFonts w:asciiTheme="majorBidi" w:hAnsiTheme="majorBidi" w:cstheme="majorBidi"/>
          <w:i/>
          <w:iCs/>
          <w:lang w:val="id-ID"/>
        </w:rPr>
        <w:t>r al-Kabi</w:t>
      </w:r>
      <w:r w:rsidRPr="0030069C">
        <w:rPr>
          <w:rFonts w:ascii="Times New Arabic" w:hAnsi="Times New Arabic" w:cstheme="majorBidi"/>
          <w:i/>
          <w:iCs/>
          <w:lang w:val="id-ID"/>
        </w:rPr>
        <w:t>&gt;</w:t>
      </w:r>
      <w:r w:rsidRPr="0030069C">
        <w:rPr>
          <w:rFonts w:asciiTheme="majorBidi" w:hAnsiTheme="majorBidi" w:cstheme="majorBidi"/>
          <w:i/>
          <w:iCs/>
          <w:lang w:val="id-ID"/>
        </w:rPr>
        <w:t>r wa Mafa</w:t>
      </w:r>
      <w:r w:rsidRPr="0030069C">
        <w:rPr>
          <w:rFonts w:ascii="Times New Arabic" w:hAnsi="Times New Arabic" w:cstheme="majorBidi"/>
          <w:i/>
          <w:iCs/>
          <w:lang w:val="id-ID"/>
        </w:rPr>
        <w:t>&gt;</w:t>
      </w:r>
      <w:r w:rsidRPr="0030069C">
        <w:rPr>
          <w:rFonts w:asciiTheme="majorBidi" w:hAnsiTheme="majorBidi" w:cstheme="majorBidi"/>
          <w:i/>
          <w:iCs/>
          <w:lang w:val="id-ID"/>
        </w:rPr>
        <w:t>ti</w:t>
      </w:r>
      <w:r w:rsidRPr="0030069C">
        <w:rPr>
          <w:rFonts w:ascii="Times New Arabic" w:hAnsi="Times New Arabic" w:cstheme="majorBidi"/>
          <w:i/>
          <w:iCs/>
          <w:lang w:val="id-ID"/>
        </w:rPr>
        <w:t>&gt;</w:t>
      </w:r>
      <w:r w:rsidRPr="0030069C">
        <w:rPr>
          <w:rFonts w:asciiTheme="majorBidi" w:hAnsiTheme="majorBidi" w:cstheme="majorBidi"/>
          <w:i/>
          <w:iCs/>
          <w:lang w:val="id-ID"/>
        </w:rPr>
        <w:t>h</w:t>
      </w:r>
      <w:r w:rsidRPr="0030069C">
        <w:rPr>
          <w:rFonts w:ascii="Times New Arabic" w:hAnsi="Times New Arabic" w:cstheme="majorBidi"/>
          <w:i/>
          <w:iCs/>
          <w:lang w:val="id-ID"/>
        </w:rPr>
        <w:t>}</w:t>
      </w:r>
      <w:r w:rsidRPr="0030069C">
        <w:rPr>
          <w:rFonts w:asciiTheme="majorBidi" w:hAnsiTheme="majorBidi" w:cstheme="majorBidi"/>
          <w:i/>
          <w:iCs/>
          <w:lang w:val="id-ID"/>
        </w:rPr>
        <w:t xml:space="preserve"> al-Ghaiyb</w:t>
      </w:r>
      <w:r w:rsidRPr="0030069C">
        <w:rPr>
          <w:rFonts w:asciiTheme="majorBidi" w:hAnsiTheme="majorBidi" w:cstheme="majorBidi"/>
          <w:lang w:val="id-ID"/>
        </w:rPr>
        <w:t>,</w:t>
      </w:r>
      <w:r w:rsidRPr="0030069C">
        <w:rPr>
          <w:rFonts w:asciiTheme="majorBidi" w:hAnsiTheme="majorBidi" w:cstheme="majorBidi"/>
          <w:i/>
          <w:iCs/>
          <w:lang w:val="id-ID"/>
        </w:rPr>
        <w:t xml:space="preserve"> </w:t>
      </w:r>
      <w:r w:rsidRPr="0030069C">
        <w:rPr>
          <w:rFonts w:asciiTheme="majorBidi" w:hAnsiTheme="majorBidi" w:cstheme="majorBidi"/>
          <w:lang w:val="id-ID"/>
        </w:rPr>
        <w:t>vol. 18 (Beirut: Da</w:t>
      </w:r>
      <w:r w:rsidRPr="0030069C">
        <w:rPr>
          <w:rFonts w:ascii="Times New Arabic" w:hAnsi="Times New Arabic" w:cstheme="majorBidi"/>
          <w:lang w:val="id-ID"/>
        </w:rPr>
        <w:t>&gt;</w:t>
      </w:r>
      <w:r w:rsidRPr="0030069C">
        <w:rPr>
          <w:rFonts w:asciiTheme="majorBidi" w:hAnsiTheme="majorBidi" w:cstheme="majorBidi"/>
          <w:lang w:val="id-ID"/>
        </w:rPr>
        <w:t>r al-Fikr, 1981), 18.</w:t>
      </w:r>
    </w:p>
  </w:footnote>
  <w:footnote w:id="72">
    <w:p w:rsidR="00661038" w:rsidRPr="001E3574" w:rsidRDefault="00661038" w:rsidP="00C6487E">
      <w:pPr>
        <w:pStyle w:val="FootnoteText"/>
        <w:jc w:val="both"/>
        <w:rPr>
          <w:rFonts w:asciiTheme="majorBidi" w:hAnsiTheme="majorBidi" w:cstheme="majorBidi"/>
          <w:lang w:val="id-ID"/>
        </w:rPr>
      </w:pPr>
      <w:r w:rsidRPr="00417AE2">
        <w:rPr>
          <w:rStyle w:val="FootnoteReference"/>
          <w:rFonts w:asciiTheme="majorBidi" w:hAnsiTheme="majorBidi" w:cstheme="majorBidi"/>
        </w:rPr>
        <w:footnoteRef/>
      </w:r>
      <w:r w:rsidRPr="00417AE2">
        <w:rPr>
          <w:rFonts w:asciiTheme="majorBidi" w:hAnsiTheme="majorBidi" w:cstheme="majorBidi"/>
          <w:lang w:val="id-ID"/>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70-71.</w:t>
      </w:r>
    </w:p>
  </w:footnote>
  <w:footnote w:id="73">
    <w:p w:rsidR="00661038" w:rsidRPr="00DE5635" w:rsidRDefault="00661038" w:rsidP="00C6487E">
      <w:pPr>
        <w:pStyle w:val="FootnoteText"/>
        <w:jc w:val="both"/>
        <w:rPr>
          <w:rFonts w:asciiTheme="majorBidi" w:hAnsiTheme="majorBidi" w:cstheme="majorBidi"/>
          <w:lang w:val="id-ID"/>
        </w:rPr>
      </w:pPr>
      <w:r w:rsidRPr="0030069C">
        <w:rPr>
          <w:rStyle w:val="FootnoteReference"/>
          <w:rFonts w:asciiTheme="majorBidi" w:hAnsiTheme="majorBidi" w:cstheme="majorBidi"/>
        </w:rPr>
        <w:footnoteRef/>
      </w:r>
      <w:r w:rsidRPr="00812FB0">
        <w:rPr>
          <w:rFonts w:asciiTheme="majorBidi" w:hAnsiTheme="majorBidi" w:cstheme="majorBidi"/>
          <w:lang w:val="id-ID"/>
        </w:rPr>
        <w:t xml:space="preserve"> </w:t>
      </w:r>
      <w:r>
        <w:rPr>
          <w:rFonts w:asciiTheme="majorBidi" w:hAnsiTheme="majorBidi" w:cstheme="majorBidi"/>
        </w:rPr>
        <w:t xml:space="preserve">Lima </w:t>
      </w:r>
      <w:r>
        <w:rPr>
          <w:rFonts w:asciiTheme="majorBidi" w:hAnsiTheme="majorBidi"/>
          <w:i/>
          <w:iCs/>
        </w:rPr>
        <w:t>m</w:t>
      </w:r>
      <w:r w:rsidRPr="00DE5635">
        <w:rPr>
          <w:rFonts w:asciiTheme="majorBidi" w:hAnsiTheme="majorBidi"/>
          <w:i/>
          <w:iCs/>
          <w:lang w:val="sv-SE"/>
        </w:rPr>
        <w:t>aqās</w:t>
      </w:r>
      <w:r w:rsidRPr="00DE5635">
        <w:rPr>
          <w:rFonts w:ascii="Times New Arabic" w:hAnsi="Times New Arabic"/>
          <w:i/>
          <w:iCs/>
          <w:lang w:val="sv-SE"/>
        </w:rPr>
        <w:t>}</w:t>
      </w:r>
      <w:r w:rsidRPr="00DE5635">
        <w:rPr>
          <w:rFonts w:asciiTheme="majorBidi" w:hAnsiTheme="majorBidi"/>
          <w:i/>
          <w:iCs/>
          <w:lang w:val="sv-SE"/>
        </w:rPr>
        <w:t xml:space="preserve">id </w:t>
      </w:r>
      <w:r w:rsidRPr="00DE5635">
        <w:rPr>
          <w:rFonts w:asciiTheme="majorBidi" w:hAnsiTheme="majorBidi"/>
          <w:lang w:val="sv-SE"/>
        </w:rPr>
        <w:t>dari sudut pandang khusus (</w:t>
      </w:r>
      <w:r w:rsidRPr="00DE5635">
        <w:rPr>
          <w:rFonts w:asciiTheme="majorBidi" w:hAnsiTheme="majorBidi"/>
          <w:i/>
          <w:iCs/>
          <w:lang w:val="sv-SE"/>
        </w:rPr>
        <w:t>kha</w:t>
      </w:r>
      <w:r w:rsidRPr="00DE5635">
        <w:rPr>
          <w:rFonts w:ascii="Times New Arabic" w:hAnsi="Times New Arabic"/>
          <w:i/>
          <w:iCs/>
          <w:lang w:val="sv-SE"/>
        </w:rPr>
        <w:t>&gt;</w:t>
      </w:r>
      <w:r w:rsidRPr="00DE5635">
        <w:rPr>
          <w:rFonts w:asciiTheme="majorBidi" w:hAnsiTheme="majorBidi" w:cstheme="majorBidi"/>
          <w:i/>
          <w:iCs/>
          <w:lang w:val="sv-SE"/>
        </w:rPr>
        <w:t>s</w:t>
      </w:r>
      <w:r w:rsidRPr="00DE5635">
        <w:rPr>
          <w:rFonts w:ascii="Times New Arabic" w:hAnsi="Times New Arabic" w:cstheme="majorBidi"/>
          <w:i/>
          <w:iCs/>
          <w:lang w:val="sv-SE"/>
        </w:rPr>
        <w:t>}</w:t>
      </w:r>
      <w:r w:rsidRPr="00DE5635">
        <w:rPr>
          <w:rFonts w:asciiTheme="majorBidi" w:hAnsiTheme="majorBidi" w:cstheme="majorBidi"/>
          <w:i/>
          <w:iCs/>
          <w:lang w:val="sv-SE"/>
        </w:rPr>
        <w:t>s</w:t>
      </w:r>
      <w:r w:rsidRPr="00DE5635">
        <w:rPr>
          <w:rFonts w:ascii="Times New Arabic" w:hAnsi="Times New Arabic" w:cstheme="majorBidi"/>
          <w:i/>
          <w:iCs/>
          <w:lang w:val="sv-SE"/>
        </w:rPr>
        <w:t>}</w:t>
      </w:r>
      <w:r w:rsidRPr="00DE5635">
        <w:rPr>
          <w:rFonts w:asciiTheme="majorBidi" w:hAnsiTheme="majorBidi" w:cstheme="majorBidi"/>
          <w:i/>
          <w:iCs/>
          <w:lang w:val="sv-SE"/>
        </w:rPr>
        <w:t>ah</w:t>
      </w:r>
      <w:r w:rsidRPr="00DE5635">
        <w:rPr>
          <w:rFonts w:asciiTheme="majorBidi" w:hAnsiTheme="majorBidi"/>
          <w:lang w:val="sv-SE"/>
        </w:rPr>
        <w:t xml:space="preserve">) yang berkaitan dengan harta </w:t>
      </w:r>
      <w:r>
        <w:rPr>
          <w:rFonts w:asciiTheme="majorBidi" w:hAnsiTheme="majorBidi"/>
          <w:lang w:val="sv-SE"/>
        </w:rPr>
        <w:t xml:space="preserve">hasil </w:t>
      </w:r>
      <w:r w:rsidRPr="00DE5635">
        <w:rPr>
          <w:rFonts w:asciiTheme="majorBidi" w:hAnsiTheme="majorBidi"/>
          <w:lang w:val="sv-SE"/>
        </w:rPr>
        <w:t xml:space="preserve">ijtihad </w:t>
      </w:r>
      <w:r w:rsidRPr="00DE5635">
        <w:rPr>
          <w:rFonts w:asciiTheme="majorBidi" w:hAnsiTheme="majorBidi" w:cstheme="majorBidi"/>
          <w:lang w:val="id-ID"/>
        </w:rPr>
        <w:t>Ibn ‘A</w:t>
      </w:r>
      <w:r w:rsidRPr="00DE5635">
        <w:rPr>
          <w:rFonts w:ascii="Times New Arabic" w:hAnsi="Times New Arabic" w:cstheme="majorBidi"/>
          <w:lang w:val="id-ID"/>
        </w:rPr>
        <w:t>&lt;</w:t>
      </w:r>
      <w:r w:rsidRPr="00DE5635">
        <w:rPr>
          <w:rFonts w:asciiTheme="majorBidi" w:hAnsiTheme="majorBidi" w:cstheme="majorBidi"/>
          <w:lang w:val="id-ID"/>
        </w:rPr>
        <w:t>shu</w:t>
      </w:r>
      <w:r w:rsidRPr="00DE5635">
        <w:rPr>
          <w:rFonts w:ascii="Times New Arabic" w:hAnsi="Times New Arabic" w:cstheme="majorBidi"/>
          <w:lang w:val="id-ID"/>
        </w:rPr>
        <w:t>&gt;</w:t>
      </w:r>
      <w:r w:rsidRPr="00DE5635">
        <w:rPr>
          <w:rFonts w:asciiTheme="majorBidi" w:hAnsiTheme="majorBidi" w:cstheme="majorBidi"/>
          <w:lang w:val="id-ID"/>
        </w:rPr>
        <w:t>r</w:t>
      </w:r>
      <w:r>
        <w:rPr>
          <w:rFonts w:asciiTheme="majorBidi" w:hAnsiTheme="majorBidi" w:cstheme="majorBidi"/>
        </w:rPr>
        <w:t xml:space="preserve"> ini dijelaskan secara terperinci pada sub bab setelah ini.</w:t>
      </w:r>
      <w:r w:rsidRPr="00DE5635">
        <w:rPr>
          <w:rFonts w:asciiTheme="majorBidi" w:hAnsiTheme="majorBidi" w:cstheme="majorBidi"/>
          <w:i/>
          <w:iCs/>
          <w:lang w:val="id-ID"/>
        </w:rPr>
        <w:t xml:space="preserve"> </w:t>
      </w:r>
      <w:r w:rsidRPr="00DE5635">
        <w:rPr>
          <w:rFonts w:asciiTheme="majorBidi" w:hAnsiTheme="majorBidi" w:cstheme="majorBidi"/>
          <w:lang w:val="id-ID"/>
        </w:rPr>
        <w:t>Muh</w:t>
      </w:r>
      <w:r w:rsidRPr="00DE5635">
        <w:rPr>
          <w:rFonts w:ascii="Times New Arabic" w:hAnsi="Times New Arabic" w:cstheme="majorBidi"/>
          <w:lang w:val="id-ID"/>
        </w:rPr>
        <w:t>}</w:t>
      </w:r>
      <w:r w:rsidRPr="00DE5635">
        <w:rPr>
          <w:rFonts w:asciiTheme="majorBidi" w:hAnsiTheme="majorBidi" w:cstheme="majorBidi"/>
          <w:lang w:val="id-ID"/>
        </w:rPr>
        <w:t>ammad al-H</w:t>
      </w:r>
      <w:r w:rsidRPr="00DE5635">
        <w:rPr>
          <w:rFonts w:ascii="Times New Arabic" w:hAnsi="Times New Arabic" w:cstheme="majorBidi"/>
          <w:lang w:val="id-ID"/>
        </w:rPr>
        <w:t>{</w:t>
      </w:r>
      <w:r w:rsidRPr="00DE5635">
        <w:rPr>
          <w:rFonts w:asciiTheme="majorBidi" w:hAnsiTheme="majorBidi" w:cstheme="majorBidi"/>
          <w:lang w:val="id-ID"/>
        </w:rPr>
        <w:t>abi</w:t>
      </w:r>
      <w:r w:rsidRPr="00DE5635">
        <w:rPr>
          <w:rFonts w:ascii="Times New Arabic" w:hAnsi="Times New Arabic" w:cstheme="majorBidi"/>
          <w:lang w:val="id-ID"/>
        </w:rPr>
        <w:t>&gt;</w:t>
      </w:r>
      <w:r w:rsidRPr="00DE5635">
        <w:rPr>
          <w:rFonts w:asciiTheme="majorBidi" w:hAnsiTheme="majorBidi" w:cstheme="majorBidi"/>
          <w:lang w:val="id-ID"/>
        </w:rPr>
        <w:t xml:space="preserve">b </w:t>
      </w:r>
      <w:r w:rsidRPr="007361CC">
        <w:rPr>
          <w:rFonts w:asciiTheme="majorBidi" w:hAnsiTheme="majorBidi" w:cstheme="majorBidi"/>
          <w:lang w:val="id-ID"/>
        </w:rPr>
        <w:t>bin</w:t>
      </w:r>
      <w:r w:rsidRPr="00DE5635">
        <w:rPr>
          <w:rFonts w:asciiTheme="majorBidi" w:hAnsiTheme="majorBidi" w:cstheme="majorBidi"/>
          <w:lang w:val="id-ID"/>
        </w:rPr>
        <w:t xml:space="preserve"> al-Khawjah, </w:t>
      </w:r>
      <w:r w:rsidRPr="00DE5635">
        <w:rPr>
          <w:rFonts w:asciiTheme="majorBidi" w:hAnsiTheme="majorBidi" w:cstheme="majorBidi"/>
          <w:i/>
          <w:iCs/>
          <w:lang w:val="id-ID"/>
        </w:rPr>
        <w:t>Shaikh al-Isla</w:t>
      </w:r>
      <w:r w:rsidRPr="00DE5635">
        <w:rPr>
          <w:rFonts w:ascii="Times New Arabic" w:hAnsi="Times New Arabic" w:cstheme="majorBidi"/>
          <w:i/>
          <w:iCs/>
          <w:lang w:val="id-ID"/>
        </w:rPr>
        <w:t>&gt;</w:t>
      </w:r>
      <w:r w:rsidRPr="00DE5635">
        <w:rPr>
          <w:rFonts w:asciiTheme="majorBidi" w:hAnsiTheme="majorBidi" w:cstheme="majorBidi"/>
          <w:i/>
          <w:iCs/>
          <w:lang w:val="id-ID"/>
        </w:rPr>
        <w:t>m al-Ima</w:t>
      </w:r>
      <w:r w:rsidRPr="00DE5635">
        <w:rPr>
          <w:rFonts w:ascii="Times New Arabic" w:hAnsi="Times New Arabic" w:cstheme="majorBidi"/>
          <w:i/>
          <w:iCs/>
          <w:lang w:val="id-ID"/>
        </w:rPr>
        <w:t>&gt;</w:t>
      </w:r>
      <w:r w:rsidRPr="00DE5635">
        <w:rPr>
          <w:rFonts w:asciiTheme="majorBidi" w:hAnsiTheme="majorBidi" w:cstheme="majorBidi"/>
          <w:i/>
          <w:iCs/>
          <w:lang w:val="id-ID"/>
        </w:rPr>
        <w:t>m al-Akbar</w:t>
      </w:r>
      <w:r w:rsidRPr="00DE5635">
        <w:rPr>
          <w:rFonts w:asciiTheme="majorBidi" w:hAnsiTheme="majorBidi" w:cstheme="majorBidi"/>
          <w:lang w:val="id-ID"/>
        </w:rPr>
        <w:t xml:space="preserve"> </w:t>
      </w:r>
      <w:r w:rsidRPr="00DE5635">
        <w:rPr>
          <w:rFonts w:asciiTheme="majorBidi" w:hAnsiTheme="majorBidi" w:cstheme="majorBidi"/>
          <w:i/>
          <w:iCs/>
          <w:lang w:val="id-ID"/>
        </w:rPr>
        <w:t>Muh</w:t>
      </w:r>
      <w:r w:rsidRPr="00DE5635">
        <w:rPr>
          <w:rFonts w:ascii="Times New Arabic" w:hAnsi="Times New Arabic" w:cstheme="majorBidi"/>
          <w:i/>
          <w:iCs/>
          <w:lang w:val="id-ID"/>
        </w:rPr>
        <w:t>}</w:t>
      </w:r>
      <w:r w:rsidRPr="00DE5635">
        <w:rPr>
          <w:rFonts w:asciiTheme="majorBidi" w:hAnsiTheme="majorBidi" w:cstheme="majorBidi"/>
          <w:i/>
          <w:iCs/>
          <w:lang w:val="id-ID"/>
        </w:rPr>
        <w:t>ammad al-T</w:t>
      </w:r>
      <w:r w:rsidRPr="00DE5635">
        <w:rPr>
          <w:rFonts w:ascii="Times New Arabic" w:hAnsi="Times New Arabic" w:cstheme="majorBidi"/>
          <w:i/>
          <w:iCs/>
          <w:lang w:val="id-ID"/>
        </w:rPr>
        <w:t>{</w:t>
      </w:r>
      <w:r w:rsidRPr="00DE5635">
        <w:rPr>
          <w:rFonts w:asciiTheme="majorBidi" w:hAnsiTheme="majorBidi" w:cstheme="majorBidi"/>
          <w:i/>
          <w:iCs/>
          <w:lang w:val="id-ID"/>
        </w:rPr>
        <w:t>a</w:t>
      </w:r>
      <w:r w:rsidRPr="00DE5635">
        <w:rPr>
          <w:rFonts w:ascii="Times New Arabic" w:hAnsi="Times New Arabic" w:cstheme="majorBidi"/>
          <w:i/>
          <w:iCs/>
          <w:lang w:val="id-ID"/>
        </w:rPr>
        <w:t>&gt;</w:t>
      </w:r>
      <w:r w:rsidRPr="00DE5635">
        <w:rPr>
          <w:rFonts w:asciiTheme="majorBidi" w:hAnsiTheme="majorBidi" w:cstheme="majorBidi"/>
          <w:i/>
          <w:iCs/>
          <w:lang w:val="id-ID"/>
        </w:rPr>
        <w:t xml:space="preserve">hir </w:t>
      </w:r>
      <w:r w:rsidRPr="007361CC">
        <w:rPr>
          <w:rFonts w:asciiTheme="majorBidi" w:hAnsiTheme="majorBidi" w:cstheme="majorBidi"/>
          <w:i/>
          <w:iCs/>
          <w:lang w:val="id-ID"/>
        </w:rPr>
        <w:t>bin</w:t>
      </w:r>
      <w:r w:rsidRPr="00DE5635">
        <w:rPr>
          <w:rFonts w:asciiTheme="majorBidi" w:hAnsiTheme="majorBidi" w:cstheme="majorBidi"/>
          <w:i/>
          <w:iCs/>
          <w:lang w:val="id-ID"/>
        </w:rPr>
        <w:t xml:space="preserve"> ‘A</w:t>
      </w:r>
      <w:r w:rsidRPr="00DE5635">
        <w:rPr>
          <w:rFonts w:ascii="Times New Arabic" w:hAnsi="Times New Arabic" w:cstheme="majorBidi"/>
          <w:i/>
          <w:iCs/>
          <w:lang w:val="id-ID"/>
        </w:rPr>
        <w:t>&lt;</w:t>
      </w:r>
      <w:r w:rsidRPr="00DE5635">
        <w:rPr>
          <w:rFonts w:asciiTheme="majorBidi" w:hAnsiTheme="majorBidi" w:cstheme="majorBidi"/>
          <w:i/>
          <w:iCs/>
          <w:lang w:val="id-ID"/>
        </w:rPr>
        <w:t>shu</w:t>
      </w:r>
      <w:r w:rsidRPr="00DE5635">
        <w:rPr>
          <w:rFonts w:ascii="Times New Arabic" w:hAnsi="Times New Arabic" w:cstheme="majorBidi"/>
          <w:i/>
          <w:iCs/>
          <w:lang w:val="id-ID"/>
        </w:rPr>
        <w:t>&gt;</w:t>
      </w:r>
      <w:r w:rsidRPr="00DE5635">
        <w:rPr>
          <w:rFonts w:asciiTheme="majorBidi" w:hAnsiTheme="majorBidi" w:cstheme="majorBidi"/>
          <w:i/>
          <w:iCs/>
          <w:lang w:val="id-ID"/>
        </w:rPr>
        <w:t xml:space="preserve">r, </w:t>
      </w:r>
      <w:r w:rsidRPr="00DE5635">
        <w:rPr>
          <w:rFonts w:asciiTheme="majorBidi" w:hAnsiTheme="majorBidi" w:cstheme="majorBidi"/>
          <w:lang w:val="id-ID"/>
        </w:rPr>
        <w:t>Vol. 3 (Qatar: Wuza</w:t>
      </w:r>
      <w:r w:rsidRPr="00DE5635">
        <w:rPr>
          <w:rFonts w:ascii="Times New Arabic" w:hAnsi="Times New Arabic" w:cstheme="majorBidi"/>
          <w:lang w:val="id-ID"/>
        </w:rPr>
        <w:t>&gt;</w:t>
      </w:r>
      <w:r w:rsidRPr="00DE5635">
        <w:rPr>
          <w:rFonts w:asciiTheme="majorBidi" w:hAnsiTheme="majorBidi" w:cstheme="majorBidi"/>
          <w:lang w:val="id-ID"/>
        </w:rPr>
        <w:t>rotu</w:t>
      </w:r>
      <w:r w:rsidRPr="00812FB0">
        <w:rPr>
          <w:rFonts w:asciiTheme="majorBidi" w:hAnsiTheme="majorBidi" w:cstheme="majorBidi"/>
          <w:lang w:val="id-ID"/>
        </w:rPr>
        <w:t xml:space="preserve">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Pr>
          <w:rFonts w:asciiTheme="majorBidi" w:hAnsiTheme="majorBidi" w:cstheme="majorBidi"/>
          <w:lang w:val="id-ID"/>
        </w:rPr>
        <w:t>miyyah, 2004), 470</w:t>
      </w:r>
      <w:r w:rsidRPr="00DE5635">
        <w:rPr>
          <w:rFonts w:asciiTheme="majorBidi" w:hAnsiTheme="majorBidi" w:cstheme="majorBidi"/>
          <w:lang w:val="id-ID"/>
        </w:rPr>
        <w:t>-489.</w:t>
      </w:r>
    </w:p>
  </w:footnote>
  <w:footnote w:id="74">
    <w:p w:rsidR="00661038" w:rsidRPr="00F27114" w:rsidRDefault="00661038" w:rsidP="00C6487E">
      <w:pPr>
        <w:pStyle w:val="FootnoteText"/>
        <w:jc w:val="both"/>
        <w:rPr>
          <w:rFonts w:asciiTheme="majorBidi" w:hAnsiTheme="majorBidi" w:cstheme="majorBidi"/>
        </w:rPr>
      </w:pPr>
      <w:r w:rsidRPr="00F27114">
        <w:rPr>
          <w:rStyle w:val="FootnoteReference"/>
          <w:rFonts w:asciiTheme="majorBidi" w:hAnsiTheme="majorBidi" w:cstheme="majorBidi"/>
        </w:rPr>
        <w:footnoteRef/>
      </w:r>
      <w:r w:rsidRPr="00F27114">
        <w:rPr>
          <w:rFonts w:asciiTheme="majorBidi" w:hAnsiTheme="majorBidi" w:cstheme="majorBidi"/>
        </w:rPr>
        <w:t xml:space="preserve"> </w:t>
      </w:r>
      <w:r>
        <w:rPr>
          <w:rFonts w:asciiTheme="majorBidi" w:hAnsiTheme="majorBidi" w:cstheme="majorBidi"/>
        </w:rPr>
        <w:t>Ibid., 471.</w:t>
      </w:r>
    </w:p>
  </w:footnote>
  <w:footnote w:id="75">
    <w:p w:rsidR="00661038" w:rsidRPr="007D7029" w:rsidRDefault="00661038" w:rsidP="00C6487E">
      <w:pPr>
        <w:pStyle w:val="FootnoteText"/>
        <w:jc w:val="both"/>
        <w:rPr>
          <w:rFonts w:asciiTheme="majorBidi" w:hAnsiTheme="majorBidi" w:cstheme="majorBidi"/>
          <w:lang w:val="sv-SE"/>
        </w:rPr>
      </w:pPr>
      <w:r w:rsidRPr="006A5CD2">
        <w:rPr>
          <w:rStyle w:val="FootnoteReference"/>
          <w:rFonts w:asciiTheme="majorBidi" w:hAnsiTheme="majorBidi" w:cstheme="majorBidi"/>
        </w:rPr>
        <w:footnoteRef/>
      </w:r>
      <w:r w:rsidRPr="006A5CD2">
        <w:rPr>
          <w:rFonts w:asciiTheme="majorBidi" w:hAnsiTheme="majorBidi" w:cstheme="majorBidi"/>
        </w:rPr>
        <w:t xml:space="preserve"> </w:t>
      </w:r>
      <w:r>
        <w:rPr>
          <w:rFonts w:asciiTheme="majorBidi" w:hAnsiTheme="majorBidi" w:cstheme="majorBidi"/>
        </w:rPr>
        <w:t xml:space="preserve">Sebagian redaksi </w:t>
      </w:r>
      <w:r>
        <w:rPr>
          <w:rFonts w:asciiTheme="majorBidi" w:hAnsiTheme="majorBidi"/>
          <w:lang w:val="sv-SE"/>
        </w:rPr>
        <w:t>Hadis mendahulukan menanam tetumbuhan atas menanam pohon. A</w:t>
      </w:r>
      <w:r>
        <w:rPr>
          <w:rFonts w:asciiTheme="majorBidi" w:hAnsiTheme="majorBidi" w:cstheme="majorBidi"/>
          <w:lang w:val="sv-SE"/>
        </w:rPr>
        <w:t>h</w:t>
      </w:r>
      <w:r>
        <w:rPr>
          <w:rFonts w:ascii="Times New Arabic" w:hAnsi="Times New Arabic" w:cstheme="majorBidi"/>
          <w:lang w:val="sv-SE"/>
        </w:rPr>
        <w:t>}</w:t>
      </w:r>
      <w:r>
        <w:rPr>
          <w:rFonts w:asciiTheme="majorBidi" w:hAnsiTheme="majorBidi" w:cstheme="majorBidi"/>
          <w:lang w:val="sv-SE"/>
        </w:rPr>
        <w:t>mad bin ‘Amr al-Bazza</w:t>
      </w:r>
      <w:r>
        <w:rPr>
          <w:rFonts w:ascii="Times New Arabic" w:hAnsi="Times New Arabic" w:cstheme="majorBidi"/>
          <w:lang w:val="sv-SE"/>
        </w:rPr>
        <w:t>&gt;</w:t>
      </w:r>
      <w:r>
        <w:rPr>
          <w:rFonts w:asciiTheme="majorBidi" w:hAnsiTheme="majorBidi" w:cstheme="majorBidi"/>
          <w:lang w:val="sv-SE"/>
        </w:rPr>
        <w:t xml:space="preserve">r, </w:t>
      </w:r>
      <w:r>
        <w:rPr>
          <w:rFonts w:asciiTheme="majorBidi" w:hAnsiTheme="majorBidi" w:cstheme="majorBidi"/>
          <w:i/>
          <w:iCs/>
          <w:lang w:val="sv-SE"/>
        </w:rPr>
        <w:t>Al-Bah</w:t>
      </w:r>
      <w:r>
        <w:rPr>
          <w:rFonts w:ascii="Times New Arabic" w:hAnsi="Times New Arabic" w:cstheme="majorBidi"/>
          <w:i/>
          <w:iCs/>
          <w:lang w:val="sv-SE"/>
        </w:rPr>
        <w:t>}</w:t>
      </w:r>
      <w:r>
        <w:rPr>
          <w:rFonts w:asciiTheme="majorBidi" w:hAnsiTheme="majorBidi" w:cstheme="majorBidi"/>
          <w:i/>
          <w:iCs/>
          <w:lang w:val="sv-SE"/>
        </w:rPr>
        <w:t>r al-Zakhkha</w:t>
      </w:r>
      <w:r>
        <w:rPr>
          <w:rFonts w:ascii="Times New Arabic" w:hAnsi="Times New Arabic" w:cstheme="majorBidi"/>
          <w:i/>
          <w:iCs/>
          <w:lang w:val="sv-SE"/>
        </w:rPr>
        <w:t>&gt;</w:t>
      </w:r>
      <w:r>
        <w:rPr>
          <w:rFonts w:asciiTheme="majorBidi" w:hAnsiTheme="majorBidi" w:cstheme="majorBidi"/>
          <w:i/>
          <w:iCs/>
          <w:lang w:val="sv-SE"/>
        </w:rPr>
        <w:t>r al-Ma‘ru</w:t>
      </w:r>
      <w:r>
        <w:rPr>
          <w:rFonts w:ascii="Times New Arabic" w:hAnsi="Times New Arabic" w:cstheme="majorBidi"/>
          <w:i/>
          <w:iCs/>
          <w:lang w:val="sv-SE"/>
        </w:rPr>
        <w:t>&gt;</w:t>
      </w:r>
      <w:r>
        <w:rPr>
          <w:rFonts w:asciiTheme="majorBidi" w:hAnsiTheme="majorBidi" w:cstheme="majorBidi"/>
          <w:i/>
          <w:iCs/>
          <w:lang w:val="sv-SE"/>
        </w:rPr>
        <w:t>f bi Musnad al-Bazza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(Madi</w:t>
      </w:r>
      <w:r>
        <w:rPr>
          <w:rFonts w:ascii="Times New Arabic" w:hAnsi="Times New Arabic" w:cstheme="majorBidi"/>
          <w:lang w:val="sv-SE"/>
        </w:rPr>
        <w:t>&gt;</w:t>
      </w:r>
      <w:r>
        <w:rPr>
          <w:rFonts w:asciiTheme="majorBidi" w:hAnsiTheme="majorBidi" w:cstheme="majorBidi"/>
          <w:lang w:val="sv-SE"/>
        </w:rPr>
        <w:t>nah al-Munawwarah: Maktabah al-‘Ulu</w:t>
      </w:r>
      <w:r>
        <w:rPr>
          <w:rFonts w:ascii="Times New Arabic" w:hAnsi="Times New Arabic" w:cstheme="majorBidi"/>
          <w:lang w:val="sv-SE"/>
        </w:rPr>
        <w:t>&gt;</w:t>
      </w:r>
      <w:r>
        <w:rPr>
          <w:rFonts w:asciiTheme="majorBidi" w:hAnsiTheme="majorBidi" w:cstheme="majorBidi"/>
          <w:lang w:val="sv-SE"/>
        </w:rPr>
        <w:t>m wa al-H</w:t>
      </w:r>
      <w:r>
        <w:rPr>
          <w:rFonts w:ascii="Times New Arabic" w:hAnsi="Times New Arabic" w:cstheme="majorBidi"/>
          <w:lang w:val="sv-SE"/>
        </w:rPr>
        <w:t>{</w:t>
      </w:r>
      <w:r>
        <w:rPr>
          <w:rFonts w:asciiTheme="majorBidi" w:hAnsiTheme="majorBidi" w:cstheme="majorBidi"/>
          <w:lang w:val="sv-SE"/>
        </w:rPr>
        <w:t>ikam, Cet. 1, 1415 H.), 3.</w:t>
      </w:r>
    </w:p>
  </w:footnote>
  <w:footnote w:id="76">
    <w:p w:rsidR="00661038" w:rsidRPr="003A5A96" w:rsidRDefault="00661038" w:rsidP="00C6487E">
      <w:pPr>
        <w:pStyle w:val="FootnoteText"/>
        <w:jc w:val="both"/>
        <w:rPr>
          <w:rFonts w:asciiTheme="majorBidi" w:hAnsiTheme="majorBidi" w:cstheme="majorBidi"/>
          <w:lang w:val="sv-SE"/>
        </w:rPr>
      </w:pPr>
      <w:r w:rsidRPr="00C6168F">
        <w:rPr>
          <w:rStyle w:val="FootnoteReference"/>
          <w:rFonts w:asciiTheme="majorBidi" w:hAnsiTheme="majorBidi" w:cstheme="majorBidi"/>
        </w:rPr>
        <w:footnoteRef/>
      </w:r>
      <w:r w:rsidRPr="00C6168F">
        <w:rPr>
          <w:rFonts w:asciiTheme="majorBidi" w:hAnsiTheme="majorBidi" w:cstheme="majorBidi"/>
          <w:lang w:val="sv-SE"/>
        </w:rPr>
        <w:t xml:space="preserve"> ‘Abdullah </w:t>
      </w:r>
      <w:r>
        <w:rPr>
          <w:rFonts w:asciiTheme="majorBidi" w:hAnsiTheme="majorBidi" w:cstheme="majorBidi"/>
          <w:lang w:val="sv-SE"/>
        </w:rPr>
        <w:t>bin</w:t>
      </w:r>
      <w:r w:rsidRPr="00C6168F">
        <w:rPr>
          <w:rFonts w:asciiTheme="majorBidi" w:hAnsiTheme="majorBidi" w:cstheme="majorBidi"/>
          <w:lang w:val="sv-SE"/>
        </w:rPr>
        <w:t xml:space="preserve"> ‘Umar meriwayatkan sebuah </w:t>
      </w:r>
      <w:r>
        <w:rPr>
          <w:rFonts w:asciiTheme="majorBidi" w:hAnsiTheme="majorBidi"/>
          <w:lang w:val="sv-SE"/>
        </w:rPr>
        <w:t xml:space="preserve">Hadis </w:t>
      </w:r>
      <w:r w:rsidRPr="00C6168F">
        <w:rPr>
          <w:rFonts w:asciiTheme="majorBidi" w:hAnsiTheme="majorBidi" w:cstheme="majorBidi"/>
          <w:lang w:val="sv-SE"/>
        </w:rPr>
        <w:t>dalam redaksi lain yang artinya: “</w:t>
      </w:r>
      <w:r w:rsidRPr="00C6168F">
        <w:rPr>
          <w:rFonts w:asciiTheme="majorBidi" w:hAnsiTheme="majorBidi" w:cstheme="majorBidi"/>
          <w:i/>
          <w:iCs/>
          <w:lang w:val="sv-SE"/>
        </w:rPr>
        <w:t xml:space="preserve">Tidaklah </w:t>
      </w:r>
      <w:r w:rsidRPr="0008151F">
        <w:rPr>
          <w:rFonts w:asciiTheme="majorBidi" w:hAnsiTheme="majorBidi" w:cstheme="majorBidi"/>
          <w:i/>
          <w:iCs/>
          <w:lang w:val="id-ID"/>
        </w:rPr>
        <w:t>Alla</w:t>
      </w:r>
      <w:r w:rsidRPr="0008151F">
        <w:rPr>
          <w:rFonts w:ascii="Times New Arabic" w:hAnsi="Times New Arabic" w:cstheme="majorBidi"/>
          <w:i/>
          <w:iCs/>
          <w:lang w:val="sv-SE"/>
        </w:rPr>
        <w:t>&gt;</w:t>
      </w:r>
      <w:r w:rsidRPr="0008151F">
        <w:rPr>
          <w:rFonts w:asciiTheme="majorBidi" w:hAnsiTheme="majorBidi" w:cstheme="majorBidi"/>
          <w:i/>
          <w:iCs/>
          <w:lang w:val="id-ID"/>
        </w:rPr>
        <w:t>h</w:t>
      </w:r>
      <w:r w:rsidRPr="0008151F">
        <w:rPr>
          <w:rFonts w:asciiTheme="majorBidi" w:hAnsiTheme="majorBidi" w:cstheme="majorBidi"/>
          <w:i/>
          <w:iCs/>
          <w:sz w:val="16"/>
          <w:szCs w:val="16"/>
          <w:lang w:val="sv-SE"/>
        </w:rPr>
        <w:t xml:space="preserve"> </w:t>
      </w:r>
      <w:r w:rsidRPr="00C6168F">
        <w:rPr>
          <w:rFonts w:asciiTheme="majorBidi" w:hAnsiTheme="majorBidi" w:cstheme="majorBidi"/>
          <w:i/>
          <w:iCs/>
          <w:lang w:val="sv-SE"/>
        </w:rPr>
        <w:t>menjadikan kematian yang Aku senangi setelah meninggal di medan tempur sabi</w:t>
      </w:r>
      <w:r>
        <w:rPr>
          <w:rFonts w:ascii="Times New Arabic" w:hAnsi="Times New Arabic" w:cstheme="majorBidi"/>
          <w:i/>
          <w:iCs/>
          <w:lang w:val="sv-SE"/>
        </w:rPr>
        <w:t>&gt;</w:t>
      </w:r>
      <w:r>
        <w:rPr>
          <w:rFonts w:asciiTheme="majorBidi" w:hAnsiTheme="majorBidi" w:cstheme="majorBidi"/>
          <w:i/>
          <w:iCs/>
          <w:lang w:val="sv-SE"/>
        </w:rPr>
        <w:t xml:space="preserve">lillah seperti meninggal dalam keadaan perjalanan berdagang mencari keutamaan </w:t>
      </w:r>
      <w:r w:rsidRPr="0008151F">
        <w:rPr>
          <w:rFonts w:asciiTheme="majorBidi" w:hAnsiTheme="majorBidi" w:cstheme="majorBidi"/>
          <w:i/>
          <w:iCs/>
          <w:lang w:val="id-ID"/>
        </w:rPr>
        <w:t>Alla</w:t>
      </w:r>
      <w:r w:rsidRPr="0008151F">
        <w:rPr>
          <w:rFonts w:ascii="Times New Arabic" w:hAnsi="Times New Arabic" w:cstheme="majorBidi"/>
          <w:i/>
          <w:iCs/>
          <w:lang w:val="sv-SE"/>
        </w:rPr>
        <w:t>&gt;</w:t>
      </w:r>
      <w:r w:rsidRPr="0008151F">
        <w:rPr>
          <w:rFonts w:asciiTheme="majorBidi" w:hAnsiTheme="majorBidi" w:cstheme="majorBidi"/>
          <w:i/>
          <w:iCs/>
          <w:lang w:val="id-ID"/>
        </w:rPr>
        <w:t>h</w:t>
      </w:r>
      <w:r w:rsidRPr="00C6168F">
        <w:rPr>
          <w:rFonts w:asciiTheme="majorBidi" w:hAnsiTheme="majorBidi" w:cstheme="majorBidi"/>
          <w:lang w:val="sv-SE"/>
        </w:rPr>
        <w:t>”</w:t>
      </w:r>
      <w:r>
        <w:rPr>
          <w:rFonts w:asciiTheme="majorBidi" w:hAnsiTheme="majorBidi" w:cstheme="majorBidi"/>
          <w:lang w:val="sv-SE"/>
        </w:rPr>
        <w:t xml:space="preserve">. </w:t>
      </w:r>
      <w:r w:rsidRPr="009413D7">
        <w:rPr>
          <w:rFonts w:asciiTheme="majorBidi" w:hAnsiTheme="majorBidi"/>
          <w:lang w:val="sv-SE"/>
        </w:rPr>
        <w:t>Abu</w:t>
      </w:r>
      <w:r w:rsidRPr="009413D7">
        <w:rPr>
          <w:rFonts w:ascii="Times New Arabic" w:hAnsi="Times New Arabic"/>
          <w:lang w:val="sv-SE"/>
        </w:rPr>
        <w:t xml:space="preserve">&gt; </w:t>
      </w:r>
      <w:r w:rsidRPr="009413D7">
        <w:rPr>
          <w:rFonts w:asciiTheme="majorBidi" w:hAnsiTheme="majorBidi" w:cstheme="majorBidi"/>
          <w:lang w:val="sv-SE"/>
        </w:rPr>
        <w:t>al-Qa</w:t>
      </w:r>
      <w:r w:rsidRPr="009413D7">
        <w:rPr>
          <w:rFonts w:ascii="Times New Arabic" w:hAnsi="Times New Arabic" w:cstheme="majorBidi"/>
          <w:lang w:val="sv-SE"/>
        </w:rPr>
        <w:t>&gt;</w:t>
      </w:r>
      <w:r w:rsidRPr="009413D7">
        <w:rPr>
          <w:rFonts w:asciiTheme="majorBidi" w:hAnsiTheme="majorBidi" w:cstheme="majorBidi"/>
          <w:lang w:val="sv-SE"/>
        </w:rPr>
        <w:t xml:space="preserve">sim </w:t>
      </w:r>
      <w:r>
        <w:rPr>
          <w:rFonts w:asciiTheme="majorBidi" w:hAnsiTheme="majorBidi" w:cstheme="majorBidi"/>
          <w:lang w:val="sv-SE"/>
        </w:rPr>
        <w:t>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w:t>
      </w:r>
      <w:r w:rsidRPr="00C6168F">
        <w:rPr>
          <w:rFonts w:asciiTheme="majorBidi" w:hAnsiTheme="majorBidi" w:cstheme="majorBidi"/>
          <w:lang w:val="sv-SE"/>
        </w:rPr>
        <w:t xml:space="preserve"> ‘Umar</w:t>
      </w:r>
      <w:r>
        <w:rPr>
          <w:rFonts w:asciiTheme="majorBidi" w:hAnsiTheme="majorBidi" w:cstheme="majorBidi"/>
          <w:lang w:val="sv-SE"/>
        </w:rPr>
        <w:t xml:space="preserve"> al-Zamakhshari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Al-Kashsha</w:t>
      </w:r>
      <w:r>
        <w:rPr>
          <w:rFonts w:ascii="Times New Arabic" w:hAnsi="Times New Arabic" w:cstheme="majorBidi"/>
          <w:i/>
          <w:iCs/>
          <w:lang w:val="sv-SE"/>
        </w:rPr>
        <w:t>&gt;</w:t>
      </w:r>
      <w:r>
        <w:rPr>
          <w:rFonts w:asciiTheme="majorBidi" w:hAnsiTheme="majorBidi" w:cstheme="majorBidi"/>
          <w:i/>
          <w:iCs/>
          <w:lang w:val="sv-SE"/>
        </w:rPr>
        <w:t>f</w:t>
      </w:r>
      <w:r>
        <w:rPr>
          <w:rFonts w:asciiTheme="majorBidi" w:hAnsiTheme="majorBidi" w:cstheme="majorBidi"/>
          <w:lang w:val="sv-SE"/>
        </w:rPr>
        <w:t>,</w:t>
      </w:r>
      <w:r>
        <w:rPr>
          <w:rFonts w:asciiTheme="majorBidi" w:hAnsiTheme="majorBidi" w:cstheme="majorBidi"/>
          <w:i/>
          <w:iCs/>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w:t>
      </w:r>
      <w:r w:rsidRPr="00D55DF3">
        <w:rPr>
          <w:rFonts w:ascii="Times New Arabic" w:hAnsi="Times New Arabic" w:cstheme="majorBidi"/>
          <w:lang w:val="sv-SE"/>
        </w:rPr>
        <w:t>&lt;</w:t>
      </w:r>
      <w:r w:rsidRPr="00D55DF3">
        <w:rPr>
          <w:rFonts w:asciiTheme="majorBidi" w:hAnsiTheme="majorBidi" w:cstheme="majorBidi"/>
          <w:lang w:val="sv-SE"/>
        </w:rPr>
        <w:t>dil Ah</w:t>
      </w:r>
      <w:r w:rsidRPr="00D55DF3">
        <w:rPr>
          <w:rFonts w:ascii="Times New Arabic" w:hAnsi="Times New Arabic" w:cstheme="majorBidi"/>
          <w:lang w:val="sv-SE"/>
        </w:rPr>
        <w:t>}</w:t>
      </w:r>
      <w:r w:rsidRPr="00D55DF3">
        <w:rPr>
          <w:rFonts w:asciiTheme="majorBidi" w:hAnsiTheme="majorBidi" w:cstheme="majorBidi"/>
          <w:lang w:val="sv-SE"/>
        </w:rPr>
        <w:t>mad ‘Abd al-Mauju</w:t>
      </w:r>
      <w:r w:rsidRPr="00D55DF3">
        <w:rPr>
          <w:rFonts w:ascii="Times New Arabic" w:hAnsi="Times New Arabic" w:cstheme="majorBidi"/>
          <w:lang w:val="sv-SE"/>
        </w:rPr>
        <w:t>&gt;</w:t>
      </w:r>
      <w:r w:rsidRPr="00D55DF3">
        <w:rPr>
          <w:rFonts w:asciiTheme="majorBidi" w:hAnsiTheme="majorBidi" w:cstheme="majorBidi"/>
          <w:lang w:val="sv-SE"/>
        </w:rPr>
        <w:t>d,</w:t>
      </w:r>
      <w:r>
        <w:rPr>
          <w:rFonts w:asciiTheme="majorBidi" w:hAnsiTheme="majorBidi" w:cstheme="majorBidi"/>
          <w:lang w:val="sv-SE"/>
        </w:rPr>
        <w:t xml:space="preserve"> Vol. 6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Maktabah al-‘Abi</w:t>
      </w:r>
      <w:r>
        <w:rPr>
          <w:rFonts w:ascii="Times New Arabic" w:hAnsi="Times New Arabic" w:cstheme="majorBidi"/>
          <w:lang w:val="sv-SE"/>
        </w:rPr>
        <w:t>&gt;</w:t>
      </w:r>
      <w:r>
        <w:rPr>
          <w:rFonts w:asciiTheme="majorBidi" w:hAnsiTheme="majorBidi" w:cstheme="majorBidi"/>
          <w:lang w:val="sv-SE"/>
        </w:rPr>
        <w:t>ka</w:t>
      </w:r>
      <w:r>
        <w:rPr>
          <w:rFonts w:ascii="Times New Arabic" w:hAnsi="Times New Arabic" w:cstheme="majorBidi"/>
          <w:lang w:val="sv-SE"/>
        </w:rPr>
        <w:t>&gt;</w:t>
      </w:r>
      <w:r>
        <w:rPr>
          <w:rFonts w:asciiTheme="majorBidi" w:hAnsiTheme="majorBidi" w:cstheme="majorBidi"/>
          <w:lang w:val="sv-SE"/>
        </w:rPr>
        <w:t>n, Cet. 1, 1998), 249.</w:t>
      </w:r>
    </w:p>
  </w:footnote>
  <w:footnote w:id="77">
    <w:p w:rsidR="00661038" w:rsidRPr="00F007D9" w:rsidRDefault="00661038" w:rsidP="00C6487E">
      <w:pPr>
        <w:pStyle w:val="FootnoteText"/>
        <w:jc w:val="both"/>
        <w:rPr>
          <w:rFonts w:asciiTheme="majorBidi" w:hAnsiTheme="majorBidi" w:cstheme="majorBidi"/>
        </w:rPr>
      </w:pPr>
      <w:r w:rsidRPr="00110C99">
        <w:rPr>
          <w:rStyle w:val="FootnoteReference"/>
          <w:rFonts w:asciiTheme="majorBidi" w:hAnsiTheme="majorBidi" w:cstheme="majorBidi"/>
        </w:rPr>
        <w:footnoteRef/>
      </w:r>
      <w:r w:rsidRPr="00110C99">
        <w:rPr>
          <w:rFonts w:asciiTheme="majorBidi" w:hAnsiTheme="majorBidi" w:cstheme="majorBidi"/>
          <w:lang w:val="sv-SE"/>
        </w:rPr>
        <w:t xml:space="preserve"> </w:t>
      </w:r>
      <w:r>
        <w:rPr>
          <w:rFonts w:asciiTheme="majorBidi" w:hAnsiTheme="majorBidi" w:cstheme="majorBidi"/>
          <w:lang w:val="sv-SE"/>
        </w:rPr>
        <w:t>T</w:t>
      </w:r>
      <w:r w:rsidRPr="00110C99">
        <w:rPr>
          <w:rFonts w:asciiTheme="majorBidi" w:hAnsiTheme="majorBidi" w:cstheme="majorBidi"/>
          <w:lang w:val="sv-SE"/>
        </w:rPr>
        <w:t xml:space="preserve">ujuan utama </w:t>
      </w:r>
      <w:r w:rsidRPr="00110C99">
        <w:rPr>
          <w:rFonts w:asciiTheme="majorBidi" w:hAnsiTheme="majorBidi" w:cstheme="majorBidi"/>
          <w:i/>
          <w:iCs/>
          <w:lang w:val="sv-SE"/>
        </w:rPr>
        <w:t>al-da</w:t>
      </w:r>
      <w:r w:rsidRPr="00110C99">
        <w:rPr>
          <w:rFonts w:ascii="Times New Arabic" w:hAnsi="Times New Arabic" w:cstheme="majorBidi"/>
          <w:i/>
          <w:iCs/>
          <w:lang w:val="sv-SE"/>
        </w:rPr>
        <w:t>&gt;</w:t>
      </w:r>
      <w:r w:rsidRPr="00110C99">
        <w:rPr>
          <w:rFonts w:asciiTheme="majorBidi" w:hAnsiTheme="majorBidi" w:cstheme="majorBidi"/>
          <w:i/>
          <w:iCs/>
          <w:lang w:val="sv-SE"/>
        </w:rPr>
        <w:t>jj</w:t>
      </w:r>
      <w:r w:rsidRPr="00110C99">
        <w:rPr>
          <w:rFonts w:asciiTheme="majorBidi" w:hAnsiTheme="majorBidi" w:cstheme="majorBidi"/>
          <w:lang w:val="sv-SE"/>
        </w:rPr>
        <w:t xml:space="preserve"> adalah memberikan pelayanan, servis dan jasa bagi para jamaah haji, </w:t>
      </w:r>
      <w:r>
        <w:rPr>
          <w:rFonts w:asciiTheme="majorBidi" w:hAnsiTheme="majorBidi" w:cstheme="majorBidi"/>
          <w:lang w:val="sv-SE"/>
        </w:rPr>
        <w:t xml:space="preserve">dalam era modern </w:t>
      </w:r>
      <w:r w:rsidRPr="00110C99">
        <w:rPr>
          <w:rFonts w:asciiTheme="majorBidi" w:hAnsiTheme="majorBidi" w:cstheme="majorBidi"/>
          <w:lang w:val="sv-SE"/>
        </w:rPr>
        <w:t xml:space="preserve">saat ini seperti agen travel </w:t>
      </w:r>
      <w:r>
        <w:rPr>
          <w:rFonts w:asciiTheme="majorBidi" w:hAnsiTheme="majorBidi" w:cstheme="majorBidi"/>
          <w:lang w:val="sv-SE"/>
        </w:rPr>
        <w:t xml:space="preserve">haji dan umrah </w:t>
      </w:r>
      <w:r w:rsidRPr="00110C99">
        <w:rPr>
          <w:rFonts w:asciiTheme="majorBidi" w:hAnsiTheme="majorBidi" w:cstheme="majorBidi"/>
          <w:lang w:val="sv-SE"/>
        </w:rPr>
        <w:t>atau KBIH</w:t>
      </w:r>
      <w:r>
        <w:rPr>
          <w:rFonts w:asciiTheme="majorBidi" w:hAnsiTheme="majorBidi" w:cstheme="majorBidi"/>
          <w:lang w:val="sv-SE"/>
        </w:rPr>
        <w:t>.</w:t>
      </w:r>
      <w:r w:rsidRPr="00110C99">
        <w:rPr>
          <w:rFonts w:asciiTheme="majorBidi" w:hAnsiTheme="majorBidi" w:cstheme="majorBidi"/>
          <w:lang w:val="sv-SE"/>
        </w:rPr>
        <w:t xml:space="preserve"> </w:t>
      </w:r>
      <w:r>
        <w:rPr>
          <w:rFonts w:asciiTheme="majorBidi" w:hAnsiTheme="majorBidi" w:cstheme="majorBidi"/>
          <w:lang w:val="sv-SE"/>
        </w:rPr>
        <w:t xml:space="preserve">Disebut </w:t>
      </w:r>
      <w:r w:rsidRPr="00110C99">
        <w:rPr>
          <w:rFonts w:asciiTheme="majorBidi" w:hAnsiTheme="majorBidi" w:cstheme="majorBidi"/>
          <w:i/>
          <w:iCs/>
          <w:lang w:val="sv-SE"/>
        </w:rPr>
        <w:t>al-da</w:t>
      </w:r>
      <w:r w:rsidRPr="00110C99">
        <w:rPr>
          <w:rFonts w:ascii="Times New Arabic" w:hAnsi="Times New Arabic" w:cstheme="majorBidi"/>
          <w:i/>
          <w:iCs/>
          <w:lang w:val="sv-SE"/>
        </w:rPr>
        <w:t>&gt;</w:t>
      </w:r>
      <w:r w:rsidRPr="00110C99">
        <w:rPr>
          <w:rFonts w:asciiTheme="majorBidi" w:hAnsiTheme="majorBidi" w:cstheme="majorBidi"/>
          <w:i/>
          <w:iCs/>
          <w:lang w:val="sv-SE"/>
        </w:rPr>
        <w:t>jj</w:t>
      </w:r>
      <w:r>
        <w:rPr>
          <w:rFonts w:asciiTheme="majorBidi" w:hAnsiTheme="majorBidi" w:cstheme="majorBidi"/>
          <w:lang w:val="sv-SE"/>
        </w:rPr>
        <w:t>, yang artinya banyak plesiran,</w:t>
      </w:r>
      <w:r w:rsidRPr="00110C99">
        <w:rPr>
          <w:rFonts w:asciiTheme="majorBidi" w:hAnsiTheme="majorBidi" w:cstheme="majorBidi"/>
          <w:lang w:val="sv-SE"/>
        </w:rPr>
        <w:t xml:space="preserve"> </w:t>
      </w:r>
      <w:r>
        <w:rPr>
          <w:rFonts w:asciiTheme="majorBidi" w:hAnsiTheme="majorBidi" w:cstheme="majorBidi"/>
          <w:lang w:val="sv-SE"/>
        </w:rPr>
        <w:t xml:space="preserve">karena mereka sering bepergian dan </w:t>
      </w:r>
      <w:r w:rsidRPr="00110C99">
        <w:rPr>
          <w:rFonts w:asciiTheme="majorBidi" w:hAnsiTheme="majorBidi" w:cstheme="majorBidi"/>
          <w:i/>
          <w:iCs/>
          <w:lang w:val="sv-SE"/>
        </w:rPr>
        <w:t>travelling</w:t>
      </w:r>
      <w:r>
        <w:rPr>
          <w:rFonts w:asciiTheme="majorBidi" w:hAnsiTheme="majorBidi" w:cstheme="majorBidi"/>
          <w:i/>
          <w:iCs/>
          <w:lang w:val="sv-SE"/>
        </w:rPr>
        <w:t>.</w:t>
      </w:r>
      <w:r>
        <w:rPr>
          <w:rFonts w:asciiTheme="majorBidi" w:hAnsiTheme="majorBidi" w:cstheme="majorBidi"/>
          <w:lang w:val="sv-SE"/>
        </w:rPr>
        <w:t xml:space="preserve"> </w:t>
      </w:r>
      <w:r w:rsidRPr="00110C99">
        <w:rPr>
          <w:rFonts w:asciiTheme="majorBidi" w:hAnsiTheme="majorBidi" w:cstheme="majorBidi"/>
          <w:lang w:val="sv-SE"/>
        </w:rPr>
        <w:t>Ketentuan larangan jual beli pada musim haji ini teruang dalam syi’ir-syi’ir Arab, seperti yang dilantunkan oleh penyair al-Na</w:t>
      </w:r>
      <w:r w:rsidRPr="00110C99">
        <w:rPr>
          <w:rFonts w:ascii="Times New Arabic" w:hAnsi="Times New Arabic" w:cstheme="majorBidi"/>
          <w:lang w:val="sv-SE"/>
        </w:rPr>
        <w:t>&gt;</w:t>
      </w:r>
      <w:r w:rsidRPr="00110C99">
        <w:rPr>
          <w:rFonts w:asciiTheme="majorBidi" w:hAnsiTheme="majorBidi" w:cstheme="majorBidi"/>
          <w:lang w:val="sv-SE"/>
        </w:rPr>
        <w:t xml:space="preserve">bighah. </w:t>
      </w:r>
      <w:r w:rsidRPr="002868A1">
        <w:rPr>
          <w:rFonts w:asciiTheme="majorBidi" w:hAnsiTheme="majorBidi" w:cstheme="majorBidi"/>
        </w:rPr>
        <w:t>Muh</w:t>
      </w:r>
      <w:r w:rsidRPr="002868A1">
        <w:rPr>
          <w:rFonts w:ascii="Times New Arabic" w:hAnsi="Times New Arabic" w:cstheme="majorBidi"/>
        </w:rPr>
        <w:t>}</w:t>
      </w:r>
      <w:r w:rsidRPr="002868A1">
        <w:rPr>
          <w:rFonts w:asciiTheme="majorBidi" w:hAnsiTheme="majorBidi" w:cstheme="majorBidi"/>
        </w:rPr>
        <w:t>ammad al-T</w:t>
      </w:r>
      <w:r w:rsidRPr="002868A1">
        <w:rPr>
          <w:rFonts w:ascii="Times New Arabic" w:hAnsi="Times New Arabic" w:cstheme="majorBidi"/>
        </w:rPr>
        <w:t>}</w:t>
      </w:r>
      <w:r w:rsidRPr="002868A1">
        <w:rPr>
          <w:rFonts w:asciiTheme="majorBidi" w:hAnsiTheme="majorBidi" w:cstheme="majorBidi"/>
        </w:rPr>
        <w:t>a</w:t>
      </w:r>
      <w:r w:rsidRPr="002868A1">
        <w:rPr>
          <w:rFonts w:ascii="Times New Arabic" w:hAnsi="Times New Arabic" w:cstheme="majorBidi"/>
        </w:rPr>
        <w:t>&gt;</w:t>
      </w:r>
      <w:r w:rsidRPr="002868A1">
        <w:rPr>
          <w:rFonts w:asciiTheme="majorBidi" w:hAnsiTheme="majorBidi" w:cstheme="majorBidi"/>
        </w:rPr>
        <w:t xml:space="preserve">hir </w:t>
      </w:r>
      <w:r>
        <w:rPr>
          <w:rFonts w:asciiTheme="majorBidi" w:hAnsiTheme="majorBidi" w:cstheme="majorBidi"/>
        </w:rPr>
        <w:t>bin</w:t>
      </w:r>
      <w:r w:rsidRPr="002868A1">
        <w:rPr>
          <w:rFonts w:asciiTheme="majorBidi" w:hAnsiTheme="majorBidi" w:cstheme="majorBidi"/>
        </w:rPr>
        <w:t xml:space="preserve"> ‘A</w:t>
      </w:r>
      <w:r w:rsidRPr="002868A1">
        <w:rPr>
          <w:rFonts w:ascii="Times New Arabic" w:hAnsi="Times New Arabic" w:cstheme="majorBidi"/>
        </w:rPr>
        <w:t>&lt;</w:t>
      </w:r>
      <w:r w:rsidRPr="002868A1">
        <w:rPr>
          <w:rFonts w:asciiTheme="majorBidi" w:hAnsiTheme="majorBidi" w:cstheme="majorBidi"/>
        </w:rPr>
        <w:t>shu</w:t>
      </w:r>
      <w:r w:rsidRPr="002868A1">
        <w:rPr>
          <w:rFonts w:ascii="Times New Arabic" w:hAnsi="Times New Arabic" w:cstheme="majorBidi"/>
        </w:rPr>
        <w:t>&gt;</w:t>
      </w:r>
      <w:r w:rsidRPr="002868A1">
        <w:rPr>
          <w:rFonts w:asciiTheme="majorBidi" w:hAnsiTheme="majorBidi" w:cstheme="majorBidi"/>
        </w:rPr>
        <w:t>r,</w:t>
      </w:r>
      <w:r>
        <w:rPr>
          <w:rFonts w:asciiTheme="majorBidi" w:hAnsiTheme="majorBidi" w:cstheme="majorBidi"/>
        </w:rPr>
        <w:t xml:space="preserve"> </w:t>
      </w:r>
      <w:r>
        <w:rPr>
          <w:rFonts w:asciiTheme="majorBidi" w:hAnsiTheme="majorBidi" w:cstheme="majorBidi"/>
          <w:i/>
          <w:iCs/>
        </w:rPr>
        <w:t>Al-Tah</w:t>
      </w:r>
      <w:r>
        <w:rPr>
          <w:rFonts w:ascii="Times New Arabic" w:hAnsi="Times New Arabic" w:cstheme="majorBidi"/>
          <w:i/>
          <w:iCs/>
        </w:rPr>
        <w:t>}</w:t>
      </w:r>
      <w:r>
        <w:rPr>
          <w:rFonts w:asciiTheme="majorBidi" w:hAnsiTheme="majorBidi" w:cstheme="majorBidi"/>
          <w:i/>
          <w:iCs/>
        </w:rPr>
        <w:t>ri</w:t>
      </w:r>
      <w:r>
        <w:rPr>
          <w:rFonts w:ascii="Times New Arabic" w:hAnsi="Times New Arabic" w:cstheme="majorBidi"/>
          <w:i/>
          <w:iCs/>
        </w:rPr>
        <w:t>&gt;</w:t>
      </w:r>
      <w:r>
        <w:rPr>
          <w:rFonts w:asciiTheme="majorBidi" w:hAnsiTheme="majorBidi" w:cstheme="majorBidi"/>
          <w:i/>
          <w:iCs/>
        </w:rPr>
        <w:t>r wa al-Tanwi</w:t>
      </w:r>
      <w:r>
        <w:rPr>
          <w:rFonts w:ascii="Times New Arabic" w:hAnsi="Times New Arabic" w:cstheme="majorBidi"/>
          <w:i/>
          <w:iCs/>
        </w:rPr>
        <w:t>&gt;</w:t>
      </w:r>
      <w:r>
        <w:rPr>
          <w:rFonts w:asciiTheme="majorBidi" w:hAnsiTheme="majorBidi" w:cstheme="majorBidi"/>
          <w:i/>
          <w:iCs/>
        </w:rPr>
        <w:t>r</w:t>
      </w:r>
      <w:r>
        <w:rPr>
          <w:rFonts w:asciiTheme="majorBidi" w:hAnsiTheme="majorBidi" w:cstheme="majorBidi"/>
        </w:rPr>
        <w:t>, Vol. 2 (Tunisia: Al-Da</w:t>
      </w:r>
      <w:r>
        <w:rPr>
          <w:rFonts w:ascii="Times New Arabic" w:hAnsi="Times New Arabic" w:cstheme="majorBidi"/>
        </w:rPr>
        <w:t>&gt;</w:t>
      </w:r>
      <w:r>
        <w:rPr>
          <w:rFonts w:asciiTheme="majorBidi" w:hAnsiTheme="majorBidi" w:cstheme="majorBidi"/>
        </w:rPr>
        <w:t>r al-Tu</w:t>
      </w:r>
      <w:r>
        <w:rPr>
          <w:rFonts w:ascii="Times New Arabic" w:hAnsi="Times New Arabic" w:cstheme="majorBidi"/>
        </w:rPr>
        <w:t>&gt;</w:t>
      </w:r>
      <w:r>
        <w:rPr>
          <w:rFonts w:asciiTheme="majorBidi" w:hAnsiTheme="majorBidi" w:cstheme="majorBidi"/>
        </w:rPr>
        <w:t>nisiyyah li al-Nashr, 1984),</w:t>
      </w:r>
      <w:r>
        <w:rPr>
          <w:rFonts w:asciiTheme="majorBidi" w:hAnsiTheme="majorBidi" w:cstheme="majorBidi"/>
          <w:i/>
          <w:iCs/>
        </w:rPr>
        <w:t xml:space="preserve"> </w:t>
      </w:r>
      <w:r>
        <w:rPr>
          <w:rFonts w:asciiTheme="majorBidi" w:hAnsiTheme="majorBidi" w:cstheme="majorBidi"/>
        </w:rPr>
        <w:t>237.</w:t>
      </w:r>
    </w:p>
  </w:footnote>
  <w:footnote w:id="78">
    <w:p w:rsidR="00661038" w:rsidRPr="00DF559B" w:rsidRDefault="00661038" w:rsidP="00C6487E">
      <w:pPr>
        <w:pStyle w:val="FootnoteText"/>
        <w:jc w:val="both"/>
        <w:rPr>
          <w:rFonts w:asciiTheme="majorBidi" w:hAnsiTheme="majorBidi" w:cstheme="majorBidi"/>
        </w:rPr>
      </w:pPr>
      <w:r w:rsidRPr="00DF559B">
        <w:rPr>
          <w:rStyle w:val="FootnoteReference"/>
          <w:rFonts w:asciiTheme="majorBidi" w:hAnsiTheme="majorBidi" w:cstheme="majorBidi"/>
        </w:rPr>
        <w:footnoteRef/>
      </w:r>
      <w:r w:rsidRPr="00DF559B">
        <w:rPr>
          <w:rFonts w:asciiTheme="majorBidi" w:hAnsiTheme="majorBidi" w:cstheme="majorBidi"/>
        </w:rPr>
        <w:t xml:space="preserve">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r</w:t>
      </w:r>
      <w:r>
        <w:rPr>
          <w:rFonts w:asciiTheme="majorBidi" w:hAnsiTheme="majorBidi" w:cstheme="majorBidi"/>
        </w:rPr>
        <w:t>, Vol. 3, 473.</w:t>
      </w:r>
    </w:p>
  </w:footnote>
  <w:footnote w:id="79">
    <w:p w:rsidR="00661038" w:rsidRPr="00BF3828" w:rsidRDefault="00661038" w:rsidP="00C6487E">
      <w:pPr>
        <w:pStyle w:val="FootnoteText"/>
        <w:jc w:val="both"/>
        <w:rPr>
          <w:rFonts w:asciiTheme="majorBidi" w:hAnsiTheme="majorBidi" w:cstheme="majorBidi"/>
        </w:rPr>
      </w:pPr>
      <w:r w:rsidRPr="0055687B">
        <w:rPr>
          <w:rStyle w:val="FootnoteReference"/>
          <w:rFonts w:asciiTheme="majorBidi" w:hAnsiTheme="majorBidi" w:cstheme="majorBidi"/>
        </w:rPr>
        <w:footnoteRef/>
      </w:r>
      <w:r w:rsidRPr="0055687B">
        <w:rPr>
          <w:rFonts w:asciiTheme="majorBidi" w:hAnsiTheme="majorBidi" w:cstheme="majorBidi"/>
        </w:rPr>
        <w:t xml:space="preserve"> </w:t>
      </w:r>
      <w:r>
        <w:rPr>
          <w:rFonts w:asciiTheme="majorBidi" w:hAnsiTheme="majorBidi" w:cstheme="majorBidi"/>
        </w:rPr>
        <w:t>Yang dimaksud dengan hajat di sini adalah kebutuhan yang dapat membawa kemudahan dan membuang kesulitan yang apabila kesulitan itu dibiarkan tetap ada maka dapat mengakibatkan gagalnya tujuan, seperti bolehnya meng</w:t>
      </w:r>
      <w:r>
        <w:rPr>
          <w:rFonts w:asciiTheme="majorBidi" w:hAnsiTheme="majorBidi" w:cstheme="majorBidi"/>
          <w:i/>
          <w:iCs/>
        </w:rPr>
        <w:t>qas</w:t>
      </w:r>
      <w:r>
        <w:rPr>
          <w:rFonts w:ascii="Times New Arabic" w:hAnsi="Times New Arabic" w:cstheme="majorBidi"/>
          <w:i/>
          <w:iCs/>
        </w:rPr>
        <w:t>}</w:t>
      </w:r>
      <w:r>
        <w:rPr>
          <w:rFonts w:asciiTheme="majorBidi" w:hAnsiTheme="majorBidi" w:cstheme="majorBidi"/>
          <w:i/>
          <w:iCs/>
        </w:rPr>
        <w:t xml:space="preserve">r </w:t>
      </w:r>
      <w:r>
        <w:rPr>
          <w:rFonts w:asciiTheme="majorBidi" w:hAnsiTheme="majorBidi" w:cstheme="majorBidi"/>
        </w:rPr>
        <w:t>salat ketika bepergian, bolehnya membeli suatu barang yang masih dalam tanggungan (</w:t>
      </w:r>
      <w:r>
        <w:rPr>
          <w:rFonts w:asciiTheme="majorBidi" w:hAnsiTheme="majorBidi" w:cstheme="majorBidi"/>
          <w:i/>
          <w:iCs/>
        </w:rPr>
        <w:t>salam</w:t>
      </w:r>
      <w:r>
        <w:rPr>
          <w:rFonts w:asciiTheme="majorBidi" w:hAnsiTheme="majorBidi" w:cstheme="majorBidi"/>
        </w:rPr>
        <w:t>) dll. Abi</w:t>
      </w:r>
      <w:r>
        <w:rPr>
          <w:rFonts w:ascii="Times New Arabic" w:hAnsi="Times New Arabic" w:cstheme="majorBidi"/>
        </w:rPr>
        <w:t xml:space="preserve">&gt; </w:t>
      </w:r>
      <w:r>
        <w:rPr>
          <w:rFonts w:asciiTheme="majorBidi" w:hAnsiTheme="majorBidi" w:cstheme="majorBidi"/>
        </w:rPr>
        <w:t>Ish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q al-Sha</w:t>
      </w:r>
      <w:r>
        <w:rPr>
          <w:rFonts w:ascii="Times New Arabic" w:hAnsi="Times New Arabic" w:cstheme="majorBidi"/>
        </w:rPr>
        <w:t>&gt;</w:t>
      </w:r>
      <w:r>
        <w:rPr>
          <w:rFonts w:asciiTheme="majorBidi" w:hAnsiTheme="majorBidi" w:cstheme="majorBidi"/>
        </w:rPr>
        <w:t>t</w:t>
      </w:r>
      <w:r>
        <w:rPr>
          <w:rFonts w:ascii="Times New Arabic" w:hAnsi="Times New Arabic" w:cstheme="majorBidi"/>
        </w:rPr>
        <w:t>}</w:t>
      </w:r>
      <w:r>
        <w:rPr>
          <w:rFonts w:asciiTheme="majorBidi" w:hAnsiTheme="majorBidi" w:cstheme="majorBidi"/>
        </w:rPr>
        <w:t>ibi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Al-Muwa</w:t>
      </w:r>
      <w:r>
        <w:rPr>
          <w:rFonts w:ascii="Times New Arabic" w:hAnsi="Times New Arabic" w:cstheme="majorBidi"/>
          <w:i/>
          <w:iCs/>
        </w:rPr>
        <w:t>&gt;</w:t>
      </w:r>
      <w:r>
        <w:rPr>
          <w:rFonts w:asciiTheme="majorBidi" w:hAnsiTheme="majorBidi" w:cstheme="majorBidi"/>
          <w:i/>
          <w:iCs/>
        </w:rPr>
        <w:t>faqa</w:t>
      </w:r>
      <w:r>
        <w:rPr>
          <w:rFonts w:ascii="Times New Arabic" w:hAnsi="Times New Arabic" w:cstheme="majorBidi"/>
          <w:i/>
          <w:iCs/>
        </w:rPr>
        <w:t>&gt;</w:t>
      </w:r>
      <w:r>
        <w:rPr>
          <w:rFonts w:asciiTheme="majorBidi" w:hAnsiTheme="majorBidi" w:cstheme="majorBidi"/>
          <w:i/>
          <w:iCs/>
        </w:rPr>
        <w:t>t</w:t>
      </w:r>
      <w:r>
        <w:rPr>
          <w:rFonts w:asciiTheme="majorBidi" w:hAnsiTheme="majorBidi" w:cstheme="majorBidi"/>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Abu</w:t>
      </w:r>
      <w:r w:rsidRPr="00D55DF3">
        <w:rPr>
          <w:rFonts w:ascii="Times New Arabic" w:hAnsi="Times New Arabic" w:cstheme="majorBidi"/>
          <w:lang w:val="sv-SE"/>
        </w:rPr>
        <w:t>&gt;</w:t>
      </w:r>
      <w:r w:rsidRPr="00D55DF3">
        <w:rPr>
          <w:rFonts w:asciiTheme="majorBidi" w:hAnsiTheme="majorBidi" w:cstheme="majorBidi"/>
          <w:lang w:val="sv-SE"/>
        </w:rPr>
        <w:t xml:space="preserve"> ‘Ubaidah Mashhu</w:t>
      </w:r>
      <w:r w:rsidRPr="00D55DF3">
        <w:rPr>
          <w:rFonts w:ascii="Times New Arabic" w:hAnsi="Times New Arabic" w:cstheme="majorBidi"/>
          <w:lang w:val="sv-SE"/>
        </w:rPr>
        <w:t>&gt;</w:t>
      </w:r>
      <w:r w:rsidRPr="00D55DF3">
        <w:rPr>
          <w:rFonts w:asciiTheme="majorBidi" w:hAnsiTheme="majorBidi" w:cstheme="majorBidi"/>
          <w:lang w:val="sv-SE"/>
        </w:rPr>
        <w:t xml:space="preserve">r </w:t>
      </w:r>
      <w:r>
        <w:rPr>
          <w:rFonts w:asciiTheme="majorBidi" w:hAnsiTheme="majorBidi" w:cstheme="majorBidi"/>
          <w:lang w:val="sv-SE"/>
        </w:rPr>
        <w:t>bin</w:t>
      </w:r>
      <w:r w:rsidRPr="00D55DF3">
        <w:rPr>
          <w:rFonts w:asciiTheme="majorBidi" w:hAnsiTheme="majorBidi" w:cstheme="majorBidi"/>
          <w:lang w:val="sv-SE"/>
        </w:rPr>
        <w:t xml:space="preserve"> H</w:t>
      </w:r>
      <w:r w:rsidRPr="00D55DF3">
        <w:rPr>
          <w:rFonts w:ascii="Times New Arabic" w:hAnsi="Times New Arabic" w:cstheme="majorBidi"/>
          <w:lang w:val="sv-SE"/>
        </w:rPr>
        <w:t>{</w:t>
      </w:r>
      <w:r w:rsidRPr="00D55DF3">
        <w:rPr>
          <w:rFonts w:asciiTheme="majorBidi" w:hAnsiTheme="majorBidi" w:cstheme="majorBidi"/>
          <w:lang w:val="sv-SE"/>
        </w:rPr>
        <w:t>asan A</w:t>
      </w:r>
      <w:r w:rsidRPr="00D55DF3">
        <w:rPr>
          <w:rFonts w:ascii="Times New Arabic" w:hAnsi="Times New Arabic" w:cstheme="majorBidi"/>
          <w:lang w:val="sv-SE"/>
        </w:rPr>
        <w:t>&lt;</w:t>
      </w:r>
      <w:r w:rsidRPr="00D55DF3">
        <w:rPr>
          <w:rFonts w:asciiTheme="majorBidi" w:hAnsiTheme="majorBidi" w:cstheme="majorBidi"/>
          <w:lang w:val="sv-SE"/>
        </w:rPr>
        <w:t>l Salma</w:t>
      </w:r>
      <w:r w:rsidRPr="00D55DF3">
        <w:rPr>
          <w:rFonts w:ascii="Times New Arabic" w:hAnsi="Times New Arabic" w:cstheme="majorBidi"/>
          <w:lang w:val="sv-SE"/>
        </w:rPr>
        <w:t>&gt;</w:t>
      </w:r>
      <w:r w:rsidRPr="00D55DF3">
        <w:rPr>
          <w:rFonts w:asciiTheme="majorBidi" w:hAnsiTheme="majorBidi" w:cstheme="majorBidi"/>
          <w:lang w:val="sv-SE"/>
        </w:rPr>
        <w:t>n,</w:t>
      </w:r>
      <w:r>
        <w:rPr>
          <w:rFonts w:asciiTheme="majorBidi" w:hAnsiTheme="majorBidi" w:cstheme="majorBidi"/>
          <w:i/>
          <w:iCs/>
          <w:lang w:val="sv-SE"/>
        </w:rPr>
        <w:t xml:space="preserve"> </w:t>
      </w:r>
      <w:r>
        <w:rPr>
          <w:rFonts w:asciiTheme="majorBidi" w:hAnsiTheme="majorBidi" w:cstheme="majorBidi"/>
        </w:rPr>
        <w:t>Vol. 2 (Al-Khubar al-‘Aqrabiyyah: Da</w:t>
      </w:r>
      <w:r>
        <w:rPr>
          <w:rFonts w:ascii="Times New Arabic" w:hAnsi="Times New Arabic" w:cstheme="majorBidi"/>
        </w:rPr>
        <w:t>&gt;</w:t>
      </w:r>
      <w:r>
        <w:rPr>
          <w:rFonts w:asciiTheme="majorBidi" w:hAnsiTheme="majorBidi" w:cstheme="majorBidi"/>
        </w:rPr>
        <w:t>r Ibn ‘Affa</w:t>
      </w:r>
      <w:r>
        <w:rPr>
          <w:rFonts w:ascii="Times New Arabic" w:hAnsi="Times New Arabic" w:cstheme="majorBidi"/>
        </w:rPr>
        <w:t>&gt;</w:t>
      </w:r>
      <w:r>
        <w:rPr>
          <w:rFonts w:asciiTheme="majorBidi" w:hAnsiTheme="majorBidi" w:cstheme="majorBidi"/>
        </w:rPr>
        <w:t>n, 1997), 21.</w:t>
      </w:r>
    </w:p>
  </w:footnote>
  <w:footnote w:id="80">
    <w:p w:rsidR="00661038" w:rsidRPr="000D3364" w:rsidRDefault="00661038" w:rsidP="00C6487E">
      <w:pPr>
        <w:pStyle w:val="FootnoteText"/>
        <w:jc w:val="both"/>
        <w:rPr>
          <w:rFonts w:asciiTheme="majorBidi" w:hAnsiTheme="majorBidi" w:cstheme="majorBidi"/>
          <w:lang w:val="sv-SE"/>
        </w:rPr>
      </w:pPr>
      <w:r w:rsidRPr="00DF559B">
        <w:rPr>
          <w:rStyle w:val="FootnoteReference"/>
          <w:rFonts w:asciiTheme="majorBidi" w:hAnsiTheme="majorBidi" w:cstheme="majorBidi"/>
        </w:rPr>
        <w:footnoteRef/>
      </w:r>
      <w:r w:rsidRPr="00DF559B">
        <w:rPr>
          <w:rFonts w:asciiTheme="majorBidi" w:hAnsiTheme="majorBidi" w:cstheme="majorBidi"/>
        </w:rPr>
        <w:t xml:space="preserve"> </w:t>
      </w:r>
      <w:r w:rsidRPr="000D3364">
        <w:rPr>
          <w:rFonts w:asciiTheme="majorBidi" w:hAnsiTheme="majorBidi" w:cstheme="majorBidi"/>
        </w:rPr>
        <w:t xml:space="preserve">Yaitu </w:t>
      </w:r>
      <w:r w:rsidRPr="000D3364">
        <w:rPr>
          <w:rFonts w:asciiTheme="majorBidi" w:hAnsiTheme="majorBidi" w:cstheme="majorBidi"/>
          <w:lang w:val="sv-SE"/>
        </w:rPr>
        <w:t>akad pemesanan atas barang yang dipesan dengan uang d</w:t>
      </w:r>
      <w:r>
        <w:rPr>
          <w:rFonts w:asciiTheme="majorBidi" w:hAnsiTheme="majorBidi" w:cstheme="majorBidi"/>
          <w:lang w:val="sv-SE"/>
        </w:rPr>
        <w:t xml:space="preserve">ibayarkan di muka. </w:t>
      </w:r>
      <w:r w:rsidRPr="000D3364">
        <w:rPr>
          <w:rFonts w:asciiTheme="majorBidi" w:hAnsiTheme="majorBidi" w:cstheme="majorBidi"/>
          <w:lang w:val="sv-SE"/>
        </w:rPr>
        <w:t>Abi</w:t>
      </w:r>
      <w:r w:rsidRPr="000D3364">
        <w:rPr>
          <w:rFonts w:ascii="Times New Arabic" w:hAnsi="Times New Arabic" w:cstheme="majorBidi"/>
          <w:lang w:val="sv-SE"/>
        </w:rPr>
        <w:t xml:space="preserve">&gt; </w:t>
      </w:r>
      <w:r w:rsidRPr="000D3364">
        <w:rPr>
          <w:rFonts w:asciiTheme="majorBidi" w:hAnsiTheme="majorBidi" w:cstheme="majorBidi"/>
          <w:lang w:val="sv-SE"/>
        </w:rPr>
        <w:t>Zakariyya</w:t>
      </w:r>
      <w:r w:rsidRPr="000D3364">
        <w:rPr>
          <w:rFonts w:ascii="Times New Arabic" w:hAnsi="Times New Arabic" w:cstheme="majorBidi"/>
          <w:lang w:val="sv-SE"/>
        </w:rPr>
        <w:t>&gt;</w:t>
      </w:r>
      <w:r w:rsidRPr="000D3364">
        <w:rPr>
          <w:rFonts w:asciiTheme="majorBidi" w:hAnsiTheme="majorBidi" w:cstheme="majorBidi"/>
          <w:lang w:val="sv-SE"/>
        </w:rPr>
        <w:t xml:space="preserve"> Yah</w:t>
      </w:r>
      <w:r w:rsidRPr="000D3364">
        <w:rPr>
          <w:rFonts w:ascii="Times New Arabic" w:hAnsi="Times New Arabic" w:cstheme="majorBidi"/>
          <w:lang w:val="sv-SE"/>
        </w:rPr>
        <w:t>}</w:t>
      </w:r>
      <w:r w:rsidRPr="000D3364">
        <w:rPr>
          <w:rFonts w:asciiTheme="majorBidi" w:hAnsiTheme="majorBidi" w:cstheme="majorBidi"/>
          <w:lang w:val="sv-SE"/>
        </w:rPr>
        <w:t>ya</w:t>
      </w:r>
      <w:r w:rsidRPr="000D3364">
        <w:rPr>
          <w:rFonts w:ascii="Times New Arabic" w:hAnsi="Times New Arabic" w:cstheme="majorBidi"/>
          <w:lang w:val="sv-SE"/>
        </w:rPr>
        <w:t>&gt;</w:t>
      </w:r>
      <w:r w:rsidRPr="000D3364">
        <w:rPr>
          <w:rFonts w:asciiTheme="majorBidi" w:hAnsiTheme="majorBidi" w:cstheme="majorBidi"/>
          <w:lang w:val="sv-SE"/>
        </w:rPr>
        <w:t xml:space="preserve"> </w:t>
      </w:r>
      <w:r>
        <w:rPr>
          <w:rFonts w:asciiTheme="majorBidi" w:hAnsiTheme="majorBidi" w:cstheme="majorBidi"/>
          <w:lang w:val="sv-SE"/>
        </w:rPr>
        <w:t>bin</w:t>
      </w:r>
      <w:r w:rsidRPr="000D3364">
        <w:rPr>
          <w:rFonts w:asciiTheme="majorBidi" w:hAnsiTheme="majorBidi" w:cstheme="majorBidi"/>
          <w:lang w:val="sv-SE"/>
        </w:rPr>
        <w:t xml:space="preserve"> Sharaf al-Nawawi</w:t>
      </w:r>
      <w:r w:rsidRPr="000D3364">
        <w:rPr>
          <w:rFonts w:ascii="Times New Arabic" w:hAnsi="Times New Arabic" w:cstheme="majorBidi"/>
          <w:lang w:val="sv-SE"/>
        </w:rPr>
        <w:t>&gt;</w:t>
      </w:r>
      <w:r w:rsidRPr="000D3364">
        <w:rPr>
          <w:rFonts w:asciiTheme="majorBidi" w:hAnsiTheme="majorBidi" w:cstheme="majorBidi"/>
          <w:lang w:val="sv-SE"/>
        </w:rPr>
        <w:t xml:space="preserve">, </w:t>
      </w:r>
      <w:r w:rsidRPr="000D3364">
        <w:rPr>
          <w:rFonts w:asciiTheme="majorBidi" w:hAnsiTheme="majorBidi" w:cstheme="majorBidi"/>
          <w:i/>
          <w:iCs/>
          <w:lang w:val="sv-SE"/>
        </w:rPr>
        <w:t>Raud</w:t>
      </w:r>
      <w:r w:rsidRPr="000D3364">
        <w:rPr>
          <w:rFonts w:ascii="Times New Arabic" w:hAnsi="Times New Arabic" w:cstheme="majorBidi"/>
          <w:i/>
          <w:iCs/>
          <w:lang w:val="sv-SE"/>
        </w:rPr>
        <w:t>}</w:t>
      </w:r>
      <w:r w:rsidRPr="000D3364">
        <w:rPr>
          <w:rFonts w:asciiTheme="majorBidi" w:hAnsiTheme="majorBidi" w:cstheme="majorBidi"/>
          <w:i/>
          <w:iCs/>
          <w:lang w:val="sv-SE"/>
        </w:rPr>
        <w:t>at al-T</w:t>
      </w:r>
      <w:r w:rsidRPr="000D3364">
        <w:rPr>
          <w:rFonts w:ascii="Times New Arabic" w:hAnsi="Times New Arabic" w:cstheme="majorBidi"/>
          <w:i/>
          <w:iCs/>
          <w:lang w:val="sv-SE"/>
        </w:rPr>
        <w:t>{</w:t>
      </w:r>
      <w:r w:rsidRPr="000D3364">
        <w:rPr>
          <w:rFonts w:asciiTheme="majorBidi" w:hAnsiTheme="majorBidi" w:cstheme="majorBidi"/>
          <w:i/>
          <w:iCs/>
          <w:lang w:val="sv-SE"/>
        </w:rPr>
        <w:t>a</w:t>
      </w:r>
      <w:r w:rsidRPr="000D3364">
        <w:rPr>
          <w:rFonts w:ascii="Times New Arabic" w:hAnsi="Times New Arabic" w:cstheme="majorBidi"/>
          <w:i/>
          <w:iCs/>
          <w:lang w:val="sv-SE"/>
        </w:rPr>
        <w:t>&gt;</w:t>
      </w:r>
      <w:r w:rsidRPr="000D3364">
        <w:rPr>
          <w:rFonts w:asciiTheme="majorBidi" w:hAnsiTheme="majorBidi" w:cstheme="majorBidi"/>
          <w:i/>
          <w:iCs/>
          <w:lang w:val="sv-SE"/>
        </w:rPr>
        <w:t>libi</w:t>
      </w:r>
      <w:r w:rsidRPr="000D3364">
        <w:rPr>
          <w:rFonts w:ascii="Times New Arabic" w:hAnsi="Times New Arabic" w:cstheme="majorBidi"/>
          <w:i/>
          <w:iCs/>
          <w:lang w:val="sv-SE"/>
        </w:rPr>
        <w:t>&gt;</w:t>
      </w:r>
      <w:r w:rsidRPr="000D3364">
        <w:rPr>
          <w:rFonts w:asciiTheme="majorBidi" w:hAnsiTheme="majorBidi" w:cstheme="majorBidi"/>
          <w:i/>
          <w:iCs/>
          <w:lang w:val="sv-SE"/>
        </w:rPr>
        <w:t>n</w:t>
      </w:r>
      <w:r w:rsidRPr="000D3364">
        <w:rPr>
          <w:rFonts w:asciiTheme="majorBidi" w:hAnsiTheme="majorBidi" w:cstheme="majorBidi"/>
          <w:lang w:val="sv-SE"/>
        </w:rPr>
        <w:t>, Vol. 3 (Bairu</w:t>
      </w:r>
      <w:r w:rsidRPr="000D3364">
        <w:rPr>
          <w:rFonts w:ascii="Times New Arabic" w:hAnsi="Times New Arabic" w:cstheme="majorBidi"/>
          <w:lang w:val="sv-SE"/>
        </w:rPr>
        <w:t>&gt;</w:t>
      </w:r>
      <w:r w:rsidRPr="000D3364">
        <w:rPr>
          <w:rFonts w:asciiTheme="majorBidi" w:hAnsiTheme="majorBidi" w:cstheme="majorBidi"/>
          <w:lang w:val="sv-SE"/>
        </w:rPr>
        <w:t>t: Da</w:t>
      </w:r>
      <w:r w:rsidRPr="000D3364">
        <w:rPr>
          <w:rFonts w:ascii="Times New Arabic" w:hAnsi="Times New Arabic" w:cstheme="majorBidi"/>
          <w:lang w:val="sv-SE"/>
        </w:rPr>
        <w:t>&gt;</w:t>
      </w:r>
      <w:r w:rsidRPr="000D3364">
        <w:rPr>
          <w:rFonts w:asciiTheme="majorBidi" w:hAnsiTheme="majorBidi" w:cstheme="majorBidi"/>
          <w:lang w:val="sv-SE"/>
        </w:rPr>
        <w:t>r al-Kutub al-‘Ilmiyyah, 2003), 242.</w:t>
      </w:r>
    </w:p>
  </w:footnote>
  <w:footnote w:id="81">
    <w:p w:rsidR="00661038" w:rsidRPr="000D3364" w:rsidRDefault="00661038" w:rsidP="00C6487E">
      <w:pPr>
        <w:pStyle w:val="FootnoteText"/>
        <w:jc w:val="both"/>
        <w:rPr>
          <w:rFonts w:asciiTheme="majorBidi" w:hAnsiTheme="majorBidi" w:cstheme="majorBidi"/>
          <w:lang w:val="sv-SE"/>
        </w:rPr>
      </w:pPr>
      <w:r w:rsidRPr="00DF559B">
        <w:rPr>
          <w:rStyle w:val="FootnoteReference"/>
          <w:rFonts w:asciiTheme="majorBidi" w:hAnsiTheme="majorBidi" w:cstheme="majorBidi"/>
        </w:rPr>
        <w:footnoteRef/>
      </w:r>
      <w:r w:rsidRPr="000D3364">
        <w:rPr>
          <w:rFonts w:asciiTheme="majorBidi" w:hAnsiTheme="majorBidi" w:cstheme="majorBidi"/>
          <w:lang w:val="sv-SE"/>
        </w:rPr>
        <w:t xml:space="preserve"> Yaitu akad penyerahan tanah pertanian kepada petani yang pakar di bidang pertanian, di mana pohon yang ditanam menjadi milik berdua, yaitu</w:t>
      </w:r>
      <w:r>
        <w:rPr>
          <w:rFonts w:asciiTheme="majorBidi" w:hAnsiTheme="majorBidi" w:cstheme="majorBidi"/>
          <w:lang w:val="sv-SE"/>
        </w:rPr>
        <w:t xml:space="preserve"> milik pemilik tanah dan petani. </w:t>
      </w:r>
      <w:r w:rsidRPr="000D3364">
        <w:rPr>
          <w:rFonts w:asciiTheme="majorBidi" w:hAnsiTheme="majorBidi" w:cstheme="majorBidi"/>
          <w:lang w:val="sv-SE"/>
        </w:rPr>
        <w:t>Ibn ‘A</w:t>
      </w:r>
      <w:r w:rsidRPr="000D3364">
        <w:rPr>
          <w:rFonts w:ascii="Times New Arabic" w:hAnsi="Times New Arabic" w:cstheme="majorBidi"/>
          <w:lang w:val="sv-SE"/>
        </w:rPr>
        <w:t>&lt;</w:t>
      </w:r>
      <w:r w:rsidRPr="000D3364">
        <w:rPr>
          <w:rFonts w:asciiTheme="majorBidi" w:hAnsiTheme="majorBidi" w:cstheme="majorBidi"/>
          <w:lang w:val="sv-SE"/>
        </w:rPr>
        <w:t>bidi</w:t>
      </w:r>
      <w:r w:rsidRPr="000D3364">
        <w:rPr>
          <w:rFonts w:ascii="Times New Arabic" w:hAnsi="Times New Arabic" w:cstheme="majorBidi"/>
          <w:lang w:val="sv-SE"/>
        </w:rPr>
        <w:t>&gt;</w:t>
      </w:r>
      <w:r w:rsidRPr="000D3364">
        <w:rPr>
          <w:rFonts w:asciiTheme="majorBidi" w:hAnsiTheme="majorBidi" w:cstheme="majorBidi"/>
          <w:lang w:val="sv-SE"/>
        </w:rPr>
        <w:t xml:space="preserve">n, </w:t>
      </w:r>
      <w:r w:rsidRPr="000D3364">
        <w:rPr>
          <w:rFonts w:asciiTheme="majorBidi" w:hAnsiTheme="majorBidi" w:cstheme="majorBidi"/>
          <w:i/>
          <w:iCs/>
          <w:lang w:val="sv-SE"/>
        </w:rPr>
        <w:t>Radd al-Muh</w:t>
      </w:r>
      <w:r w:rsidRPr="000D3364">
        <w:rPr>
          <w:rFonts w:ascii="Times New Arabic" w:hAnsi="Times New Arabic" w:cstheme="majorBidi"/>
          <w:i/>
          <w:iCs/>
          <w:lang w:val="sv-SE"/>
        </w:rPr>
        <w:t>}</w:t>
      </w:r>
      <w:r w:rsidRPr="000D3364">
        <w:rPr>
          <w:rFonts w:asciiTheme="majorBidi" w:hAnsiTheme="majorBidi" w:cstheme="majorBidi"/>
          <w:i/>
          <w:iCs/>
          <w:lang w:val="sv-SE"/>
        </w:rPr>
        <w:t>ta</w:t>
      </w:r>
      <w:r w:rsidRPr="000D3364">
        <w:rPr>
          <w:rFonts w:ascii="Times New Arabic" w:hAnsi="Times New Arabic" w:cstheme="majorBidi"/>
          <w:i/>
          <w:iCs/>
          <w:lang w:val="sv-SE"/>
        </w:rPr>
        <w:t>&gt;</w:t>
      </w:r>
      <w:r w:rsidRPr="000D3364">
        <w:rPr>
          <w:rFonts w:asciiTheme="majorBidi" w:hAnsiTheme="majorBidi" w:cstheme="majorBidi"/>
          <w:i/>
          <w:iCs/>
          <w:lang w:val="sv-SE"/>
        </w:rPr>
        <w:t>r ‘ala</w:t>
      </w:r>
      <w:r w:rsidRPr="000D3364">
        <w:rPr>
          <w:rFonts w:ascii="Times New Arabic" w:hAnsi="Times New Arabic" w:cstheme="majorBidi"/>
          <w:i/>
          <w:iCs/>
          <w:lang w:val="sv-SE"/>
        </w:rPr>
        <w:t>&gt;</w:t>
      </w:r>
      <w:r w:rsidRPr="000D3364">
        <w:rPr>
          <w:rFonts w:asciiTheme="majorBidi" w:hAnsiTheme="majorBidi" w:cstheme="majorBidi"/>
          <w:i/>
          <w:iCs/>
          <w:lang w:val="sv-SE"/>
        </w:rPr>
        <w:t xml:space="preserve"> al-Darr al-Mukhta</w:t>
      </w:r>
      <w:r w:rsidRPr="000D3364">
        <w:rPr>
          <w:rFonts w:ascii="Times New Arabic" w:hAnsi="Times New Arabic" w:cstheme="majorBidi"/>
          <w:i/>
          <w:iCs/>
          <w:lang w:val="sv-SE"/>
        </w:rPr>
        <w:t>&gt;</w:t>
      </w:r>
      <w:r w:rsidRPr="000D3364">
        <w:rPr>
          <w:rFonts w:asciiTheme="majorBidi" w:hAnsiTheme="majorBidi" w:cstheme="majorBidi"/>
          <w:i/>
          <w:iCs/>
          <w:lang w:val="sv-SE"/>
        </w:rPr>
        <w:t>r</w:t>
      </w:r>
      <w:r w:rsidRPr="000D3364">
        <w:rPr>
          <w:rFonts w:asciiTheme="majorBidi" w:hAnsiTheme="majorBidi" w:cstheme="majorBidi"/>
          <w:lang w:val="sv-SE"/>
        </w:rPr>
        <w:t>, Vol. 9 (Riya</w:t>
      </w:r>
      <w:r w:rsidRPr="000D3364">
        <w:rPr>
          <w:rFonts w:ascii="Times New Arabic" w:hAnsi="Times New Arabic" w:cstheme="majorBidi"/>
          <w:lang w:val="sv-SE"/>
        </w:rPr>
        <w:t>&gt;</w:t>
      </w:r>
      <w:r w:rsidRPr="000D3364">
        <w:rPr>
          <w:rFonts w:asciiTheme="majorBidi" w:hAnsiTheme="majorBidi" w:cstheme="majorBidi"/>
          <w:lang w:val="sv-SE"/>
        </w:rPr>
        <w:t>d</w:t>
      </w:r>
      <w:r w:rsidRPr="000D3364">
        <w:rPr>
          <w:rFonts w:ascii="Times New Arabic" w:hAnsi="Times New Arabic" w:cstheme="majorBidi"/>
          <w:lang w:val="sv-SE"/>
        </w:rPr>
        <w:t>}</w:t>
      </w:r>
      <w:r w:rsidRPr="000D3364">
        <w:rPr>
          <w:rFonts w:asciiTheme="majorBidi" w:hAnsiTheme="majorBidi" w:cstheme="majorBidi"/>
          <w:lang w:val="sv-SE"/>
        </w:rPr>
        <w:t>: Da</w:t>
      </w:r>
      <w:r w:rsidRPr="000D3364">
        <w:rPr>
          <w:rFonts w:ascii="Times New Arabic" w:hAnsi="Times New Arabic" w:cstheme="majorBidi"/>
          <w:lang w:val="sv-SE"/>
        </w:rPr>
        <w:t>&gt;</w:t>
      </w:r>
      <w:r w:rsidRPr="000D3364">
        <w:rPr>
          <w:rFonts w:asciiTheme="majorBidi" w:hAnsiTheme="majorBidi" w:cstheme="majorBidi"/>
          <w:lang w:val="sv-SE"/>
        </w:rPr>
        <w:t>r ‘A</w:t>
      </w:r>
      <w:r w:rsidRPr="000D3364">
        <w:rPr>
          <w:rFonts w:ascii="Times New Arabic" w:hAnsi="Times New Arabic" w:cstheme="majorBidi"/>
          <w:lang w:val="sv-SE"/>
        </w:rPr>
        <w:t>&lt;</w:t>
      </w:r>
      <w:r w:rsidRPr="000D3364">
        <w:rPr>
          <w:rFonts w:asciiTheme="majorBidi" w:hAnsiTheme="majorBidi" w:cstheme="majorBidi"/>
          <w:lang w:val="sv-SE"/>
        </w:rPr>
        <w:t>lam al-Kutub, 2003), 417.</w:t>
      </w:r>
    </w:p>
  </w:footnote>
  <w:footnote w:id="82">
    <w:p w:rsidR="00661038" w:rsidRPr="000D3364" w:rsidRDefault="00661038" w:rsidP="00C6487E">
      <w:pPr>
        <w:pStyle w:val="FootnoteText"/>
        <w:jc w:val="both"/>
        <w:rPr>
          <w:rFonts w:asciiTheme="majorBidi" w:hAnsiTheme="majorBidi" w:cstheme="majorBidi"/>
          <w:lang w:val="sv-SE"/>
        </w:rPr>
      </w:pPr>
      <w:r w:rsidRPr="00DE6573">
        <w:rPr>
          <w:rStyle w:val="FootnoteReference"/>
          <w:rFonts w:asciiTheme="majorBidi" w:hAnsiTheme="majorBidi" w:cstheme="majorBidi"/>
        </w:rPr>
        <w:footnoteRef/>
      </w:r>
      <w:r w:rsidRPr="000D3364">
        <w:rPr>
          <w:rFonts w:asciiTheme="majorBidi" w:hAnsiTheme="majorBidi" w:cstheme="majorBidi"/>
          <w:lang w:val="sv-SE"/>
        </w:rPr>
        <w:t xml:space="preserve"> Yaitu akad kerjasama pengelolaan lahan pertanian antara pemilik lahan dan penggarap di mana benih berasal dari pemilik tanah</w:t>
      </w:r>
      <w:r>
        <w:rPr>
          <w:rFonts w:asciiTheme="majorBidi" w:hAnsiTheme="majorBidi" w:cstheme="majorBidi"/>
          <w:lang w:val="sv-SE"/>
        </w:rPr>
        <w:t xml:space="preserve">. </w:t>
      </w:r>
      <w:r w:rsidRPr="000D3364">
        <w:rPr>
          <w:rFonts w:asciiTheme="majorBidi" w:hAnsiTheme="majorBidi" w:cstheme="majorBidi"/>
          <w:lang w:val="sv-SE"/>
        </w:rPr>
        <w:t>Ibn H</w:t>
      </w:r>
      <w:r w:rsidRPr="000D3364">
        <w:rPr>
          <w:rFonts w:ascii="Times New Arabic" w:hAnsi="Times New Arabic" w:cstheme="majorBidi"/>
          <w:lang w:val="sv-SE"/>
        </w:rPr>
        <w:t>{</w:t>
      </w:r>
      <w:r w:rsidRPr="000D3364">
        <w:rPr>
          <w:rFonts w:asciiTheme="majorBidi" w:hAnsiTheme="majorBidi" w:cstheme="majorBidi"/>
          <w:lang w:val="sv-SE"/>
        </w:rPr>
        <w:t>ajar al-Haitami</w:t>
      </w:r>
      <w:r w:rsidRPr="000D3364">
        <w:rPr>
          <w:rFonts w:ascii="Times New Arabic" w:hAnsi="Times New Arabic" w:cstheme="majorBidi"/>
          <w:lang w:val="sv-SE"/>
        </w:rPr>
        <w:t>&gt;</w:t>
      </w:r>
      <w:r w:rsidRPr="000D3364">
        <w:rPr>
          <w:rFonts w:asciiTheme="majorBidi" w:hAnsiTheme="majorBidi" w:cstheme="majorBidi"/>
          <w:lang w:val="sv-SE"/>
        </w:rPr>
        <w:t xml:space="preserve">, </w:t>
      </w:r>
      <w:r w:rsidRPr="000D3364">
        <w:rPr>
          <w:rFonts w:asciiTheme="majorBidi" w:hAnsiTheme="majorBidi" w:cstheme="majorBidi"/>
          <w:i/>
          <w:iCs/>
          <w:lang w:val="sv-SE"/>
        </w:rPr>
        <w:t>Tuh</w:t>
      </w:r>
      <w:r w:rsidRPr="000D3364">
        <w:rPr>
          <w:rFonts w:ascii="Times New Arabic" w:hAnsi="Times New Arabic" w:cstheme="majorBidi"/>
          <w:i/>
          <w:iCs/>
          <w:lang w:val="sv-SE"/>
        </w:rPr>
        <w:t>}</w:t>
      </w:r>
      <w:r w:rsidRPr="000D3364">
        <w:rPr>
          <w:rFonts w:asciiTheme="majorBidi" w:hAnsiTheme="majorBidi" w:cstheme="majorBidi"/>
          <w:i/>
          <w:iCs/>
          <w:lang w:val="sv-SE"/>
        </w:rPr>
        <w:t>fat al-Muh</w:t>
      </w:r>
      <w:r w:rsidRPr="000D3364">
        <w:rPr>
          <w:rFonts w:ascii="Times New Arabic" w:hAnsi="Times New Arabic" w:cstheme="majorBidi"/>
          <w:i/>
          <w:iCs/>
          <w:lang w:val="sv-SE"/>
        </w:rPr>
        <w:t>}</w:t>
      </w:r>
      <w:r w:rsidRPr="000D3364">
        <w:rPr>
          <w:rFonts w:asciiTheme="majorBidi" w:hAnsiTheme="majorBidi" w:cstheme="majorBidi"/>
          <w:i/>
          <w:iCs/>
          <w:lang w:val="sv-SE"/>
        </w:rPr>
        <w:t>ta</w:t>
      </w:r>
      <w:r w:rsidRPr="000D3364">
        <w:rPr>
          <w:rFonts w:ascii="Times New Arabic" w:hAnsi="Times New Arabic" w:cstheme="majorBidi"/>
          <w:i/>
          <w:iCs/>
          <w:lang w:val="sv-SE"/>
        </w:rPr>
        <w:t>&gt;</w:t>
      </w:r>
      <w:r w:rsidRPr="000D3364">
        <w:rPr>
          <w:rFonts w:asciiTheme="majorBidi" w:hAnsiTheme="majorBidi" w:cstheme="majorBidi"/>
          <w:i/>
          <w:iCs/>
          <w:lang w:val="sv-SE"/>
        </w:rPr>
        <w:t>j bi Sharh</w:t>
      </w:r>
      <w:r w:rsidRPr="000D3364">
        <w:rPr>
          <w:rFonts w:ascii="Times New Arabic" w:hAnsi="Times New Arabic" w:cstheme="majorBidi"/>
          <w:i/>
          <w:iCs/>
          <w:lang w:val="sv-SE"/>
        </w:rPr>
        <w:t>}</w:t>
      </w:r>
      <w:r w:rsidRPr="000D3364">
        <w:rPr>
          <w:rFonts w:asciiTheme="majorBidi" w:hAnsiTheme="majorBidi" w:cstheme="majorBidi"/>
          <w:i/>
          <w:iCs/>
          <w:lang w:val="sv-SE"/>
        </w:rPr>
        <w:t xml:space="preserve"> al-Minha</w:t>
      </w:r>
      <w:r w:rsidRPr="000D3364">
        <w:rPr>
          <w:rFonts w:ascii="Times New Arabic" w:hAnsi="Times New Arabic" w:cstheme="majorBidi"/>
          <w:i/>
          <w:iCs/>
          <w:lang w:val="sv-SE"/>
        </w:rPr>
        <w:t>&gt;</w:t>
      </w:r>
      <w:r w:rsidRPr="000D3364">
        <w:rPr>
          <w:rFonts w:asciiTheme="majorBidi" w:hAnsiTheme="majorBidi" w:cstheme="majorBidi"/>
          <w:i/>
          <w:iCs/>
          <w:lang w:val="sv-SE"/>
        </w:rPr>
        <w:t>j</w:t>
      </w:r>
      <w:r w:rsidRPr="000D3364">
        <w:rPr>
          <w:rFonts w:asciiTheme="majorBidi" w:hAnsiTheme="majorBidi" w:cstheme="majorBidi"/>
          <w:lang w:val="sv-SE"/>
        </w:rPr>
        <w:t>, Vol. 2 (Bairu</w:t>
      </w:r>
      <w:r w:rsidRPr="000D3364">
        <w:rPr>
          <w:rFonts w:ascii="Times New Arabic" w:hAnsi="Times New Arabic" w:cstheme="majorBidi"/>
          <w:lang w:val="sv-SE"/>
        </w:rPr>
        <w:t>&gt;</w:t>
      </w:r>
      <w:r w:rsidRPr="000D3364">
        <w:rPr>
          <w:rFonts w:asciiTheme="majorBidi" w:hAnsiTheme="majorBidi" w:cstheme="majorBidi"/>
          <w:lang w:val="sv-SE"/>
        </w:rPr>
        <w:t>t: Da</w:t>
      </w:r>
      <w:r w:rsidRPr="000D3364">
        <w:rPr>
          <w:rFonts w:ascii="Times New Arabic" w:hAnsi="Times New Arabic" w:cstheme="majorBidi"/>
          <w:lang w:val="sv-SE"/>
        </w:rPr>
        <w:t>&gt;</w:t>
      </w:r>
      <w:r w:rsidRPr="000D3364">
        <w:rPr>
          <w:rFonts w:asciiTheme="majorBidi" w:hAnsiTheme="majorBidi" w:cstheme="majorBidi"/>
          <w:lang w:val="sv-SE"/>
        </w:rPr>
        <w:t>r al-Kutub al-‘Ilmiyyah, 2003), 431.</w:t>
      </w:r>
    </w:p>
  </w:footnote>
  <w:footnote w:id="83">
    <w:p w:rsidR="00661038" w:rsidRPr="009E652A" w:rsidRDefault="00661038" w:rsidP="00C6487E">
      <w:pPr>
        <w:pStyle w:val="FootnoteText"/>
        <w:jc w:val="both"/>
        <w:rPr>
          <w:rFonts w:asciiTheme="majorBidi" w:hAnsiTheme="majorBidi" w:cstheme="majorBidi"/>
        </w:rPr>
      </w:pPr>
      <w:r w:rsidRPr="00F8563F">
        <w:rPr>
          <w:rStyle w:val="FootnoteReference"/>
          <w:rFonts w:asciiTheme="majorBidi" w:hAnsiTheme="majorBidi" w:cstheme="majorBidi"/>
        </w:rPr>
        <w:footnoteRef/>
      </w:r>
      <w:r w:rsidRPr="000D3364">
        <w:rPr>
          <w:rFonts w:asciiTheme="majorBidi" w:hAnsiTheme="majorBidi" w:cstheme="majorBidi"/>
          <w:lang w:val="sv-SE"/>
        </w:rPr>
        <w:t xml:space="preserve"> Yaitu akad penyerahan modal kepada seseorang atau badan usaha tertentu agar dikembangkan dan keuntungannya menjadi hak kedua belah</w:t>
      </w:r>
      <w:r>
        <w:rPr>
          <w:rFonts w:asciiTheme="majorBidi" w:hAnsiTheme="majorBidi" w:cstheme="majorBidi"/>
          <w:lang w:val="sv-SE"/>
        </w:rPr>
        <w:t xml:space="preserve"> pihak sesuai dengan perjanjian. </w:t>
      </w:r>
      <w:r w:rsidRPr="000D3364">
        <w:rPr>
          <w:rFonts w:asciiTheme="majorBidi" w:hAnsiTheme="majorBidi" w:cstheme="majorBidi"/>
          <w:lang w:val="sv-SE"/>
        </w:rPr>
        <w:t>Ulama H</w:t>
      </w:r>
      <w:r w:rsidRPr="000D3364">
        <w:rPr>
          <w:rFonts w:ascii="Times New Arabic" w:hAnsi="Times New Arabic" w:cstheme="majorBidi"/>
          <w:lang w:val="sv-SE"/>
        </w:rPr>
        <w:t>{</w:t>
      </w:r>
      <w:r w:rsidRPr="000D3364">
        <w:rPr>
          <w:rFonts w:asciiTheme="majorBidi" w:hAnsiTheme="majorBidi" w:cstheme="majorBidi"/>
          <w:lang w:val="sv-SE"/>
        </w:rPr>
        <w:t>ija</w:t>
      </w:r>
      <w:r w:rsidRPr="000D3364">
        <w:rPr>
          <w:rFonts w:ascii="Times New Arabic" w:hAnsi="Times New Arabic" w:cstheme="majorBidi"/>
          <w:lang w:val="sv-SE"/>
        </w:rPr>
        <w:t>&gt;</w:t>
      </w:r>
      <w:r w:rsidRPr="000D3364">
        <w:rPr>
          <w:rFonts w:asciiTheme="majorBidi" w:hAnsiTheme="majorBidi" w:cstheme="majorBidi"/>
          <w:lang w:val="sv-SE"/>
        </w:rPr>
        <w:t xml:space="preserve">z menyebut istilah </w:t>
      </w:r>
      <w:r w:rsidRPr="009E652A">
        <w:rPr>
          <w:rFonts w:asciiTheme="majorBidi" w:hAnsiTheme="majorBidi" w:cstheme="majorBidi"/>
          <w:i/>
          <w:iCs/>
          <w:szCs w:val="32"/>
          <w:lang w:val="sv-SE"/>
        </w:rPr>
        <w:t>qira</w:t>
      </w:r>
      <w:r w:rsidRPr="009E652A">
        <w:rPr>
          <w:rFonts w:ascii="Times New Arabic" w:hAnsi="Times New Arabic" w:cstheme="majorBidi"/>
          <w:i/>
          <w:iCs/>
          <w:szCs w:val="32"/>
          <w:lang w:val="sv-SE"/>
        </w:rPr>
        <w:t>&gt;</w:t>
      </w:r>
      <w:r w:rsidRPr="009E652A">
        <w:rPr>
          <w:rFonts w:asciiTheme="majorBidi" w:hAnsiTheme="majorBidi" w:cstheme="majorBidi"/>
          <w:i/>
          <w:iCs/>
          <w:szCs w:val="32"/>
          <w:lang w:val="sv-SE"/>
        </w:rPr>
        <w:t>d</w:t>
      </w:r>
      <w:r w:rsidRPr="009E652A">
        <w:rPr>
          <w:rFonts w:ascii="Times New Arabic" w:hAnsi="Times New Arabic" w:cstheme="majorBidi"/>
          <w:i/>
          <w:iCs/>
          <w:szCs w:val="32"/>
          <w:lang w:val="sv-SE"/>
        </w:rPr>
        <w:t>}</w:t>
      </w:r>
      <w:r>
        <w:rPr>
          <w:rFonts w:ascii="Times New Arabic" w:hAnsi="Times New Arabic" w:cstheme="majorBidi"/>
          <w:i/>
          <w:iCs/>
          <w:szCs w:val="32"/>
          <w:lang w:val="sv-SE"/>
        </w:rPr>
        <w:t xml:space="preserve"> </w:t>
      </w:r>
      <w:r>
        <w:rPr>
          <w:rFonts w:asciiTheme="majorBidi" w:hAnsiTheme="majorBidi" w:cstheme="majorBidi"/>
          <w:szCs w:val="32"/>
          <w:lang w:val="sv-SE"/>
        </w:rPr>
        <w:t xml:space="preserve">dengan </w:t>
      </w:r>
      <w:r>
        <w:rPr>
          <w:rFonts w:asciiTheme="majorBidi" w:hAnsiTheme="majorBidi" w:cstheme="majorBidi"/>
          <w:i/>
          <w:iCs/>
          <w:szCs w:val="32"/>
          <w:lang w:val="sv-SE"/>
        </w:rPr>
        <w:t>mud</w:t>
      </w:r>
      <w:r>
        <w:rPr>
          <w:rFonts w:ascii="Times New Arabic" w:hAnsi="Times New Arabic" w:cstheme="majorBidi"/>
          <w:i/>
          <w:iCs/>
          <w:szCs w:val="32"/>
          <w:lang w:val="sv-SE"/>
        </w:rPr>
        <w:t>}</w:t>
      </w:r>
      <w:r>
        <w:rPr>
          <w:rFonts w:asciiTheme="majorBidi" w:hAnsiTheme="majorBidi" w:cstheme="majorBidi"/>
          <w:i/>
          <w:iCs/>
          <w:szCs w:val="32"/>
          <w:lang w:val="sv-SE"/>
        </w:rPr>
        <w:t>a</w:t>
      </w:r>
      <w:r>
        <w:rPr>
          <w:rFonts w:ascii="Times New Arabic" w:hAnsi="Times New Arabic" w:cs="Traditional Arabic"/>
          <w:i/>
          <w:iCs/>
          <w:szCs w:val="32"/>
          <w:lang w:val="sv-SE"/>
        </w:rPr>
        <w:t>&gt;</w:t>
      </w:r>
      <w:r>
        <w:rPr>
          <w:rFonts w:asciiTheme="majorBidi" w:hAnsiTheme="majorBidi" w:cstheme="majorBidi"/>
          <w:i/>
          <w:iCs/>
          <w:szCs w:val="32"/>
          <w:lang w:val="sv-SE"/>
        </w:rPr>
        <w:t xml:space="preserve">rabah. </w:t>
      </w:r>
      <w:r>
        <w:rPr>
          <w:rFonts w:asciiTheme="majorBidi" w:hAnsiTheme="majorBidi" w:cstheme="majorBidi"/>
          <w:szCs w:val="32"/>
          <w:lang w:val="sv-SE"/>
        </w:rPr>
        <w:t>‘Ali</w:t>
      </w:r>
      <w:r>
        <w:rPr>
          <w:rFonts w:ascii="Times New Arabic" w:hAnsi="Times New Arabic" w:cstheme="majorBidi"/>
          <w:szCs w:val="32"/>
          <w:lang w:val="sv-SE"/>
        </w:rPr>
        <w:t>&gt;</w:t>
      </w:r>
      <w:r>
        <w:rPr>
          <w:rFonts w:asciiTheme="majorBidi" w:hAnsiTheme="majorBidi" w:cstheme="majorBidi"/>
          <w:szCs w:val="32"/>
          <w:lang w:val="sv-SE"/>
        </w:rPr>
        <w:t xml:space="preserve"> bin A</w:t>
      </w:r>
      <w:r>
        <w:rPr>
          <w:rFonts w:ascii="Times New Arabic" w:hAnsi="Times New Arabic" w:cstheme="majorBidi"/>
          <w:szCs w:val="32"/>
          <w:lang w:val="sv-SE"/>
        </w:rPr>
        <w:t>&lt;</w:t>
      </w:r>
      <w:r>
        <w:rPr>
          <w:rFonts w:asciiTheme="majorBidi" w:hAnsiTheme="majorBidi" w:cstheme="majorBidi"/>
          <w:szCs w:val="32"/>
          <w:lang w:val="sv-SE"/>
        </w:rPr>
        <w:t>dam al-Atyu</w:t>
      </w:r>
      <w:r>
        <w:rPr>
          <w:rFonts w:ascii="Times New Arabic" w:hAnsi="Times New Arabic" w:cstheme="majorBidi"/>
          <w:szCs w:val="32"/>
          <w:lang w:val="sv-SE"/>
        </w:rPr>
        <w:t>&gt;</w:t>
      </w:r>
      <w:r>
        <w:rPr>
          <w:rFonts w:asciiTheme="majorBidi" w:hAnsiTheme="majorBidi" w:cstheme="majorBidi"/>
          <w:szCs w:val="32"/>
          <w:lang w:val="sv-SE"/>
        </w:rPr>
        <w:t>bi</w:t>
      </w:r>
      <w:r>
        <w:rPr>
          <w:rFonts w:ascii="Times New Arabic" w:hAnsi="Times New Arabic" w:cstheme="majorBidi"/>
          <w:szCs w:val="32"/>
          <w:lang w:val="sv-SE"/>
        </w:rPr>
        <w:t xml:space="preserve">&gt; </w:t>
      </w:r>
      <w:r>
        <w:rPr>
          <w:rFonts w:asciiTheme="majorBidi" w:hAnsiTheme="majorBidi" w:cstheme="majorBidi"/>
          <w:szCs w:val="32"/>
          <w:lang w:val="sv-SE"/>
        </w:rPr>
        <w:t xml:space="preserve">al-Wallawiy, </w:t>
      </w:r>
      <w:r>
        <w:rPr>
          <w:rFonts w:asciiTheme="majorBidi" w:hAnsiTheme="majorBidi" w:cstheme="majorBidi"/>
          <w:i/>
          <w:iCs/>
          <w:szCs w:val="32"/>
          <w:lang w:val="sv-SE"/>
        </w:rPr>
        <w:t>Dhakhi</w:t>
      </w:r>
      <w:r>
        <w:rPr>
          <w:rFonts w:ascii="Times New Arabic" w:hAnsi="Times New Arabic" w:cstheme="majorBidi"/>
          <w:i/>
          <w:iCs/>
          <w:szCs w:val="32"/>
          <w:lang w:val="sv-SE"/>
        </w:rPr>
        <w:t>&gt;</w:t>
      </w:r>
      <w:r>
        <w:rPr>
          <w:rFonts w:asciiTheme="majorBidi" w:hAnsiTheme="majorBidi" w:cstheme="majorBidi"/>
          <w:i/>
          <w:iCs/>
          <w:szCs w:val="32"/>
          <w:lang w:val="sv-SE"/>
        </w:rPr>
        <w:t>rah al-‘Uqba</w:t>
      </w:r>
      <w:r>
        <w:rPr>
          <w:rFonts w:ascii="Times New Arabic" w:hAnsi="Times New Arabic" w:cstheme="majorBidi"/>
          <w:i/>
          <w:iCs/>
          <w:szCs w:val="32"/>
          <w:lang w:val="sv-SE"/>
        </w:rPr>
        <w:t>&gt;</w:t>
      </w:r>
      <w:r>
        <w:rPr>
          <w:rFonts w:asciiTheme="majorBidi" w:hAnsiTheme="majorBidi" w:cstheme="majorBidi"/>
          <w:i/>
          <w:iCs/>
          <w:szCs w:val="32"/>
          <w:lang w:val="sv-SE"/>
        </w:rPr>
        <w:t xml:space="preserve"> fi</w:t>
      </w:r>
      <w:r>
        <w:rPr>
          <w:rFonts w:ascii="Times New Arabic" w:hAnsi="Times New Arabic" w:cstheme="majorBidi"/>
          <w:i/>
          <w:iCs/>
          <w:szCs w:val="32"/>
          <w:lang w:val="sv-SE"/>
        </w:rPr>
        <w:t>&gt;</w:t>
      </w:r>
      <w:r>
        <w:rPr>
          <w:rFonts w:asciiTheme="majorBidi" w:hAnsiTheme="majorBidi" w:cstheme="majorBidi"/>
          <w:i/>
          <w:iCs/>
          <w:szCs w:val="32"/>
          <w:lang w:val="sv-SE"/>
        </w:rPr>
        <w:t xml:space="preserve"> Sharh</w:t>
      </w:r>
      <w:r>
        <w:rPr>
          <w:rFonts w:ascii="Times New Arabic" w:hAnsi="Times New Arabic" w:cstheme="majorBidi"/>
          <w:i/>
          <w:iCs/>
          <w:szCs w:val="32"/>
          <w:lang w:val="sv-SE"/>
        </w:rPr>
        <w:t>}</w:t>
      </w:r>
      <w:r>
        <w:rPr>
          <w:rFonts w:asciiTheme="majorBidi" w:hAnsiTheme="majorBidi" w:cstheme="majorBidi"/>
          <w:i/>
          <w:iCs/>
          <w:szCs w:val="32"/>
          <w:lang w:val="sv-SE"/>
        </w:rPr>
        <w:t xml:space="preserve"> al-Mujtaba</w:t>
      </w:r>
      <w:r>
        <w:rPr>
          <w:rFonts w:ascii="Times New Arabic" w:hAnsi="Times New Arabic" w:cstheme="majorBidi"/>
          <w:i/>
          <w:iCs/>
          <w:szCs w:val="32"/>
          <w:lang w:val="sv-SE"/>
        </w:rPr>
        <w:t>&gt;</w:t>
      </w:r>
      <w:r>
        <w:rPr>
          <w:rFonts w:asciiTheme="majorBidi" w:hAnsiTheme="majorBidi" w:cstheme="majorBidi"/>
          <w:szCs w:val="32"/>
          <w:lang w:val="sv-SE"/>
        </w:rPr>
        <w:t>, Vol. 31 (Makkah: Da</w:t>
      </w:r>
      <w:r>
        <w:rPr>
          <w:rFonts w:ascii="Times New Arabic" w:hAnsi="Times New Arabic" w:cstheme="majorBidi"/>
          <w:szCs w:val="32"/>
          <w:lang w:val="sv-SE"/>
        </w:rPr>
        <w:t>&gt;</w:t>
      </w:r>
      <w:r>
        <w:rPr>
          <w:rFonts w:asciiTheme="majorBidi" w:hAnsiTheme="majorBidi" w:cstheme="majorBidi"/>
          <w:szCs w:val="32"/>
          <w:lang w:val="sv-SE"/>
        </w:rPr>
        <w:t>r A</w:t>
      </w:r>
      <w:r>
        <w:rPr>
          <w:rFonts w:ascii="Times New Arabic" w:hAnsi="Times New Arabic" w:cstheme="majorBidi"/>
          <w:szCs w:val="32"/>
          <w:lang w:val="sv-SE"/>
        </w:rPr>
        <w:t>&lt;</w:t>
      </w:r>
      <w:r>
        <w:rPr>
          <w:rFonts w:asciiTheme="majorBidi" w:hAnsiTheme="majorBidi" w:cstheme="majorBidi"/>
          <w:szCs w:val="32"/>
          <w:lang w:val="sv-SE"/>
        </w:rPr>
        <w:t>li Buru</w:t>
      </w:r>
      <w:r>
        <w:rPr>
          <w:rFonts w:ascii="Times New Arabic" w:hAnsi="Times New Arabic" w:cstheme="majorBidi"/>
          <w:szCs w:val="32"/>
          <w:lang w:val="sv-SE"/>
        </w:rPr>
        <w:t>&gt;</w:t>
      </w:r>
      <w:r>
        <w:rPr>
          <w:rFonts w:asciiTheme="majorBidi" w:hAnsiTheme="majorBidi" w:cstheme="majorBidi"/>
          <w:szCs w:val="32"/>
          <w:lang w:val="sv-SE"/>
        </w:rPr>
        <w:t>m, 2003), 203.</w:t>
      </w:r>
    </w:p>
  </w:footnote>
  <w:footnote w:id="84">
    <w:p w:rsidR="00661038" w:rsidRPr="00C60DEF" w:rsidRDefault="00661038" w:rsidP="00C6487E">
      <w:pPr>
        <w:pStyle w:val="FootnoteText"/>
        <w:jc w:val="both"/>
        <w:rPr>
          <w:rFonts w:asciiTheme="majorBidi" w:hAnsiTheme="majorBidi" w:cstheme="majorBidi"/>
        </w:rPr>
      </w:pPr>
      <w:r w:rsidRPr="00D055BA">
        <w:rPr>
          <w:rStyle w:val="FootnoteReference"/>
          <w:rFonts w:asciiTheme="majorBidi" w:hAnsiTheme="majorBidi" w:cstheme="majorBidi"/>
        </w:rPr>
        <w:footnoteRef/>
      </w:r>
      <w:r w:rsidRPr="00D055BA">
        <w:rPr>
          <w:rFonts w:asciiTheme="majorBidi" w:hAnsiTheme="majorBidi" w:cstheme="majorBidi"/>
        </w:rPr>
        <w:t xml:space="preserve"> </w:t>
      </w:r>
      <w:r>
        <w:rPr>
          <w:rFonts w:asciiTheme="majorBidi" w:hAnsiTheme="majorBidi" w:cstheme="majorBidi"/>
        </w:rPr>
        <w:t xml:space="preserve">Ulama beda pendapat terkait hukum persaksian bagi orang yang sedang transaksi jual beli. Kelompok pertama mengatakan bahwa perintah dalam </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i</w:t>
      </w:r>
      <w:r>
        <w:rPr>
          <w:rFonts w:ascii="Times New Arabic" w:hAnsi="Times New Arabic" w:cstheme="majorBidi"/>
          <w:i/>
          <w:iCs/>
        </w:rPr>
        <w:t>&gt;</w:t>
      </w:r>
      <w:r>
        <w:rPr>
          <w:rFonts w:asciiTheme="majorBidi" w:hAnsiTheme="majorBidi" w:cstheme="majorBidi"/>
          <w:i/>
          <w:iCs/>
        </w:rPr>
        <w:t xml:space="preserve">ghat amar </w:t>
      </w:r>
      <w:r>
        <w:rPr>
          <w:rFonts w:asciiTheme="majorBidi" w:hAnsiTheme="majorBidi" w:cstheme="majorBidi"/>
        </w:rPr>
        <w:t>“ashhidu</w:t>
      </w:r>
      <w:r>
        <w:rPr>
          <w:rFonts w:ascii="Times New Arabic" w:hAnsi="Times New Arabic" w:cstheme="majorBidi"/>
        </w:rPr>
        <w:t>&gt;</w:t>
      </w:r>
      <w:r>
        <w:rPr>
          <w:rFonts w:asciiTheme="majorBidi" w:hAnsiTheme="majorBidi" w:cstheme="majorBidi"/>
        </w:rPr>
        <w:t>” adalah perintah wajib, sedangkan kelompok kedua mengatakan perintah itu adalah sunnah. Menurut Ibn al-‘Arabi</w:t>
      </w:r>
      <w:r>
        <w:rPr>
          <w:rFonts w:ascii="Times New Arabic" w:hAnsi="Times New Arabic" w:cstheme="majorBidi"/>
        </w:rPr>
        <w:t>&gt;</w:t>
      </w:r>
      <w:r>
        <w:rPr>
          <w:rFonts w:asciiTheme="majorBidi" w:hAnsiTheme="majorBidi" w:cstheme="majorBidi"/>
        </w:rPr>
        <w:t xml:space="preserve"> (menggunakan </w:t>
      </w:r>
      <w:r>
        <w:rPr>
          <w:rFonts w:asciiTheme="majorBidi" w:hAnsiTheme="majorBidi" w:cstheme="majorBidi"/>
          <w:i/>
          <w:iCs/>
        </w:rPr>
        <w:t xml:space="preserve">al </w:t>
      </w:r>
      <w:r>
        <w:rPr>
          <w:rFonts w:asciiTheme="majorBidi" w:hAnsiTheme="majorBidi" w:cstheme="majorBidi"/>
        </w:rPr>
        <w:t xml:space="preserve">yang merupakan seorang hakim atau </w:t>
      </w:r>
      <w:r>
        <w:rPr>
          <w:rFonts w:asciiTheme="majorBidi" w:hAnsiTheme="majorBidi" w:cstheme="majorBidi"/>
          <w:i/>
          <w:iCs/>
        </w:rPr>
        <w:t>qa</w:t>
      </w:r>
      <w:r>
        <w:rPr>
          <w:rFonts w:ascii="Times New Arabic" w:hAnsi="Times New Arabic" w:cstheme="majorBidi"/>
          <w:i/>
          <w:iCs/>
        </w:rPr>
        <w:t>&gt;</w:t>
      </w:r>
      <w:r>
        <w:rPr>
          <w:rFonts w:asciiTheme="majorBidi" w:hAnsiTheme="majorBidi" w:cstheme="majorBidi"/>
          <w:i/>
          <w:iCs/>
        </w:rPr>
        <w:t>d</w:t>
      </w:r>
      <w:r>
        <w:rPr>
          <w:rFonts w:ascii="Times New Arabic" w:hAnsi="Times New Arabic" w:cstheme="majorBidi"/>
          <w:i/>
          <w:iCs/>
        </w:rPr>
        <w:t>}</w:t>
      </w:r>
      <w:r>
        <w:rPr>
          <w:rFonts w:asciiTheme="majorBidi" w:hAnsiTheme="majorBidi" w:cstheme="majorBidi"/>
          <w:i/>
          <w:iCs/>
        </w:rPr>
        <w:t>i</w:t>
      </w:r>
      <w:r>
        <w:rPr>
          <w:rFonts w:ascii="Times New Arabic" w:hAnsi="Times New Arabic" w:cstheme="majorBidi"/>
          <w:i/>
          <w:iCs/>
        </w:rPr>
        <w:t>&gt;</w:t>
      </w:r>
      <w:r>
        <w:rPr>
          <w:rFonts w:asciiTheme="majorBidi" w:hAnsiTheme="majorBidi" w:cstheme="majorBidi"/>
          <w:i/>
          <w:iCs/>
        </w:rPr>
        <w:t xml:space="preserve"> </w:t>
      </w:r>
      <w:r>
        <w:rPr>
          <w:rFonts w:asciiTheme="majorBidi" w:hAnsiTheme="majorBidi" w:cstheme="majorBidi"/>
        </w:rPr>
        <w:t xml:space="preserve">pengarang </w:t>
      </w:r>
      <w:r w:rsidRPr="00753901">
        <w:rPr>
          <w:rFonts w:asciiTheme="majorBidi" w:hAnsiTheme="majorBidi" w:cstheme="majorBidi"/>
          <w:i/>
          <w:iCs/>
        </w:rPr>
        <w:t>Ah</w:t>
      </w:r>
      <w:r w:rsidRPr="00753901">
        <w:rPr>
          <w:rFonts w:ascii="Times New Arabic" w:hAnsi="Times New Arabic" w:cstheme="majorBidi"/>
          <w:i/>
          <w:iCs/>
        </w:rPr>
        <w:t>}</w:t>
      </w:r>
      <w:r w:rsidRPr="00753901">
        <w:rPr>
          <w:rFonts w:asciiTheme="majorBidi" w:hAnsiTheme="majorBidi" w:cstheme="majorBidi"/>
          <w:i/>
          <w:iCs/>
        </w:rPr>
        <w:t>ka</w:t>
      </w:r>
      <w:r w:rsidRPr="00753901">
        <w:rPr>
          <w:rFonts w:ascii="Times New Arabic" w:hAnsi="Times New Arabic" w:cstheme="majorBidi"/>
          <w:i/>
          <w:iCs/>
        </w:rPr>
        <w:t>&gt;</w:t>
      </w:r>
      <w:r w:rsidRPr="00753901">
        <w:rPr>
          <w:rFonts w:asciiTheme="majorBidi" w:hAnsiTheme="majorBidi" w:cstheme="majorBidi"/>
          <w:i/>
          <w:iCs/>
        </w:rPr>
        <w:t>m al-Qur’a</w:t>
      </w:r>
      <w:r w:rsidRPr="00753901">
        <w:rPr>
          <w:rFonts w:ascii="Times New Arabic" w:hAnsi="Times New Arabic" w:cstheme="majorBidi"/>
          <w:i/>
          <w:iCs/>
        </w:rPr>
        <w:t>&gt;</w:t>
      </w:r>
      <w:r w:rsidRPr="00753901">
        <w:rPr>
          <w:rFonts w:asciiTheme="majorBidi" w:hAnsiTheme="majorBidi" w:cstheme="majorBidi"/>
          <w:i/>
          <w:iCs/>
        </w:rPr>
        <w:t>n</w:t>
      </w:r>
      <w:r>
        <w:rPr>
          <w:rFonts w:asciiTheme="majorBidi" w:hAnsiTheme="majorBidi" w:cstheme="majorBidi"/>
        </w:rPr>
        <w:t>, bukan Ibn ‘Arabi</w:t>
      </w:r>
      <w:r>
        <w:rPr>
          <w:rFonts w:ascii="Times New Arabic" w:hAnsi="Times New Arabic" w:cstheme="majorBidi"/>
        </w:rPr>
        <w:t>&gt;</w:t>
      </w:r>
      <w:r>
        <w:rPr>
          <w:rFonts w:asciiTheme="majorBidi" w:hAnsiTheme="majorBidi" w:cstheme="majorBidi"/>
        </w:rPr>
        <w:t xml:space="preserve"> tanpa </w:t>
      </w:r>
      <w:r>
        <w:rPr>
          <w:rFonts w:asciiTheme="majorBidi" w:hAnsiTheme="majorBidi" w:cstheme="majorBidi"/>
          <w:i/>
          <w:iCs/>
        </w:rPr>
        <w:t xml:space="preserve">al </w:t>
      </w:r>
      <w:r>
        <w:rPr>
          <w:rFonts w:asciiTheme="majorBidi" w:hAnsiTheme="majorBidi" w:cstheme="majorBidi"/>
        </w:rPr>
        <w:t xml:space="preserve">yang merupakan seorang sufi pengarang </w:t>
      </w:r>
      <w:r>
        <w:rPr>
          <w:rFonts w:asciiTheme="majorBidi" w:hAnsiTheme="majorBidi" w:cstheme="majorBidi"/>
          <w:i/>
          <w:iCs/>
        </w:rPr>
        <w:t>al-Futu</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t al-Makkiyyah</w:t>
      </w:r>
      <w:r>
        <w:rPr>
          <w:rFonts w:asciiTheme="majorBidi" w:hAnsiTheme="majorBidi" w:cstheme="majorBidi"/>
        </w:rPr>
        <w:t xml:space="preserve"> ulama yang mengatakan bahwa perintah itu bersifat wajib hanya diinisiasi oleh Imam al-D</w:t>
      </w:r>
      <w:r>
        <w:rPr>
          <w:rFonts w:ascii="Times New Arabic" w:hAnsi="Times New Arabic" w:cstheme="majorBidi"/>
        </w:rPr>
        <w:t>{</w:t>
      </w:r>
      <w:r>
        <w:rPr>
          <w:rFonts w:asciiTheme="majorBidi" w:hAnsiTheme="majorBidi" w:cstheme="majorBidi"/>
        </w:rPr>
        <w:t>ah</w:t>
      </w:r>
      <w:r>
        <w:rPr>
          <w:rFonts w:ascii="Times New Arabic" w:hAnsi="Times New Arabic" w:cstheme="majorBidi"/>
        </w:rPr>
        <w:t>}</w:t>
      </w:r>
      <w:r>
        <w:rPr>
          <w:rFonts w:asciiTheme="majorBidi" w:hAnsiTheme="majorBidi" w:cstheme="majorBidi"/>
        </w:rPr>
        <w:t>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k, menurutnya, pendapat yang paling sahih adalah pendapat kelompok kedua yang diusung oleh Imam Ma</w:t>
      </w:r>
      <w:r>
        <w:rPr>
          <w:rFonts w:ascii="Times New Arabic" w:hAnsi="Times New Arabic" w:cstheme="majorBidi"/>
        </w:rPr>
        <w:t>&gt;</w:t>
      </w:r>
      <w:r>
        <w:rPr>
          <w:rFonts w:asciiTheme="majorBidi" w:hAnsiTheme="majorBidi" w:cstheme="majorBidi"/>
        </w:rPr>
        <w:t>lik, al-Sha</w:t>
      </w:r>
      <w:r>
        <w:rPr>
          <w:rFonts w:ascii="Times New Arabic" w:hAnsi="Times New Arabic" w:cstheme="majorBidi"/>
        </w:rPr>
        <w:t>&gt;</w:t>
      </w:r>
      <w:r>
        <w:rPr>
          <w:rFonts w:asciiTheme="majorBidi" w:hAnsiTheme="majorBidi" w:cstheme="majorBidi"/>
        </w:rPr>
        <w:t xml:space="preserve">fi‘y dan ulama ahli </w:t>
      </w:r>
      <w:r>
        <w:rPr>
          <w:rFonts w:asciiTheme="majorBidi" w:hAnsiTheme="majorBidi" w:cstheme="majorBidi"/>
          <w:i/>
          <w:iCs/>
        </w:rPr>
        <w:t>ra’yi</w:t>
      </w:r>
      <w:r>
        <w:rPr>
          <w:rFonts w:ascii="Times New Arabic" w:hAnsi="Times New Arabic" w:cstheme="majorBidi"/>
          <w:i/>
          <w:iCs/>
        </w:rPr>
        <w:t>&gt;</w:t>
      </w:r>
      <w:r>
        <w:rPr>
          <w:rFonts w:asciiTheme="majorBidi" w:hAnsiTheme="majorBidi" w:cstheme="majorBidi"/>
          <w:i/>
          <w:iCs/>
        </w:rPr>
        <w:t xml:space="preserve">. </w:t>
      </w:r>
      <w:r w:rsidRPr="00802ED6">
        <w:rPr>
          <w:rFonts w:asciiTheme="majorBidi" w:hAnsiTheme="majorBidi" w:cstheme="majorBidi"/>
        </w:rPr>
        <w:t>Abu</w:t>
      </w:r>
      <w:r w:rsidRPr="00802ED6">
        <w:rPr>
          <w:rFonts w:ascii="Times New Arabic" w:hAnsi="Times New Arabic" w:cstheme="majorBidi"/>
        </w:rPr>
        <w:t>&gt;</w:t>
      </w:r>
      <w:r w:rsidRPr="00802ED6">
        <w:rPr>
          <w:rFonts w:asciiTheme="majorBidi" w:hAnsiTheme="majorBidi" w:cstheme="majorBidi"/>
        </w:rPr>
        <w:t xml:space="preserve"> ‘Abdillah Muh</w:t>
      </w:r>
      <w:r w:rsidRPr="00802ED6">
        <w:rPr>
          <w:rFonts w:ascii="Times New Arabic" w:hAnsi="Times New Arabic" w:cstheme="majorBidi"/>
        </w:rPr>
        <w:t>}</w:t>
      </w:r>
      <w:r w:rsidRPr="00802ED6">
        <w:rPr>
          <w:rFonts w:asciiTheme="majorBidi" w:hAnsiTheme="majorBidi" w:cstheme="majorBidi"/>
        </w:rPr>
        <w:t>ammad al-Qurt</w:t>
      </w:r>
      <w:r w:rsidRPr="00802ED6">
        <w:rPr>
          <w:rFonts w:ascii="Times New Arabic" w:hAnsi="Times New Arabic" w:cstheme="majorBidi"/>
        </w:rPr>
        <w:t>}</w:t>
      </w:r>
      <w:r w:rsidRPr="00802ED6">
        <w:rPr>
          <w:rFonts w:asciiTheme="majorBidi" w:hAnsiTheme="majorBidi" w:cstheme="majorBidi"/>
        </w:rPr>
        <w:t>ubi</w:t>
      </w:r>
      <w:r w:rsidRPr="00802ED6">
        <w:rPr>
          <w:rFonts w:ascii="Times New Arabic" w:hAnsi="Times New Arabic" w:cstheme="majorBidi"/>
        </w:rPr>
        <w:t>&gt;</w:t>
      </w:r>
      <w:r w:rsidRPr="00802ED6">
        <w:rPr>
          <w:rFonts w:asciiTheme="majorBidi" w:hAnsiTheme="majorBidi" w:cstheme="majorBidi"/>
        </w:rPr>
        <w:t xml:space="preserve">, </w:t>
      </w:r>
      <w:r w:rsidRPr="00802ED6">
        <w:rPr>
          <w:rFonts w:asciiTheme="majorBidi" w:hAnsiTheme="majorBidi" w:cstheme="majorBidi"/>
          <w:i/>
          <w:iCs/>
        </w:rPr>
        <w:t>Al-Ja</w:t>
      </w:r>
      <w:r w:rsidRPr="00802ED6">
        <w:rPr>
          <w:rFonts w:ascii="Times New Arabic" w:hAnsi="Times New Arabic" w:cstheme="majorBidi"/>
          <w:i/>
          <w:iCs/>
        </w:rPr>
        <w:t>&gt;</w:t>
      </w:r>
      <w:r w:rsidRPr="00802ED6">
        <w:rPr>
          <w:rFonts w:asciiTheme="majorBidi" w:hAnsiTheme="majorBidi" w:cstheme="majorBidi"/>
          <w:i/>
          <w:iCs/>
        </w:rPr>
        <w:t>mi‘ li Ah</w:t>
      </w:r>
      <w:r w:rsidRPr="00802ED6">
        <w:rPr>
          <w:rFonts w:ascii="Times New Arabic" w:hAnsi="Times New Arabic" w:cstheme="majorBidi"/>
          <w:i/>
          <w:iCs/>
        </w:rPr>
        <w:t>}</w:t>
      </w:r>
      <w:r w:rsidRPr="00802ED6">
        <w:rPr>
          <w:rFonts w:asciiTheme="majorBidi" w:hAnsiTheme="majorBidi" w:cstheme="majorBidi"/>
          <w:i/>
          <w:iCs/>
        </w:rPr>
        <w:t>ka</w:t>
      </w:r>
      <w:r w:rsidRPr="00802ED6">
        <w:rPr>
          <w:rFonts w:ascii="Times New Arabic" w:hAnsi="Times New Arabic" w:cstheme="majorBidi"/>
          <w:i/>
          <w:iCs/>
        </w:rPr>
        <w:t>&gt;</w:t>
      </w:r>
      <w:r w:rsidRPr="00802ED6">
        <w:rPr>
          <w:rFonts w:asciiTheme="majorBidi" w:hAnsiTheme="majorBidi" w:cstheme="majorBidi"/>
          <w:i/>
          <w:iCs/>
        </w:rPr>
        <w:t>m al-Qur’a</w:t>
      </w:r>
      <w:r w:rsidRPr="00802ED6">
        <w:rPr>
          <w:rFonts w:ascii="Times New Arabic" w:hAnsi="Times New Arabic" w:cstheme="majorBidi"/>
          <w:i/>
          <w:iCs/>
        </w:rPr>
        <w:t>&gt;</w:t>
      </w:r>
      <w:r w:rsidRPr="00802ED6">
        <w:rPr>
          <w:rFonts w:asciiTheme="majorBidi" w:hAnsiTheme="majorBidi" w:cstheme="majorBidi"/>
          <w:i/>
          <w:iCs/>
        </w:rPr>
        <w:t>n</w:t>
      </w:r>
      <w:r>
        <w:rPr>
          <w:rFonts w:asciiTheme="majorBidi" w:hAnsiTheme="majorBidi" w:cstheme="majorBidi"/>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Majdi</w:t>
      </w:r>
      <w:r w:rsidRPr="00D55DF3">
        <w:rPr>
          <w:rFonts w:ascii="Times New Arabic" w:hAnsi="Times New Arabic" w:cstheme="majorBidi"/>
          <w:lang w:val="sv-SE"/>
        </w:rPr>
        <w:t>&gt;</w:t>
      </w:r>
      <w:r w:rsidRPr="00D55DF3">
        <w:rPr>
          <w:rFonts w:asciiTheme="majorBidi" w:hAnsiTheme="majorBidi" w:cstheme="majorBidi"/>
          <w:lang w:val="sv-SE"/>
        </w:rPr>
        <w:t xml:space="preserve"> </w:t>
      </w:r>
      <w:r w:rsidRPr="00D55DF3">
        <w:rPr>
          <w:rFonts w:asciiTheme="majorBidi" w:hAnsiTheme="majorBidi" w:cstheme="majorBidi"/>
        </w:rPr>
        <w:t>Muh</w:t>
      </w:r>
      <w:r w:rsidRPr="00D55DF3">
        <w:rPr>
          <w:rFonts w:ascii="Times New Arabic" w:hAnsi="Times New Arabic" w:cstheme="majorBidi"/>
        </w:rPr>
        <w:t>}</w:t>
      </w:r>
      <w:r w:rsidRPr="00D55DF3">
        <w:rPr>
          <w:rFonts w:asciiTheme="majorBidi" w:hAnsiTheme="majorBidi" w:cstheme="majorBidi"/>
        </w:rPr>
        <w:t>ammad Suru</w:t>
      </w:r>
      <w:r w:rsidRPr="00D55DF3">
        <w:rPr>
          <w:rFonts w:ascii="Times New Arabic" w:hAnsi="Times New Arabic" w:cstheme="majorBidi"/>
        </w:rPr>
        <w:t>&gt;</w:t>
      </w:r>
      <w:r w:rsidRPr="00D55DF3">
        <w:rPr>
          <w:rFonts w:asciiTheme="majorBidi" w:hAnsiTheme="majorBidi" w:cstheme="majorBidi"/>
        </w:rPr>
        <w:t>r Sa‘d Ba</w:t>
      </w:r>
      <w:r w:rsidRPr="00D55DF3">
        <w:rPr>
          <w:rFonts w:ascii="Times New Arabic" w:hAnsi="Times New Arabic" w:cstheme="majorBidi"/>
        </w:rPr>
        <w:t>&gt;</w:t>
      </w:r>
      <w:r w:rsidRPr="00D55DF3">
        <w:rPr>
          <w:rFonts w:asciiTheme="majorBidi" w:hAnsiTheme="majorBidi" w:cstheme="majorBidi"/>
        </w:rPr>
        <w:t>salu</w:t>
      </w:r>
      <w:r w:rsidRPr="00D55DF3">
        <w:rPr>
          <w:rFonts w:ascii="Times New Arabic" w:hAnsi="Times New Arabic" w:cstheme="majorBidi"/>
        </w:rPr>
        <w:t>&gt;</w:t>
      </w:r>
      <w:r w:rsidRPr="00D55DF3">
        <w:rPr>
          <w:rFonts w:asciiTheme="majorBidi" w:hAnsiTheme="majorBidi" w:cstheme="majorBidi"/>
        </w:rPr>
        <w:t>m,</w:t>
      </w:r>
      <w:r>
        <w:rPr>
          <w:rFonts w:asciiTheme="majorBidi" w:hAnsiTheme="majorBidi" w:cstheme="majorBidi"/>
        </w:rPr>
        <w:t xml:space="preserve"> Vol. 2 (Cairo: Da</w:t>
      </w:r>
      <w:r>
        <w:rPr>
          <w:rFonts w:ascii="Times New Arabic" w:hAnsi="Times New Arabic" w:cstheme="majorBidi"/>
        </w:rPr>
        <w:t>&gt;</w:t>
      </w:r>
      <w:r>
        <w:rPr>
          <w:rFonts w:asciiTheme="majorBidi" w:hAnsiTheme="majorBidi" w:cstheme="majorBidi"/>
        </w:rPr>
        <w:t>r al-Baya</w:t>
      </w:r>
      <w:r>
        <w:rPr>
          <w:rFonts w:ascii="Times New Arabic" w:hAnsi="Times New Arabic" w:cstheme="majorBidi"/>
        </w:rPr>
        <w:t>&gt;</w:t>
      </w:r>
      <w:r>
        <w:rPr>
          <w:rFonts w:asciiTheme="majorBidi" w:hAnsiTheme="majorBidi" w:cstheme="majorBidi"/>
        </w:rPr>
        <w:t>n al-‘Arabi</w:t>
      </w:r>
      <w:r>
        <w:rPr>
          <w:rFonts w:ascii="Times New Arabic" w:hAnsi="Times New Arabic" w:cstheme="majorBidi"/>
        </w:rPr>
        <w:t>&gt;</w:t>
      </w:r>
      <w:r>
        <w:rPr>
          <w:rFonts w:asciiTheme="majorBidi" w:hAnsiTheme="majorBidi" w:cstheme="majorBidi"/>
        </w:rPr>
        <w:t>, 2008), 423.</w:t>
      </w:r>
    </w:p>
  </w:footnote>
  <w:footnote w:id="85">
    <w:p w:rsidR="00661038" w:rsidRPr="00B40BF0" w:rsidRDefault="00661038" w:rsidP="00C6487E">
      <w:pPr>
        <w:pStyle w:val="FootnoteText"/>
        <w:jc w:val="both"/>
        <w:rPr>
          <w:rFonts w:asciiTheme="majorBidi" w:hAnsiTheme="majorBidi" w:cstheme="majorBidi"/>
        </w:rPr>
      </w:pPr>
      <w:r w:rsidRPr="00B40BF0">
        <w:rPr>
          <w:rStyle w:val="FootnoteReference"/>
          <w:rFonts w:asciiTheme="majorBidi" w:hAnsiTheme="majorBidi" w:cstheme="majorBidi"/>
        </w:rPr>
        <w:footnoteRef/>
      </w:r>
      <w:r w:rsidRPr="00B40BF0">
        <w:rPr>
          <w:rFonts w:asciiTheme="majorBidi" w:hAnsiTheme="majorBidi" w:cstheme="majorBidi"/>
        </w:rPr>
        <w:t xml:space="preserve">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r</w:t>
      </w:r>
      <w:r>
        <w:rPr>
          <w:rFonts w:asciiTheme="majorBidi" w:hAnsiTheme="majorBidi" w:cstheme="majorBidi"/>
        </w:rPr>
        <w:t>, Vol. 3, 483.</w:t>
      </w:r>
    </w:p>
  </w:footnote>
  <w:footnote w:id="86">
    <w:p w:rsidR="00661038" w:rsidRPr="00753901" w:rsidRDefault="00661038" w:rsidP="00C6487E">
      <w:pPr>
        <w:pStyle w:val="FootnoteText"/>
        <w:jc w:val="both"/>
        <w:rPr>
          <w:rFonts w:asciiTheme="majorBidi" w:hAnsiTheme="majorBidi" w:cstheme="majorBidi"/>
        </w:rPr>
      </w:pPr>
      <w:r w:rsidRPr="00F76B63">
        <w:rPr>
          <w:rStyle w:val="FootnoteReference"/>
          <w:rFonts w:ascii="Traditional Arabic" w:hAnsi="Traditional Arabic" w:cs="Traditional Arabic"/>
        </w:rPr>
        <w:footnoteRef/>
      </w:r>
      <w:r w:rsidRPr="00F76B63">
        <w:rPr>
          <w:rFonts w:ascii="Traditional Arabic" w:hAnsi="Traditional Arabic" w:cs="Traditional Arabic"/>
        </w:rPr>
        <w:t xml:space="preserve"> </w:t>
      </w:r>
      <w:r>
        <w:rPr>
          <w:rFonts w:asciiTheme="majorBidi" w:hAnsiTheme="majorBidi" w:cstheme="majorBidi"/>
        </w:rPr>
        <w:t xml:space="preserve">Kebolehan menggunakan saksi dua orang perempuan (sebagai gantinya satu orang laki-laki) dan satu orang laki-laki, padahal kalau mau ada dua orang laki-laki yang bisa dijadikan saksi, perihal ini menurut </w:t>
      </w:r>
      <w:r w:rsidRPr="00802ED6">
        <w:rPr>
          <w:rFonts w:asciiTheme="majorBidi" w:hAnsiTheme="majorBidi" w:cstheme="majorBidi"/>
        </w:rPr>
        <w:t>al-Qurt</w:t>
      </w:r>
      <w:r w:rsidRPr="00802ED6">
        <w:rPr>
          <w:rFonts w:ascii="Times New Arabic" w:hAnsi="Times New Arabic" w:cstheme="majorBidi"/>
        </w:rPr>
        <w:t>}</w:t>
      </w:r>
      <w:r w:rsidRPr="00802ED6">
        <w:rPr>
          <w:rFonts w:asciiTheme="majorBidi" w:hAnsiTheme="majorBidi" w:cstheme="majorBidi"/>
        </w:rPr>
        <w:t>ubi</w:t>
      </w:r>
      <w:r w:rsidRPr="00802ED6">
        <w:rPr>
          <w:rFonts w:ascii="Times New Arabic" w:hAnsi="Times New Arabic" w:cstheme="majorBidi"/>
        </w:rPr>
        <w:t>&gt;</w:t>
      </w:r>
      <w:r>
        <w:rPr>
          <w:rFonts w:asciiTheme="majorBidi" w:hAnsiTheme="majorBidi" w:cstheme="majorBidi"/>
        </w:rPr>
        <w:t xml:space="preserve"> terkhusus dalam</w:t>
      </w:r>
      <w:r w:rsidRPr="00802ED6">
        <w:rPr>
          <w:rFonts w:asciiTheme="majorBidi" w:hAnsiTheme="majorBidi" w:cstheme="majorBidi"/>
        </w:rPr>
        <w:t xml:space="preserve"> </w:t>
      </w:r>
      <w:r>
        <w:rPr>
          <w:rFonts w:asciiTheme="majorBidi" w:hAnsiTheme="majorBidi" w:cstheme="majorBidi"/>
        </w:rPr>
        <w:t xml:space="preserve">konteks saksi </w:t>
      </w:r>
      <w:r w:rsidRPr="00882391">
        <w:rPr>
          <w:rFonts w:asciiTheme="majorBidi" w:hAnsiTheme="majorBidi" w:cstheme="majorBidi"/>
        </w:rPr>
        <w:t>harta</w:t>
      </w:r>
      <w:r>
        <w:rPr>
          <w:rFonts w:asciiTheme="majorBidi" w:hAnsiTheme="majorBidi" w:cstheme="majorBidi"/>
        </w:rPr>
        <w:t xml:space="preserve"> dan tidak untuk saksi selain harta</w:t>
      </w:r>
      <w:r w:rsidRPr="00882391">
        <w:rPr>
          <w:rFonts w:asciiTheme="majorBidi" w:hAnsiTheme="majorBidi" w:cstheme="majorBidi"/>
        </w:rPr>
        <w:t xml:space="preserve">, </w:t>
      </w:r>
      <w:r>
        <w:rPr>
          <w:rFonts w:asciiTheme="majorBidi" w:hAnsiTheme="majorBidi" w:cstheme="majorBidi"/>
        </w:rPr>
        <w:t xml:space="preserve">sebab </w:t>
      </w:r>
      <w:r w:rsidRPr="00882391">
        <w:rPr>
          <w:rFonts w:asciiTheme="majorBidi" w:hAnsiTheme="majorBidi" w:cstheme="majorBidi"/>
          <w:lang w:val="id-ID"/>
        </w:rPr>
        <w:t>Alla</w:t>
      </w:r>
      <w:r w:rsidRPr="00882391">
        <w:rPr>
          <w:rFonts w:ascii="Times New Arabic" w:hAnsi="Times New Arabic" w:cstheme="majorBidi"/>
        </w:rPr>
        <w:t>&gt;</w:t>
      </w:r>
      <w:r w:rsidRPr="00882391">
        <w:rPr>
          <w:rFonts w:asciiTheme="majorBidi" w:hAnsiTheme="majorBidi" w:cstheme="majorBidi"/>
          <w:lang w:val="id-ID"/>
        </w:rPr>
        <w:t>h</w:t>
      </w:r>
      <w:r w:rsidRPr="00882391">
        <w:rPr>
          <w:rFonts w:asciiTheme="majorBidi" w:hAnsiTheme="majorBidi" w:cstheme="majorBidi"/>
        </w:rPr>
        <w:t xml:space="preserve"> </w:t>
      </w:r>
      <w:r>
        <w:rPr>
          <w:rFonts w:asciiTheme="majorBidi" w:hAnsiTheme="majorBidi" w:cstheme="majorBidi"/>
        </w:rPr>
        <w:t xml:space="preserve">telah </w:t>
      </w:r>
      <w:r w:rsidRPr="00882391">
        <w:rPr>
          <w:rFonts w:asciiTheme="majorBidi" w:hAnsiTheme="majorBidi" w:cstheme="majorBidi"/>
        </w:rPr>
        <w:t>menetapkan banyak penguat ikatan kepercayaan</w:t>
      </w:r>
      <w:r>
        <w:rPr>
          <w:rFonts w:asciiTheme="majorBidi" w:hAnsiTheme="majorBidi" w:cstheme="majorBidi"/>
        </w:rPr>
        <w:t xml:space="preserve"> dalam konteks harta</w:t>
      </w:r>
      <w:r w:rsidRPr="00882391">
        <w:rPr>
          <w:rFonts w:asciiTheme="majorBidi" w:hAnsiTheme="majorBidi" w:cstheme="majorBidi"/>
        </w:rPr>
        <w:t>, karena cara untuk mendapatkannya banyak, merata di masyarakat dan kejadiannya berulang-ulang. Ada model penguat ikatan kepercayaan dalam bentuk catatan, ada yang bentuknya saksi, ada juga yang menggunakan</w:t>
      </w:r>
      <w:r w:rsidRPr="00F76B63">
        <w:rPr>
          <w:rFonts w:asciiTheme="majorBidi" w:hAnsiTheme="majorBidi" w:cstheme="majorBidi"/>
        </w:rPr>
        <w:t xml:space="preserve"> gadai, dan ada yang menggu</w:t>
      </w:r>
      <w:r>
        <w:rPr>
          <w:rFonts w:asciiTheme="majorBidi" w:hAnsiTheme="majorBidi" w:cstheme="majorBidi"/>
        </w:rPr>
        <w:t>n</w:t>
      </w:r>
      <w:r w:rsidRPr="00F76B63">
        <w:rPr>
          <w:rFonts w:asciiTheme="majorBidi" w:hAnsiTheme="majorBidi" w:cstheme="majorBidi"/>
        </w:rPr>
        <w:t>akan jam</w:t>
      </w:r>
      <w:r>
        <w:rPr>
          <w:rFonts w:asciiTheme="majorBidi" w:hAnsiTheme="majorBidi" w:cstheme="majorBidi"/>
        </w:rPr>
        <w:t>ina</w:t>
      </w:r>
      <w:r w:rsidRPr="00F76B63">
        <w:rPr>
          <w:rFonts w:asciiTheme="majorBidi" w:hAnsiTheme="majorBidi" w:cstheme="majorBidi"/>
        </w:rPr>
        <w:t>n.</w:t>
      </w:r>
      <w:r>
        <w:rPr>
          <w:rFonts w:asciiTheme="majorBidi" w:hAnsiTheme="majorBidi" w:cstheme="majorBidi"/>
        </w:rPr>
        <w:t xml:space="preserve"> </w:t>
      </w:r>
      <w:r w:rsidRPr="00802ED6">
        <w:rPr>
          <w:rFonts w:asciiTheme="majorBidi" w:hAnsiTheme="majorBidi" w:cstheme="majorBidi"/>
        </w:rPr>
        <w:t>Abu</w:t>
      </w:r>
      <w:r w:rsidRPr="00802ED6">
        <w:rPr>
          <w:rFonts w:ascii="Times New Arabic" w:hAnsi="Times New Arabic" w:cstheme="majorBidi"/>
        </w:rPr>
        <w:t>&gt;</w:t>
      </w:r>
      <w:r w:rsidRPr="00802ED6">
        <w:rPr>
          <w:rFonts w:asciiTheme="majorBidi" w:hAnsiTheme="majorBidi" w:cstheme="majorBidi"/>
        </w:rPr>
        <w:t xml:space="preserve"> ‘Abdillah Muh</w:t>
      </w:r>
      <w:r w:rsidRPr="00802ED6">
        <w:rPr>
          <w:rFonts w:ascii="Times New Arabic" w:hAnsi="Times New Arabic" w:cstheme="majorBidi"/>
        </w:rPr>
        <w:t>}</w:t>
      </w:r>
      <w:r w:rsidRPr="00802ED6">
        <w:rPr>
          <w:rFonts w:asciiTheme="majorBidi" w:hAnsiTheme="majorBidi" w:cstheme="majorBidi"/>
        </w:rPr>
        <w:t>ammad al-Qurt</w:t>
      </w:r>
      <w:r w:rsidRPr="00802ED6">
        <w:rPr>
          <w:rFonts w:ascii="Times New Arabic" w:hAnsi="Times New Arabic" w:cstheme="majorBidi"/>
        </w:rPr>
        <w:t>}</w:t>
      </w:r>
      <w:r w:rsidRPr="00802ED6">
        <w:rPr>
          <w:rFonts w:asciiTheme="majorBidi" w:hAnsiTheme="majorBidi" w:cstheme="majorBidi"/>
        </w:rPr>
        <w:t>ubi</w:t>
      </w:r>
      <w:r w:rsidRPr="00802ED6">
        <w:rPr>
          <w:rFonts w:ascii="Times New Arabic" w:hAnsi="Times New Arabic" w:cstheme="majorBidi"/>
        </w:rPr>
        <w:t>&gt;</w:t>
      </w:r>
      <w:r w:rsidRPr="00802ED6">
        <w:rPr>
          <w:rFonts w:asciiTheme="majorBidi" w:hAnsiTheme="majorBidi" w:cstheme="majorBidi"/>
        </w:rPr>
        <w:t xml:space="preserve">, </w:t>
      </w:r>
      <w:r w:rsidRPr="00802ED6">
        <w:rPr>
          <w:rFonts w:asciiTheme="majorBidi" w:hAnsiTheme="majorBidi" w:cstheme="majorBidi"/>
          <w:i/>
          <w:iCs/>
        </w:rPr>
        <w:t>Al-Ja</w:t>
      </w:r>
      <w:r w:rsidRPr="00802ED6">
        <w:rPr>
          <w:rFonts w:ascii="Times New Arabic" w:hAnsi="Times New Arabic" w:cstheme="majorBidi"/>
          <w:i/>
          <w:iCs/>
        </w:rPr>
        <w:t>&gt;</w:t>
      </w:r>
      <w:r w:rsidRPr="00802ED6">
        <w:rPr>
          <w:rFonts w:asciiTheme="majorBidi" w:hAnsiTheme="majorBidi" w:cstheme="majorBidi"/>
          <w:i/>
          <w:iCs/>
        </w:rPr>
        <w:t>mi‘ li Ah</w:t>
      </w:r>
      <w:r w:rsidRPr="00802ED6">
        <w:rPr>
          <w:rFonts w:ascii="Times New Arabic" w:hAnsi="Times New Arabic" w:cstheme="majorBidi"/>
          <w:i/>
          <w:iCs/>
        </w:rPr>
        <w:t>}</w:t>
      </w:r>
      <w:r w:rsidRPr="00802ED6">
        <w:rPr>
          <w:rFonts w:asciiTheme="majorBidi" w:hAnsiTheme="majorBidi" w:cstheme="majorBidi"/>
          <w:i/>
          <w:iCs/>
        </w:rPr>
        <w:t>ka</w:t>
      </w:r>
      <w:r w:rsidRPr="00802ED6">
        <w:rPr>
          <w:rFonts w:ascii="Times New Arabic" w:hAnsi="Times New Arabic" w:cstheme="majorBidi"/>
          <w:i/>
          <w:iCs/>
        </w:rPr>
        <w:t>&gt;</w:t>
      </w:r>
      <w:r w:rsidRPr="00802ED6">
        <w:rPr>
          <w:rFonts w:asciiTheme="majorBidi" w:hAnsiTheme="majorBidi" w:cstheme="majorBidi"/>
          <w:i/>
          <w:iCs/>
        </w:rPr>
        <w:t>m al-Qur’a</w:t>
      </w:r>
      <w:r w:rsidRPr="00802ED6">
        <w:rPr>
          <w:rFonts w:ascii="Times New Arabic" w:hAnsi="Times New Arabic" w:cstheme="majorBidi"/>
          <w:i/>
          <w:iCs/>
        </w:rPr>
        <w:t>&gt;</w:t>
      </w:r>
      <w:r w:rsidRPr="00802ED6">
        <w:rPr>
          <w:rFonts w:asciiTheme="majorBidi" w:hAnsiTheme="majorBidi" w:cstheme="majorBidi"/>
          <w:i/>
          <w:iCs/>
        </w:rPr>
        <w:t>n</w:t>
      </w:r>
      <w:r>
        <w:rPr>
          <w:rFonts w:asciiTheme="majorBidi" w:hAnsiTheme="majorBidi" w:cstheme="majorBidi"/>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 xml:space="preserve">q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h bin ‘Abd al-Muh</w:t>
      </w:r>
      <w:r>
        <w:rPr>
          <w:rFonts w:ascii="Times New Arabic" w:hAnsi="Times New Arabic" w:cstheme="majorBidi"/>
          <w:lang w:val="sv-SE"/>
        </w:rPr>
        <w:t>}</w:t>
      </w:r>
      <w:r>
        <w:rPr>
          <w:rFonts w:asciiTheme="majorBidi" w:hAnsiTheme="majorBidi" w:cstheme="majorBidi"/>
          <w:lang w:val="sv-SE"/>
        </w:rPr>
        <w:t>sin al-Turki</w:t>
      </w:r>
      <w:r>
        <w:rPr>
          <w:rFonts w:ascii="Times New Arabic" w:hAnsi="Times New Arabic" w:cstheme="majorBidi"/>
          <w:lang w:val="sv-SE"/>
        </w:rPr>
        <w:t>&gt;</w:t>
      </w:r>
      <w:r>
        <w:rPr>
          <w:rFonts w:asciiTheme="majorBidi" w:hAnsiTheme="majorBidi" w:cstheme="majorBidi"/>
          <w:lang w:val="sv-SE"/>
        </w:rPr>
        <w:t>, Vol. 4 (Bairu</w:t>
      </w:r>
      <w:r>
        <w:rPr>
          <w:rFonts w:ascii="Times New Arabic" w:hAnsi="Times New Arabic" w:cstheme="majorBidi"/>
          <w:lang w:val="sv-SE"/>
        </w:rPr>
        <w:t>&gt;</w:t>
      </w:r>
      <w:r>
        <w:rPr>
          <w:rFonts w:asciiTheme="majorBidi" w:hAnsiTheme="majorBidi" w:cstheme="majorBidi"/>
          <w:lang w:val="sv-SE"/>
        </w:rPr>
        <w:t>t: Mu’assasat al-Risa</w:t>
      </w:r>
      <w:r>
        <w:rPr>
          <w:rFonts w:ascii="Times New Arabic" w:hAnsi="Times New Arabic" w:cstheme="majorBidi"/>
          <w:lang w:val="sv-SE"/>
        </w:rPr>
        <w:t>&gt;</w:t>
      </w:r>
      <w:r>
        <w:rPr>
          <w:rFonts w:asciiTheme="majorBidi" w:hAnsiTheme="majorBidi" w:cstheme="majorBidi"/>
          <w:lang w:val="sv-SE"/>
        </w:rPr>
        <w:t xml:space="preserve">lah, 2006), </w:t>
      </w:r>
      <w:r>
        <w:rPr>
          <w:rFonts w:asciiTheme="majorBidi" w:hAnsiTheme="majorBidi" w:cstheme="majorBidi"/>
        </w:rPr>
        <w:t>442.</w:t>
      </w:r>
    </w:p>
  </w:footnote>
  <w:footnote w:id="87">
    <w:p w:rsidR="00661038" w:rsidRPr="00683DBB" w:rsidRDefault="00661038" w:rsidP="00C6487E">
      <w:pPr>
        <w:pStyle w:val="FootnoteText"/>
        <w:jc w:val="both"/>
        <w:rPr>
          <w:rFonts w:asciiTheme="majorBidi" w:hAnsiTheme="majorBidi" w:cstheme="majorBidi"/>
        </w:rPr>
      </w:pPr>
      <w:r w:rsidRPr="00683DBB">
        <w:rPr>
          <w:rStyle w:val="FootnoteReference"/>
          <w:rFonts w:asciiTheme="majorBidi" w:hAnsiTheme="majorBidi" w:cstheme="majorBidi"/>
        </w:rPr>
        <w:footnoteRef/>
      </w:r>
      <w:r w:rsidRPr="00683DBB">
        <w:rPr>
          <w:rFonts w:asciiTheme="majorBidi" w:hAnsiTheme="majorBidi" w:cstheme="majorBidi"/>
        </w:rPr>
        <w:t xml:space="preserve"> </w:t>
      </w:r>
      <w:r>
        <w:rPr>
          <w:rFonts w:asciiTheme="majorBidi" w:hAnsiTheme="majorBidi" w:cstheme="majorBidi"/>
        </w:rPr>
        <w:t>Abi</w:t>
      </w:r>
      <w:r>
        <w:rPr>
          <w:rFonts w:ascii="Times New Arabic" w:hAnsi="Times New Arabic" w:cstheme="majorBidi"/>
        </w:rPr>
        <w:t>&gt;</w:t>
      </w:r>
      <w:r>
        <w:rPr>
          <w:rFonts w:asciiTheme="majorBidi" w:hAnsiTheme="majorBidi" w:cstheme="majorBidi"/>
        </w:rPr>
        <w:t xml:space="preserve"> Bakr Ah</w:t>
      </w:r>
      <w:r>
        <w:rPr>
          <w:rFonts w:ascii="Times New Arabic" w:hAnsi="Times New Arabic" w:cstheme="majorBidi"/>
        </w:rPr>
        <w:t>}</w:t>
      </w:r>
      <w:r>
        <w:rPr>
          <w:rFonts w:asciiTheme="majorBidi" w:hAnsiTheme="majorBidi" w:cstheme="majorBidi"/>
        </w:rPr>
        <w:t>mad bin al-H</w:t>
      </w:r>
      <w:r>
        <w:rPr>
          <w:rFonts w:ascii="Times New Arabic" w:hAnsi="Times New Arabic" w:cstheme="majorBidi"/>
        </w:rPr>
        <w:t>{</w:t>
      </w:r>
      <w:r>
        <w:rPr>
          <w:rFonts w:asciiTheme="majorBidi" w:hAnsiTheme="majorBidi" w:cstheme="majorBidi"/>
        </w:rPr>
        <w:t>usain al-Baihaqi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Al-Sunan al-Kubra</w:t>
      </w:r>
      <w:r>
        <w:rPr>
          <w:rFonts w:ascii="Times New Arabic" w:hAnsi="Times New Arabic" w:cstheme="majorBidi"/>
          <w:i/>
          <w:iCs/>
        </w:rPr>
        <w:t>&gt;</w:t>
      </w:r>
      <w:r>
        <w:rPr>
          <w:rFonts w:asciiTheme="majorBidi" w:hAnsiTheme="majorBidi" w:cstheme="majorBidi"/>
        </w:rPr>
        <w:t>, Vol. 6 (H</w:t>
      </w:r>
      <w:r>
        <w:rPr>
          <w:rFonts w:ascii="Times New Arabic" w:hAnsi="Times New Arabic" w:cstheme="majorBidi"/>
        </w:rPr>
        <w:t>{</w:t>
      </w:r>
      <w:r>
        <w:rPr>
          <w:rFonts w:asciiTheme="majorBidi" w:hAnsiTheme="majorBidi" w:cstheme="majorBidi"/>
        </w:rPr>
        <w:t>aidar Aba</w:t>
      </w:r>
      <w:r>
        <w:rPr>
          <w:rFonts w:ascii="Times New Arabic" w:hAnsi="Times New Arabic" w:cstheme="majorBidi"/>
        </w:rPr>
        <w:t>&gt;</w:t>
      </w:r>
      <w:r>
        <w:rPr>
          <w:rFonts w:asciiTheme="majorBidi" w:hAnsiTheme="majorBidi" w:cstheme="majorBidi"/>
        </w:rPr>
        <w:t>d, India: Mat</w:t>
      </w:r>
      <w:r>
        <w:rPr>
          <w:rFonts w:ascii="Times New Arabic" w:hAnsi="Times New Arabic" w:cstheme="majorBidi"/>
        </w:rPr>
        <w:t>}</w:t>
      </w:r>
      <w:r>
        <w:rPr>
          <w:rFonts w:asciiTheme="majorBidi" w:hAnsiTheme="majorBidi" w:cstheme="majorBidi"/>
        </w:rPr>
        <w:t>ba‘ah Majlis Da</w:t>
      </w:r>
      <w:r>
        <w:rPr>
          <w:rFonts w:ascii="Times New Arabic" w:hAnsi="Times New Arabic" w:cstheme="majorBidi"/>
        </w:rPr>
        <w:t>&gt;</w:t>
      </w:r>
      <w:r>
        <w:rPr>
          <w:rFonts w:asciiTheme="majorBidi" w:hAnsiTheme="majorBidi" w:cstheme="majorBidi"/>
        </w:rPr>
        <w:t>irah al-Ma‘a</w:t>
      </w:r>
      <w:r>
        <w:rPr>
          <w:rFonts w:ascii="Times New Arabic" w:hAnsi="Times New Arabic" w:cstheme="majorBidi"/>
        </w:rPr>
        <w:t>&gt;</w:t>
      </w:r>
      <w:r>
        <w:rPr>
          <w:rFonts w:asciiTheme="majorBidi" w:hAnsiTheme="majorBidi" w:cstheme="majorBidi"/>
        </w:rPr>
        <w:t>rif al-‘Uthma</w:t>
      </w:r>
      <w:r>
        <w:rPr>
          <w:rFonts w:ascii="Times New Arabic" w:hAnsi="Times New Arabic" w:cstheme="majorBidi"/>
        </w:rPr>
        <w:t>&gt;</w:t>
      </w:r>
      <w:r>
        <w:rPr>
          <w:rFonts w:asciiTheme="majorBidi" w:hAnsiTheme="majorBidi" w:cstheme="majorBidi"/>
        </w:rPr>
        <w:t>niyyah, 1352 H.), 36.</w:t>
      </w:r>
    </w:p>
  </w:footnote>
  <w:footnote w:id="88">
    <w:p w:rsidR="00661038" w:rsidRPr="00877584" w:rsidRDefault="00661038" w:rsidP="00C6487E">
      <w:pPr>
        <w:pStyle w:val="FootnoteText"/>
        <w:jc w:val="both"/>
        <w:rPr>
          <w:rFonts w:asciiTheme="majorBidi" w:hAnsiTheme="majorBidi" w:cstheme="majorBidi"/>
        </w:rPr>
      </w:pPr>
      <w:r w:rsidRPr="00877584">
        <w:rPr>
          <w:rStyle w:val="FootnoteReference"/>
          <w:rFonts w:asciiTheme="majorBidi" w:hAnsiTheme="majorBidi" w:cstheme="majorBidi"/>
        </w:rPr>
        <w:footnoteRef/>
      </w:r>
      <w:r w:rsidRPr="00877584">
        <w:rPr>
          <w:rFonts w:asciiTheme="majorBidi" w:hAnsiTheme="majorBidi" w:cstheme="majorBidi"/>
        </w:rPr>
        <w:t xml:space="preserve"> </w:t>
      </w:r>
      <w:r>
        <w:rPr>
          <w:rFonts w:asciiTheme="majorBidi" w:hAnsiTheme="majorBidi" w:cstheme="majorBidi"/>
        </w:rPr>
        <w:t>Abu</w:t>
      </w:r>
      <w:r>
        <w:rPr>
          <w:rFonts w:ascii="Times New Arabic" w:hAnsi="Times New Arabic" w:cstheme="majorBidi"/>
        </w:rPr>
        <w:t>&gt;</w:t>
      </w:r>
      <w:r>
        <w:rPr>
          <w:rFonts w:asciiTheme="majorBidi" w:hAnsiTheme="majorBidi" w:cstheme="majorBidi"/>
        </w:rPr>
        <w:t xml:space="preserve"> Da</w:t>
      </w:r>
      <w:r>
        <w:rPr>
          <w:rFonts w:ascii="Times New Arabic" w:hAnsi="Times New Arabic" w:cstheme="majorBidi"/>
        </w:rPr>
        <w:t>&gt;</w:t>
      </w:r>
      <w:r>
        <w:rPr>
          <w:rFonts w:asciiTheme="majorBidi" w:hAnsiTheme="majorBidi" w:cstheme="majorBidi"/>
        </w:rPr>
        <w:t>wud al-Sajasta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Sunan Abi</w:t>
      </w:r>
      <w:r>
        <w:rPr>
          <w:rFonts w:ascii="Times New Arabic" w:hAnsi="Times New Arabic" w:cstheme="majorBidi"/>
          <w:i/>
          <w:iCs/>
        </w:rPr>
        <w:t xml:space="preserve">&gt; </w:t>
      </w:r>
      <w:r w:rsidRPr="00877584">
        <w:rPr>
          <w:rFonts w:asciiTheme="majorBidi" w:hAnsiTheme="majorBidi" w:cstheme="majorBidi"/>
          <w:i/>
          <w:iCs/>
        </w:rPr>
        <w:t>Da</w:t>
      </w:r>
      <w:r w:rsidRPr="00877584">
        <w:rPr>
          <w:rFonts w:ascii="Times New Arabic" w:hAnsi="Times New Arabic" w:cstheme="majorBidi"/>
          <w:i/>
          <w:iCs/>
        </w:rPr>
        <w:t>&gt;</w:t>
      </w:r>
      <w:r w:rsidRPr="00877584">
        <w:rPr>
          <w:rFonts w:asciiTheme="majorBidi" w:hAnsiTheme="majorBidi" w:cstheme="majorBidi"/>
          <w:i/>
          <w:iCs/>
        </w:rPr>
        <w:t>wud</w:t>
      </w:r>
      <w:r>
        <w:rPr>
          <w:rFonts w:asciiTheme="majorBidi" w:hAnsiTheme="majorBidi" w:cstheme="majorBidi"/>
        </w:rPr>
        <w:t>, Vol. 1 (Bairu</w:t>
      </w:r>
      <w:r>
        <w:rPr>
          <w:rFonts w:ascii="Times New Arabic" w:hAnsi="Times New Arabic" w:cstheme="majorBidi"/>
        </w:rPr>
        <w:t>&gt;</w:t>
      </w:r>
      <w:r>
        <w:rPr>
          <w:rFonts w:asciiTheme="majorBidi" w:hAnsiTheme="majorBidi" w:cstheme="majorBidi"/>
        </w:rPr>
        <w:t>t: Da</w:t>
      </w:r>
      <w:r>
        <w:rPr>
          <w:rFonts w:ascii="Times New Arabic" w:hAnsi="Times New Arabic" w:cstheme="majorBidi"/>
        </w:rPr>
        <w:t>&gt;</w:t>
      </w:r>
      <w:r>
        <w:rPr>
          <w:rFonts w:asciiTheme="majorBidi" w:hAnsiTheme="majorBidi" w:cstheme="majorBidi"/>
        </w:rPr>
        <w:t>r al-Kutub al-‘Ilmiyyah, 1389 H.), 10.</w:t>
      </w:r>
    </w:p>
  </w:footnote>
  <w:footnote w:id="89">
    <w:p w:rsidR="00661038" w:rsidRPr="003273BB" w:rsidRDefault="00661038" w:rsidP="00C6487E">
      <w:pPr>
        <w:pStyle w:val="FootnoteText"/>
        <w:jc w:val="both"/>
        <w:rPr>
          <w:rFonts w:asciiTheme="majorBidi" w:hAnsiTheme="majorBidi" w:cstheme="majorBidi"/>
        </w:rPr>
      </w:pPr>
      <w:r w:rsidRPr="00C03AF7">
        <w:rPr>
          <w:rStyle w:val="FootnoteReference"/>
          <w:rFonts w:asciiTheme="majorBidi" w:hAnsiTheme="majorBidi" w:cstheme="majorBidi"/>
        </w:rPr>
        <w:footnoteRef/>
      </w:r>
      <w:r w:rsidRPr="00C03AF7">
        <w:rPr>
          <w:rFonts w:asciiTheme="majorBidi" w:hAnsiTheme="majorBidi" w:cstheme="majorBidi"/>
        </w:rPr>
        <w:t xml:space="preserve"> </w:t>
      </w:r>
      <w:r w:rsidRPr="00C03AF7">
        <w:rPr>
          <w:rFonts w:asciiTheme="majorBidi" w:hAnsiTheme="majorBidi" w:cstheme="majorBidi"/>
          <w:lang w:val="sv-SE"/>
        </w:rPr>
        <w:t xml:space="preserve">Ada empat dari dua belas bulan yang dimuliakan oleh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lang w:val="sv-SE"/>
        </w:rPr>
        <w:t xml:space="preserve"> </w:t>
      </w:r>
      <w:r w:rsidRPr="00C03AF7">
        <w:rPr>
          <w:rFonts w:asciiTheme="majorBidi" w:hAnsiTheme="majorBidi" w:cstheme="majorBidi"/>
          <w:i/>
          <w:iCs/>
          <w:lang w:val="sv-SE"/>
        </w:rPr>
        <w:t>ta‘a</w:t>
      </w:r>
      <w:r w:rsidRPr="00C03AF7">
        <w:rPr>
          <w:rFonts w:ascii="Times New Arabic" w:hAnsi="Times New Arabic" w:cstheme="majorBidi"/>
          <w:i/>
          <w:iCs/>
          <w:lang w:val="sv-SE"/>
        </w:rPr>
        <w:t>&gt;</w:t>
      </w:r>
      <w:r w:rsidRPr="00C03AF7">
        <w:rPr>
          <w:rFonts w:asciiTheme="majorBidi" w:hAnsiTheme="majorBidi" w:cstheme="majorBidi"/>
          <w:i/>
          <w:iCs/>
          <w:lang w:val="sv-SE"/>
        </w:rPr>
        <w:t>la</w:t>
      </w:r>
      <w:r w:rsidRPr="00C03AF7">
        <w:rPr>
          <w:rFonts w:ascii="Times New Arabic" w:hAnsi="Times New Arabic" w:cstheme="majorBidi"/>
          <w:i/>
          <w:iCs/>
          <w:lang w:val="sv-SE"/>
        </w:rPr>
        <w:t>&gt;</w:t>
      </w:r>
      <w:r w:rsidRPr="00C03AF7">
        <w:rPr>
          <w:rFonts w:asciiTheme="majorBidi" w:hAnsiTheme="majorBidi" w:cstheme="majorBidi"/>
          <w:lang w:val="sv-SE"/>
        </w:rPr>
        <w:t xml:space="preserve"> yaitu Dhu al-Qa‘dah, Dhu al-H</w:t>
      </w:r>
      <w:r w:rsidRPr="00C03AF7">
        <w:rPr>
          <w:rFonts w:ascii="Times New Arabic" w:hAnsi="Times New Arabic" w:cstheme="majorBidi"/>
          <w:lang w:val="sv-SE"/>
        </w:rPr>
        <w:t>{</w:t>
      </w:r>
      <w:r w:rsidRPr="00C03AF7">
        <w:rPr>
          <w:rFonts w:asciiTheme="majorBidi" w:hAnsiTheme="majorBidi" w:cstheme="majorBidi"/>
          <w:lang w:val="sv-SE"/>
        </w:rPr>
        <w:t>ijjah, Muh</w:t>
      </w:r>
      <w:r w:rsidRPr="00C03AF7">
        <w:rPr>
          <w:rFonts w:ascii="Times New Arabic" w:hAnsi="Times New Arabic" w:cstheme="majorBidi"/>
          <w:lang w:val="sv-SE"/>
        </w:rPr>
        <w:t>}</w:t>
      </w:r>
      <w:r w:rsidRPr="00C03AF7">
        <w:rPr>
          <w:rFonts w:asciiTheme="majorBidi" w:hAnsiTheme="majorBidi" w:cstheme="majorBidi"/>
          <w:lang w:val="sv-SE"/>
        </w:rPr>
        <w:t>arram dan Rajab</w:t>
      </w:r>
      <w:r>
        <w:rPr>
          <w:rFonts w:asciiTheme="majorBidi" w:hAnsiTheme="majorBidi" w:cstheme="majorBidi"/>
          <w:lang w:val="sv-SE"/>
        </w:rPr>
        <w:t xml:space="preserve">. Dulu orang-orang Arab </w:t>
      </w:r>
      <w:r>
        <w:rPr>
          <w:rFonts w:asciiTheme="majorBidi" w:hAnsiTheme="majorBidi" w:cstheme="majorBidi"/>
          <w:szCs w:val="16"/>
        </w:rPr>
        <w:t>jahiliah mengagungkan empat bulan tersebut dengan membuat kebijakan larangan berperang, hingga mereka tidak akan mengadili bila ada orang yang membunuh ayahnya di bulan-bulan itu. Abi</w:t>
      </w:r>
      <w:r>
        <w:rPr>
          <w:rFonts w:ascii="Times New Arabic" w:hAnsi="Times New Arabic" w:cstheme="majorBidi"/>
          <w:szCs w:val="16"/>
        </w:rPr>
        <w:t xml:space="preserve">&gt; </w:t>
      </w:r>
      <w:r>
        <w:rPr>
          <w:rFonts w:asciiTheme="majorBidi" w:hAnsiTheme="majorBidi" w:cstheme="majorBidi"/>
          <w:szCs w:val="16"/>
        </w:rPr>
        <w:t>Ja‘far Muh</w:t>
      </w:r>
      <w:r>
        <w:rPr>
          <w:rFonts w:ascii="Times New Arabic" w:hAnsi="Times New Arabic" w:cstheme="majorBidi"/>
          <w:szCs w:val="16"/>
        </w:rPr>
        <w:t>}</w:t>
      </w:r>
      <w:r>
        <w:rPr>
          <w:rFonts w:asciiTheme="majorBidi" w:hAnsiTheme="majorBidi" w:cstheme="majorBidi"/>
          <w:szCs w:val="16"/>
        </w:rPr>
        <w:t>ammad bin Jari</w:t>
      </w:r>
      <w:r>
        <w:rPr>
          <w:rFonts w:ascii="Times New Arabic" w:hAnsi="Times New Arabic" w:cstheme="majorBidi"/>
          <w:szCs w:val="16"/>
        </w:rPr>
        <w:t>&gt;</w:t>
      </w:r>
      <w:r>
        <w:rPr>
          <w:rFonts w:asciiTheme="majorBidi" w:hAnsiTheme="majorBidi" w:cstheme="majorBidi"/>
          <w:szCs w:val="16"/>
        </w:rPr>
        <w:t>r al-T</w:t>
      </w:r>
      <w:r>
        <w:rPr>
          <w:rFonts w:ascii="Times New Arabic" w:hAnsi="Times New Arabic" w:cstheme="majorBidi"/>
          <w:szCs w:val="16"/>
        </w:rPr>
        <w:t>{</w:t>
      </w:r>
      <w:r>
        <w:rPr>
          <w:rFonts w:asciiTheme="majorBidi" w:hAnsiTheme="majorBidi" w:cstheme="majorBidi"/>
          <w:szCs w:val="16"/>
        </w:rPr>
        <w:t>abari</w:t>
      </w:r>
      <w:r>
        <w:rPr>
          <w:rFonts w:ascii="Times New Arabic" w:hAnsi="Times New Arabic" w:cstheme="majorBidi"/>
          <w:szCs w:val="16"/>
        </w:rPr>
        <w:t>&gt;</w:t>
      </w:r>
      <w:r>
        <w:rPr>
          <w:rFonts w:asciiTheme="majorBidi" w:hAnsiTheme="majorBidi" w:cstheme="majorBidi"/>
          <w:szCs w:val="16"/>
        </w:rPr>
        <w:t xml:space="preserve">, </w:t>
      </w:r>
      <w:r>
        <w:rPr>
          <w:rFonts w:asciiTheme="majorBidi" w:hAnsiTheme="majorBidi" w:cstheme="majorBidi"/>
          <w:i/>
          <w:iCs/>
          <w:szCs w:val="16"/>
        </w:rPr>
        <w:t>Tafsi</w:t>
      </w:r>
      <w:r>
        <w:rPr>
          <w:rFonts w:ascii="Times New Arabic" w:hAnsi="Times New Arabic" w:cstheme="majorBidi"/>
          <w:i/>
          <w:iCs/>
          <w:szCs w:val="16"/>
        </w:rPr>
        <w:t>&gt;</w:t>
      </w:r>
      <w:r>
        <w:rPr>
          <w:rFonts w:asciiTheme="majorBidi" w:hAnsiTheme="majorBidi" w:cstheme="majorBidi"/>
          <w:i/>
          <w:iCs/>
          <w:szCs w:val="16"/>
        </w:rPr>
        <w:t>r al-</w:t>
      </w:r>
      <w:r w:rsidRPr="003273BB">
        <w:rPr>
          <w:rFonts w:asciiTheme="majorBidi" w:hAnsiTheme="majorBidi" w:cstheme="majorBidi"/>
          <w:i/>
          <w:iCs/>
          <w:szCs w:val="16"/>
        </w:rPr>
        <w:t>T</w:t>
      </w:r>
      <w:r w:rsidRPr="003273BB">
        <w:rPr>
          <w:rFonts w:ascii="Times New Arabic" w:hAnsi="Times New Arabic" w:cstheme="majorBidi"/>
          <w:i/>
          <w:iCs/>
          <w:szCs w:val="16"/>
        </w:rPr>
        <w:t>{</w:t>
      </w:r>
      <w:r w:rsidRPr="003273BB">
        <w:rPr>
          <w:rFonts w:asciiTheme="majorBidi" w:hAnsiTheme="majorBidi" w:cstheme="majorBidi"/>
          <w:i/>
          <w:iCs/>
          <w:szCs w:val="16"/>
        </w:rPr>
        <w:t>abari</w:t>
      </w:r>
      <w:r>
        <w:rPr>
          <w:rFonts w:ascii="Times New Arabic" w:hAnsi="Times New Arabic" w:cstheme="majorBidi"/>
          <w:i/>
          <w:iCs/>
          <w:szCs w:val="16"/>
        </w:rPr>
        <w:t>&gt;</w:t>
      </w:r>
      <w:r>
        <w:rPr>
          <w:rFonts w:asciiTheme="majorBidi" w:hAnsiTheme="majorBidi" w:cstheme="majorBidi"/>
          <w:szCs w:val="16"/>
        </w:rPr>
        <w:t xml:space="preserve">, Vol. 14 (Cairo: Maktabah Ibn Taimiyyah, </w:t>
      </w:r>
      <w:r>
        <w:rPr>
          <w:rFonts w:asciiTheme="majorBidi" w:hAnsiTheme="majorBidi" w:cstheme="majorBidi"/>
          <w:i/>
          <w:iCs/>
          <w:szCs w:val="16"/>
        </w:rPr>
        <w:t>t.th</w:t>
      </w:r>
      <w:r>
        <w:rPr>
          <w:rFonts w:asciiTheme="majorBidi" w:hAnsiTheme="majorBidi" w:cstheme="majorBidi"/>
          <w:szCs w:val="16"/>
        </w:rPr>
        <w:t>), 234.</w:t>
      </w:r>
    </w:p>
  </w:footnote>
  <w:footnote w:id="90">
    <w:p w:rsidR="00661038" w:rsidRPr="00486A6B" w:rsidRDefault="00661038" w:rsidP="00C6487E">
      <w:pPr>
        <w:pStyle w:val="FootnoteText"/>
        <w:jc w:val="both"/>
        <w:rPr>
          <w:rFonts w:asciiTheme="majorBidi" w:hAnsiTheme="majorBidi" w:cstheme="majorBidi"/>
          <w:lang w:val="sv-SE"/>
        </w:rPr>
      </w:pPr>
      <w:r w:rsidRPr="00F26E3E">
        <w:rPr>
          <w:rStyle w:val="FootnoteReference"/>
          <w:rFonts w:asciiTheme="majorBidi" w:hAnsiTheme="majorBidi" w:cstheme="majorBidi"/>
        </w:rPr>
        <w:footnoteRef/>
      </w:r>
      <w:r w:rsidRPr="00F26E3E">
        <w:rPr>
          <w:rFonts w:asciiTheme="majorBidi" w:hAnsiTheme="majorBidi" w:cstheme="majorBidi"/>
        </w:rPr>
        <w:t xml:space="preserve"> </w:t>
      </w:r>
      <w:r>
        <w:rPr>
          <w:rFonts w:asciiTheme="majorBidi" w:hAnsiTheme="majorBidi" w:cstheme="majorBidi"/>
        </w:rPr>
        <w:t>Larangan berpuasa di hari lebaran terdapat dalam S</w:t>
      </w:r>
      <w:r>
        <w:rPr>
          <w:rFonts w:ascii="Times New Arabic" w:hAnsi="Times New Arabic" w:cstheme="majorBidi"/>
        </w:rPr>
        <w:t>{</w:t>
      </w:r>
      <w:r>
        <w:rPr>
          <w:rFonts w:asciiTheme="majorBidi" w:hAnsiTheme="majorBidi" w:cstheme="majorBidi"/>
        </w:rPr>
        <w:t>ah</w:t>
      </w:r>
      <w:r>
        <w:rPr>
          <w:rFonts w:ascii="Times New Arabic" w:hAnsi="Times New Arabic" w:cstheme="majorBidi"/>
        </w:rPr>
        <w:t>}</w:t>
      </w:r>
      <w:r>
        <w:rPr>
          <w:rFonts w:asciiTheme="majorBidi" w:hAnsiTheme="majorBidi" w:cstheme="majorBidi"/>
        </w:rPr>
        <w:t>i</w:t>
      </w:r>
      <w:r>
        <w:rPr>
          <w:rFonts w:ascii="Times New Arabic" w:hAnsi="Times New Arabic" w:cstheme="majorBidi"/>
        </w:rPr>
        <w:t>&gt;</w:t>
      </w:r>
      <w:r>
        <w:rPr>
          <w:rFonts w:asciiTheme="majorBidi" w:hAnsiTheme="majorBidi" w:cstheme="majorBidi"/>
        </w:rPr>
        <w:t>h</w:t>
      </w:r>
      <w:r>
        <w:rPr>
          <w:rFonts w:ascii="Times New Arabic" w:hAnsi="Times New Arabic" w:cstheme="majorBidi"/>
        </w:rPr>
        <w:t>}</w:t>
      </w:r>
      <w:r>
        <w:rPr>
          <w:rFonts w:asciiTheme="majorBidi" w:hAnsiTheme="majorBidi" w:cstheme="majorBidi"/>
        </w:rPr>
        <w:t xml:space="preserve"> Muslim: </w:t>
      </w:r>
      <w:r>
        <w:rPr>
          <w:rFonts w:asciiTheme="majorBidi" w:hAnsiTheme="majorBidi" w:cstheme="majorBidi"/>
          <w:i/>
          <w:iCs/>
        </w:rPr>
        <w:t xml:space="preserve">Sesungguhnya </w:t>
      </w:r>
      <w:r w:rsidRPr="0042089A">
        <w:rPr>
          <w:rFonts w:asciiTheme="majorBidi" w:hAnsiTheme="majorBidi" w:cstheme="majorBidi"/>
          <w:i/>
          <w:iCs/>
          <w:lang w:val="sv-SE"/>
        </w:rPr>
        <w:t>Rasu</w:t>
      </w:r>
      <w:r w:rsidRPr="0042089A">
        <w:rPr>
          <w:rFonts w:ascii="Times New Arabic" w:hAnsi="Times New Arabic" w:cstheme="majorBidi"/>
          <w:i/>
          <w:iCs/>
          <w:lang w:val="sv-SE"/>
        </w:rPr>
        <w:t>&gt;</w:t>
      </w:r>
      <w:r w:rsidRPr="0042089A">
        <w:rPr>
          <w:rFonts w:asciiTheme="majorBidi" w:hAnsiTheme="majorBidi" w:cstheme="majorBidi"/>
          <w:i/>
          <w:iCs/>
          <w:lang w:val="sv-SE"/>
        </w:rPr>
        <w:t>lulla</w:t>
      </w:r>
      <w:r w:rsidRPr="0042089A">
        <w:rPr>
          <w:rFonts w:ascii="Times New Arabic" w:hAnsi="Times New Arabic" w:cstheme="majorBidi"/>
          <w:i/>
          <w:iCs/>
          <w:lang w:val="sv-SE"/>
        </w:rPr>
        <w:t>&gt;</w:t>
      </w:r>
      <w:r w:rsidRPr="0042089A">
        <w:rPr>
          <w:rFonts w:asciiTheme="majorBidi" w:hAnsiTheme="majorBidi" w:cstheme="majorBidi"/>
          <w:i/>
          <w:iCs/>
          <w:lang w:val="sv-SE"/>
        </w:rPr>
        <w:t>h</w:t>
      </w:r>
      <w:r w:rsidRPr="0042089A">
        <w:rPr>
          <w:rFonts w:asciiTheme="majorBidi" w:hAnsiTheme="majorBidi" w:cstheme="majorBidi"/>
          <w:i/>
          <w:iCs/>
          <w:sz w:val="16"/>
          <w:szCs w:val="16"/>
        </w:rPr>
        <w:t xml:space="preserve"> </w:t>
      </w:r>
      <w:r w:rsidRPr="00F26E3E">
        <w:rPr>
          <w:rFonts w:asciiTheme="majorBidi" w:hAnsiTheme="majorBidi" w:cstheme="majorBidi"/>
          <w:i/>
          <w:iCs/>
          <w:lang w:val="sv-SE"/>
        </w:rPr>
        <w:t>S</w:t>
      </w:r>
      <w:r w:rsidRPr="00F26E3E">
        <w:rPr>
          <w:rFonts w:ascii="Times New Arabic" w:hAnsi="Times New Arabic" w:cstheme="majorBidi"/>
          <w:i/>
          <w:iCs/>
          <w:lang w:val="sv-SE"/>
        </w:rPr>
        <w:t>{</w:t>
      </w:r>
      <w:r w:rsidRPr="00F26E3E">
        <w:rPr>
          <w:rFonts w:asciiTheme="majorBidi" w:hAnsiTheme="majorBidi" w:cstheme="majorBidi"/>
          <w:i/>
          <w:iCs/>
          <w:lang w:val="sv-SE"/>
        </w:rPr>
        <w:t>allalla</w:t>
      </w:r>
      <w:r w:rsidRPr="00F26E3E">
        <w:rPr>
          <w:rFonts w:ascii="Times New Arabic" w:hAnsi="Times New Arabic" w:cstheme="majorBidi"/>
          <w:i/>
          <w:iCs/>
          <w:lang w:val="sv-SE"/>
        </w:rPr>
        <w:t>&gt;</w:t>
      </w:r>
      <w:r w:rsidRPr="00F26E3E">
        <w:rPr>
          <w:rFonts w:asciiTheme="majorBidi" w:hAnsiTheme="majorBidi" w:cstheme="majorBidi"/>
          <w:i/>
          <w:iCs/>
          <w:lang w:val="sv-SE"/>
        </w:rPr>
        <w:t>hu ‘Alaihi wa Sallam</w:t>
      </w:r>
      <w:r>
        <w:rPr>
          <w:rFonts w:asciiTheme="majorBidi" w:hAnsiTheme="majorBidi" w:cstheme="majorBidi"/>
          <w:i/>
          <w:iCs/>
          <w:lang w:val="sv-SE"/>
        </w:rPr>
        <w:t xml:space="preserve"> melarang berpuasa di dua lebaran, yaitu lebaran Idul Adha dan Idul Fitri. </w:t>
      </w:r>
      <w:r w:rsidRPr="00FA3DAE">
        <w:rPr>
          <w:rFonts w:asciiTheme="majorBidi" w:hAnsiTheme="majorBidi" w:cstheme="majorBidi"/>
          <w:lang w:val="sv-SE"/>
        </w:rPr>
        <w:t>Abi</w:t>
      </w:r>
      <w:r w:rsidRPr="00FA3DAE">
        <w:rPr>
          <w:rFonts w:ascii="Times New Arabic" w:hAnsi="Times New Arabic" w:cstheme="majorBidi"/>
          <w:lang w:val="sv-SE"/>
        </w:rPr>
        <w:t xml:space="preserve">&gt; </w:t>
      </w:r>
      <w:r w:rsidRPr="00FA3DAE">
        <w:rPr>
          <w:rFonts w:asciiTheme="majorBidi" w:hAnsiTheme="majorBidi" w:cstheme="majorBidi"/>
          <w:lang w:val="sv-SE"/>
        </w:rPr>
        <w:t>Zakariyya</w:t>
      </w:r>
      <w:r w:rsidRPr="00FA3DAE">
        <w:rPr>
          <w:rFonts w:ascii="Times New Arabic" w:hAnsi="Times New Arabic" w:cstheme="majorBidi"/>
          <w:lang w:val="sv-SE"/>
        </w:rPr>
        <w:t>&gt;</w:t>
      </w:r>
      <w:r w:rsidRPr="00FA3DAE">
        <w:rPr>
          <w:rFonts w:asciiTheme="majorBidi" w:hAnsiTheme="majorBidi" w:cstheme="majorBidi"/>
          <w:lang w:val="sv-SE"/>
        </w:rPr>
        <w:t xml:space="preserve"> Yah</w:t>
      </w:r>
      <w:r w:rsidRPr="00FA3DAE">
        <w:rPr>
          <w:rFonts w:ascii="Times New Arabic" w:hAnsi="Times New Arabic" w:cstheme="majorBidi"/>
          <w:lang w:val="sv-SE"/>
        </w:rPr>
        <w:t>}</w:t>
      </w:r>
      <w:r w:rsidRPr="00FA3DAE">
        <w:rPr>
          <w:rFonts w:asciiTheme="majorBidi" w:hAnsiTheme="majorBidi" w:cstheme="majorBidi"/>
          <w:lang w:val="sv-SE"/>
        </w:rPr>
        <w:t>ya</w:t>
      </w:r>
      <w:r w:rsidRPr="00FA3DAE">
        <w:rPr>
          <w:rFonts w:ascii="Times New Arabic" w:hAnsi="Times New Arabic" w:cstheme="majorBidi"/>
          <w:lang w:val="sv-SE"/>
        </w:rPr>
        <w:t>&gt;</w:t>
      </w:r>
      <w:r w:rsidRPr="00FA3DAE">
        <w:rPr>
          <w:rFonts w:asciiTheme="majorBidi" w:hAnsiTheme="majorBidi" w:cstheme="majorBidi"/>
          <w:lang w:val="sv-SE"/>
        </w:rPr>
        <w:t xml:space="preserve"> </w:t>
      </w:r>
      <w:r>
        <w:rPr>
          <w:rFonts w:asciiTheme="majorBidi" w:hAnsiTheme="majorBidi" w:cstheme="majorBidi"/>
          <w:lang w:val="sv-SE"/>
        </w:rPr>
        <w:t>bin</w:t>
      </w:r>
      <w:r w:rsidRPr="00FA3DAE">
        <w:rPr>
          <w:rFonts w:asciiTheme="majorBidi" w:hAnsiTheme="majorBidi" w:cstheme="majorBidi"/>
          <w:lang w:val="sv-SE"/>
        </w:rPr>
        <w:t xml:space="preserve"> Sharaf al-Nawawiy</w:t>
      </w:r>
      <w:r>
        <w:rPr>
          <w:rFonts w:asciiTheme="majorBidi" w:hAnsiTheme="majorBidi" w:cstheme="majorBidi"/>
          <w:lang w:val="sv-SE"/>
        </w:rPr>
        <w:t xml:space="preserve">, </w:t>
      </w:r>
      <w:r>
        <w:rPr>
          <w:rFonts w:asciiTheme="majorBidi" w:hAnsiTheme="majorBidi" w:cstheme="majorBidi"/>
          <w:i/>
          <w:iCs/>
          <w:lang w:val="sv-SE"/>
        </w:rPr>
        <w:t>Al-Minha</w:t>
      </w:r>
      <w:r>
        <w:rPr>
          <w:rFonts w:ascii="Times New Arabic" w:hAnsi="Times New Arabic" w:cstheme="majorBidi"/>
          <w:i/>
          <w:iCs/>
          <w:lang w:val="sv-SE"/>
        </w:rPr>
        <w:t>&gt;</w:t>
      </w:r>
      <w:r>
        <w:rPr>
          <w:rFonts w:asciiTheme="majorBidi" w:hAnsiTheme="majorBidi" w:cstheme="majorBidi"/>
          <w:i/>
          <w:iCs/>
          <w:lang w:val="sv-SE"/>
        </w:rPr>
        <w:t>j Sharh</w:t>
      </w:r>
      <w:r>
        <w:rPr>
          <w:rFonts w:ascii="Times New Arabic" w:hAnsi="Times New Arabic" w:cstheme="majorBidi"/>
          <w:i/>
          <w:iCs/>
          <w:lang w:val="sv-SE"/>
        </w:rPr>
        <w:t>}</w:t>
      </w:r>
      <w:r>
        <w:rPr>
          <w:rFonts w:asciiTheme="majorBidi" w:hAnsiTheme="majorBidi" w:cstheme="majorBidi"/>
          <w:i/>
          <w:iCs/>
          <w:lang w:val="sv-SE"/>
        </w:rPr>
        <w:t xml:space="preserve"> </w:t>
      </w:r>
      <w:r w:rsidRPr="00486A6B">
        <w:rPr>
          <w:rFonts w:asciiTheme="majorBidi" w:hAnsiTheme="majorBidi" w:cstheme="majorBidi"/>
          <w:i/>
          <w:iCs/>
          <w:lang w:val="sv-SE"/>
        </w:rPr>
        <w:t>S</w:t>
      </w:r>
      <w:r w:rsidRPr="00486A6B">
        <w:rPr>
          <w:rFonts w:ascii="Times New Arabic" w:hAnsi="Times New Arabic" w:cstheme="majorBidi"/>
          <w:i/>
          <w:iCs/>
          <w:lang w:val="sv-SE"/>
        </w:rPr>
        <w:t>{</w:t>
      </w:r>
      <w:r w:rsidRPr="00486A6B">
        <w:rPr>
          <w:rFonts w:asciiTheme="majorBidi" w:hAnsiTheme="majorBidi" w:cstheme="majorBidi"/>
          <w:i/>
          <w:iCs/>
          <w:lang w:val="sv-SE"/>
        </w:rPr>
        <w:t>ah</w:t>
      </w:r>
      <w:r w:rsidRPr="00486A6B">
        <w:rPr>
          <w:rFonts w:ascii="Times New Arabic" w:hAnsi="Times New Arabic" w:cstheme="majorBidi"/>
          <w:i/>
          <w:iCs/>
          <w:lang w:val="sv-SE"/>
        </w:rPr>
        <w:t>}</w:t>
      </w:r>
      <w:r w:rsidRPr="00486A6B">
        <w:rPr>
          <w:rFonts w:asciiTheme="majorBidi" w:hAnsiTheme="majorBidi" w:cstheme="majorBidi"/>
          <w:i/>
          <w:iCs/>
          <w:lang w:val="sv-SE"/>
        </w:rPr>
        <w:t>i</w:t>
      </w:r>
      <w:r w:rsidRPr="00486A6B">
        <w:rPr>
          <w:rFonts w:ascii="Times New Arabic" w:hAnsi="Times New Arabic" w:cstheme="majorBidi"/>
          <w:i/>
          <w:iCs/>
          <w:lang w:val="sv-SE"/>
        </w:rPr>
        <w:t>&gt;</w:t>
      </w:r>
      <w:r w:rsidRPr="00486A6B">
        <w:rPr>
          <w:rFonts w:asciiTheme="majorBidi" w:hAnsiTheme="majorBidi" w:cstheme="majorBidi"/>
          <w:i/>
          <w:iCs/>
          <w:lang w:val="sv-SE"/>
        </w:rPr>
        <w:t>h</w:t>
      </w:r>
      <w:r w:rsidRPr="00486A6B">
        <w:rPr>
          <w:rFonts w:ascii="Times New Arabic" w:hAnsi="Times New Arabic" w:cstheme="majorBidi"/>
          <w:i/>
          <w:iCs/>
          <w:lang w:val="sv-SE"/>
        </w:rPr>
        <w:t>}</w:t>
      </w:r>
      <w:r w:rsidRPr="00486A6B">
        <w:rPr>
          <w:rFonts w:asciiTheme="majorBidi" w:hAnsiTheme="majorBidi" w:cstheme="majorBidi"/>
          <w:i/>
          <w:iCs/>
          <w:lang w:val="sv-SE"/>
        </w:rPr>
        <w:t xml:space="preserve"> Muslim</w:t>
      </w:r>
      <w:r>
        <w:rPr>
          <w:rFonts w:asciiTheme="majorBidi" w:hAnsiTheme="majorBidi" w:cstheme="majorBidi"/>
          <w:lang w:val="sv-SE"/>
        </w:rPr>
        <w:t xml:space="preserve">, </w:t>
      </w:r>
      <w:r>
        <w:rPr>
          <w:rFonts w:asciiTheme="majorBidi" w:hAnsiTheme="majorBidi" w:cstheme="majorBidi"/>
          <w:szCs w:val="16"/>
          <w:lang w:val="sv-SE"/>
        </w:rPr>
        <w:t>Vol. 8</w:t>
      </w:r>
      <w:r>
        <w:rPr>
          <w:rFonts w:asciiTheme="majorBidi" w:hAnsiTheme="majorBidi" w:cstheme="majorBidi"/>
          <w:lang w:val="sv-SE"/>
        </w:rPr>
        <w:t xml:space="preserve"> (Cairo: Al-Mat</w:t>
      </w:r>
      <w:r>
        <w:rPr>
          <w:rFonts w:ascii="Times New Arabic" w:hAnsi="Times New Arabic" w:cstheme="majorBidi"/>
          <w:lang w:val="sv-SE"/>
        </w:rPr>
        <w:t>}</w:t>
      </w:r>
      <w:r>
        <w:rPr>
          <w:rFonts w:asciiTheme="majorBidi" w:hAnsiTheme="majorBidi" w:cstheme="majorBidi"/>
          <w:lang w:val="sv-SE"/>
        </w:rPr>
        <w:t>ba‘ah al-Mas</w:t>
      </w:r>
      <w:r>
        <w:rPr>
          <w:rFonts w:ascii="Times New Arabic" w:hAnsi="Times New Arabic" w:cstheme="majorBidi"/>
          <w:lang w:val="sv-SE"/>
        </w:rPr>
        <w:t>}</w:t>
      </w:r>
      <w:r>
        <w:rPr>
          <w:rFonts w:asciiTheme="majorBidi" w:hAnsiTheme="majorBidi" w:cstheme="majorBidi"/>
          <w:lang w:val="sv-SE"/>
        </w:rPr>
        <w:t>riyyah bi al-Azha</w:t>
      </w:r>
      <w:r>
        <w:rPr>
          <w:rFonts w:ascii="Times New Arabic" w:hAnsi="Times New Arabic" w:cstheme="majorBidi"/>
          <w:lang w:val="sv-SE"/>
        </w:rPr>
        <w:t>&gt;</w:t>
      </w:r>
      <w:r>
        <w:rPr>
          <w:rFonts w:asciiTheme="majorBidi" w:hAnsiTheme="majorBidi" w:cstheme="majorBidi"/>
          <w:lang w:val="sv-SE"/>
        </w:rPr>
        <w:t xml:space="preserve">r, 1929), 16. </w:t>
      </w:r>
    </w:p>
  </w:footnote>
  <w:footnote w:id="91">
    <w:p w:rsidR="00661038" w:rsidRPr="00B40BF0" w:rsidRDefault="00661038" w:rsidP="00C6487E">
      <w:pPr>
        <w:pStyle w:val="FootnoteText"/>
        <w:jc w:val="both"/>
        <w:rPr>
          <w:rFonts w:asciiTheme="majorBidi" w:hAnsiTheme="majorBidi" w:cstheme="majorBidi"/>
          <w:lang w:val="sv-SE"/>
        </w:rPr>
      </w:pPr>
      <w:r w:rsidRPr="00B40BF0">
        <w:rPr>
          <w:rStyle w:val="FootnoteReference"/>
          <w:rFonts w:asciiTheme="majorBidi" w:hAnsiTheme="majorBidi" w:cstheme="majorBidi"/>
        </w:rPr>
        <w:footnoteRef/>
      </w:r>
      <w:r w:rsidRPr="00B40BF0">
        <w:rPr>
          <w:rFonts w:asciiTheme="majorBidi" w:hAnsiTheme="majorBidi" w:cstheme="majorBidi"/>
          <w:lang w:val="sv-SE"/>
        </w:rPr>
        <w:t xml:space="preserve">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r</w:t>
      </w:r>
      <w:r w:rsidRPr="00B40BF0">
        <w:rPr>
          <w:rFonts w:asciiTheme="majorBidi" w:hAnsiTheme="majorBidi" w:cstheme="majorBidi"/>
          <w:lang w:val="sv-SE"/>
        </w:rPr>
        <w:t>, Vol. 3,</w:t>
      </w:r>
      <w:r>
        <w:rPr>
          <w:rFonts w:asciiTheme="majorBidi" w:hAnsiTheme="majorBidi" w:cstheme="majorBidi"/>
          <w:lang w:val="sv-SE"/>
        </w:rPr>
        <w:t xml:space="preserve"> 485-487.</w:t>
      </w:r>
    </w:p>
  </w:footnote>
  <w:footnote w:id="92">
    <w:p w:rsidR="00661038" w:rsidRPr="00B40BF0" w:rsidRDefault="00661038" w:rsidP="00C6487E">
      <w:pPr>
        <w:pStyle w:val="FootnoteText"/>
        <w:jc w:val="both"/>
        <w:rPr>
          <w:rFonts w:asciiTheme="majorBidi" w:hAnsiTheme="majorBidi" w:cstheme="majorBidi"/>
        </w:rPr>
      </w:pPr>
      <w:r w:rsidRPr="00B40BF0">
        <w:rPr>
          <w:rStyle w:val="FootnoteReference"/>
          <w:rFonts w:asciiTheme="majorBidi" w:hAnsiTheme="majorBidi" w:cstheme="majorBidi"/>
        </w:rPr>
        <w:footnoteRef/>
      </w:r>
      <w:r w:rsidRPr="00B40BF0">
        <w:rPr>
          <w:rFonts w:asciiTheme="majorBidi" w:hAnsiTheme="majorBidi" w:cstheme="majorBidi"/>
        </w:rPr>
        <w:t xml:space="preserve"> </w:t>
      </w:r>
      <w:r>
        <w:rPr>
          <w:rFonts w:asciiTheme="majorBidi" w:hAnsiTheme="majorBidi" w:cstheme="majorBidi"/>
        </w:rPr>
        <w:t>Ibid, 488.</w:t>
      </w:r>
    </w:p>
  </w:footnote>
  <w:footnote w:id="93">
    <w:p w:rsidR="00661038" w:rsidRPr="00E078E9" w:rsidRDefault="00661038" w:rsidP="00C6487E">
      <w:pPr>
        <w:pStyle w:val="FootnoteText"/>
        <w:jc w:val="both"/>
        <w:rPr>
          <w:rFonts w:asciiTheme="majorBidi" w:hAnsiTheme="majorBidi" w:cstheme="majorBidi"/>
        </w:rPr>
      </w:pPr>
      <w:r w:rsidRPr="00E078E9">
        <w:rPr>
          <w:rStyle w:val="FootnoteReference"/>
          <w:rFonts w:asciiTheme="majorBidi" w:hAnsiTheme="majorBidi"/>
        </w:rPr>
        <w:footnoteRef/>
      </w:r>
      <w:r w:rsidRPr="00E078E9">
        <w:rPr>
          <w:rFonts w:asciiTheme="majorBidi" w:hAnsiTheme="majorBidi" w:cstheme="majorBidi"/>
        </w:rPr>
        <w:t xml:space="preserve"> Ahmad Hasan, </w:t>
      </w:r>
      <w:r w:rsidRPr="00E078E9">
        <w:rPr>
          <w:rFonts w:asciiTheme="majorBidi" w:hAnsiTheme="majorBidi" w:cstheme="majorBidi"/>
          <w:i/>
          <w:iCs/>
        </w:rPr>
        <w:t xml:space="preserve">The Early Development of Islamic Jurisprudence </w:t>
      </w:r>
      <w:r w:rsidRPr="00E078E9">
        <w:rPr>
          <w:rFonts w:asciiTheme="majorBidi" w:hAnsiTheme="majorBidi" w:cstheme="majorBidi"/>
        </w:rPr>
        <w:t>(New Delhi: Adam Pub</w:t>
      </w:r>
      <w:r>
        <w:rPr>
          <w:rFonts w:asciiTheme="majorBidi" w:hAnsiTheme="majorBidi" w:cstheme="majorBidi"/>
        </w:rPr>
        <w:t>lisher &amp;Distributor, 1994), 137.</w:t>
      </w:r>
    </w:p>
  </w:footnote>
  <w:footnote w:id="94">
    <w:p w:rsidR="00661038" w:rsidRPr="00CE4640" w:rsidRDefault="00661038" w:rsidP="00C6487E">
      <w:pPr>
        <w:pStyle w:val="FootnoteText"/>
        <w:jc w:val="both"/>
        <w:rPr>
          <w:rFonts w:asciiTheme="majorBidi" w:hAnsiTheme="majorBidi" w:cstheme="majorBidi"/>
        </w:rPr>
      </w:pPr>
      <w:r w:rsidRPr="00793B82">
        <w:rPr>
          <w:rStyle w:val="FootnoteReference"/>
          <w:rFonts w:asciiTheme="majorBidi" w:hAnsiTheme="majorBidi" w:cstheme="majorBidi"/>
        </w:rPr>
        <w:footnoteRef/>
      </w:r>
      <w:r w:rsidRPr="00793B82">
        <w:rPr>
          <w:rFonts w:asciiTheme="majorBidi" w:hAnsiTheme="majorBidi" w:cstheme="majorBidi"/>
        </w:rPr>
        <w:t xml:space="preserve"> </w:t>
      </w:r>
      <w:r>
        <w:rPr>
          <w:rFonts w:asciiTheme="majorBidi" w:hAnsiTheme="majorBidi" w:cstheme="majorBidi"/>
        </w:rPr>
        <w:t xml:space="preserve">Munculnya </w:t>
      </w:r>
      <w:r w:rsidRPr="00CE4640">
        <w:rPr>
          <w:rFonts w:asciiTheme="majorBidi" w:hAnsiTheme="majorBidi" w:cstheme="majorBidi"/>
          <w:i/>
          <w:iCs/>
          <w:lang w:val="sv-SE"/>
        </w:rPr>
        <w:t>qiya</w:t>
      </w:r>
      <w:r w:rsidRPr="00CE4640">
        <w:rPr>
          <w:rFonts w:ascii="Times New Arabic" w:hAnsi="Times New Arabic" w:cstheme="majorBidi"/>
          <w:i/>
          <w:iCs/>
          <w:lang w:val="sv-SE"/>
        </w:rPr>
        <w:t>&gt;</w:t>
      </w:r>
      <w:r w:rsidRPr="00CE4640">
        <w:rPr>
          <w:rFonts w:asciiTheme="majorBidi" w:hAnsiTheme="majorBidi" w:cstheme="majorBidi"/>
          <w:i/>
          <w:iCs/>
          <w:lang w:val="sv-SE"/>
        </w:rPr>
        <w:t xml:space="preserve">s </w:t>
      </w:r>
      <w:r>
        <w:rPr>
          <w:rFonts w:asciiTheme="majorBidi" w:hAnsiTheme="majorBidi" w:cstheme="majorBidi"/>
          <w:lang w:val="sv-SE"/>
        </w:rPr>
        <w:t>sebagai metode penggalian hukum Islam sejak a</w:t>
      </w:r>
      <w:r w:rsidRPr="00CE4640">
        <w:rPr>
          <w:rFonts w:asciiTheme="majorBidi" w:hAnsiTheme="majorBidi" w:cstheme="majorBidi"/>
        </w:rPr>
        <w:t xml:space="preserve">bad kedua </w:t>
      </w:r>
      <w:r w:rsidRPr="00CE4640">
        <w:rPr>
          <w:rFonts w:asciiTheme="majorBidi" w:hAnsiTheme="majorBidi" w:cstheme="majorBidi"/>
          <w:i/>
          <w:iCs/>
        </w:rPr>
        <w:t xml:space="preserve">Hijriyyah </w:t>
      </w:r>
      <w:r w:rsidRPr="00CE4640">
        <w:rPr>
          <w:rFonts w:asciiTheme="majorBidi" w:hAnsiTheme="majorBidi" w:cstheme="majorBidi"/>
        </w:rPr>
        <w:t xml:space="preserve">ini ditandai </w:t>
      </w:r>
      <w:r>
        <w:rPr>
          <w:rFonts w:asciiTheme="majorBidi" w:hAnsiTheme="majorBidi" w:cstheme="majorBidi"/>
        </w:rPr>
        <w:t>dengan diterbitkannya buku Ima</w:t>
      </w:r>
      <w:r>
        <w:rPr>
          <w:rFonts w:ascii="Times New Arabic" w:hAnsi="Times New Arabic" w:cstheme="majorBidi"/>
        </w:rPr>
        <w:t>&gt;</w:t>
      </w:r>
      <w:r>
        <w:rPr>
          <w:rFonts w:asciiTheme="majorBidi" w:hAnsiTheme="majorBidi" w:cstheme="majorBidi"/>
        </w:rPr>
        <w:t>m al-Sha</w:t>
      </w:r>
      <w:r>
        <w:rPr>
          <w:rFonts w:ascii="Times New Arabic" w:hAnsi="Times New Arabic" w:cstheme="majorBidi"/>
        </w:rPr>
        <w:t>&gt;</w:t>
      </w:r>
      <w:r>
        <w:rPr>
          <w:rFonts w:asciiTheme="majorBidi" w:hAnsiTheme="majorBidi" w:cstheme="majorBidi"/>
        </w:rPr>
        <w:t>fi‘i</w:t>
      </w:r>
      <w:r>
        <w:rPr>
          <w:rFonts w:ascii="Times New Arabic" w:hAnsi="Times New Arabic" w:cstheme="majorBidi"/>
        </w:rPr>
        <w:t>&gt;</w:t>
      </w:r>
      <w:r>
        <w:rPr>
          <w:rFonts w:asciiTheme="majorBidi" w:hAnsiTheme="majorBidi" w:cstheme="majorBidi"/>
        </w:rPr>
        <w:t xml:space="preserve"> yang berjudul </w:t>
      </w:r>
      <w:r>
        <w:rPr>
          <w:rFonts w:asciiTheme="majorBidi" w:hAnsiTheme="majorBidi" w:cstheme="majorBidi"/>
          <w:i/>
          <w:iCs/>
        </w:rPr>
        <w:t>Al-Risa</w:t>
      </w:r>
      <w:r>
        <w:rPr>
          <w:rFonts w:ascii="Times New Arabic" w:hAnsi="Times New Arabic" w:cstheme="majorBidi"/>
          <w:i/>
          <w:iCs/>
        </w:rPr>
        <w:t>&gt;</w:t>
      </w:r>
      <w:r>
        <w:rPr>
          <w:rFonts w:asciiTheme="majorBidi" w:hAnsiTheme="majorBidi" w:cstheme="majorBidi"/>
          <w:i/>
          <w:iCs/>
        </w:rPr>
        <w:t xml:space="preserve">lah. </w:t>
      </w:r>
      <w:r>
        <w:rPr>
          <w:rFonts w:asciiTheme="majorBidi" w:hAnsiTheme="majorBidi" w:cstheme="majorBidi"/>
        </w:rPr>
        <w:t>Buthainah al-Jala</w:t>
      </w:r>
      <w:r>
        <w:rPr>
          <w:rFonts w:ascii="Times New Arabic" w:hAnsi="Times New Arabic" w:cstheme="majorBidi"/>
        </w:rPr>
        <w:t>&gt;</w:t>
      </w:r>
      <w:r>
        <w:rPr>
          <w:rFonts w:asciiTheme="majorBidi" w:hAnsiTheme="majorBidi" w:cstheme="majorBidi"/>
        </w:rPr>
        <w:t>s</w:t>
      </w:r>
      <w:r>
        <w:rPr>
          <w:rFonts w:ascii="Times New Arabic" w:hAnsi="Times New Arabic" w:cstheme="majorBidi"/>
        </w:rPr>
        <w:t>}</w:t>
      </w:r>
      <w:r>
        <w:rPr>
          <w:rFonts w:asciiTheme="majorBidi" w:hAnsiTheme="majorBidi" w:cstheme="majorBidi"/>
        </w:rPr>
        <w:t>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Al-Qiya</w:t>
      </w:r>
      <w:r>
        <w:rPr>
          <w:rFonts w:ascii="Times New Arabic" w:hAnsi="Times New Arabic" w:cstheme="majorBidi"/>
          <w:i/>
          <w:iCs/>
        </w:rPr>
        <w:t>&gt;</w:t>
      </w:r>
      <w:r>
        <w:rPr>
          <w:rFonts w:asciiTheme="majorBidi" w:hAnsiTheme="majorBidi" w:cstheme="majorBidi"/>
          <w:i/>
          <w:iCs/>
        </w:rPr>
        <w:t>s As</w:t>
      </w:r>
      <w:r>
        <w:rPr>
          <w:rFonts w:ascii="Times New Arabic" w:hAnsi="Times New Arabic" w:cstheme="majorBidi"/>
          <w:i/>
          <w:iCs/>
        </w:rPr>
        <w:t>}</w:t>
      </w:r>
      <w:r>
        <w:rPr>
          <w:rFonts w:asciiTheme="majorBidi" w:hAnsiTheme="majorBidi" w:cstheme="majorBidi"/>
          <w:i/>
          <w:iCs/>
        </w:rPr>
        <w:t>lan min Us</w:t>
      </w:r>
      <w:r>
        <w:rPr>
          <w:rFonts w:ascii="Times New Arabic" w:hAnsi="Times New Arabic" w:cstheme="majorBidi"/>
          <w:i/>
          <w:iCs/>
        </w:rPr>
        <w:t>}</w:t>
      </w:r>
      <w:r>
        <w:rPr>
          <w:rFonts w:asciiTheme="majorBidi" w:hAnsiTheme="majorBidi" w:cstheme="majorBidi"/>
          <w:i/>
          <w:iCs/>
        </w:rPr>
        <w:t>u</w:t>
      </w:r>
      <w:r>
        <w:rPr>
          <w:rFonts w:ascii="Times New Arabic" w:hAnsi="Times New Arabic" w:cstheme="majorBidi"/>
          <w:i/>
          <w:iCs/>
        </w:rPr>
        <w:t>&gt;</w:t>
      </w:r>
      <w:r>
        <w:rPr>
          <w:rFonts w:asciiTheme="majorBidi" w:hAnsiTheme="majorBidi" w:cstheme="majorBidi"/>
          <w:i/>
          <w:iCs/>
        </w:rPr>
        <w:t>l al-Fiqh ila</w:t>
      </w:r>
      <w:r>
        <w:rPr>
          <w:rFonts w:ascii="Times New Arabic" w:hAnsi="Times New Arabic" w:cstheme="majorBidi"/>
          <w:i/>
          <w:iCs/>
        </w:rPr>
        <w:t xml:space="preserve">&gt; </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udu</w:t>
      </w:r>
      <w:r>
        <w:rPr>
          <w:rFonts w:ascii="Times New Arabic" w:hAnsi="Times New Arabic" w:cstheme="majorBidi"/>
          <w:i/>
          <w:iCs/>
        </w:rPr>
        <w:t>&gt;</w:t>
      </w:r>
      <w:r>
        <w:rPr>
          <w:rFonts w:asciiTheme="majorBidi" w:hAnsiTheme="majorBidi" w:cstheme="majorBidi"/>
          <w:i/>
          <w:iCs/>
        </w:rPr>
        <w:t>d al-Qarn al-Tha</w:t>
      </w:r>
      <w:r>
        <w:rPr>
          <w:rFonts w:ascii="Times New Arabic" w:hAnsi="Times New Arabic" w:cstheme="majorBidi"/>
          <w:i/>
          <w:iCs/>
        </w:rPr>
        <w:t>&gt;</w:t>
      </w:r>
      <w:r>
        <w:rPr>
          <w:rFonts w:asciiTheme="majorBidi" w:hAnsiTheme="majorBidi" w:cstheme="majorBidi"/>
          <w:i/>
          <w:iCs/>
        </w:rPr>
        <w:t xml:space="preserve">min li al-Hijrah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14-15.</w:t>
      </w:r>
    </w:p>
  </w:footnote>
  <w:footnote w:id="95">
    <w:p w:rsidR="00661038" w:rsidRPr="00F20AC4" w:rsidRDefault="00661038" w:rsidP="00C6487E">
      <w:pPr>
        <w:pStyle w:val="FootnoteText"/>
        <w:jc w:val="both"/>
        <w:rPr>
          <w:rFonts w:asciiTheme="majorBidi" w:hAnsiTheme="majorBidi" w:cstheme="majorBidi"/>
        </w:rPr>
      </w:pPr>
      <w:r w:rsidRPr="00CE4640">
        <w:rPr>
          <w:rStyle w:val="FootnoteReference"/>
          <w:rFonts w:asciiTheme="majorBidi" w:hAnsiTheme="majorBidi"/>
        </w:rPr>
        <w:footnoteRef/>
      </w:r>
      <w:r w:rsidRPr="00CE4640">
        <w:rPr>
          <w:rFonts w:asciiTheme="majorBidi" w:hAnsiTheme="majorBidi" w:cstheme="majorBidi"/>
        </w:rPr>
        <w:t xml:space="preserve"> Ahmad Hasan, </w:t>
      </w:r>
      <w:r w:rsidRPr="00CE4640">
        <w:rPr>
          <w:rFonts w:asciiTheme="majorBidi" w:hAnsiTheme="majorBidi" w:cstheme="majorBidi"/>
          <w:i/>
          <w:iCs/>
        </w:rPr>
        <w:t>Analogical</w:t>
      </w:r>
      <w:r w:rsidRPr="00F20AC4">
        <w:rPr>
          <w:rFonts w:asciiTheme="majorBidi" w:hAnsiTheme="majorBidi" w:cstheme="majorBidi"/>
          <w:i/>
          <w:iCs/>
        </w:rPr>
        <w:t xml:space="preserve"> Reasoning in Isl</w:t>
      </w:r>
      <w:r>
        <w:rPr>
          <w:rFonts w:asciiTheme="majorBidi" w:hAnsiTheme="majorBidi" w:cstheme="majorBidi"/>
          <w:i/>
          <w:iCs/>
        </w:rPr>
        <w:t>amic Jurisprudence: A Study of t</w:t>
      </w:r>
      <w:r w:rsidRPr="00F20AC4">
        <w:rPr>
          <w:rFonts w:asciiTheme="majorBidi" w:hAnsiTheme="majorBidi" w:cstheme="majorBidi"/>
          <w:i/>
          <w:iCs/>
        </w:rPr>
        <w:t xml:space="preserve">he Juridical Principle of Qiyas </w:t>
      </w:r>
      <w:r w:rsidRPr="00F20AC4">
        <w:rPr>
          <w:rFonts w:asciiTheme="majorBidi" w:hAnsiTheme="majorBidi" w:cstheme="majorBidi"/>
        </w:rPr>
        <w:t xml:space="preserve">(Islamabad: Islamic Research Institute, 1986), </w:t>
      </w:r>
      <w:r>
        <w:rPr>
          <w:rFonts w:asciiTheme="majorBidi" w:hAnsiTheme="majorBidi" w:cstheme="majorBidi"/>
        </w:rPr>
        <w:t>14.</w:t>
      </w:r>
    </w:p>
  </w:footnote>
  <w:footnote w:id="96">
    <w:p w:rsidR="00661038" w:rsidRPr="008B32F1" w:rsidRDefault="00661038" w:rsidP="00C6487E">
      <w:pPr>
        <w:pStyle w:val="FootnoteText"/>
        <w:jc w:val="both"/>
        <w:rPr>
          <w:rFonts w:asciiTheme="majorBidi" w:hAnsiTheme="majorBidi" w:cstheme="majorBidi"/>
          <w:lang w:val="sv-SE"/>
        </w:rPr>
      </w:pPr>
      <w:r w:rsidRPr="00237B50">
        <w:rPr>
          <w:rStyle w:val="FootnoteReference"/>
          <w:rFonts w:asciiTheme="majorBidi" w:hAnsiTheme="majorBidi" w:cstheme="majorBidi"/>
        </w:rPr>
        <w:footnoteRef/>
      </w:r>
      <w:r w:rsidRPr="00237B50">
        <w:rPr>
          <w:rFonts w:asciiTheme="majorBidi" w:hAnsiTheme="majorBidi" w:cstheme="majorBidi"/>
        </w:rPr>
        <w:t xml:space="preserve"> </w:t>
      </w:r>
      <w:r>
        <w:rPr>
          <w:rFonts w:asciiTheme="majorBidi" w:hAnsiTheme="majorBidi" w:cstheme="majorBidi"/>
        </w:rPr>
        <w:t>Al-Ma</w:t>
      </w:r>
      <w:r>
        <w:rPr>
          <w:rFonts w:ascii="Times New Arabic" w:hAnsi="Times New Arabic" w:cstheme="majorBidi"/>
        </w:rPr>
        <w:t>&gt;</w:t>
      </w:r>
      <w:r>
        <w:rPr>
          <w:rFonts w:asciiTheme="majorBidi" w:hAnsiTheme="majorBidi" w:cstheme="majorBidi"/>
        </w:rPr>
        <w:t>wardi</w:t>
      </w:r>
      <w:r>
        <w:rPr>
          <w:rFonts w:ascii="Times New Arabic" w:hAnsi="Times New Arabic" w:cstheme="majorBidi"/>
        </w:rPr>
        <w:t xml:space="preserve">&gt; </w:t>
      </w:r>
      <w:r>
        <w:rPr>
          <w:rFonts w:asciiTheme="majorBidi" w:hAnsiTheme="majorBidi" w:cstheme="majorBidi"/>
        </w:rPr>
        <w:t xml:space="preserve">menyebut </w:t>
      </w:r>
      <w:r w:rsidRPr="00FE19E9">
        <w:rPr>
          <w:rFonts w:asciiTheme="majorBidi" w:hAnsiTheme="majorBidi" w:cstheme="majorBidi"/>
        </w:rPr>
        <w:t xml:space="preserve">bahwa orang yang pertama kali memberlakukan hukuman dera 80 kali bagi peminum khamr adalah </w:t>
      </w:r>
      <w:r w:rsidRPr="00FE19E9">
        <w:rPr>
          <w:rFonts w:asciiTheme="majorBidi" w:hAnsiTheme="majorBidi" w:cstheme="majorBidi"/>
          <w:lang w:val="sv-SE"/>
        </w:rPr>
        <w:t>‘Umar bin Khat</w:t>
      </w:r>
      <w:r w:rsidRPr="00FE19E9">
        <w:rPr>
          <w:rFonts w:ascii="Times New Arabic" w:hAnsi="Times New Arabic" w:cstheme="majorBidi"/>
          <w:lang w:val="sv-SE"/>
        </w:rPr>
        <w:t>}</w:t>
      </w:r>
      <w:r w:rsidRPr="00FE19E9">
        <w:rPr>
          <w:rFonts w:asciiTheme="majorBidi" w:hAnsiTheme="majorBidi" w:cstheme="majorBidi"/>
          <w:lang w:val="sv-SE"/>
        </w:rPr>
        <w:t>t</w:t>
      </w:r>
      <w:r w:rsidRPr="00FE19E9">
        <w:rPr>
          <w:rFonts w:ascii="Times New Arabic" w:hAnsi="Times New Arabic" w:cstheme="majorBidi"/>
          <w:lang w:val="sv-SE"/>
        </w:rPr>
        <w:t>}</w:t>
      </w:r>
      <w:r w:rsidRPr="00FE19E9">
        <w:rPr>
          <w:rFonts w:asciiTheme="majorBidi" w:hAnsiTheme="majorBidi" w:cstheme="majorBidi"/>
          <w:lang w:val="sv-SE"/>
        </w:rPr>
        <w:t>a</w:t>
      </w:r>
      <w:r w:rsidRPr="00FE19E9">
        <w:rPr>
          <w:rFonts w:ascii="Times New Arabic" w:hAnsi="Times New Arabic" w:cstheme="majorBidi"/>
          <w:lang w:val="sv-SE"/>
        </w:rPr>
        <w:t>&gt;</w:t>
      </w:r>
      <w:r w:rsidRPr="00FE19E9">
        <w:rPr>
          <w:rFonts w:asciiTheme="majorBidi" w:hAnsiTheme="majorBidi" w:cstheme="majorBidi"/>
          <w:lang w:val="sv-SE"/>
        </w:rPr>
        <w:t>b</w:t>
      </w:r>
      <w:r>
        <w:rPr>
          <w:rFonts w:asciiTheme="majorBidi" w:hAnsiTheme="majorBidi" w:cstheme="majorBidi"/>
          <w:lang w:val="sv-SE"/>
        </w:rPr>
        <w:t xml:space="preserve"> yang menerapkan hukuman tersebut kepada Qudda</w:t>
      </w:r>
      <w:r>
        <w:rPr>
          <w:rFonts w:ascii="Times New Arabic" w:hAnsi="Times New Arabic" w:cstheme="majorBidi"/>
          <w:lang w:val="sv-SE"/>
        </w:rPr>
        <w:t>&gt;</w:t>
      </w:r>
      <w:r>
        <w:rPr>
          <w:rFonts w:asciiTheme="majorBidi" w:hAnsiTheme="majorBidi" w:cstheme="majorBidi"/>
          <w:lang w:val="sv-SE"/>
        </w:rPr>
        <w:t>mah bin Maz</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n al-Jamh</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Sebelumnya pada masa Rasululla</w:t>
      </w:r>
      <w:r>
        <w:rPr>
          <w:rFonts w:ascii="Times New Arabic" w:hAnsi="Times New Arabic" w:cstheme="majorBidi"/>
          <w:lang w:val="sv-SE"/>
        </w:rPr>
        <w:t>&gt;</w:t>
      </w:r>
      <w:r>
        <w:rPr>
          <w:rFonts w:asciiTheme="majorBidi" w:hAnsiTheme="majorBidi" w:cstheme="majorBidi"/>
          <w:lang w:val="sv-SE"/>
        </w:rPr>
        <w:t xml:space="preserve">h </w:t>
      </w:r>
      <w:r w:rsidRPr="00FE19E9">
        <w:rPr>
          <w:rFonts w:asciiTheme="majorBidi" w:hAnsiTheme="majorBidi" w:cstheme="majorBidi"/>
          <w:i/>
          <w:iCs/>
          <w:lang w:val="sv-SE"/>
        </w:rPr>
        <w:t>S</w:t>
      </w:r>
      <w:r w:rsidRPr="00FE19E9">
        <w:rPr>
          <w:rFonts w:ascii="Times New Arabic" w:hAnsi="Times New Arabic" w:cstheme="majorBidi"/>
          <w:i/>
          <w:iCs/>
          <w:lang w:val="sv-SE"/>
        </w:rPr>
        <w:t>{</w:t>
      </w:r>
      <w:r w:rsidRPr="00FE19E9">
        <w:rPr>
          <w:rFonts w:asciiTheme="majorBidi" w:hAnsiTheme="majorBidi" w:cstheme="majorBidi"/>
          <w:i/>
          <w:iCs/>
          <w:lang w:val="sv-SE"/>
        </w:rPr>
        <w:t>allalla</w:t>
      </w:r>
      <w:r w:rsidRPr="00FE19E9">
        <w:rPr>
          <w:rFonts w:ascii="Times New Arabic" w:hAnsi="Times New Arabic" w:cstheme="majorBidi"/>
          <w:i/>
          <w:iCs/>
          <w:lang w:val="sv-SE"/>
        </w:rPr>
        <w:t>&gt;</w:t>
      </w:r>
      <w:r w:rsidRPr="00FE19E9">
        <w:rPr>
          <w:rFonts w:asciiTheme="majorBidi" w:hAnsiTheme="majorBidi" w:cstheme="majorBidi"/>
          <w:i/>
          <w:iCs/>
          <w:lang w:val="sv-SE"/>
        </w:rPr>
        <w:t xml:space="preserve">hu ‘Alaihi wa Sallam </w:t>
      </w:r>
      <w:r w:rsidRPr="00FE19E9">
        <w:rPr>
          <w:rFonts w:asciiTheme="majorBidi" w:hAnsiTheme="majorBidi" w:cstheme="majorBidi"/>
          <w:lang w:val="sv-SE"/>
        </w:rPr>
        <w:t>dan Abu</w:t>
      </w:r>
      <w:r w:rsidRPr="00FE19E9">
        <w:rPr>
          <w:rFonts w:ascii="Times New Arabic" w:hAnsi="Times New Arabic" w:cstheme="majorBidi"/>
          <w:lang w:val="sv-SE"/>
        </w:rPr>
        <w:t>&gt;</w:t>
      </w:r>
      <w:r w:rsidRPr="00FE19E9">
        <w:rPr>
          <w:rFonts w:asciiTheme="majorBidi" w:hAnsiTheme="majorBidi" w:cstheme="majorBidi"/>
          <w:lang w:val="sv-SE"/>
        </w:rPr>
        <w:t xml:space="preserve"> Bakr ditetapkan hukuman bagi peminum khamr adalah didera 40 kali. </w:t>
      </w:r>
      <w:r>
        <w:rPr>
          <w:rFonts w:asciiTheme="majorBidi" w:hAnsiTheme="majorBidi" w:cstheme="majorBidi"/>
          <w:lang w:val="sv-SE"/>
        </w:rPr>
        <w:t>Sedangkan ‘Uthma</w:t>
      </w:r>
      <w:r>
        <w:rPr>
          <w:rFonts w:ascii="Times New Arabic" w:hAnsi="Times New Arabic" w:cstheme="majorBidi"/>
          <w:lang w:val="sv-SE"/>
        </w:rPr>
        <w:t>&gt;</w:t>
      </w:r>
      <w:r>
        <w:rPr>
          <w:rFonts w:asciiTheme="majorBidi" w:hAnsiTheme="majorBidi" w:cstheme="majorBidi"/>
          <w:lang w:val="sv-SE"/>
        </w:rPr>
        <w:t>n bin ‘Affa</w:t>
      </w:r>
      <w:r>
        <w:rPr>
          <w:rFonts w:ascii="Times New Arabic" w:hAnsi="Times New Arabic" w:cstheme="majorBidi"/>
          <w:lang w:val="sv-SE"/>
        </w:rPr>
        <w:t>&gt;</w:t>
      </w:r>
      <w:r>
        <w:rPr>
          <w:rFonts w:asciiTheme="majorBidi" w:hAnsiTheme="majorBidi" w:cstheme="majorBidi"/>
          <w:lang w:val="sv-SE"/>
        </w:rPr>
        <w:t xml:space="preserve">n </w:t>
      </w:r>
      <w:r w:rsidRPr="008B32F1">
        <w:rPr>
          <w:rFonts w:asciiTheme="majorBidi" w:hAnsiTheme="majorBidi" w:cstheme="majorBidi"/>
          <w:lang w:val="sv-SE"/>
        </w:rPr>
        <w:t>diriwayatkan memberlakukan 40 dera bagi peminum khamr, dan ‘Ali bin Abi</w:t>
      </w:r>
      <w:r w:rsidRPr="008B32F1">
        <w:rPr>
          <w:rFonts w:ascii="Times New Arabic" w:hAnsi="Times New Arabic" w:cstheme="majorBidi"/>
          <w:lang w:val="sv-SE"/>
        </w:rPr>
        <w:t>&gt;</w:t>
      </w:r>
      <w:r w:rsidRPr="008B32F1">
        <w:rPr>
          <w:rFonts w:asciiTheme="majorBidi" w:hAnsiTheme="majorBidi" w:cstheme="majorBidi"/>
          <w:lang w:val="sv-SE"/>
        </w:rPr>
        <w:t xml:space="preserve"> T</w:t>
      </w:r>
      <w:r w:rsidRPr="008B32F1">
        <w:rPr>
          <w:rFonts w:ascii="Times New Arabic" w:hAnsi="Times New Arabic" w:cstheme="majorBidi"/>
          <w:lang w:val="sv-SE"/>
        </w:rPr>
        <w:t>{</w:t>
      </w:r>
      <w:r w:rsidRPr="008B32F1">
        <w:rPr>
          <w:rFonts w:asciiTheme="majorBidi" w:hAnsiTheme="majorBidi" w:cstheme="majorBidi"/>
          <w:lang w:val="sv-SE"/>
        </w:rPr>
        <w:t>a</w:t>
      </w:r>
      <w:r w:rsidRPr="008B32F1">
        <w:rPr>
          <w:rFonts w:ascii="Times New Arabic" w:hAnsi="Times New Arabic" w:cstheme="majorBidi"/>
          <w:lang w:val="sv-SE"/>
        </w:rPr>
        <w:t>&gt;</w:t>
      </w:r>
      <w:r w:rsidRPr="008B32F1">
        <w:rPr>
          <w:rFonts w:asciiTheme="majorBidi" w:hAnsiTheme="majorBidi" w:cstheme="majorBidi"/>
          <w:lang w:val="sv-SE"/>
        </w:rPr>
        <w:t>lib pernah memerintahkan dera 80 kali terhadap al-Najja</w:t>
      </w:r>
      <w:r w:rsidRPr="008B32F1">
        <w:rPr>
          <w:rFonts w:ascii="Times New Arabic" w:hAnsi="Times New Arabic" w:cstheme="majorBidi"/>
          <w:lang w:val="sv-SE"/>
        </w:rPr>
        <w:t>&gt;</w:t>
      </w:r>
      <w:r w:rsidRPr="008B32F1">
        <w:rPr>
          <w:rFonts w:asciiTheme="majorBidi" w:hAnsiTheme="majorBidi" w:cstheme="majorBidi"/>
          <w:lang w:val="sv-SE"/>
        </w:rPr>
        <w:t>shiy al-H</w:t>
      </w:r>
      <w:r w:rsidRPr="008B32F1">
        <w:rPr>
          <w:rFonts w:ascii="Times New Arabic" w:hAnsi="Times New Arabic" w:cstheme="majorBidi"/>
          <w:lang w:val="sv-SE"/>
        </w:rPr>
        <w:t>{</w:t>
      </w:r>
      <w:r w:rsidRPr="008B32F1">
        <w:rPr>
          <w:rFonts w:asciiTheme="majorBidi" w:hAnsiTheme="majorBidi" w:cstheme="majorBidi"/>
          <w:lang w:val="sv-SE"/>
        </w:rPr>
        <w:t>a</w:t>
      </w:r>
      <w:r w:rsidRPr="008B32F1">
        <w:rPr>
          <w:rFonts w:ascii="Times New Arabic" w:hAnsi="Times New Arabic" w:cstheme="majorBidi"/>
          <w:lang w:val="sv-SE"/>
        </w:rPr>
        <w:t>&gt;</w:t>
      </w:r>
      <w:r w:rsidRPr="008B32F1">
        <w:rPr>
          <w:rFonts w:asciiTheme="majorBidi" w:hAnsiTheme="majorBidi" w:cstheme="majorBidi"/>
          <w:lang w:val="sv-SE"/>
        </w:rPr>
        <w:t>di</w:t>
      </w:r>
      <w:r w:rsidRPr="008B32F1">
        <w:rPr>
          <w:rFonts w:ascii="Times New Arabic" w:hAnsi="Times New Arabic" w:cstheme="majorBidi"/>
          <w:lang w:val="sv-SE"/>
        </w:rPr>
        <w:t xml:space="preserve">&gt; </w:t>
      </w:r>
      <w:r w:rsidRPr="008B32F1">
        <w:rPr>
          <w:rFonts w:asciiTheme="majorBidi" w:hAnsiTheme="majorBidi" w:cstheme="majorBidi"/>
          <w:lang w:val="sv-SE"/>
        </w:rPr>
        <w:t>pada bulan Ramadhan. Mazhab Ima</w:t>
      </w:r>
      <w:r w:rsidRPr="008B32F1">
        <w:rPr>
          <w:rFonts w:ascii="Times New Arabic" w:hAnsi="Times New Arabic" w:cstheme="majorBidi"/>
          <w:lang w:val="sv-SE"/>
        </w:rPr>
        <w:t>&gt;</w:t>
      </w:r>
      <w:r w:rsidRPr="008B32F1">
        <w:rPr>
          <w:rFonts w:asciiTheme="majorBidi" w:hAnsiTheme="majorBidi" w:cstheme="majorBidi"/>
          <w:lang w:val="sv-SE"/>
        </w:rPr>
        <w:t>m al-Sha</w:t>
      </w:r>
      <w:r w:rsidRPr="008B32F1">
        <w:rPr>
          <w:rFonts w:ascii="Times New Arabic" w:hAnsi="Times New Arabic" w:cstheme="majorBidi"/>
          <w:lang w:val="sv-SE"/>
        </w:rPr>
        <w:t>&gt;</w:t>
      </w:r>
      <w:r w:rsidRPr="008B32F1">
        <w:rPr>
          <w:rFonts w:asciiTheme="majorBidi" w:hAnsiTheme="majorBidi" w:cstheme="majorBidi"/>
          <w:lang w:val="sv-SE"/>
        </w:rPr>
        <w:t>fi‘i</w:t>
      </w:r>
      <w:r w:rsidRPr="008B32F1">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berpendapat hukuman peminum khamr tidak boleh kurang dari 40 kali dera dan tidak boleh lebih dari 80 kali. Abu</w:t>
      </w:r>
      <w:r>
        <w:rPr>
          <w:rFonts w:ascii="Times New Arabic" w:hAnsi="Times New Arabic" w:cstheme="majorBidi"/>
          <w:lang w:val="sv-SE"/>
        </w:rPr>
        <w:t xml:space="preserve">&gt; </w:t>
      </w:r>
      <w:r>
        <w:rPr>
          <w:rFonts w:asciiTheme="majorBidi" w:hAnsiTheme="majorBidi" w:cstheme="majorBidi"/>
          <w:lang w:val="sv-SE"/>
        </w:rPr>
        <w:t>al-H</w:t>
      </w:r>
      <w:r>
        <w:rPr>
          <w:rFonts w:ascii="Times New Arabic" w:hAnsi="Times New Arabic" w:cstheme="majorBidi"/>
          <w:lang w:val="sv-SE"/>
        </w:rPr>
        <w:t>{</w:t>
      </w:r>
      <w:r>
        <w:rPr>
          <w:rFonts w:asciiTheme="majorBidi" w:hAnsiTheme="majorBidi" w:cstheme="majorBidi"/>
          <w:lang w:val="sv-SE"/>
        </w:rPr>
        <w:t xml:space="preserve">asan </w:t>
      </w:r>
      <w:r w:rsidRPr="008B32F1">
        <w:rPr>
          <w:rFonts w:asciiTheme="majorBidi" w:hAnsiTheme="majorBidi" w:cstheme="majorBidi"/>
          <w:lang w:val="sv-SE"/>
        </w:rPr>
        <w:t>‘Ali bin</w:t>
      </w:r>
      <w:r>
        <w:rPr>
          <w:rFonts w:asciiTheme="majorBidi" w:hAnsiTheme="majorBidi" w:cstheme="majorBidi"/>
          <w:lang w:val="sv-SE"/>
        </w:rPr>
        <w:t xml:space="preserve"> Muh</w:t>
      </w:r>
      <w:r>
        <w:rPr>
          <w:rFonts w:ascii="Times New Arabic" w:hAnsi="Times New Arabic" w:cstheme="majorBidi"/>
          <w:lang w:val="sv-SE"/>
        </w:rPr>
        <w:t>}</w:t>
      </w:r>
      <w:r>
        <w:rPr>
          <w:rFonts w:asciiTheme="majorBidi" w:hAnsiTheme="majorBidi" w:cstheme="majorBidi"/>
          <w:lang w:val="sv-SE"/>
        </w:rPr>
        <w:t>ammad bin H</w:t>
      </w:r>
      <w:r>
        <w:rPr>
          <w:rFonts w:ascii="Times New Arabic" w:hAnsi="Times New Arabic" w:cstheme="majorBidi"/>
          <w:lang w:val="sv-SE"/>
        </w:rPr>
        <w:t>{</w:t>
      </w:r>
      <w:r>
        <w:rPr>
          <w:rFonts w:asciiTheme="majorBidi" w:hAnsiTheme="majorBidi" w:cstheme="majorBidi"/>
          <w:lang w:val="sv-SE"/>
        </w:rPr>
        <w:t>abi</w:t>
      </w:r>
      <w:r>
        <w:rPr>
          <w:rFonts w:ascii="Times New Arabic" w:hAnsi="Times New Arabic" w:cstheme="majorBidi"/>
          <w:lang w:val="sv-SE"/>
        </w:rPr>
        <w:t>&gt;</w:t>
      </w:r>
      <w:r>
        <w:rPr>
          <w:rFonts w:asciiTheme="majorBidi" w:hAnsiTheme="majorBidi" w:cstheme="majorBidi"/>
          <w:lang w:val="sv-SE"/>
        </w:rPr>
        <w:t>b al-</w:t>
      </w:r>
      <w:r w:rsidRPr="008B32F1">
        <w:rPr>
          <w:rFonts w:asciiTheme="majorBidi" w:hAnsiTheme="majorBidi" w:cstheme="majorBidi"/>
          <w:lang w:val="sv-SE"/>
        </w:rPr>
        <w:t>Ma</w:t>
      </w:r>
      <w:r w:rsidRPr="008B32F1">
        <w:rPr>
          <w:rFonts w:ascii="Times New Arabic" w:hAnsi="Times New Arabic" w:cstheme="majorBidi"/>
          <w:lang w:val="sv-SE"/>
        </w:rPr>
        <w:t>&gt;</w:t>
      </w:r>
      <w:r w:rsidRPr="008B32F1">
        <w:rPr>
          <w:rFonts w:asciiTheme="majorBidi" w:hAnsiTheme="majorBidi" w:cstheme="majorBidi"/>
          <w:lang w:val="sv-SE"/>
        </w:rPr>
        <w:t>wardi</w:t>
      </w:r>
      <w:r w:rsidRPr="008B32F1">
        <w:rPr>
          <w:rFonts w:ascii="Times New Arabic" w:hAnsi="Times New Arabic" w:cstheme="majorBidi"/>
          <w:lang w:val="sv-SE"/>
        </w:rPr>
        <w:t>&gt;</w:t>
      </w:r>
      <w:r w:rsidRPr="008B32F1">
        <w:rPr>
          <w:rFonts w:asciiTheme="majorBidi" w:hAnsiTheme="majorBidi" w:cstheme="majorBidi"/>
          <w:lang w:val="sv-SE"/>
        </w:rPr>
        <w:t xml:space="preserve">, </w:t>
      </w:r>
      <w:r w:rsidRPr="008B32F1">
        <w:rPr>
          <w:rFonts w:asciiTheme="majorBidi" w:hAnsiTheme="majorBidi" w:cstheme="majorBidi"/>
          <w:i/>
          <w:iCs/>
          <w:lang w:val="sv-SE"/>
        </w:rPr>
        <w:t>Al-H</w:t>
      </w:r>
      <w:r w:rsidRPr="008B32F1">
        <w:rPr>
          <w:rFonts w:ascii="Times New Arabic" w:hAnsi="Times New Arabic" w:cstheme="majorBidi"/>
          <w:i/>
          <w:iCs/>
          <w:lang w:val="sv-SE"/>
        </w:rPr>
        <w:t>{</w:t>
      </w:r>
      <w:r w:rsidRPr="008B32F1">
        <w:rPr>
          <w:rFonts w:asciiTheme="majorBidi" w:hAnsiTheme="majorBidi" w:cstheme="majorBidi"/>
          <w:i/>
          <w:iCs/>
          <w:lang w:val="sv-SE"/>
        </w:rPr>
        <w:t>a</w:t>
      </w:r>
      <w:r w:rsidRPr="008B32F1">
        <w:rPr>
          <w:rFonts w:ascii="Times New Arabic" w:hAnsi="Times New Arabic" w:cstheme="majorBidi"/>
          <w:i/>
          <w:iCs/>
          <w:lang w:val="sv-SE"/>
        </w:rPr>
        <w:t>&gt;</w:t>
      </w:r>
      <w:r w:rsidRPr="008B32F1">
        <w:rPr>
          <w:rFonts w:asciiTheme="majorBidi" w:hAnsiTheme="majorBidi" w:cstheme="majorBidi"/>
          <w:i/>
          <w:iCs/>
          <w:lang w:val="sv-SE"/>
        </w:rPr>
        <w:t>wi</w:t>
      </w:r>
      <w:r w:rsidRPr="008B32F1">
        <w:rPr>
          <w:rFonts w:ascii="Times New Arabic" w:hAnsi="Times New Arabic" w:cstheme="majorBidi"/>
          <w:i/>
          <w:iCs/>
          <w:lang w:val="sv-SE"/>
        </w:rPr>
        <w:t xml:space="preserve">&gt; </w:t>
      </w:r>
      <w:r w:rsidRPr="008B32F1">
        <w:rPr>
          <w:rFonts w:asciiTheme="majorBidi" w:hAnsiTheme="majorBidi" w:cstheme="majorBidi"/>
          <w:i/>
          <w:iCs/>
          <w:lang w:val="sv-SE"/>
        </w:rPr>
        <w:t>al-Kabi</w:t>
      </w:r>
      <w:r w:rsidRPr="008B32F1">
        <w:rPr>
          <w:rFonts w:ascii="Times New Arabic" w:hAnsi="Times New Arabic" w:cstheme="majorBidi"/>
          <w:i/>
          <w:iCs/>
          <w:lang w:val="sv-SE"/>
        </w:rPr>
        <w:t>&gt;</w:t>
      </w:r>
      <w:r w:rsidRPr="008B32F1">
        <w:rPr>
          <w:rFonts w:asciiTheme="majorBidi" w:hAnsiTheme="majorBidi" w:cstheme="majorBidi"/>
          <w:i/>
          <w:iCs/>
          <w:lang w:val="sv-SE"/>
        </w:rPr>
        <w:t>r</w:t>
      </w:r>
      <w:r w:rsidRPr="008B32F1">
        <w:rPr>
          <w:rFonts w:asciiTheme="majorBidi" w:hAnsiTheme="majorBidi" w:cstheme="majorBidi"/>
          <w:lang w:val="sv-SE"/>
        </w:rPr>
        <w:t xml:space="preserve">, Vol. 13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1994), 412.</w:t>
      </w:r>
    </w:p>
  </w:footnote>
  <w:footnote w:id="97">
    <w:p w:rsidR="00661038" w:rsidRPr="000E2259" w:rsidRDefault="00661038" w:rsidP="00C6487E">
      <w:pPr>
        <w:pStyle w:val="FootnoteText"/>
        <w:jc w:val="both"/>
        <w:rPr>
          <w:rFonts w:asciiTheme="majorBidi" w:hAnsiTheme="majorBidi" w:cstheme="majorBidi"/>
        </w:rPr>
      </w:pPr>
      <w:r w:rsidRPr="000E2259">
        <w:rPr>
          <w:rStyle w:val="FootnoteReference"/>
          <w:rFonts w:asciiTheme="majorBidi" w:hAnsiTheme="majorBidi"/>
        </w:rPr>
        <w:footnoteRef/>
      </w:r>
      <w:r w:rsidRPr="000E2259">
        <w:rPr>
          <w:rFonts w:asciiTheme="majorBidi" w:hAnsiTheme="majorBidi" w:cstheme="majorBidi"/>
        </w:rPr>
        <w:t xml:space="preserve"> </w:t>
      </w:r>
      <w:r w:rsidRPr="007816A0">
        <w:rPr>
          <w:rFonts w:asciiTheme="majorBidi" w:hAnsiTheme="majorBidi" w:cstheme="majorBidi"/>
        </w:rPr>
        <w:t>Muh</w:t>
      </w:r>
      <w:r>
        <w:rPr>
          <w:rFonts w:ascii="Times New Arabic" w:hAnsi="Times New Arabic" w:cstheme="majorBidi"/>
        </w:rPr>
        <w:t>}</w:t>
      </w:r>
      <w:r w:rsidRPr="007816A0">
        <w:rPr>
          <w:rFonts w:asciiTheme="majorBidi" w:hAnsiTheme="majorBidi" w:cstheme="majorBidi"/>
        </w:rPr>
        <w:t xml:space="preserve">ammad </w:t>
      </w:r>
      <w:r>
        <w:rPr>
          <w:rFonts w:asciiTheme="majorBidi" w:hAnsiTheme="majorBidi" w:cstheme="majorBidi"/>
        </w:rPr>
        <w:t>bin Idri</w:t>
      </w:r>
      <w:r>
        <w:rPr>
          <w:rFonts w:ascii="Times New Arabic" w:hAnsi="Times New Arabic" w:cstheme="majorBidi"/>
        </w:rPr>
        <w:t>&gt;</w:t>
      </w:r>
      <w:r w:rsidRPr="007816A0">
        <w:rPr>
          <w:rFonts w:asciiTheme="majorBidi" w:hAnsiTheme="majorBidi" w:cstheme="majorBidi"/>
        </w:rPr>
        <w:t>s al-Sha</w:t>
      </w:r>
      <w:r w:rsidRPr="007816A0">
        <w:rPr>
          <w:rFonts w:ascii="Times New Arabic" w:hAnsi="Times New Arabic" w:cstheme="majorBidi"/>
        </w:rPr>
        <w:t>&gt;</w:t>
      </w:r>
      <w:r w:rsidRPr="007816A0">
        <w:rPr>
          <w:rFonts w:asciiTheme="majorBidi" w:hAnsiTheme="majorBidi" w:cstheme="majorBidi"/>
        </w:rPr>
        <w:t>fi‘i</w:t>
      </w:r>
      <w:r w:rsidRPr="007816A0">
        <w:rPr>
          <w:rFonts w:ascii="Times New Arabic" w:hAnsi="Times New Arabic" w:cstheme="majorBidi"/>
        </w:rPr>
        <w:t>&gt;</w:t>
      </w:r>
      <w:r w:rsidRPr="007816A0">
        <w:rPr>
          <w:rFonts w:asciiTheme="majorBidi" w:hAnsiTheme="majorBidi" w:cstheme="majorBidi"/>
        </w:rPr>
        <w:t xml:space="preserve">, </w:t>
      </w:r>
      <w:r>
        <w:rPr>
          <w:rFonts w:asciiTheme="majorBidi" w:hAnsiTheme="majorBidi" w:cstheme="majorBidi"/>
          <w:i/>
          <w:iCs/>
        </w:rPr>
        <w:t>Al-Risa</w:t>
      </w:r>
      <w:r>
        <w:rPr>
          <w:rFonts w:ascii="Times New Arabic" w:hAnsi="Times New Arabic" w:cstheme="majorBidi"/>
          <w:i/>
          <w:iCs/>
        </w:rPr>
        <w:t>&gt;</w:t>
      </w:r>
      <w:r>
        <w:rPr>
          <w:rFonts w:asciiTheme="majorBidi" w:hAnsiTheme="majorBidi" w:cstheme="majorBidi"/>
          <w:i/>
          <w:iCs/>
        </w:rPr>
        <w:t>lah li al-Ima</w:t>
      </w:r>
      <w:r>
        <w:rPr>
          <w:rFonts w:ascii="Times New Arabic" w:hAnsi="Times New Arabic" w:cstheme="majorBidi"/>
          <w:i/>
          <w:iCs/>
        </w:rPr>
        <w:t>&gt;</w:t>
      </w:r>
      <w:r>
        <w:rPr>
          <w:rFonts w:asciiTheme="majorBidi" w:hAnsiTheme="majorBidi" w:cstheme="majorBidi"/>
          <w:i/>
          <w:iCs/>
        </w:rPr>
        <w:t>m al-Mut</w:t>
      </w:r>
      <w:r>
        <w:rPr>
          <w:rFonts w:ascii="Times New Arabic" w:hAnsi="Times New Arabic" w:cstheme="majorBidi"/>
          <w:i/>
          <w:iCs/>
        </w:rPr>
        <w:t>}</w:t>
      </w:r>
      <w:r w:rsidRPr="007816A0">
        <w:rPr>
          <w:rFonts w:asciiTheme="majorBidi" w:hAnsiTheme="majorBidi" w:cstheme="majorBidi"/>
          <w:i/>
          <w:iCs/>
        </w:rPr>
        <w:t>allibi Muh</w:t>
      </w:r>
      <w:r w:rsidRPr="007816A0">
        <w:rPr>
          <w:rFonts w:ascii="Times New Arabic" w:hAnsi="Times New Arabic" w:cstheme="majorBidi"/>
          <w:i/>
          <w:iCs/>
        </w:rPr>
        <w:t>}</w:t>
      </w:r>
      <w:r w:rsidRPr="007816A0">
        <w:rPr>
          <w:rFonts w:asciiTheme="majorBidi" w:hAnsiTheme="majorBidi" w:cstheme="majorBidi"/>
          <w:i/>
          <w:iCs/>
        </w:rPr>
        <w:t xml:space="preserve">ammad </w:t>
      </w:r>
      <w:r>
        <w:rPr>
          <w:rFonts w:asciiTheme="majorBidi" w:hAnsiTheme="majorBidi" w:cstheme="majorBidi"/>
          <w:i/>
          <w:iCs/>
        </w:rPr>
        <w:t>bin</w:t>
      </w:r>
      <w:r w:rsidRPr="007816A0">
        <w:rPr>
          <w:rFonts w:asciiTheme="majorBidi" w:hAnsiTheme="majorBidi" w:cstheme="majorBidi"/>
          <w:i/>
          <w:iCs/>
        </w:rPr>
        <w:t xml:space="preserve"> Idri</w:t>
      </w:r>
      <w:r w:rsidRPr="007816A0">
        <w:rPr>
          <w:rFonts w:ascii="Times New Arabic" w:hAnsi="Times New Arabic" w:cstheme="majorBidi"/>
          <w:i/>
          <w:iCs/>
        </w:rPr>
        <w:t>&gt;</w:t>
      </w:r>
      <w:r w:rsidRPr="007816A0">
        <w:rPr>
          <w:rFonts w:asciiTheme="majorBidi" w:hAnsiTheme="majorBidi" w:cstheme="majorBidi"/>
          <w:i/>
          <w:iCs/>
        </w:rPr>
        <w:t>s al-Sha</w:t>
      </w:r>
      <w:r w:rsidRPr="007816A0">
        <w:rPr>
          <w:rFonts w:ascii="Times New Arabic" w:hAnsi="Times New Arabic" w:cstheme="majorBidi"/>
          <w:i/>
          <w:iCs/>
        </w:rPr>
        <w:t>&gt;</w:t>
      </w:r>
      <w:r w:rsidRPr="007816A0">
        <w:rPr>
          <w:rFonts w:asciiTheme="majorBidi" w:hAnsiTheme="majorBidi" w:cstheme="majorBidi"/>
          <w:i/>
          <w:iCs/>
        </w:rPr>
        <w:t>fi‘i</w:t>
      </w:r>
      <w:r w:rsidRPr="00D55DF3">
        <w:rPr>
          <w:rFonts w:ascii="Times New Arabic" w:hAnsi="Times New Arabic" w:cstheme="majorBidi"/>
        </w:rPr>
        <w:t>&gt;</w:t>
      </w:r>
      <w:r w:rsidRPr="00D55DF3">
        <w:rPr>
          <w:rFonts w:asciiTheme="majorBidi" w:hAnsiTheme="majorBidi" w:cstheme="majorBidi"/>
        </w:rPr>
        <w:t>, tah</w:t>
      </w:r>
      <w:r w:rsidRPr="00D55DF3">
        <w:rPr>
          <w:rFonts w:ascii="Times New Arabic" w:hAnsi="Times New Arabic" w:cstheme="majorBidi"/>
        </w:rPr>
        <w:t>}</w:t>
      </w:r>
      <w:r w:rsidRPr="00D55DF3">
        <w:rPr>
          <w:rFonts w:asciiTheme="majorBidi" w:hAnsiTheme="majorBidi" w:cstheme="majorBidi"/>
        </w:rPr>
        <w:t>qi</w:t>
      </w:r>
      <w:r w:rsidRPr="00D55DF3">
        <w:rPr>
          <w:rFonts w:ascii="Times New Arabic" w:hAnsi="Times New Arabic" w:cstheme="majorBidi"/>
        </w:rPr>
        <w:t>&gt;</w:t>
      </w:r>
      <w:r w:rsidRPr="00D55DF3">
        <w:rPr>
          <w:rFonts w:asciiTheme="majorBidi" w:hAnsiTheme="majorBidi" w:cstheme="majorBidi"/>
        </w:rPr>
        <w:t>q Ah</w:t>
      </w:r>
      <w:r w:rsidRPr="00D55DF3">
        <w:rPr>
          <w:rFonts w:ascii="Times New Arabic" w:hAnsi="Times New Arabic" w:cstheme="majorBidi"/>
        </w:rPr>
        <w:t>}</w:t>
      </w:r>
      <w:r w:rsidRPr="00D55DF3">
        <w:rPr>
          <w:rFonts w:asciiTheme="majorBidi" w:hAnsiTheme="majorBidi" w:cstheme="majorBidi"/>
        </w:rPr>
        <w:t>mad Muh</w:t>
      </w:r>
      <w:r w:rsidRPr="00D55DF3">
        <w:rPr>
          <w:rFonts w:ascii="Times New Arabic" w:hAnsi="Times New Arabic" w:cstheme="majorBidi"/>
        </w:rPr>
        <w:t>}</w:t>
      </w:r>
      <w:r w:rsidRPr="00D55DF3">
        <w:rPr>
          <w:rFonts w:asciiTheme="majorBidi" w:hAnsiTheme="majorBidi" w:cstheme="majorBidi"/>
        </w:rPr>
        <w:t>ammad Sha</w:t>
      </w:r>
      <w:r w:rsidRPr="00D55DF3">
        <w:rPr>
          <w:rFonts w:ascii="Times New Arabic" w:hAnsi="Times New Arabic" w:cstheme="majorBidi"/>
        </w:rPr>
        <w:t>&gt;</w:t>
      </w:r>
      <w:r w:rsidRPr="00D55DF3">
        <w:rPr>
          <w:rFonts w:asciiTheme="majorBidi" w:hAnsiTheme="majorBidi" w:cstheme="majorBidi"/>
        </w:rPr>
        <w:t>kir,</w:t>
      </w:r>
      <w:r>
        <w:rPr>
          <w:rFonts w:asciiTheme="majorBidi" w:hAnsiTheme="majorBidi" w:cstheme="majorBidi"/>
        </w:rPr>
        <w:t xml:space="preserve"> Vol. 2 (Ba</w:t>
      </w:r>
      <w:r w:rsidRPr="007816A0">
        <w:rPr>
          <w:rFonts w:asciiTheme="majorBidi" w:hAnsiTheme="majorBidi" w:cstheme="majorBidi"/>
        </w:rPr>
        <w:t>irut: Da</w:t>
      </w:r>
      <w:r>
        <w:rPr>
          <w:rFonts w:ascii="Times New Arabic" w:hAnsi="Times New Arabic" w:cstheme="majorBidi"/>
        </w:rPr>
        <w:t>&gt;</w:t>
      </w:r>
      <w:r w:rsidRPr="007816A0">
        <w:rPr>
          <w:rFonts w:asciiTheme="majorBidi" w:hAnsiTheme="majorBidi" w:cstheme="majorBidi"/>
        </w:rPr>
        <w:t xml:space="preserve">r al-Fikr, </w:t>
      </w:r>
      <w:r w:rsidRPr="007816A0">
        <w:rPr>
          <w:rFonts w:asciiTheme="majorBidi" w:hAnsiTheme="majorBidi" w:cstheme="majorBidi"/>
          <w:i/>
          <w:iCs/>
        </w:rPr>
        <w:t>tt</w:t>
      </w:r>
      <w:r>
        <w:rPr>
          <w:rFonts w:asciiTheme="majorBidi" w:hAnsiTheme="majorBidi" w:cstheme="majorBidi"/>
        </w:rPr>
        <w:t>.</w:t>
      </w:r>
      <w:r w:rsidRPr="007816A0">
        <w:rPr>
          <w:rFonts w:asciiTheme="majorBidi" w:hAnsiTheme="majorBidi" w:cstheme="majorBidi"/>
        </w:rPr>
        <w:t>),</w:t>
      </w:r>
      <w:r>
        <w:rPr>
          <w:rFonts w:asciiTheme="majorBidi" w:hAnsiTheme="majorBidi" w:cstheme="majorBidi"/>
        </w:rPr>
        <w:t xml:space="preserve"> 65.</w:t>
      </w:r>
    </w:p>
  </w:footnote>
  <w:footnote w:id="98">
    <w:p w:rsidR="00661038" w:rsidRPr="004328F6" w:rsidRDefault="00661038" w:rsidP="00C6487E">
      <w:pPr>
        <w:pStyle w:val="FootnoteText"/>
        <w:jc w:val="both"/>
        <w:rPr>
          <w:rFonts w:asciiTheme="majorBidi" w:hAnsiTheme="majorBidi" w:cstheme="majorBidi"/>
          <w:lang w:val="sv-SE"/>
        </w:rPr>
      </w:pPr>
      <w:r w:rsidRPr="001047FB">
        <w:rPr>
          <w:rStyle w:val="FootnoteReference"/>
          <w:rFonts w:asciiTheme="majorBidi" w:hAnsiTheme="majorBidi"/>
        </w:rPr>
        <w:footnoteRef/>
      </w:r>
      <w:r w:rsidRPr="001047FB">
        <w:rPr>
          <w:rFonts w:asciiTheme="majorBidi" w:hAnsiTheme="majorBidi" w:cstheme="majorBidi"/>
        </w:rPr>
        <w:t xml:space="preserve"> </w:t>
      </w:r>
      <w:r>
        <w:rPr>
          <w:rFonts w:asciiTheme="majorBidi" w:hAnsiTheme="majorBidi" w:cstheme="majorBidi"/>
        </w:rPr>
        <w:t>Mayoritas ulama H</w:t>
      </w:r>
      <w:r>
        <w:rPr>
          <w:rFonts w:ascii="Times New Arabic" w:hAnsi="Times New Arabic" w:cstheme="majorBidi"/>
        </w:rPr>
        <w:t>{</w:t>
      </w:r>
      <w:r>
        <w:rPr>
          <w:rFonts w:asciiTheme="majorBidi" w:hAnsiTheme="majorBidi" w:cstheme="majorBidi"/>
        </w:rPr>
        <w:t xml:space="preserve">anafiyyah </w:t>
      </w:r>
      <w:r w:rsidRPr="005A16F3">
        <w:rPr>
          <w:rFonts w:asciiTheme="majorBidi" w:hAnsiTheme="majorBidi" w:cstheme="majorBidi"/>
        </w:rPr>
        <w:t xml:space="preserve">mengatakan bahwa </w:t>
      </w:r>
      <w:r w:rsidRPr="005A16F3">
        <w:rPr>
          <w:rFonts w:asciiTheme="majorBidi" w:hAnsiTheme="majorBidi" w:cstheme="majorBidi"/>
          <w:i/>
          <w:iCs/>
          <w:lang w:val="sv-SE"/>
        </w:rPr>
        <w:t>qiya</w:t>
      </w:r>
      <w:r w:rsidRPr="005A16F3">
        <w:rPr>
          <w:rFonts w:ascii="Times New Arabic" w:hAnsi="Times New Arabic" w:cstheme="majorBidi"/>
          <w:i/>
          <w:iCs/>
          <w:lang w:val="sv-SE"/>
        </w:rPr>
        <w:t>&gt;</w:t>
      </w:r>
      <w:r w:rsidRPr="005A16F3">
        <w:rPr>
          <w:rFonts w:asciiTheme="majorBidi" w:hAnsiTheme="majorBidi" w:cstheme="majorBidi"/>
          <w:i/>
          <w:iCs/>
          <w:lang w:val="sv-SE"/>
        </w:rPr>
        <w:t>s</w:t>
      </w:r>
      <w:r>
        <w:rPr>
          <w:rFonts w:asciiTheme="majorBidi" w:hAnsiTheme="majorBidi" w:cstheme="majorBidi"/>
          <w:i/>
          <w:iCs/>
          <w:lang w:val="sv-SE"/>
        </w:rPr>
        <w:t xml:space="preserve"> </w:t>
      </w:r>
      <w:r w:rsidRPr="005A16F3">
        <w:rPr>
          <w:rFonts w:asciiTheme="majorBidi" w:hAnsiTheme="majorBidi" w:cstheme="majorBidi"/>
          <w:i/>
          <w:iCs/>
          <w:lang w:val="sv-SE"/>
        </w:rPr>
        <w:t>kha</w:t>
      </w:r>
      <w:r w:rsidRPr="005A16F3">
        <w:rPr>
          <w:rFonts w:ascii="Times New Arabic" w:hAnsi="Times New Arabic" w:cstheme="majorBidi"/>
          <w:i/>
          <w:iCs/>
          <w:lang w:val="sv-SE"/>
        </w:rPr>
        <w:t>&gt;</w:t>
      </w:r>
      <w:r w:rsidRPr="005A16F3">
        <w:rPr>
          <w:rFonts w:asciiTheme="majorBidi" w:hAnsiTheme="majorBidi" w:cstheme="majorBidi"/>
          <w:i/>
          <w:iCs/>
          <w:lang w:val="sv-SE"/>
        </w:rPr>
        <w:t>fi</w:t>
      </w:r>
      <w:r w:rsidRPr="005A16F3">
        <w:rPr>
          <w:rFonts w:ascii="Times New Arabic" w:hAnsi="Times New Arabic" w:cstheme="majorBidi"/>
          <w:i/>
          <w:iCs/>
          <w:lang w:val="sv-SE"/>
        </w:rPr>
        <w:t xml:space="preserve">&gt; </w:t>
      </w:r>
      <w:r w:rsidRPr="005A16F3">
        <w:rPr>
          <w:rFonts w:asciiTheme="majorBidi" w:hAnsiTheme="majorBidi" w:cstheme="majorBidi"/>
          <w:lang w:val="sv-SE"/>
        </w:rPr>
        <w:t xml:space="preserve">adalah </w:t>
      </w:r>
      <w:r w:rsidRPr="005A16F3">
        <w:rPr>
          <w:rFonts w:asciiTheme="majorBidi" w:hAnsiTheme="majorBidi" w:cstheme="majorBidi"/>
          <w:i/>
          <w:iCs/>
          <w:lang w:val="sv-SE"/>
        </w:rPr>
        <w:t>istih</w:t>
      </w:r>
      <w:r w:rsidRPr="005A16F3">
        <w:rPr>
          <w:rFonts w:ascii="Times New Arabic" w:hAnsi="Times New Arabic" w:cstheme="majorBidi"/>
          <w:i/>
          <w:iCs/>
          <w:lang w:val="sv-SE"/>
        </w:rPr>
        <w:t>}</w:t>
      </w:r>
      <w:r w:rsidRPr="005A16F3">
        <w:rPr>
          <w:rFonts w:asciiTheme="majorBidi" w:hAnsiTheme="majorBidi" w:cstheme="majorBidi"/>
          <w:i/>
          <w:iCs/>
          <w:lang w:val="sv-SE"/>
        </w:rPr>
        <w:t>sa</w:t>
      </w:r>
      <w:r w:rsidRPr="005A16F3">
        <w:rPr>
          <w:rFonts w:ascii="Times New Arabic" w:hAnsi="Times New Arabic" w:cstheme="majorBidi"/>
          <w:i/>
          <w:iCs/>
          <w:lang w:val="sv-SE"/>
        </w:rPr>
        <w:t>&gt;</w:t>
      </w:r>
      <w:r w:rsidRPr="005A16F3">
        <w:rPr>
          <w:rFonts w:asciiTheme="majorBidi" w:hAnsiTheme="majorBidi" w:cstheme="majorBidi"/>
          <w:i/>
          <w:iCs/>
          <w:lang w:val="sv-SE"/>
        </w:rPr>
        <w:t>n</w:t>
      </w:r>
      <w:r>
        <w:rPr>
          <w:rFonts w:asciiTheme="majorBidi" w:hAnsiTheme="majorBidi" w:cstheme="majorBidi"/>
          <w:i/>
          <w:iCs/>
          <w:lang w:val="sv-SE"/>
        </w:rPr>
        <w:t xml:space="preserve"> </w:t>
      </w:r>
      <w:r>
        <w:rPr>
          <w:rFonts w:asciiTheme="majorBidi" w:hAnsiTheme="majorBidi" w:cstheme="majorBidi"/>
          <w:lang w:val="sv-SE"/>
        </w:rPr>
        <w:t xml:space="preserve">dimana hukum menjadi alpa jika </w:t>
      </w:r>
      <w:r>
        <w:rPr>
          <w:rFonts w:asciiTheme="majorBidi" w:hAnsiTheme="majorBidi" w:cstheme="majorBidi"/>
          <w:i/>
          <w:iCs/>
          <w:lang w:val="sv-SE"/>
        </w:rPr>
        <w:t>‘illah</w:t>
      </w:r>
      <w:r>
        <w:rPr>
          <w:rFonts w:asciiTheme="majorBidi" w:hAnsiTheme="majorBidi" w:cstheme="majorBidi"/>
          <w:lang w:val="sv-SE"/>
        </w:rPr>
        <w:t>nya nihil. Fa</w:t>
      </w:r>
      <w:r>
        <w:rPr>
          <w:rFonts w:ascii="Times New Arabic" w:hAnsi="Times New Arabic" w:cstheme="majorBidi"/>
          <w:lang w:val="sv-SE"/>
        </w:rPr>
        <w:t>&gt;</w:t>
      </w:r>
      <w:r>
        <w:rPr>
          <w:rFonts w:asciiTheme="majorBidi" w:hAnsiTheme="majorBidi" w:cstheme="majorBidi"/>
          <w:lang w:val="sv-SE"/>
        </w:rPr>
        <w:t>ru</w:t>
      </w:r>
      <w:r>
        <w:rPr>
          <w:rFonts w:ascii="Times New Arabic" w:hAnsi="Times New Arabic" w:cstheme="majorBidi"/>
          <w:lang w:val="sv-SE"/>
        </w:rPr>
        <w:t>&gt;</w:t>
      </w:r>
      <w:r>
        <w:rPr>
          <w:rFonts w:asciiTheme="majorBidi" w:hAnsiTheme="majorBidi" w:cstheme="majorBidi"/>
          <w:lang w:val="sv-SE"/>
        </w:rPr>
        <w:t>q ‘Abdulla</w:t>
      </w:r>
      <w:r>
        <w:rPr>
          <w:rFonts w:ascii="Times New Arabic" w:hAnsi="Times New Arabic" w:cstheme="majorBidi"/>
          <w:lang w:val="sv-SE"/>
        </w:rPr>
        <w:t>&gt;</w:t>
      </w:r>
      <w:r>
        <w:rPr>
          <w:rFonts w:asciiTheme="majorBidi" w:hAnsiTheme="majorBidi" w:cstheme="majorBidi"/>
          <w:lang w:val="sv-SE"/>
        </w:rPr>
        <w:t>h Kari</w:t>
      </w:r>
      <w:r>
        <w:rPr>
          <w:rFonts w:ascii="Times New Arabic" w:hAnsi="Times New Arabic" w:cstheme="majorBidi"/>
          <w:lang w:val="sv-SE"/>
        </w:rPr>
        <w:t>&gt;</w:t>
      </w:r>
      <w:r>
        <w:rPr>
          <w:rFonts w:asciiTheme="majorBidi" w:hAnsiTheme="majorBidi" w:cstheme="majorBidi"/>
          <w:lang w:val="sv-SE"/>
        </w:rPr>
        <w:t xml:space="preserve">m, </w:t>
      </w:r>
      <w:r>
        <w:rPr>
          <w:rFonts w:asciiTheme="majorBidi" w:hAnsiTheme="majorBidi" w:cstheme="majorBidi"/>
          <w:i/>
          <w:iCs/>
          <w:lang w:val="sv-SE"/>
        </w:rPr>
        <w:t>Al-Is</w:t>
      </w:r>
      <w:r w:rsidRPr="005A16F3">
        <w:rPr>
          <w:rFonts w:asciiTheme="majorBidi" w:hAnsiTheme="majorBidi" w:cstheme="majorBidi"/>
          <w:i/>
          <w:iCs/>
          <w:lang w:val="sv-SE"/>
        </w:rPr>
        <w:t>tih</w:t>
      </w:r>
      <w:r w:rsidRPr="005A16F3">
        <w:rPr>
          <w:rFonts w:ascii="Times New Arabic" w:hAnsi="Times New Arabic" w:cstheme="majorBidi"/>
          <w:i/>
          <w:iCs/>
          <w:lang w:val="sv-SE"/>
        </w:rPr>
        <w:t>}</w:t>
      </w:r>
      <w:r w:rsidRPr="005A16F3">
        <w:rPr>
          <w:rFonts w:asciiTheme="majorBidi" w:hAnsiTheme="majorBidi" w:cstheme="majorBidi"/>
          <w:i/>
          <w:iCs/>
          <w:lang w:val="sv-SE"/>
        </w:rPr>
        <w:t>sa</w:t>
      </w:r>
      <w:r w:rsidRPr="005A16F3">
        <w:rPr>
          <w:rFonts w:ascii="Times New Arabic" w:hAnsi="Times New Arabic" w:cstheme="majorBidi"/>
          <w:i/>
          <w:iCs/>
          <w:lang w:val="sv-SE"/>
        </w:rPr>
        <w:t>&gt;</w:t>
      </w:r>
      <w:r w:rsidRPr="005A16F3">
        <w:rPr>
          <w:rFonts w:asciiTheme="majorBidi" w:hAnsiTheme="majorBidi" w:cstheme="majorBidi"/>
          <w:i/>
          <w:iCs/>
          <w:lang w:val="sv-SE"/>
        </w:rPr>
        <w:t>n</w:t>
      </w:r>
      <w:r>
        <w:rPr>
          <w:rFonts w:asciiTheme="majorBidi" w:hAnsiTheme="majorBidi" w:cstheme="majorBidi"/>
          <w:i/>
          <w:iCs/>
          <w:lang w:val="sv-SE"/>
        </w:rPr>
        <w:t xml:space="preserve"> wa Nama</w:t>
      </w:r>
      <w:r>
        <w:rPr>
          <w:rFonts w:ascii="Times New Arabic" w:hAnsi="Times New Arabic" w:cstheme="majorBidi"/>
          <w:i/>
          <w:iCs/>
          <w:lang w:val="sv-SE"/>
        </w:rPr>
        <w:t>&gt;</w:t>
      </w:r>
      <w:r>
        <w:rPr>
          <w:rFonts w:asciiTheme="majorBidi" w:hAnsiTheme="majorBidi" w:cstheme="majorBidi"/>
          <w:i/>
          <w:iCs/>
          <w:lang w:val="sv-SE"/>
        </w:rPr>
        <w:t>dhij min Tat</w:t>
      </w:r>
      <w:r>
        <w:rPr>
          <w:rFonts w:ascii="Times New Arabic" w:hAnsi="Times New Arabic" w:cstheme="majorBidi"/>
          <w:i/>
          <w:iCs/>
          <w:lang w:val="sv-SE"/>
        </w:rPr>
        <w:t>}</w:t>
      </w:r>
      <w:r>
        <w:rPr>
          <w:rFonts w:asciiTheme="majorBidi" w:hAnsiTheme="majorBidi" w:cstheme="majorBidi"/>
          <w:i/>
          <w:iCs/>
          <w:lang w:val="sv-SE"/>
        </w:rPr>
        <w:t>bi</w:t>
      </w:r>
      <w:r>
        <w:rPr>
          <w:rFonts w:ascii="Times New Arabic" w:hAnsi="Times New Arabic" w:cstheme="majorBidi"/>
          <w:i/>
          <w:iCs/>
          <w:lang w:val="sv-SE"/>
        </w:rPr>
        <w:t>&gt;</w:t>
      </w:r>
      <w:r>
        <w:rPr>
          <w:rFonts w:asciiTheme="majorBidi" w:hAnsiTheme="majorBidi" w:cstheme="majorBidi"/>
          <w:i/>
          <w:iCs/>
          <w:lang w:val="sv-SE"/>
        </w:rPr>
        <w:t>qa</w:t>
      </w:r>
      <w:r>
        <w:rPr>
          <w:rFonts w:ascii="Times New Arabic" w:hAnsi="Times New Arabic" w:cstheme="majorBidi"/>
          <w:i/>
          <w:iCs/>
          <w:lang w:val="sv-SE"/>
        </w:rPr>
        <w:t>&gt;</w:t>
      </w:r>
      <w:r>
        <w:rPr>
          <w:rFonts w:asciiTheme="majorBidi" w:hAnsiTheme="majorBidi" w:cstheme="majorBidi"/>
          <w:i/>
          <w:iCs/>
          <w:lang w:val="sv-SE"/>
        </w:rPr>
        <w:t>tihi fi</w:t>
      </w:r>
      <w:r>
        <w:rPr>
          <w:rFonts w:ascii="Times New Arabic" w:hAnsi="Times New Arabic" w:cstheme="majorBidi"/>
          <w:i/>
          <w:iCs/>
          <w:lang w:val="sv-SE"/>
        </w:rPr>
        <w:t>&gt;</w:t>
      </w:r>
      <w:r>
        <w:rPr>
          <w:rFonts w:asciiTheme="majorBidi" w:hAnsiTheme="majorBidi" w:cstheme="majorBidi"/>
          <w:i/>
          <w:iCs/>
          <w:lang w:val="sv-SE"/>
        </w:rPr>
        <w:t xml:space="preserve"> al-Fiqh 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454.</w:t>
      </w:r>
    </w:p>
  </w:footnote>
  <w:footnote w:id="99">
    <w:p w:rsidR="00661038" w:rsidRPr="00353762" w:rsidRDefault="00661038" w:rsidP="00C6487E">
      <w:pPr>
        <w:pStyle w:val="FootnoteText"/>
        <w:jc w:val="both"/>
        <w:rPr>
          <w:rFonts w:asciiTheme="majorBidi" w:hAnsiTheme="majorBidi" w:cstheme="majorBidi"/>
          <w:lang w:val="sv-SE"/>
        </w:rPr>
      </w:pPr>
      <w:r w:rsidRPr="00AD14C9">
        <w:rPr>
          <w:rStyle w:val="FootnoteReference"/>
          <w:rFonts w:asciiTheme="majorBidi" w:hAnsiTheme="majorBidi"/>
        </w:rPr>
        <w:footnoteRef/>
      </w:r>
      <w:r w:rsidRPr="004328F6">
        <w:rPr>
          <w:rFonts w:asciiTheme="majorBidi" w:hAnsiTheme="majorBidi" w:cstheme="majorBidi"/>
          <w:lang w:val="sv-SE"/>
        </w:rPr>
        <w:t xml:space="preserve"> Lebih lanjut Fazlur Rahman memaparkan sifat hierarki sumber hukum Islam yang menempatkan al-Qur</w:t>
      </w:r>
      <w:r w:rsidRPr="004328F6">
        <w:rPr>
          <w:rFonts w:asciiTheme="majorBidi" w:hAnsiTheme="majorBidi" w:cstheme="majorBidi" w:hint="cs"/>
          <w:lang w:val="sv-SE"/>
        </w:rPr>
        <w:t>’</w:t>
      </w:r>
      <w:r w:rsidRPr="004328F6">
        <w:rPr>
          <w:rFonts w:asciiTheme="majorBidi" w:hAnsiTheme="majorBidi" w:cstheme="majorBidi"/>
          <w:lang w:val="sv-SE"/>
        </w:rPr>
        <w:t>a</w:t>
      </w:r>
      <w:r w:rsidRPr="004328F6">
        <w:rPr>
          <w:rFonts w:ascii="Times New Arabic" w:hAnsi="Times New Arabic" w:cstheme="majorBidi"/>
          <w:lang w:val="sv-SE"/>
        </w:rPr>
        <w:t>&gt;</w:t>
      </w:r>
      <w:r w:rsidRPr="004328F6">
        <w:rPr>
          <w:rFonts w:asciiTheme="majorBidi" w:hAnsiTheme="majorBidi" w:cstheme="majorBidi"/>
          <w:lang w:val="sv-SE"/>
        </w:rPr>
        <w:t>n sebagai sumber primer sekaligus menjadi sandaran sumber-sumber hukum berikutnya (Sunnah, Ijma</w:t>
      </w:r>
      <w:r w:rsidRPr="004328F6">
        <w:rPr>
          <w:rFonts w:ascii="Times New Arabic" w:hAnsi="Times New Arabic" w:cstheme="majorBidi"/>
          <w:lang w:val="sv-SE"/>
        </w:rPr>
        <w:t>&gt;</w:t>
      </w:r>
      <w:r w:rsidRPr="004328F6">
        <w:rPr>
          <w:rFonts w:asciiTheme="majorBidi" w:hAnsiTheme="majorBidi" w:cstheme="majorBidi"/>
          <w:lang w:val="sv-SE"/>
        </w:rPr>
        <w:t xml:space="preserve">‘, dan </w:t>
      </w:r>
      <w:r w:rsidRPr="00AD14C9">
        <w:rPr>
          <w:rFonts w:asciiTheme="majorBidi" w:hAnsiTheme="majorBidi" w:cstheme="majorBidi"/>
          <w:i/>
          <w:iCs/>
          <w:lang w:val="sv-SE"/>
        </w:rPr>
        <w:t>Qiya</w:t>
      </w:r>
      <w:r w:rsidRPr="00AD14C9">
        <w:rPr>
          <w:rFonts w:ascii="Times New Arabic" w:hAnsi="Times New Arabic" w:cstheme="majorBidi"/>
          <w:i/>
          <w:iCs/>
          <w:lang w:val="sv-SE"/>
        </w:rPr>
        <w:t>&gt;</w:t>
      </w:r>
      <w:r w:rsidRPr="00AD14C9">
        <w:rPr>
          <w:rFonts w:asciiTheme="majorBidi" w:hAnsiTheme="majorBidi" w:cstheme="majorBidi"/>
          <w:i/>
          <w:iCs/>
          <w:lang w:val="sv-SE"/>
        </w:rPr>
        <w:t>s</w:t>
      </w:r>
      <w:r w:rsidRPr="004328F6">
        <w:rPr>
          <w:rFonts w:asciiTheme="majorBidi" w:hAnsiTheme="majorBidi" w:cstheme="majorBidi"/>
          <w:lang w:val="sv-SE"/>
        </w:rPr>
        <w:t xml:space="preserve">) ini mirip dengan filsafat metafisika </w:t>
      </w:r>
      <w:r w:rsidRPr="004328F6">
        <w:rPr>
          <w:rFonts w:asciiTheme="majorBidi" w:hAnsiTheme="majorBidi" w:cstheme="majorBidi"/>
          <w:i/>
          <w:iCs/>
          <w:lang w:val="sv-SE"/>
        </w:rPr>
        <w:t xml:space="preserve">ala </w:t>
      </w:r>
      <w:r w:rsidRPr="004328F6">
        <w:rPr>
          <w:rFonts w:asciiTheme="majorBidi" w:hAnsiTheme="majorBidi" w:cstheme="majorBidi"/>
          <w:lang w:val="sv-SE"/>
        </w:rPr>
        <w:t xml:space="preserve">Aristoteles yang bertujuan memungkinkan manusia dapat hidup di bawah kedaulatan Tuhan dan sesuai dengan kehendakNya. </w:t>
      </w:r>
      <w:r w:rsidRPr="00353762">
        <w:rPr>
          <w:rFonts w:ascii="Times New Roman" w:hAnsi="Times New Roman" w:cs="Times New Roman"/>
          <w:lang w:val="sv-SE"/>
        </w:rPr>
        <w:t xml:space="preserve">Fazlur Rahman, </w:t>
      </w:r>
      <w:r w:rsidRPr="00353762">
        <w:rPr>
          <w:rFonts w:ascii="Times New Roman" w:hAnsi="Times New Roman" w:cs="Times New Roman"/>
          <w:i/>
          <w:iCs/>
          <w:lang w:val="sv-SE"/>
        </w:rPr>
        <w:t>Islam</w:t>
      </w:r>
      <w:r w:rsidRPr="00353762">
        <w:rPr>
          <w:rFonts w:ascii="Times New Roman" w:hAnsi="Times New Roman" w:cs="Times New Roman"/>
          <w:lang w:val="sv-SE"/>
        </w:rPr>
        <w:t>, terj. Ahsin Mohammad (Bandung: Pustaka Hidayah, 2000),</w:t>
      </w:r>
      <w:r w:rsidRPr="00353762">
        <w:rPr>
          <w:rFonts w:asciiTheme="majorBidi" w:hAnsiTheme="majorBidi" w:cstheme="majorBidi"/>
          <w:lang w:val="sv-SE"/>
        </w:rPr>
        <w:t xml:space="preserve"> 90.</w:t>
      </w:r>
    </w:p>
  </w:footnote>
  <w:footnote w:id="100">
    <w:p w:rsidR="00661038" w:rsidRPr="00AD14C9" w:rsidRDefault="00661038" w:rsidP="00C6487E">
      <w:pPr>
        <w:pStyle w:val="FootnoteText"/>
        <w:jc w:val="both"/>
        <w:rPr>
          <w:rFonts w:asciiTheme="majorBidi" w:hAnsiTheme="majorBidi" w:cstheme="majorBidi"/>
        </w:rPr>
      </w:pPr>
      <w:r w:rsidRPr="00AD14C9">
        <w:rPr>
          <w:rStyle w:val="FootnoteReference"/>
          <w:rFonts w:asciiTheme="majorBidi" w:hAnsiTheme="majorBidi"/>
        </w:rPr>
        <w:footnoteRef/>
      </w:r>
      <w:r w:rsidRPr="00353762">
        <w:rPr>
          <w:rFonts w:asciiTheme="majorBidi" w:hAnsiTheme="majorBidi" w:cstheme="majorBidi"/>
          <w:lang w:val="sv-SE"/>
        </w:rPr>
        <w:t xml:space="preserve"> Salah satu faktor eksternal yang </w:t>
      </w:r>
      <w:r w:rsidRPr="00353762">
        <w:rPr>
          <w:rFonts w:asciiTheme="majorBidi" w:hAnsiTheme="majorBidi" w:cstheme="majorBidi" w:hint="cs"/>
          <w:lang w:val="sv-SE"/>
        </w:rPr>
        <w:t>“</w:t>
      </w:r>
      <w:r w:rsidRPr="00353762">
        <w:rPr>
          <w:rFonts w:asciiTheme="majorBidi" w:hAnsiTheme="majorBidi" w:cstheme="majorBidi"/>
          <w:lang w:val="sv-SE"/>
        </w:rPr>
        <w:t>diduga</w:t>
      </w:r>
      <w:r w:rsidRPr="00353762">
        <w:rPr>
          <w:rFonts w:asciiTheme="majorBidi" w:hAnsiTheme="majorBidi" w:cstheme="majorBidi" w:hint="cs"/>
          <w:lang w:val="sv-SE"/>
        </w:rPr>
        <w:t>”</w:t>
      </w:r>
      <w:r w:rsidRPr="00353762">
        <w:rPr>
          <w:rFonts w:asciiTheme="majorBidi" w:hAnsiTheme="majorBidi" w:cstheme="majorBidi"/>
          <w:lang w:val="sv-SE"/>
        </w:rPr>
        <w:t xml:space="preserve"> kuat mempengaruhi perkembangan </w:t>
      </w:r>
      <w:r w:rsidRPr="00353762">
        <w:rPr>
          <w:rFonts w:asciiTheme="majorBidi" w:hAnsiTheme="majorBidi" w:cstheme="majorBidi"/>
          <w:i/>
          <w:iCs/>
          <w:lang w:val="sv-SE"/>
        </w:rPr>
        <w:t>us</w:t>
      </w:r>
      <w:r w:rsidRPr="00353762">
        <w:rPr>
          <w:rFonts w:ascii="Times New Arabic" w:hAnsi="Times New Arabic" w:cstheme="majorBidi"/>
          <w:i/>
          <w:iCs/>
          <w:lang w:val="sv-SE"/>
        </w:rPr>
        <w:t>}</w:t>
      </w:r>
      <w:r w:rsidRPr="00353762">
        <w:rPr>
          <w:rFonts w:asciiTheme="majorBidi" w:hAnsiTheme="majorBidi" w:cstheme="majorBidi"/>
          <w:i/>
          <w:iCs/>
          <w:lang w:val="sv-SE"/>
        </w:rPr>
        <w:t>u</w:t>
      </w:r>
      <w:r w:rsidRPr="00353762">
        <w:rPr>
          <w:rFonts w:ascii="Times New Arabic" w:hAnsi="Times New Arabic" w:cstheme="majorBidi"/>
          <w:i/>
          <w:iCs/>
          <w:lang w:val="sv-SE"/>
        </w:rPr>
        <w:t>&gt;</w:t>
      </w:r>
      <w:r w:rsidRPr="00353762">
        <w:rPr>
          <w:rFonts w:asciiTheme="majorBidi" w:hAnsiTheme="majorBidi" w:cstheme="majorBidi"/>
          <w:i/>
          <w:iCs/>
          <w:lang w:val="sv-SE"/>
        </w:rPr>
        <w:t>l al-fiqh</w:t>
      </w:r>
      <w:r w:rsidRPr="00353762">
        <w:rPr>
          <w:rFonts w:asciiTheme="majorBidi" w:hAnsiTheme="majorBidi" w:cstheme="majorBidi"/>
          <w:lang w:val="sv-SE"/>
        </w:rPr>
        <w:t xml:space="preserve"> khususnya konsep </w:t>
      </w:r>
      <w:r>
        <w:rPr>
          <w:rFonts w:asciiTheme="majorBidi" w:hAnsiTheme="majorBidi" w:cstheme="majorBidi"/>
          <w:i/>
          <w:iCs/>
          <w:lang w:val="sv-SE"/>
        </w:rPr>
        <w:t>q</w:t>
      </w:r>
      <w:r w:rsidRPr="00AD14C9">
        <w:rPr>
          <w:rFonts w:asciiTheme="majorBidi" w:hAnsiTheme="majorBidi" w:cstheme="majorBidi"/>
          <w:i/>
          <w:iCs/>
          <w:lang w:val="sv-SE"/>
        </w:rPr>
        <w:t>iya</w:t>
      </w:r>
      <w:r w:rsidRPr="00AD14C9">
        <w:rPr>
          <w:rFonts w:ascii="Times New Arabic" w:hAnsi="Times New Arabic" w:cstheme="majorBidi"/>
          <w:i/>
          <w:iCs/>
          <w:lang w:val="sv-SE"/>
        </w:rPr>
        <w:t>&gt;</w:t>
      </w:r>
      <w:r w:rsidRPr="00AD14C9">
        <w:rPr>
          <w:rFonts w:asciiTheme="majorBidi" w:hAnsiTheme="majorBidi" w:cstheme="majorBidi"/>
          <w:i/>
          <w:iCs/>
          <w:lang w:val="sv-SE"/>
        </w:rPr>
        <w:t>s</w:t>
      </w:r>
      <w:r>
        <w:rPr>
          <w:rFonts w:asciiTheme="majorBidi" w:hAnsiTheme="majorBidi" w:cstheme="majorBidi"/>
          <w:lang w:val="sv-SE"/>
        </w:rPr>
        <w:t xml:space="preserve"> </w:t>
      </w:r>
      <w:r w:rsidRPr="00353762">
        <w:rPr>
          <w:rFonts w:asciiTheme="majorBidi" w:hAnsiTheme="majorBidi" w:cstheme="majorBidi"/>
          <w:lang w:val="sv-SE"/>
        </w:rPr>
        <w:t>adalah logika Aristoteles. Menurut T</w:t>
      </w:r>
      <w:r w:rsidRPr="00353762">
        <w:rPr>
          <w:rFonts w:ascii="Times New Arabic" w:hAnsi="Times New Arabic" w:cstheme="majorBidi"/>
          <w:lang w:val="sv-SE"/>
        </w:rPr>
        <w:t>}</w:t>
      </w:r>
      <w:r w:rsidRPr="00353762">
        <w:rPr>
          <w:rFonts w:asciiTheme="majorBidi" w:hAnsiTheme="majorBidi" w:cstheme="majorBidi"/>
          <w:lang w:val="sv-SE"/>
        </w:rPr>
        <w:t>a</w:t>
      </w:r>
      <w:r w:rsidRPr="00353762">
        <w:rPr>
          <w:rFonts w:ascii="Times New Arabic" w:hAnsi="Times New Arabic" w:cstheme="majorBidi"/>
          <w:lang w:val="sv-SE"/>
        </w:rPr>
        <w:t>&gt;</w:t>
      </w:r>
      <w:r w:rsidRPr="00353762">
        <w:rPr>
          <w:rFonts w:asciiTheme="majorBidi" w:hAnsiTheme="majorBidi" w:cstheme="majorBidi"/>
          <w:lang w:val="sv-SE"/>
        </w:rPr>
        <w:t>ha</w:t>
      </w:r>
      <w:r w:rsidRPr="00353762">
        <w:rPr>
          <w:rFonts w:ascii="Times New Arabic" w:hAnsi="Times New Arabic" w:cstheme="majorBidi"/>
          <w:lang w:val="sv-SE"/>
        </w:rPr>
        <w:t>&gt;</w:t>
      </w:r>
      <w:r w:rsidRPr="00353762">
        <w:rPr>
          <w:rFonts w:asciiTheme="majorBidi" w:hAnsiTheme="majorBidi" w:cstheme="majorBidi"/>
          <w:lang w:val="sv-SE"/>
        </w:rPr>
        <w:t xml:space="preserve"> Ja</w:t>
      </w:r>
      <w:r w:rsidRPr="00353762">
        <w:rPr>
          <w:rFonts w:ascii="Times New Arabic" w:hAnsi="Times New Arabic" w:cstheme="majorBidi"/>
          <w:lang w:val="sv-SE"/>
        </w:rPr>
        <w:t>&gt;</w:t>
      </w:r>
      <w:r w:rsidRPr="00353762">
        <w:rPr>
          <w:rFonts w:asciiTheme="majorBidi" w:hAnsiTheme="majorBidi" w:cstheme="majorBidi"/>
          <w:lang w:val="sv-SE"/>
        </w:rPr>
        <w:t>bir al-‘Alwa</w:t>
      </w:r>
      <w:r w:rsidRPr="00353762">
        <w:rPr>
          <w:rFonts w:ascii="Times New Arabic" w:hAnsi="Times New Arabic" w:cstheme="majorBidi"/>
          <w:lang w:val="sv-SE"/>
        </w:rPr>
        <w:t>&gt;</w:t>
      </w:r>
      <w:r w:rsidRPr="00353762">
        <w:rPr>
          <w:rFonts w:asciiTheme="majorBidi" w:hAnsiTheme="majorBidi" w:cstheme="majorBidi"/>
          <w:lang w:val="sv-SE"/>
        </w:rPr>
        <w:t>ni</w:t>
      </w:r>
      <w:r w:rsidRPr="00353762">
        <w:rPr>
          <w:rFonts w:ascii="Times New Arabic" w:hAnsi="Times New Arabic" w:cstheme="majorBidi"/>
          <w:lang w:val="sv-SE"/>
        </w:rPr>
        <w:t>&gt;</w:t>
      </w:r>
      <w:r w:rsidRPr="00353762">
        <w:rPr>
          <w:rFonts w:asciiTheme="majorBidi" w:hAnsiTheme="majorBidi" w:cstheme="majorBidi"/>
          <w:lang w:val="sv-SE"/>
        </w:rPr>
        <w:t>, prinsip-prinsip fundamental us</w:t>
      </w:r>
      <w:r w:rsidRPr="00353762">
        <w:rPr>
          <w:rFonts w:ascii="Times New Arabic" w:hAnsi="Times New Arabic" w:cstheme="majorBidi"/>
          <w:lang w:val="sv-SE"/>
        </w:rPr>
        <w:t>}</w:t>
      </w:r>
      <w:r w:rsidRPr="00353762">
        <w:rPr>
          <w:rFonts w:asciiTheme="majorBidi" w:hAnsiTheme="majorBidi" w:cstheme="majorBidi"/>
          <w:lang w:val="sv-SE"/>
        </w:rPr>
        <w:t>u</w:t>
      </w:r>
      <w:r w:rsidRPr="00353762">
        <w:rPr>
          <w:rFonts w:ascii="Times New Arabic" w:hAnsi="Times New Arabic" w:cstheme="majorBidi"/>
          <w:lang w:val="sv-SE"/>
        </w:rPr>
        <w:t>&gt;</w:t>
      </w:r>
      <w:r w:rsidRPr="00353762">
        <w:rPr>
          <w:rFonts w:asciiTheme="majorBidi" w:hAnsiTheme="majorBidi" w:cstheme="majorBidi"/>
          <w:lang w:val="sv-SE"/>
        </w:rPr>
        <w:t xml:space="preserve">l al-fiqh, erat kaitannya dengan beberapa disiplin ilmu lain, seperti ilmu </w:t>
      </w:r>
      <w:r w:rsidRPr="00353762">
        <w:rPr>
          <w:rFonts w:asciiTheme="majorBidi" w:hAnsiTheme="majorBidi" w:cstheme="majorBidi"/>
          <w:i/>
          <w:iCs/>
          <w:lang w:val="sv-SE"/>
        </w:rPr>
        <w:t>Aristotelian Logic</w:t>
      </w:r>
      <w:r w:rsidRPr="00353762">
        <w:rPr>
          <w:rFonts w:asciiTheme="majorBidi" w:hAnsiTheme="majorBidi" w:cstheme="majorBidi"/>
          <w:lang w:val="sv-SE"/>
        </w:rPr>
        <w:t xml:space="preserve"> (</w:t>
      </w:r>
      <w:r w:rsidRPr="00353762">
        <w:rPr>
          <w:rFonts w:asciiTheme="majorBidi" w:hAnsiTheme="majorBidi" w:cstheme="majorBidi"/>
          <w:i/>
          <w:iCs/>
          <w:lang w:val="sv-SE"/>
        </w:rPr>
        <w:t>mant</w:t>
      </w:r>
      <w:r w:rsidRPr="00353762">
        <w:rPr>
          <w:rFonts w:ascii="Times New Arabic" w:hAnsi="Times New Arabic" w:cstheme="majorBidi"/>
          <w:i/>
          <w:iCs/>
          <w:lang w:val="sv-SE"/>
        </w:rPr>
        <w:t>}</w:t>
      </w:r>
      <w:r w:rsidRPr="00353762">
        <w:rPr>
          <w:rFonts w:asciiTheme="majorBidi" w:hAnsiTheme="majorBidi" w:cstheme="majorBidi"/>
          <w:i/>
          <w:iCs/>
          <w:lang w:val="sv-SE"/>
        </w:rPr>
        <w:t>iq Aristo</w:t>
      </w:r>
      <w:r w:rsidRPr="00353762">
        <w:rPr>
          <w:rFonts w:asciiTheme="majorBidi" w:hAnsiTheme="majorBidi" w:cstheme="majorBidi"/>
          <w:lang w:val="sv-SE"/>
        </w:rPr>
        <w:t>), teologi skolastik (ilmu kalam), kaidah-kaidah kebahasaan, ilmu-ilmu al-Qur</w:t>
      </w:r>
      <w:r w:rsidRPr="00353762">
        <w:rPr>
          <w:rFonts w:asciiTheme="majorBidi" w:hAnsiTheme="majorBidi" w:cstheme="majorBidi" w:hint="cs"/>
          <w:lang w:val="sv-SE"/>
        </w:rPr>
        <w:t>’</w:t>
      </w:r>
      <w:r w:rsidRPr="00353762">
        <w:rPr>
          <w:rFonts w:asciiTheme="majorBidi" w:hAnsiTheme="majorBidi" w:cstheme="majorBidi"/>
          <w:lang w:val="sv-SE"/>
        </w:rPr>
        <w:t>a</w:t>
      </w:r>
      <w:r w:rsidRPr="00353762">
        <w:rPr>
          <w:rFonts w:ascii="Times New Arabic" w:hAnsi="Times New Arabic" w:cstheme="majorBidi"/>
          <w:lang w:val="sv-SE"/>
        </w:rPr>
        <w:t>&gt;</w:t>
      </w:r>
      <w:r w:rsidRPr="00353762">
        <w:rPr>
          <w:rFonts w:asciiTheme="majorBidi" w:hAnsiTheme="majorBidi" w:cstheme="majorBidi"/>
          <w:lang w:val="sv-SE"/>
        </w:rPr>
        <w:t>n dan ilmu-ilmu H</w:t>
      </w:r>
      <w:r w:rsidRPr="00353762">
        <w:rPr>
          <w:rFonts w:ascii="Times New Arabic" w:hAnsi="Times New Arabic" w:cstheme="majorBidi"/>
          <w:lang w:val="sv-SE"/>
        </w:rPr>
        <w:t>{</w:t>
      </w:r>
      <w:r w:rsidRPr="00353762">
        <w:rPr>
          <w:rFonts w:asciiTheme="majorBidi" w:hAnsiTheme="majorBidi" w:cstheme="majorBidi"/>
          <w:lang w:val="sv-SE"/>
        </w:rPr>
        <w:t>adi</w:t>
      </w:r>
      <w:r w:rsidRPr="00353762">
        <w:rPr>
          <w:rFonts w:ascii="Times New Arabic" w:hAnsi="Times New Arabic" w:cstheme="majorBidi"/>
          <w:lang w:val="sv-SE"/>
        </w:rPr>
        <w:t>&gt;</w:t>
      </w:r>
      <w:r w:rsidRPr="00353762">
        <w:rPr>
          <w:rFonts w:asciiTheme="majorBidi" w:hAnsiTheme="majorBidi" w:cstheme="majorBidi"/>
          <w:lang w:val="sv-SE"/>
        </w:rPr>
        <w:t xml:space="preserve">s, dan masalah-masalah spesifik fiqh. </w:t>
      </w:r>
      <w:r w:rsidRPr="005F1A05">
        <w:rPr>
          <w:rFonts w:asciiTheme="majorBidi" w:hAnsiTheme="majorBidi" w:cstheme="majorBidi"/>
        </w:rPr>
        <w:t>T</w:t>
      </w:r>
      <w:r>
        <w:rPr>
          <w:rFonts w:ascii="Times New Arabic" w:hAnsi="Times New Arabic" w:cstheme="majorBidi"/>
        </w:rPr>
        <w:t>}</w:t>
      </w:r>
      <w:r w:rsidRPr="005F1A05">
        <w:rPr>
          <w:rFonts w:asciiTheme="majorBidi" w:hAnsiTheme="majorBidi" w:cstheme="majorBidi"/>
        </w:rPr>
        <w:t>a</w:t>
      </w:r>
      <w:r>
        <w:rPr>
          <w:rFonts w:ascii="Times New Arabic" w:hAnsi="Times New Arabic" w:cstheme="majorBidi"/>
        </w:rPr>
        <w:t>&gt;</w:t>
      </w:r>
      <w:r w:rsidRPr="005F1A05">
        <w:rPr>
          <w:rFonts w:asciiTheme="majorBidi" w:hAnsiTheme="majorBidi" w:cstheme="majorBidi"/>
        </w:rPr>
        <w:t>ha</w:t>
      </w:r>
      <w:r>
        <w:rPr>
          <w:rFonts w:ascii="Times New Arabic" w:hAnsi="Times New Arabic" w:cstheme="majorBidi"/>
        </w:rPr>
        <w:t>&gt;</w:t>
      </w:r>
      <w:r w:rsidRPr="005F1A05">
        <w:rPr>
          <w:rFonts w:asciiTheme="majorBidi" w:hAnsiTheme="majorBidi" w:cstheme="majorBidi"/>
        </w:rPr>
        <w:t xml:space="preserve"> Ja</w:t>
      </w:r>
      <w:r>
        <w:rPr>
          <w:rFonts w:ascii="Times New Arabic" w:hAnsi="Times New Arabic" w:cstheme="majorBidi"/>
        </w:rPr>
        <w:t>&gt;</w:t>
      </w:r>
      <w:r w:rsidRPr="005F1A05">
        <w:rPr>
          <w:rFonts w:asciiTheme="majorBidi" w:hAnsiTheme="majorBidi" w:cstheme="majorBidi"/>
        </w:rPr>
        <w:t>bir al-</w:t>
      </w:r>
      <w:r>
        <w:rPr>
          <w:rFonts w:asciiTheme="majorBidi" w:hAnsiTheme="majorBidi" w:cstheme="majorBidi"/>
        </w:rPr>
        <w:t>‘</w:t>
      </w:r>
      <w:r w:rsidRPr="005F1A05">
        <w:rPr>
          <w:rFonts w:asciiTheme="majorBidi" w:hAnsiTheme="majorBidi" w:cstheme="majorBidi"/>
        </w:rPr>
        <w:t>Alwa</w:t>
      </w:r>
      <w:r>
        <w:rPr>
          <w:rFonts w:ascii="Times New Arabic" w:hAnsi="Times New Arabic" w:cstheme="majorBidi"/>
        </w:rPr>
        <w:t>&gt;</w:t>
      </w:r>
      <w:r w:rsidRPr="005F1A05">
        <w:rPr>
          <w:rFonts w:asciiTheme="majorBidi" w:hAnsiTheme="majorBidi" w:cstheme="majorBidi"/>
        </w:rPr>
        <w:t xml:space="preserve">ni, </w:t>
      </w:r>
      <w:r>
        <w:rPr>
          <w:rFonts w:ascii="Times New Roman" w:hAnsi="Times New Roman" w:cs="Times New Roman"/>
          <w:i/>
          <w:iCs/>
        </w:rPr>
        <w:t xml:space="preserve">Source Methodology in Islamic Jurisprudence </w:t>
      </w:r>
      <w:r>
        <w:rPr>
          <w:rFonts w:ascii="Times New Roman" w:hAnsi="Times New Roman" w:cs="Times New Roman"/>
        </w:rPr>
        <w:t>(Herdon, Virginia: International Institute of Islamic Thought, 1994)</w:t>
      </w:r>
      <w:r>
        <w:rPr>
          <w:rFonts w:asciiTheme="majorBidi" w:hAnsiTheme="majorBidi" w:cstheme="majorBidi"/>
        </w:rPr>
        <w:t>, 3-4.</w:t>
      </w:r>
    </w:p>
  </w:footnote>
  <w:footnote w:id="101">
    <w:p w:rsidR="00661038" w:rsidRPr="00CA2A44" w:rsidRDefault="00661038" w:rsidP="00C6487E">
      <w:pPr>
        <w:autoSpaceDE w:val="0"/>
        <w:autoSpaceDN w:val="0"/>
        <w:adjustRightInd w:val="0"/>
        <w:spacing w:after="0" w:line="240" w:lineRule="auto"/>
        <w:jc w:val="both"/>
        <w:rPr>
          <w:rFonts w:asciiTheme="majorBidi" w:hAnsiTheme="majorBidi" w:cstheme="majorBidi"/>
        </w:rPr>
      </w:pPr>
      <w:r w:rsidRPr="00CA2A44">
        <w:rPr>
          <w:rStyle w:val="FootnoteReference"/>
          <w:rFonts w:asciiTheme="majorBidi" w:hAnsiTheme="majorBidi"/>
        </w:rPr>
        <w:footnoteRef/>
      </w:r>
      <w:r w:rsidRPr="00CA2A44">
        <w:rPr>
          <w:rFonts w:asciiTheme="majorBidi" w:hAnsiTheme="majorBidi" w:cstheme="majorBidi"/>
        </w:rPr>
        <w:t xml:space="preserve"> Has</w:t>
      </w:r>
      <w:r>
        <w:rPr>
          <w:rFonts w:asciiTheme="majorBidi" w:hAnsiTheme="majorBidi" w:cstheme="majorBidi"/>
        </w:rPr>
        <w:t>s</w:t>
      </w:r>
      <w:r w:rsidRPr="00CA2A44">
        <w:rPr>
          <w:rFonts w:asciiTheme="majorBidi" w:hAnsiTheme="majorBidi" w:cstheme="majorBidi"/>
        </w:rPr>
        <w:t xml:space="preserve">an Hanafi, </w:t>
      </w:r>
      <w:r w:rsidRPr="00CA2A44">
        <w:rPr>
          <w:rFonts w:asciiTheme="majorBidi" w:hAnsiTheme="majorBidi" w:cstheme="majorBidi"/>
          <w:i/>
          <w:iCs/>
        </w:rPr>
        <w:t>Min al-Nas</w:t>
      </w:r>
      <w:r>
        <w:rPr>
          <w:rFonts w:ascii="Times New Arabic" w:hAnsi="Times New Arabic" w:cstheme="majorBidi"/>
          <w:i/>
          <w:iCs/>
        </w:rPr>
        <w:t>}</w:t>
      </w:r>
      <w:r w:rsidRPr="00CA2A44">
        <w:rPr>
          <w:rFonts w:asciiTheme="majorBidi" w:hAnsiTheme="majorBidi" w:cstheme="majorBidi"/>
          <w:i/>
          <w:iCs/>
        </w:rPr>
        <w:t xml:space="preserve"> il</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 xml:space="preserve"> al-Wa</w:t>
      </w:r>
      <w:r>
        <w:rPr>
          <w:rFonts w:ascii="Times New Arabic" w:hAnsi="Times New Arabic" w:cstheme="majorBidi"/>
          <w:i/>
          <w:iCs/>
        </w:rPr>
        <w:t>&gt;</w:t>
      </w:r>
      <w:r>
        <w:rPr>
          <w:rFonts w:asciiTheme="majorBidi" w:hAnsiTheme="majorBidi" w:cstheme="majorBidi"/>
          <w:i/>
          <w:iCs/>
        </w:rPr>
        <w:t>qi‘</w:t>
      </w:r>
      <w:r w:rsidRPr="00CA2A44">
        <w:rPr>
          <w:rFonts w:asciiTheme="majorBidi" w:hAnsiTheme="majorBidi" w:cstheme="majorBidi"/>
          <w:i/>
          <w:iCs/>
        </w:rPr>
        <w:t xml:space="preserve"> </w:t>
      </w:r>
      <w:r w:rsidRPr="00CA2A44">
        <w:rPr>
          <w:rFonts w:asciiTheme="majorBidi" w:hAnsiTheme="majorBidi" w:cstheme="majorBidi"/>
        </w:rPr>
        <w:t>(</w:t>
      </w:r>
      <w:r>
        <w:rPr>
          <w:rFonts w:asciiTheme="majorBidi" w:hAnsiTheme="majorBidi" w:cstheme="majorBidi"/>
        </w:rPr>
        <w:t>Cairo: Markaz al-Kita</w:t>
      </w:r>
      <w:r>
        <w:rPr>
          <w:rFonts w:ascii="Times New Arabic" w:hAnsi="Times New Arabic" w:cstheme="majorBidi"/>
        </w:rPr>
        <w:t>&gt;&gt;</w:t>
      </w:r>
      <w:r>
        <w:rPr>
          <w:rFonts w:asciiTheme="majorBidi" w:hAnsiTheme="majorBidi" w:cstheme="majorBidi"/>
        </w:rPr>
        <w:t xml:space="preserve">b li al-Nashr, </w:t>
      </w:r>
      <w:r w:rsidRPr="00CA2A44">
        <w:rPr>
          <w:rFonts w:asciiTheme="majorBidi" w:hAnsiTheme="majorBidi" w:cstheme="majorBidi"/>
        </w:rPr>
        <w:t>2004), 7.</w:t>
      </w:r>
    </w:p>
  </w:footnote>
  <w:footnote w:id="102">
    <w:p w:rsidR="00661038" w:rsidRPr="008B2575" w:rsidRDefault="00661038" w:rsidP="00C6487E">
      <w:pPr>
        <w:pStyle w:val="FootnoteText"/>
        <w:jc w:val="both"/>
        <w:rPr>
          <w:rFonts w:asciiTheme="majorBidi" w:hAnsiTheme="majorBidi" w:cstheme="majorBidi"/>
        </w:rPr>
      </w:pPr>
      <w:r w:rsidRPr="008B2575">
        <w:rPr>
          <w:rStyle w:val="FootnoteReference"/>
          <w:rFonts w:asciiTheme="majorBidi" w:hAnsiTheme="majorBidi"/>
        </w:rPr>
        <w:footnoteRef/>
      </w:r>
      <w:r w:rsidRPr="008B2575">
        <w:rPr>
          <w:rFonts w:asciiTheme="majorBidi" w:hAnsiTheme="majorBidi" w:cstheme="majorBidi"/>
        </w:rPr>
        <w:t xml:space="preserve"> </w:t>
      </w:r>
      <w:r>
        <w:rPr>
          <w:rFonts w:asciiTheme="majorBidi" w:hAnsiTheme="majorBidi" w:cstheme="majorBidi"/>
        </w:rPr>
        <w:t>Ibid, 8.</w:t>
      </w:r>
    </w:p>
  </w:footnote>
  <w:footnote w:id="103">
    <w:p w:rsidR="00661038" w:rsidRPr="00DA385F" w:rsidRDefault="00661038" w:rsidP="00C6487E">
      <w:pPr>
        <w:pStyle w:val="FootnoteText"/>
        <w:jc w:val="both"/>
        <w:rPr>
          <w:rFonts w:asciiTheme="majorBidi" w:hAnsiTheme="majorBidi" w:cstheme="majorBidi"/>
        </w:rPr>
      </w:pPr>
      <w:r w:rsidRPr="00DA385F">
        <w:rPr>
          <w:rStyle w:val="FootnoteReference"/>
          <w:rFonts w:asciiTheme="majorBidi" w:hAnsiTheme="majorBidi"/>
        </w:rPr>
        <w:footnoteRef/>
      </w:r>
      <w:r w:rsidRPr="00DA385F">
        <w:rPr>
          <w:rFonts w:asciiTheme="majorBidi" w:hAnsiTheme="majorBidi" w:cstheme="majorBidi"/>
          <w:lang w:val="id-ID"/>
        </w:rPr>
        <w:t xml:space="preserve"> Ama</w:t>
      </w:r>
      <w:r w:rsidRPr="00DA385F">
        <w:rPr>
          <w:rFonts w:ascii="Times New Arabic" w:hAnsi="Times New Arabic" w:cstheme="majorBidi"/>
          <w:lang w:val="id-ID"/>
        </w:rPr>
        <w:t>&gt;</w:t>
      </w:r>
      <w:r w:rsidRPr="00DA385F">
        <w:rPr>
          <w:rFonts w:asciiTheme="majorBidi" w:hAnsiTheme="majorBidi" w:cstheme="majorBidi"/>
          <w:lang w:val="id-ID"/>
        </w:rPr>
        <w:t>ni</w:t>
      </w:r>
      <w:r w:rsidRPr="00DA385F">
        <w:rPr>
          <w:rFonts w:ascii="Times New Arabic" w:hAnsi="Times New Arabic" w:cstheme="majorBidi"/>
          <w:lang w:val="id-ID"/>
        </w:rPr>
        <w:t>&gt;</w:t>
      </w:r>
      <w:r w:rsidRPr="00DA385F">
        <w:rPr>
          <w:rFonts w:asciiTheme="majorBidi" w:hAnsiTheme="majorBidi" w:cstheme="majorBidi"/>
          <w:lang w:val="id-ID"/>
        </w:rPr>
        <w:t xml:space="preserve"> S</w:t>
      </w:r>
      <w:r w:rsidRPr="00DA385F">
        <w:rPr>
          <w:rFonts w:ascii="Times New Arabic" w:hAnsi="Times New Arabic" w:cstheme="majorBidi"/>
          <w:lang w:val="id-ID"/>
        </w:rPr>
        <w:t>{</w:t>
      </w:r>
      <w:r w:rsidRPr="00DA385F">
        <w:rPr>
          <w:rFonts w:asciiTheme="majorBidi" w:hAnsiTheme="majorBidi" w:cstheme="majorBidi"/>
          <w:lang w:val="id-ID"/>
        </w:rPr>
        <w:t>a</w:t>
      </w:r>
      <w:r w:rsidRPr="00DA385F">
        <w:rPr>
          <w:rFonts w:ascii="Times New Arabic" w:hAnsi="Times New Arabic" w:cstheme="majorBidi"/>
          <w:lang w:val="id-ID"/>
        </w:rPr>
        <w:t>&gt;</w:t>
      </w:r>
      <w:r w:rsidRPr="00DA385F">
        <w:rPr>
          <w:rFonts w:asciiTheme="majorBidi" w:hAnsiTheme="majorBidi" w:cstheme="majorBidi"/>
          <w:lang w:val="id-ID"/>
        </w:rPr>
        <w:t xml:space="preserve">lih, </w:t>
      </w:r>
      <w:r w:rsidRPr="00DA385F">
        <w:rPr>
          <w:rFonts w:asciiTheme="majorBidi" w:hAnsiTheme="majorBidi" w:cstheme="majorBidi"/>
          <w:i/>
          <w:iCs/>
          <w:lang w:val="id-ID"/>
        </w:rPr>
        <w:t>Al-Shar‘iyyah baina Fiqh al-Khila</w:t>
      </w:r>
      <w:r w:rsidRPr="00DA385F">
        <w:rPr>
          <w:rFonts w:ascii="Times New Arabic" w:hAnsi="Times New Arabic" w:cstheme="majorBidi"/>
          <w:i/>
          <w:iCs/>
          <w:lang w:val="id-ID"/>
        </w:rPr>
        <w:t>&gt;</w:t>
      </w:r>
      <w:r w:rsidRPr="00DA385F">
        <w:rPr>
          <w:rFonts w:asciiTheme="majorBidi" w:hAnsiTheme="majorBidi" w:cstheme="majorBidi"/>
          <w:i/>
          <w:iCs/>
          <w:lang w:val="id-ID"/>
        </w:rPr>
        <w:t>fah wa Wa</w:t>
      </w:r>
      <w:r w:rsidRPr="00DA385F">
        <w:rPr>
          <w:rFonts w:ascii="Times New Arabic" w:hAnsi="Times New Arabic" w:cstheme="majorBidi"/>
          <w:i/>
          <w:iCs/>
          <w:lang w:val="id-ID"/>
        </w:rPr>
        <w:t>&gt;</w:t>
      </w:r>
      <w:r w:rsidRPr="00DA385F">
        <w:rPr>
          <w:rFonts w:asciiTheme="majorBidi" w:hAnsiTheme="majorBidi" w:cstheme="majorBidi"/>
          <w:i/>
          <w:iCs/>
          <w:lang w:val="id-ID"/>
        </w:rPr>
        <w:t>qi‘iha</w:t>
      </w:r>
      <w:r w:rsidRPr="00DA385F">
        <w:rPr>
          <w:rFonts w:ascii="Times New Arabic" w:hAnsi="Times New Arabic" w:cstheme="majorBidi"/>
          <w:i/>
          <w:iCs/>
          <w:lang w:val="id-ID"/>
        </w:rPr>
        <w:t>&gt;</w:t>
      </w:r>
      <w:r w:rsidRPr="00DA385F">
        <w:rPr>
          <w:rFonts w:asciiTheme="majorBidi" w:hAnsiTheme="majorBidi" w:cstheme="majorBidi"/>
          <w:lang w:val="id-ID"/>
        </w:rPr>
        <w:t xml:space="preserve">, Vol. </w:t>
      </w:r>
      <w:r>
        <w:rPr>
          <w:rFonts w:asciiTheme="majorBidi" w:hAnsiTheme="majorBidi" w:cstheme="majorBidi"/>
        </w:rPr>
        <w:t>1 (Cairo: International Institute of Islamic Thought, Cet. 1, 2006), 165.</w:t>
      </w:r>
    </w:p>
  </w:footnote>
  <w:footnote w:id="104">
    <w:p w:rsidR="00661038" w:rsidRPr="00D733D0" w:rsidRDefault="00661038" w:rsidP="00C6487E">
      <w:pPr>
        <w:pStyle w:val="FootnoteText"/>
        <w:jc w:val="both"/>
        <w:rPr>
          <w:rFonts w:asciiTheme="majorBidi" w:hAnsiTheme="majorBidi" w:cstheme="majorBidi"/>
          <w:lang w:val="sv-SE"/>
        </w:rPr>
      </w:pPr>
      <w:r w:rsidRPr="00834547">
        <w:rPr>
          <w:rStyle w:val="FootnoteReference"/>
          <w:rFonts w:asciiTheme="majorBidi" w:hAnsiTheme="majorBidi"/>
        </w:rPr>
        <w:footnoteRef/>
      </w:r>
      <w:r>
        <w:rPr>
          <w:rFonts w:asciiTheme="majorBidi" w:hAnsiTheme="majorBidi" w:cstheme="majorBidi"/>
        </w:rPr>
        <w:t xml:space="preserve"> Term</w:t>
      </w:r>
      <w:r w:rsidRPr="00834547">
        <w:rPr>
          <w:rFonts w:asciiTheme="majorBidi" w:hAnsiTheme="majorBidi" w:cstheme="majorBidi"/>
        </w:rPr>
        <w:t xml:space="preserve"> </w:t>
      </w:r>
      <w:r w:rsidRPr="00834547">
        <w:rPr>
          <w:rFonts w:asciiTheme="majorBidi" w:hAnsiTheme="majorBidi"/>
          <w:i/>
          <w:iCs/>
          <w:lang w:val="sv-SE"/>
        </w:rPr>
        <w:t>mu‘a</w:t>
      </w:r>
      <w:r w:rsidRPr="00834547">
        <w:rPr>
          <w:rFonts w:ascii="Times New Arabic" w:hAnsi="Times New Arabic"/>
          <w:i/>
          <w:iCs/>
          <w:lang w:val="id-ID"/>
        </w:rPr>
        <w:t>&gt;</w:t>
      </w:r>
      <w:r w:rsidRPr="00834547">
        <w:rPr>
          <w:rFonts w:asciiTheme="majorBidi" w:hAnsiTheme="majorBidi"/>
          <w:i/>
          <w:iCs/>
          <w:lang w:val="sv-SE"/>
        </w:rPr>
        <w:t>mala</w:t>
      </w:r>
      <w:r w:rsidRPr="00834547">
        <w:rPr>
          <w:rFonts w:ascii="Times New Arabic" w:hAnsi="Times New Arabic"/>
          <w:i/>
          <w:iCs/>
          <w:lang w:val="sv-SE"/>
        </w:rPr>
        <w:t>&gt;</w:t>
      </w:r>
      <w:r w:rsidRPr="00834547">
        <w:rPr>
          <w:rFonts w:asciiTheme="majorBidi" w:hAnsiTheme="majorBidi"/>
          <w:i/>
          <w:iCs/>
          <w:lang w:val="sv-SE"/>
        </w:rPr>
        <w:t xml:space="preserve">t </w:t>
      </w:r>
      <w:r w:rsidRPr="00834547">
        <w:rPr>
          <w:rFonts w:asciiTheme="majorBidi" w:hAnsiTheme="majorBidi"/>
          <w:lang w:val="sv-SE"/>
        </w:rPr>
        <w:t xml:space="preserve">di atas yang merupakan satu dari dua cakupan wilayah </w:t>
      </w:r>
      <w:r>
        <w:rPr>
          <w:rFonts w:asciiTheme="majorBidi" w:hAnsiTheme="majorBidi"/>
          <w:lang w:val="sv-SE"/>
        </w:rPr>
        <w:t>hukum Islam (</w:t>
      </w:r>
      <w:r>
        <w:rPr>
          <w:rFonts w:asciiTheme="majorBidi" w:hAnsiTheme="majorBidi"/>
          <w:i/>
          <w:iCs/>
          <w:lang w:val="sv-SE"/>
        </w:rPr>
        <w:t>fiqh</w:t>
      </w:r>
      <w:r>
        <w:rPr>
          <w:rFonts w:asciiTheme="majorBidi" w:hAnsiTheme="majorBidi"/>
          <w:lang w:val="sv-SE"/>
        </w:rPr>
        <w:t>) berbeda dengan term</w:t>
      </w:r>
      <w:r w:rsidRPr="00834547">
        <w:rPr>
          <w:rFonts w:asciiTheme="majorBidi" w:hAnsiTheme="majorBidi"/>
          <w:lang w:val="sv-SE"/>
        </w:rPr>
        <w:t xml:space="preserve"> </w:t>
      </w:r>
      <w:r w:rsidRPr="00834547">
        <w:rPr>
          <w:rFonts w:asciiTheme="majorBidi" w:hAnsiTheme="majorBidi"/>
          <w:i/>
          <w:iCs/>
          <w:lang w:val="sv-SE"/>
        </w:rPr>
        <w:t>mu‘a</w:t>
      </w:r>
      <w:r w:rsidRPr="00834547">
        <w:rPr>
          <w:rFonts w:ascii="Times New Arabic" w:hAnsi="Times New Arabic"/>
          <w:i/>
          <w:iCs/>
          <w:lang w:val="id-ID"/>
        </w:rPr>
        <w:t>&gt;</w:t>
      </w:r>
      <w:r w:rsidRPr="00834547">
        <w:rPr>
          <w:rFonts w:asciiTheme="majorBidi" w:hAnsiTheme="majorBidi"/>
          <w:i/>
          <w:iCs/>
          <w:lang w:val="sv-SE"/>
        </w:rPr>
        <w:t>mala</w:t>
      </w:r>
      <w:r w:rsidRPr="00834547">
        <w:rPr>
          <w:rFonts w:ascii="Times New Arabic" w:hAnsi="Times New Arabic"/>
          <w:i/>
          <w:iCs/>
          <w:lang w:val="sv-SE"/>
        </w:rPr>
        <w:t>&gt;</w:t>
      </w:r>
      <w:r w:rsidRPr="00834547">
        <w:rPr>
          <w:rFonts w:asciiTheme="majorBidi" w:hAnsiTheme="majorBidi"/>
          <w:i/>
          <w:iCs/>
          <w:lang w:val="sv-SE"/>
        </w:rPr>
        <w:t>t</w:t>
      </w:r>
      <w:r>
        <w:rPr>
          <w:rFonts w:asciiTheme="majorBidi" w:hAnsiTheme="majorBidi"/>
          <w:i/>
          <w:iCs/>
          <w:lang w:val="sv-SE"/>
        </w:rPr>
        <w:t xml:space="preserve"> </w:t>
      </w:r>
      <w:r>
        <w:rPr>
          <w:rFonts w:asciiTheme="majorBidi" w:hAnsiTheme="majorBidi"/>
          <w:lang w:val="sv-SE"/>
        </w:rPr>
        <w:t xml:space="preserve">di sini yang merupakan implementasi </w:t>
      </w:r>
      <w:r w:rsidRPr="00D733D0">
        <w:rPr>
          <w:rFonts w:asciiTheme="majorBidi" w:hAnsiTheme="majorBidi"/>
          <w:lang w:val="sv-SE"/>
        </w:rPr>
        <w:t xml:space="preserve">dari </w:t>
      </w:r>
      <w:r w:rsidRPr="00D733D0">
        <w:rPr>
          <w:rFonts w:asciiTheme="majorBidi" w:hAnsiTheme="majorBidi" w:cstheme="majorBidi"/>
          <w:i/>
          <w:iCs/>
          <w:lang w:val="sv-SE"/>
        </w:rPr>
        <w:t>al-ah</w:t>
      </w:r>
      <w:r w:rsidRPr="00D733D0">
        <w:rPr>
          <w:rFonts w:ascii="Times New Arabic" w:hAnsi="Times New Arabic" w:cstheme="majorBidi"/>
          <w:i/>
          <w:iCs/>
          <w:lang w:val="sv-SE"/>
        </w:rPr>
        <w:t>}</w:t>
      </w:r>
      <w:r w:rsidRPr="00D733D0">
        <w:rPr>
          <w:rFonts w:asciiTheme="majorBidi" w:hAnsiTheme="majorBidi" w:cstheme="majorBidi"/>
          <w:i/>
          <w:iCs/>
          <w:lang w:val="sv-SE"/>
        </w:rPr>
        <w:t>ka</w:t>
      </w:r>
      <w:r w:rsidRPr="00D733D0">
        <w:rPr>
          <w:rFonts w:ascii="Times New Arabic" w:hAnsi="Times New Arabic" w:cstheme="majorBidi"/>
          <w:i/>
          <w:iCs/>
          <w:lang w:val="sv-SE"/>
        </w:rPr>
        <w:t>&gt;</w:t>
      </w:r>
      <w:r w:rsidRPr="00D733D0">
        <w:rPr>
          <w:rFonts w:asciiTheme="majorBidi" w:hAnsiTheme="majorBidi" w:cstheme="majorBidi"/>
          <w:i/>
          <w:iCs/>
          <w:lang w:val="sv-SE"/>
        </w:rPr>
        <w:t>m al-madaniyyah</w:t>
      </w:r>
      <w:r>
        <w:rPr>
          <w:rFonts w:asciiTheme="majorBidi" w:hAnsiTheme="majorBidi" w:cstheme="majorBidi"/>
          <w:i/>
          <w:iCs/>
          <w:lang w:val="sv-SE"/>
        </w:rPr>
        <w:t xml:space="preserve">. </w:t>
      </w:r>
      <w:r>
        <w:rPr>
          <w:rFonts w:asciiTheme="majorBidi" w:hAnsiTheme="majorBidi" w:cstheme="majorBidi"/>
          <w:lang w:val="sv-SE"/>
        </w:rPr>
        <w:t xml:space="preserve">Perbedaan terletak pada umum dan khusus, bila </w:t>
      </w:r>
      <w:r w:rsidRPr="00834547">
        <w:rPr>
          <w:rFonts w:asciiTheme="majorBidi" w:hAnsiTheme="majorBidi"/>
          <w:i/>
          <w:iCs/>
          <w:lang w:val="sv-SE"/>
        </w:rPr>
        <w:t>mu‘a</w:t>
      </w:r>
      <w:r w:rsidRPr="00834547">
        <w:rPr>
          <w:rFonts w:ascii="Times New Arabic" w:hAnsi="Times New Arabic"/>
          <w:i/>
          <w:iCs/>
          <w:lang w:val="id-ID"/>
        </w:rPr>
        <w:t>&gt;</w:t>
      </w:r>
      <w:r w:rsidRPr="00834547">
        <w:rPr>
          <w:rFonts w:asciiTheme="majorBidi" w:hAnsiTheme="majorBidi"/>
          <w:i/>
          <w:iCs/>
          <w:lang w:val="sv-SE"/>
        </w:rPr>
        <w:t>mala</w:t>
      </w:r>
      <w:r w:rsidRPr="00834547">
        <w:rPr>
          <w:rFonts w:ascii="Times New Arabic" w:hAnsi="Times New Arabic"/>
          <w:i/>
          <w:iCs/>
          <w:lang w:val="sv-SE"/>
        </w:rPr>
        <w:t>&gt;</w:t>
      </w:r>
      <w:r w:rsidRPr="00834547">
        <w:rPr>
          <w:rFonts w:asciiTheme="majorBidi" w:hAnsiTheme="majorBidi"/>
          <w:i/>
          <w:iCs/>
          <w:lang w:val="sv-SE"/>
        </w:rPr>
        <w:t>t</w:t>
      </w:r>
      <w:r>
        <w:rPr>
          <w:rFonts w:asciiTheme="majorBidi" w:hAnsiTheme="majorBidi"/>
          <w:i/>
          <w:iCs/>
          <w:lang w:val="sv-SE"/>
        </w:rPr>
        <w:t xml:space="preserve"> </w:t>
      </w:r>
      <w:r>
        <w:rPr>
          <w:rFonts w:asciiTheme="majorBidi" w:hAnsiTheme="majorBidi"/>
          <w:lang w:val="sv-SE"/>
        </w:rPr>
        <w:t xml:space="preserve">yang pertama dipahami sebagai lawan dari </w:t>
      </w:r>
      <w:r w:rsidRPr="00D733D0">
        <w:rPr>
          <w:rFonts w:asciiTheme="majorBidi" w:hAnsiTheme="majorBidi" w:cstheme="majorBidi"/>
          <w:i/>
          <w:iCs/>
          <w:lang w:val="sv-SE"/>
        </w:rPr>
        <w:t>‘iba</w:t>
      </w:r>
      <w:r w:rsidRPr="00D733D0">
        <w:rPr>
          <w:rFonts w:ascii="Times New Arabic" w:hAnsi="Times New Arabic" w:cstheme="majorBidi"/>
          <w:i/>
          <w:iCs/>
          <w:lang w:val="sv-SE"/>
        </w:rPr>
        <w:t>&gt;</w:t>
      </w:r>
      <w:r w:rsidRPr="00D733D0">
        <w:rPr>
          <w:rFonts w:asciiTheme="majorBidi" w:hAnsiTheme="majorBidi" w:cstheme="majorBidi"/>
          <w:i/>
          <w:iCs/>
          <w:lang w:val="sv-SE"/>
        </w:rPr>
        <w:t xml:space="preserve">dah </w:t>
      </w:r>
      <w:r w:rsidRPr="00D733D0">
        <w:rPr>
          <w:rFonts w:asciiTheme="majorBidi" w:hAnsiTheme="majorBidi" w:cstheme="majorBidi"/>
          <w:lang w:val="sv-SE"/>
        </w:rPr>
        <w:t xml:space="preserve">yang mencakup 7 aspek hukum sebagaimana dijelaskan di atas, maka </w:t>
      </w:r>
      <w:r w:rsidRPr="00834547">
        <w:rPr>
          <w:rFonts w:asciiTheme="majorBidi" w:hAnsiTheme="majorBidi"/>
          <w:i/>
          <w:iCs/>
          <w:lang w:val="sv-SE"/>
        </w:rPr>
        <w:t>mu‘a</w:t>
      </w:r>
      <w:r w:rsidRPr="00834547">
        <w:rPr>
          <w:rFonts w:ascii="Times New Arabic" w:hAnsi="Times New Arabic"/>
          <w:i/>
          <w:iCs/>
          <w:lang w:val="id-ID"/>
        </w:rPr>
        <w:t>&gt;</w:t>
      </w:r>
      <w:r w:rsidRPr="00834547">
        <w:rPr>
          <w:rFonts w:asciiTheme="majorBidi" w:hAnsiTheme="majorBidi"/>
          <w:i/>
          <w:iCs/>
          <w:lang w:val="sv-SE"/>
        </w:rPr>
        <w:t>mala</w:t>
      </w:r>
      <w:r w:rsidRPr="00834547">
        <w:rPr>
          <w:rFonts w:ascii="Times New Arabic" w:hAnsi="Times New Arabic"/>
          <w:i/>
          <w:iCs/>
          <w:lang w:val="sv-SE"/>
        </w:rPr>
        <w:t>&gt;</w:t>
      </w:r>
      <w:r w:rsidRPr="00834547">
        <w:rPr>
          <w:rFonts w:asciiTheme="majorBidi" w:hAnsiTheme="majorBidi"/>
          <w:i/>
          <w:iCs/>
          <w:lang w:val="sv-SE"/>
        </w:rPr>
        <w:t>t</w:t>
      </w:r>
      <w:r>
        <w:rPr>
          <w:rFonts w:asciiTheme="majorBidi" w:hAnsiTheme="majorBidi"/>
          <w:i/>
          <w:iCs/>
          <w:lang w:val="sv-SE"/>
        </w:rPr>
        <w:t xml:space="preserve"> </w:t>
      </w:r>
      <w:r>
        <w:rPr>
          <w:rFonts w:asciiTheme="majorBidi" w:hAnsiTheme="majorBidi"/>
          <w:lang w:val="sv-SE"/>
        </w:rPr>
        <w:t xml:space="preserve">yang kedua merupakan bentuk-bentuk aplikatif dari hukum perdata </w:t>
      </w:r>
      <w:r w:rsidRPr="00D733D0">
        <w:rPr>
          <w:rFonts w:asciiTheme="majorBidi" w:hAnsiTheme="majorBidi" w:cstheme="majorBidi"/>
          <w:i/>
          <w:iCs/>
          <w:lang w:val="sv-SE"/>
        </w:rPr>
        <w:t>al-ah</w:t>
      </w:r>
      <w:r w:rsidRPr="00D733D0">
        <w:rPr>
          <w:rFonts w:ascii="Times New Arabic" w:hAnsi="Times New Arabic" w:cstheme="majorBidi"/>
          <w:i/>
          <w:iCs/>
          <w:lang w:val="sv-SE"/>
        </w:rPr>
        <w:t>}</w:t>
      </w:r>
      <w:r w:rsidRPr="00D733D0">
        <w:rPr>
          <w:rFonts w:asciiTheme="majorBidi" w:hAnsiTheme="majorBidi" w:cstheme="majorBidi"/>
          <w:i/>
          <w:iCs/>
          <w:lang w:val="sv-SE"/>
        </w:rPr>
        <w:t>ka</w:t>
      </w:r>
      <w:r w:rsidRPr="00D733D0">
        <w:rPr>
          <w:rFonts w:ascii="Times New Arabic" w:hAnsi="Times New Arabic" w:cstheme="majorBidi"/>
          <w:i/>
          <w:iCs/>
          <w:lang w:val="sv-SE"/>
        </w:rPr>
        <w:t>&gt;</w:t>
      </w:r>
      <w:r w:rsidRPr="00D733D0">
        <w:rPr>
          <w:rFonts w:asciiTheme="majorBidi" w:hAnsiTheme="majorBidi" w:cstheme="majorBidi"/>
          <w:i/>
          <w:iCs/>
          <w:lang w:val="sv-SE"/>
        </w:rPr>
        <w:t>m al-madaniyyah</w:t>
      </w:r>
      <w:r>
        <w:rPr>
          <w:rFonts w:asciiTheme="majorBidi" w:hAnsiTheme="majorBidi" w:cstheme="majorBidi"/>
          <w:i/>
          <w:iCs/>
          <w:lang w:val="sv-SE"/>
        </w:rPr>
        <w:t xml:space="preserve"> </w:t>
      </w:r>
      <w:r>
        <w:rPr>
          <w:rFonts w:asciiTheme="majorBidi" w:hAnsiTheme="majorBidi" w:cstheme="majorBidi"/>
          <w:lang w:val="sv-SE"/>
        </w:rPr>
        <w:t xml:space="preserve">yang mencakup semua model transaksi di </w:t>
      </w:r>
      <w:r>
        <w:rPr>
          <w:rFonts w:asciiTheme="majorBidi" w:hAnsiTheme="majorBidi" w:cstheme="majorBidi"/>
          <w:i/>
          <w:iCs/>
          <w:lang w:val="sv-SE"/>
        </w:rPr>
        <w:t>kita</w:t>
      </w:r>
      <w:r>
        <w:rPr>
          <w:rFonts w:ascii="Times New Arabic" w:hAnsi="Times New Arabic" w:cstheme="majorBidi"/>
          <w:i/>
          <w:iCs/>
          <w:lang w:val="sv-SE"/>
        </w:rPr>
        <w:t>&gt;</w:t>
      </w:r>
      <w:r>
        <w:rPr>
          <w:rFonts w:asciiTheme="majorBidi" w:hAnsiTheme="majorBidi" w:cstheme="majorBidi"/>
          <w:i/>
          <w:iCs/>
          <w:lang w:val="sv-SE"/>
        </w:rPr>
        <w:t>b al-buyu</w:t>
      </w:r>
      <w:r>
        <w:rPr>
          <w:rFonts w:ascii="Times New Arabic" w:hAnsi="Times New Arabic" w:cstheme="majorBidi"/>
          <w:i/>
          <w:iCs/>
          <w:lang w:val="sv-SE"/>
        </w:rPr>
        <w:t>&gt;</w:t>
      </w:r>
      <w:r>
        <w:rPr>
          <w:rFonts w:asciiTheme="majorBidi" w:hAnsiTheme="majorBidi" w:cstheme="majorBidi"/>
          <w:i/>
          <w:iCs/>
          <w:lang w:val="sv-SE"/>
        </w:rPr>
        <w:t>‘</w:t>
      </w:r>
      <w:r>
        <w:rPr>
          <w:rFonts w:asciiTheme="majorBidi" w:hAnsiTheme="majorBidi" w:cstheme="majorBidi"/>
          <w:lang w:val="sv-SE"/>
        </w:rPr>
        <w:t>.</w:t>
      </w:r>
    </w:p>
  </w:footnote>
  <w:footnote w:id="105">
    <w:p w:rsidR="00661038" w:rsidRPr="00047079" w:rsidRDefault="00661038" w:rsidP="00C6487E">
      <w:pPr>
        <w:pStyle w:val="FootnoteText"/>
        <w:jc w:val="both"/>
        <w:rPr>
          <w:rFonts w:asciiTheme="majorBidi" w:hAnsiTheme="majorBidi"/>
          <w:b/>
          <w:bCs/>
        </w:rPr>
      </w:pPr>
      <w:r w:rsidRPr="00F55121">
        <w:rPr>
          <w:rStyle w:val="FootnoteReference"/>
          <w:rFonts w:asciiTheme="majorBidi" w:hAnsiTheme="majorBidi" w:cstheme="majorBidi"/>
        </w:rPr>
        <w:footnoteRef/>
      </w:r>
      <w:r w:rsidRPr="00F55121">
        <w:rPr>
          <w:rFonts w:asciiTheme="majorBidi" w:hAnsiTheme="majorBidi" w:cstheme="majorBidi"/>
        </w:rPr>
        <w:t xml:space="preserve"> </w:t>
      </w:r>
      <w:r w:rsidRPr="005F5685">
        <w:rPr>
          <w:rFonts w:asciiTheme="majorBidi" w:hAnsiTheme="majorBidi" w:cstheme="majorBidi"/>
        </w:rPr>
        <w:t>Revolusi Industri 2.0, juga dikenal sebagai Revolusi Teknologi adalah sebuah fase pesatnya industrialisasi di akhir abad ke-19 dan awal abad ke-20. Revolusi Industri 1.0 yang berakhir pertengahan tahun 1800-an, diselingi oleh perlambatan dalam penemuan makro sebelum Revolusi Industri 2.0 muncul tahun 1870.</w:t>
      </w:r>
      <w:r>
        <w:rPr>
          <w:rFonts w:asciiTheme="majorBidi" w:hAnsiTheme="majorBidi" w:cstheme="majorBidi"/>
        </w:rPr>
        <w:t xml:space="preserve"> </w:t>
      </w:r>
      <w:r w:rsidRPr="005F5685">
        <w:rPr>
          <w:rFonts w:asciiTheme="majorBidi" w:hAnsiTheme="majorBidi" w:cstheme="majorBidi"/>
        </w:rPr>
        <w:t>Meskipun sejumlah karakteristik kejadiannya dapat ditelusuri melalui inovasi sebelumnya di bidang manufaktur, seperti pembuatan alat mesin industri, pengembangan metode untuk pembuatan bagian suku cadang, dan penemuan Proses Bessemer untuk menghasilkan baja, Revolusi Industri 2.0 umumnya dimulai tahun 1870 hingga 1914, awal Perang Dunia I.</w:t>
      </w:r>
      <w:r>
        <w:rPr>
          <w:rFonts w:asciiTheme="majorBidi" w:hAnsiTheme="majorBidi" w:cstheme="majorBidi"/>
        </w:rPr>
        <w:t xml:space="preserve"> Donny Budi P., “</w:t>
      </w:r>
      <w:r w:rsidRPr="005F5685">
        <w:rPr>
          <w:rFonts w:asciiTheme="majorBidi" w:hAnsiTheme="majorBidi"/>
        </w:rPr>
        <w:t>Sejarah Revolusi Industri 1.0 Hingga 4.0</w:t>
      </w:r>
      <w:r>
        <w:rPr>
          <w:rFonts w:asciiTheme="majorBidi" w:hAnsiTheme="majorBidi"/>
        </w:rPr>
        <w:t xml:space="preserve">”, dalam </w:t>
      </w:r>
      <w:r w:rsidRPr="005F5685">
        <w:rPr>
          <w:rFonts w:asciiTheme="majorBidi" w:hAnsiTheme="majorBidi"/>
        </w:rPr>
        <w:t>http://otomasi.sv.ugm.ac.id/2018/10/09/sejarah-revolusi-industri-1-0-hingga-4-0/</w:t>
      </w:r>
      <w:r>
        <w:rPr>
          <w:rFonts w:asciiTheme="majorBidi" w:hAnsiTheme="majorBidi"/>
        </w:rPr>
        <w:t>; diakses pada 30 November 2019.</w:t>
      </w:r>
    </w:p>
  </w:footnote>
  <w:footnote w:id="106">
    <w:p w:rsidR="00661038" w:rsidRPr="00DF7AAA" w:rsidRDefault="00661038" w:rsidP="00C6487E">
      <w:pPr>
        <w:pStyle w:val="FootnoteText"/>
        <w:jc w:val="both"/>
        <w:rPr>
          <w:rFonts w:asciiTheme="majorBidi" w:hAnsiTheme="majorBidi"/>
        </w:rPr>
      </w:pPr>
      <w:r w:rsidRPr="00047079">
        <w:rPr>
          <w:rStyle w:val="FootnoteReference"/>
          <w:rFonts w:asciiTheme="majorBidi" w:hAnsiTheme="majorBidi" w:cstheme="majorBidi"/>
        </w:rPr>
        <w:footnoteRef/>
      </w:r>
      <w:r w:rsidRPr="00047079">
        <w:rPr>
          <w:rFonts w:asciiTheme="majorBidi" w:hAnsiTheme="majorBidi" w:cstheme="majorBidi"/>
        </w:rPr>
        <w:t xml:space="preserve"> </w:t>
      </w:r>
      <w:r w:rsidRPr="008A12F0">
        <w:rPr>
          <w:rFonts w:asciiTheme="majorBidi" w:hAnsiTheme="majorBidi" w:cstheme="majorBidi"/>
          <w:i/>
          <w:iCs/>
        </w:rPr>
        <w:t>The Great Depression</w:t>
      </w:r>
      <w:r w:rsidRPr="008A12F0">
        <w:rPr>
          <w:rFonts w:asciiTheme="majorBidi" w:hAnsiTheme="majorBidi" w:cstheme="majorBidi"/>
        </w:rPr>
        <w:t xml:space="preserve"> adalah depresi terpanjang dan paling parah dalam sejarah ekonomi global, berlangsung antara 1929 hingga pecahnya Perang Dunia II</w:t>
      </w:r>
      <w:r>
        <w:rPr>
          <w:rFonts w:asciiTheme="majorBidi" w:hAnsiTheme="majorBidi" w:cstheme="majorBidi"/>
        </w:rPr>
        <w:t xml:space="preserve"> 1939</w:t>
      </w:r>
      <w:r w:rsidRPr="008A12F0">
        <w:rPr>
          <w:rFonts w:asciiTheme="majorBidi" w:hAnsiTheme="majorBidi" w:cstheme="majorBidi"/>
        </w:rPr>
        <w:t>. </w:t>
      </w:r>
      <w:r w:rsidRPr="00047079">
        <w:rPr>
          <w:rFonts w:asciiTheme="majorBidi" w:hAnsiTheme="majorBidi" w:cstheme="majorBidi"/>
        </w:rPr>
        <w:t>Sistem</w:t>
      </w:r>
      <w:r w:rsidRPr="00047079">
        <w:rPr>
          <w:rFonts w:asciiTheme="majorBidi" w:hAnsiTheme="majorBidi" w:cstheme="majorBidi"/>
          <w:b/>
          <w:bCs/>
        </w:rPr>
        <w:t> </w:t>
      </w:r>
      <w:r w:rsidRPr="00047079">
        <w:rPr>
          <w:rFonts w:asciiTheme="majorBidi" w:hAnsiTheme="majorBidi" w:cstheme="majorBidi"/>
        </w:rPr>
        <w:t>kapitalisme menjadi salah satu sistem ekonomi yang diadopsi hampir mayoritas negara di dunia. Meski dengan berbagai variasinya dianggap sistem ekonomi terbaik namun kapitalisme ternyata juga menyimpan ancaman dalam dirinya berupa krisis moneter yang dampaknya bisa meluluhlantakkan perekonomian sebuah negara jika tidak diantisipasi.</w:t>
      </w:r>
      <w:r>
        <w:rPr>
          <w:rFonts w:asciiTheme="majorBidi" w:hAnsiTheme="majorBidi" w:cstheme="majorBidi"/>
        </w:rPr>
        <w:t xml:space="preserve"> Admin </w:t>
      </w:r>
      <w:r w:rsidRPr="00DF7AAA">
        <w:rPr>
          <w:rFonts w:asciiTheme="majorBidi" w:hAnsiTheme="majorBidi" w:cstheme="majorBidi"/>
        </w:rPr>
        <w:t xml:space="preserve">sindonews.com, </w:t>
      </w:r>
      <w:r>
        <w:rPr>
          <w:rFonts w:asciiTheme="majorBidi" w:hAnsiTheme="majorBidi" w:cstheme="majorBidi"/>
        </w:rPr>
        <w:t>“</w:t>
      </w:r>
      <w:r w:rsidRPr="00DF7AAA">
        <w:rPr>
          <w:rFonts w:asciiTheme="majorBidi" w:hAnsiTheme="majorBidi"/>
        </w:rPr>
        <w:t>10 Krisis Moneter Terburuk Sepanjang Sejarah Dunia</w:t>
      </w:r>
      <w:r>
        <w:rPr>
          <w:rFonts w:asciiTheme="majorBidi" w:hAnsiTheme="majorBidi"/>
        </w:rPr>
        <w:t xml:space="preserve">”, </w:t>
      </w:r>
      <w:r w:rsidRPr="00DF7AAA">
        <w:rPr>
          <w:rFonts w:asciiTheme="majorBidi" w:hAnsiTheme="majorBidi"/>
        </w:rPr>
        <w:t>https://ekbis.sindonews.com/read/1312104/180/10-krisis-moneter-terburuk-sepanjang-sejarah-dunia-1528277126</w:t>
      </w:r>
      <w:r>
        <w:rPr>
          <w:rFonts w:asciiTheme="majorBidi" w:hAnsiTheme="majorBidi"/>
        </w:rPr>
        <w:t>; diakses tanggal 30 November 2019.</w:t>
      </w:r>
    </w:p>
  </w:footnote>
  <w:footnote w:id="107">
    <w:p w:rsidR="00661038" w:rsidRPr="0096246F" w:rsidRDefault="00661038" w:rsidP="00C6487E">
      <w:pPr>
        <w:pStyle w:val="FootnoteText"/>
        <w:jc w:val="both"/>
        <w:rPr>
          <w:rFonts w:asciiTheme="majorBidi" w:hAnsiTheme="majorBidi" w:cstheme="majorBidi"/>
        </w:rPr>
      </w:pPr>
      <w:r w:rsidRPr="0096246F">
        <w:rPr>
          <w:rStyle w:val="FootnoteReference"/>
          <w:rFonts w:asciiTheme="majorBidi" w:hAnsiTheme="majorBidi" w:cstheme="majorBidi"/>
        </w:rPr>
        <w:footnoteRef/>
      </w:r>
      <w:r w:rsidRPr="0096246F">
        <w:rPr>
          <w:rFonts w:asciiTheme="majorBidi" w:hAnsiTheme="majorBidi" w:cstheme="majorBidi"/>
        </w:rPr>
        <w:t xml:space="preserve"> </w:t>
      </w:r>
      <w:r w:rsidRPr="0030069C">
        <w:rPr>
          <w:rFonts w:asciiTheme="majorBidi" w:hAnsiTheme="majorBidi" w:cstheme="majorBidi"/>
          <w:lang w:val="id-ID"/>
        </w:rPr>
        <w:t>Ah</w:t>
      </w:r>
      <w:r w:rsidRPr="0030069C">
        <w:rPr>
          <w:rFonts w:ascii="Times New Arabic" w:hAnsi="Times New Arabic" w:cstheme="majorBidi"/>
          <w:lang w:val="id-ID"/>
        </w:rPr>
        <w:t>}</w:t>
      </w:r>
      <w:r w:rsidRPr="0030069C">
        <w:rPr>
          <w:rFonts w:asciiTheme="majorBidi" w:hAnsiTheme="majorBidi" w:cstheme="majorBidi"/>
          <w:lang w:val="id-ID"/>
        </w:rPr>
        <w:t>mad Zaky Yama</w:t>
      </w:r>
      <w:r w:rsidRPr="0030069C">
        <w:rPr>
          <w:rFonts w:ascii="Times New Arabic" w:hAnsi="Times New Arabic" w:cstheme="majorBidi"/>
          <w:lang w:val="id-ID"/>
        </w:rPr>
        <w:t>&gt;</w:t>
      </w:r>
      <w:r w:rsidRPr="0030069C">
        <w:rPr>
          <w:rFonts w:asciiTheme="majorBidi" w:hAnsiTheme="majorBidi" w:cstheme="majorBidi"/>
          <w:lang w:val="id-ID"/>
        </w:rPr>
        <w:t>ni</w:t>
      </w:r>
      <w:r w:rsidRPr="0030069C">
        <w:rPr>
          <w:rFonts w:ascii="Times New Arabic" w:hAnsi="Times New Arabic" w:cstheme="majorBidi"/>
          <w:lang w:val="id-ID"/>
        </w:rPr>
        <w:t>&gt;,</w:t>
      </w:r>
      <w:r w:rsidRPr="0030069C">
        <w:rPr>
          <w:rFonts w:asciiTheme="majorBidi" w:hAnsiTheme="majorBidi" w:cstheme="majorBidi"/>
          <w:lang w:val="id-ID"/>
        </w:rPr>
        <w:t xml:space="preserve"> dalam kata pengantar buku Ibn Bayyah yang berjudul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sidRPr="0030069C">
        <w:rPr>
          <w:rFonts w:asciiTheme="majorBidi" w:hAnsiTheme="majorBidi" w:cstheme="majorBidi"/>
          <w:i/>
          <w:iCs/>
          <w:lang w:val="id-ID"/>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xml:space="preserve">, </w:t>
      </w:r>
      <w:r w:rsidRPr="0030069C">
        <w:rPr>
          <w:rFonts w:asciiTheme="majorBidi" w:hAnsiTheme="majorBidi" w:cstheme="majorBidi"/>
          <w:lang w:val="id-ID"/>
        </w:rPr>
        <w:t>5.</w:t>
      </w:r>
    </w:p>
  </w:footnote>
  <w:footnote w:id="108">
    <w:p w:rsidR="00661038" w:rsidRPr="00C82DE2" w:rsidRDefault="00661038" w:rsidP="00C6487E">
      <w:pPr>
        <w:pStyle w:val="FootnoteText"/>
        <w:jc w:val="both"/>
        <w:rPr>
          <w:rFonts w:asciiTheme="majorBidi" w:hAnsiTheme="majorBidi" w:cstheme="majorBidi"/>
        </w:rPr>
      </w:pPr>
      <w:r w:rsidRPr="00C82DE2">
        <w:rPr>
          <w:rStyle w:val="FootnoteReference"/>
          <w:rFonts w:asciiTheme="majorBidi" w:hAnsiTheme="majorBidi" w:cstheme="majorBidi"/>
        </w:rPr>
        <w:footnoteRef/>
      </w:r>
      <w:r w:rsidRPr="00C82DE2">
        <w:rPr>
          <w:rFonts w:asciiTheme="majorBidi" w:hAnsiTheme="majorBidi" w:cstheme="majorBidi"/>
        </w:rPr>
        <w:t xml:space="preserve"> Muh</w:t>
      </w:r>
      <w:r>
        <w:rPr>
          <w:rFonts w:ascii="Times New Arabic" w:hAnsi="Times New Arabic" w:cstheme="majorBidi"/>
        </w:rPr>
        <w:t>}</w:t>
      </w:r>
      <w:r w:rsidRPr="00C82DE2">
        <w:rPr>
          <w:rFonts w:asciiTheme="majorBidi" w:hAnsiTheme="majorBidi" w:cstheme="majorBidi"/>
        </w:rPr>
        <w:t>ammad al-H</w:t>
      </w:r>
      <w:r w:rsidRPr="00C82DE2">
        <w:rPr>
          <w:rFonts w:ascii="Times New Arabic" w:hAnsi="Times New Arabic" w:cstheme="majorBidi"/>
        </w:rPr>
        <w:t>{</w:t>
      </w:r>
      <w:r w:rsidRPr="00C82DE2">
        <w:rPr>
          <w:rFonts w:asciiTheme="majorBidi" w:hAnsiTheme="majorBidi" w:cstheme="majorBidi"/>
        </w:rPr>
        <w:t>abi</w:t>
      </w:r>
      <w:r w:rsidRPr="00C82DE2">
        <w:rPr>
          <w:rFonts w:ascii="Times New Arabic" w:hAnsi="Times New Arabic" w:cstheme="majorBidi"/>
        </w:rPr>
        <w:t>&gt;</w:t>
      </w:r>
      <w:r w:rsidRPr="00C82DE2">
        <w:rPr>
          <w:rFonts w:asciiTheme="majorBidi" w:hAnsiTheme="majorBidi" w:cstheme="majorBidi"/>
        </w:rPr>
        <w:t xml:space="preserve">b </w:t>
      </w:r>
      <w:r>
        <w:rPr>
          <w:rFonts w:asciiTheme="majorBidi" w:hAnsiTheme="majorBidi" w:cstheme="majorBidi"/>
        </w:rPr>
        <w:t>bin</w:t>
      </w:r>
      <w:r w:rsidRPr="00C82DE2">
        <w:rPr>
          <w:rFonts w:asciiTheme="majorBidi" w:hAnsiTheme="majorBidi" w:cstheme="majorBidi"/>
        </w:rPr>
        <w:t xml:space="preserve"> </w:t>
      </w:r>
      <w:r>
        <w:rPr>
          <w:rFonts w:asciiTheme="majorBidi" w:hAnsiTheme="majorBidi" w:cstheme="majorBidi"/>
        </w:rPr>
        <w:t>al-Khawjah</w:t>
      </w:r>
      <w:r w:rsidRPr="00C82DE2">
        <w:rPr>
          <w:rFonts w:asciiTheme="majorBidi" w:hAnsiTheme="majorBidi" w:cstheme="majorBidi"/>
        </w:rPr>
        <w:t xml:space="preserve">, </w:t>
      </w:r>
      <w:r>
        <w:rPr>
          <w:rFonts w:asciiTheme="majorBidi" w:hAnsiTheme="majorBidi" w:cstheme="majorBidi"/>
          <w:i/>
          <w:iCs/>
        </w:rPr>
        <w:t>Sh</w:t>
      </w:r>
      <w:r w:rsidRPr="00C82DE2">
        <w:rPr>
          <w:rFonts w:asciiTheme="majorBidi" w:hAnsiTheme="majorBidi" w:cstheme="majorBidi"/>
          <w:i/>
          <w:iCs/>
        </w:rPr>
        <w:t>aikh al-Isla</w:t>
      </w:r>
      <w:r w:rsidRPr="00C82DE2">
        <w:rPr>
          <w:rFonts w:ascii="Times New Arabic" w:hAnsi="Times New Arabic" w:cstheme="majorBidi"/>
          <w:i/>
          <w:iCs/>
        </w:rPr>
        <w:t>&gt;</w:t>
      </w:r>
      <w:r w:rsidRPr="00C82DE2">
        <w:rPr>
          <w:rFonts w:asciiTheme="majorBidi" w:hAnsiTheme="majorBidi" w:cstheme="majorBidi"/>
          <w:i/>
          <w:iCs/>
        </w:rPr>
        <w:t>m al-Ima</w:t>
      </w:r>
      <w:r w:rsidRPr="00C82DE2">
        <w:rPr>
          <w:rFonts w:ascii="Times New Arabic" w:hAnsi="Times New Arabic" w:cstheme="majorBidi"/>
          <w:i/>
          <w:iCs/>
        </w:rPr>
        <w:t>&gt;</w:t>
      </w:r>
      <w:r w:rsidRPr="00C82DE2">
        <w:rPr>
          <w:rFonts w:asciiTheme="majorBidi" w:hAnsiTheme="majorBidi" w:cstheme="majorBidi"/>
          <w:i/>
          <w:iCs/>
        </w:rPr>
        <w:t>m al-Akbar</w:t>
      </w:r>
      <w:r w:rsidRPr="00C82DE2">
        <w:rPr>
          <w:rFonts w:asciiTheme="majorBidi" w:hAnsiTheme="majorBidi" w:cstheme="majorBidi"/>
        </w:rPr>
        <w:t xml:space="preserve"> </w:t>
      </w:r>
      <w:r w:rsidRPr="00C82DE2">
        <w:rPr>
          <w:rFonts w:asciiTheme="majorBidi" w:hAnsiTheme="majorBidi"/>
          <w:i/>
          <w:iCs/>
          <w:lang w:val="sv-SE"/>
        </w:rPr>
        <w:t>Muh</w:t>
      </w:r>
      <w:r w:rsidRPr="00C82DE2">
        <w:rPr>
          <w:rFonts w:ascii="Times New Arabic" w:hAnsi="Times New Arabic"/>
          <w:i/>
          <w:iCs/>
          <w:lang w:val="sv-SE"/>
        </w:rPr>
        <w:t>}</w:t>
      </w:r>
      <w:r w:rsidRPr="00C82DE2">
        <w:rPr>
          <w:rFonts w:asciiTheme="majorBidi" w:hAnsiTheme="majorBidi" w:cstheme="majorBidi"/>
          <w:i/>
          <w:iCs/>
          <w:lang w:val="sv-SE"/>
        </w:rPr>
        <w:t>ammad al-T</w:t>
      </w:r>
      <w:r w:rsidRPr="00C82DE2">
        <w:rPr>
          <w:rFonts w:ascii="Times New Arabic" w:hAnsi="Times New Arabic" w:cstheme="majorBidi"/>
          <w:i/>
          <w:iCs/>
          <w:lang w:val="sv-SE"/>
        </w:rPr>
        <w:t>{</w:t>
      </w:r>
      <w:r w:rsidRPr="00C82DE2">
        <w:rPr>
          <w:rFonts w:asciiTheme="majorBidi" w:hAnsiTheme="majorBidi" w:cstheme="majorBidi"/>
          <w:i/>
          <w:iCs/>
          <w:lang w:val="sv-SE"/>
        </w:rPr>
        <w:t>a</w:t>
      </w:r>
      <w:r w:rsidRPr="00C82DE2">
        <w:rPr>
          <w:rFonts w:ascii="Times New Arabic" w:hAnsi="Times New Arabic" w:cstheme="majorBidi"/>
          <w:i/>
          <w:iCs/>
          <w:lang w:val="sv-SE"/>
        </w:rPr>
        <w:t>&gt;</w:t>
      </w:r>
      <w:r w:rsidRPr="00C82DE2">
        <w:rPr>
          <w:rFonts w:asciiTheme="majorBidi" w:hAnsiTheme="majorBidi" w:cstheme="majorBidi"/>
          <w:i/>
          <w:iCs/>
          <w:lang w:val="sv-SE"/>
        </w:rPr>
        <w:t>hir</w:t>
      </w:r>
      <w:r w:rsidRPr="00C82DE2">
        <w:rPr>
          <w:rFonts w:asciiTheme="majorBidi" w:hAnsiTheme="majorBidi"/>
          <w:i/>
          <w:iCs/>
          <w:lang w:val="sv-SE"/>
        </w:rPr>
        <w:t xml:space="preserve"> </w:t>
      </w:r>
      <w:r>
        <w:rPr>
          <w:rFonts w:asciiTheme="majorBidi" w:hAnsiTheme="majorBidi" w:cstheme="majorBidi"/>
          <w:i/>
          <w:iCs/>
          <w:lang w:val="sv-SE"/>
        </w:rPr>
        <w:t>bin</w:t>
      </w:r>
      <w:r w:rsidRPr="00C82DE2">
        <w:rPr>
          <w:rFonts w:ascii="Times New Arabic" w:hAnsi="Times New Arabic" w:cstheme="majorBidi"/>
          <w:i/>
          <w:iCs/>
          <w:lang w:val="sv-SE"/>
        </w:rPr>
        <w:t xml:space="preserve"> </w:t>
      </w:r>
      <w:r w:rsidRPr="00C82DE2">
        <w:rPr>
          <w:rFonts w:asciiTheme="majorBidi" w:hAnsiTheme="majorBidi" w:cstheme="majorBidi"/>
          <w:i/>
          <w:iCs/>
          <w:lang w:val="sv-SE"/>
        </w:rPr>
        <w:t>‘A</w:t>
      </w:r>
      <w:r w:rsidRPr="00C82DE2">
        <w:rPr>
          <w:rFonts w:ascii="Times New Arabic" w:hAnsi="Times New Arabic" w:cstheme="majorBidi"/>
          <w:i/>
          <w:iCs/>
          <w:lang w:val="sv-SE"/>
        </w:rPr>
        <w:t>&lt;</w:t>
      </w:r>
      <w:r w:rsidRPr="00C82DE2">
        <w:rPr>
          <w:rFonts w:asciiTheme="majorBidi" w:hAnsiTheme="majorBidi" w:cstheme="majorBidi"/>
          <w:i/>
          <w:iCs/>
          <w:lang w:val="sv-SE"/>
        </w:rPr>
        <w:t>shu</w:t>
      </w:r>
      <w:r w:rsidRPr="00C82DE2">
        <w:rPr>
          <w:rFonts w:ascii="Times New Arabic" w:hAnsi="Times New Arabic" w:cstheme="majorBidi"/>
          <w:i/>
          <w:iCs/>
          <w:lang w:val="sv-SE"/>
        </w:rPr>
        <w:t>&gt;</w:t>
      </w:r>
      <w:r w:rsidRPr="00C82DE2">
        <w:rPr>
          <w:rFonts w:asciiTheme="majorBidi" w:hAnsiTheme="majorBidi" w:cstheme="majorBidi"/>
          <w:i/>
          <w:iCs/>
          <w:lang w:val="sv-SE"/>
        </w:rPr>
        <w:t>r</w:t>
      </w:r>
      <w:r w:rsidRPr="00C82DE2">
        <w:rPr>
          <w:rFonts w:asciiTheme="majorBidi" w:hAnsiTheme="majorBidi" w:cstheme="majorBidi"/>
        </w:rPr>
        <w:t>,</w:t>
      </w:r>
      <w:r w:rsidRPr="00C82DE2">
        <w:rPr>
          <w:rFonts w:asciiTheme="majorBidi" w:hAnsiTheme="majorBidi" w:cstheme="majorBidi"/>
          <w:i/>
          <w:iCs/>
        </w:rPr>
        <w:t xml:space="preserve"> </w:t>
      </w:r>
      <w:r>
        <w:rPr>
          <w:rFonts w:asciiTheme="majorBidi" w:hAnsiTheme="majorBidi" w:cstheme="majorBidi"/>
        </w:rPr>
        <w:t xml:space="preserve">Vol. 1, </w:t>
      </w:r>
      <w:r w:rsidRPr="00C82DE2">
        <w:rPr>
          <w:rFonts w:asciiTheme="majorBidi" w:hAnsiTheme="majorBidi" w:cstheme="majorBidi"/>
        </w:rPr>
        <w:t>153-154.</w:t>
      </w:r>
    </w:p>
  </w:footnote>
  <w:footnote w:id="109">
    <w:p w:rsidR="00661038" w:rsidRPr="002876D5" w:rsidRDefault="00661038" w:rsidP="00C6487E">
      <w:pPr>
        <w:pStyle w:val="FootnoteText"/>
        <w:jc w:val="both"/>
        <w:rPr>
          <w:rFonts w:asciiTheme="majorBidi" w:hAnsiTheme="majorBidi" w:cstheme="majorBidi"/>
        </w:rPr>
      </w:pPr>
      <w:r w:rsidRPr="002876D5">
        <w:rPr>
          <w:rStyle w:val="FootnoteReference"/>
          <w:rFonts w:asciiTheme="majorBidi" w:hAnsiTheme="majorBidi" w:cstheme="majorBidi"/>
        </w:rPr>
        <w:footnoteRef/>
      </w:r>
      <w:r w:rsidRPr="002876D5">
        <w:rPr>
          <w:rFonts w:asciiTheme="majorBidi" w:hAnsiTheme="majorBidi" w:cstheme="majorBidi"/>
        </w:rPr>
        <w:t xml:space="preserve"> </w:t>
      </w:r>
      <w:r>
        <w:rPr>
          <w:rFonts w:asciiTheme="majorBidi" w:hAnsiTheme="majorBidi" w:cstheme="majorBidi"/>
        </w:rPr>
        <w:t>Ibid, 154.</w:t>
      </w:r>
    </w:p>
  </w:footnote>
  <w:footnote w:id="110">
    <w:p w:rsidR="00661038" w:rsidRPr="00FC7F6C" w:rsidRDefault="00661038" w:rsidP="00C6487E">
      <w:pPr>
        <w:autoSpaceDE w:val="0"/>
        <w:autoSpaceDN w:val="0"/>
        <w:adjustRightInd w:val="0"/>
        <w:spacing w:after="0" w:line="240" w:lineRule="auto"/>
        <w:jc w:val="both"/>
        <w:rPr>
          <w:rFonts w:asciiTheme="majorBidi" w:hAnsiTheme="majorBidi" w:cstheme="majorBidi"/>
        </w:rPr>
      </w:pPr>
      <w:r w:rsidRPr="00FC7F6C">
        <w:rPr>
          <w:rStyle w:val="FootnoteReference"/>
          <w:rFonts w:asciiTheme="majorBidi" w:hAnsiTheme="majorBidi" w:cstheme="majorBidi"/>
        </w:rPr>
        <w:footnoteRef/>
      </w:r>
      <w:r w:rsidRPr="00FC7F6C">
        <w:rPr>
          <w:rFonts w:asciiTheme="majorBidi" w:hAnsiTheme="majorBidi" w:cstheme="majorBidi"/>
        </w:rPr>
        <w:t xml:space="preserve"> Isma</w:t>
      </w:r>
      <w:r w:rsidRPr="00FC7F6C">
        <w:rPr>
          <w:rFonts w:ascii="Times New Arabic" w:hAnsi="Times New Arabic" w:cstheme="majorBidi"/>
        </w:rPr>
        <w:t>&gt;</w:t>
      </w:r>
      <w:r w:rsidRPr="00FC7F6C">
        <w:rPr>
          <w:rFonts w:asciiTheme="majorBidi" w:hAnsiTheme="majorBidi" w:cstheme="majorBidi"/>
        </w:rPr>
        <w:t>’il H</w:t>
      </w:r>
      <w:r w:rsidRPr="00FC7F6C">
        <w:rPr>
          <w:rFonts w:ascii="Times New Arabic" w:hAnsi="Times New Arabic" w:cstheme="majorBidi"/>
        </w:rPr>
        <w:t>{</w:t>
      </w:r>
      <w:r w:rsidRPr="00FC7F6C">
        <w:rPr>
          <w:rFonts w:asciiTheme="majorBidi" w:hAnsiTheme="majorBidi" w:cstheme="majorBidi"/>
        </w:rPr>
        <w:t>asani</w:t>
      </w:r>
      <w:r w:rsidRPr="00FC7F6C">
        <w:rPr>
          <w:rFonts w:ascii="Times New Arabic" w:hAnsi="Times New Arabic" w:cstheme="majorBidi"/>
        </w:rPr>
        <w:t>&gt;</w:t>
      </w:r>
      <w:r w:rsidRPr="00FC7F6C">
        <w:rPr>
          <w:rFonts w:asciiTheme="majorBidi" w:hAnsiTheme="majorBidi" w:cstheme="majorBidi"/>
        </w:rPr>
        <w:t xml:space="preserve">, </w:t>
      </w:r>
      <w:r w:rsidRPr="00FC7F6C">
        <w:rPr>
          <w:rFonts w:asciiTheme="majorBidi" w:hAnsiTheme="majorBidi" w:cstheme="majorBidi"/>
          <w:i/>
          <w:iCs/>
        </w:rPr>
        <w:t>Naz</w:t>
      </w:r>
      <w:r w:rsidRPr="00FC7F6C">
        <w:rPr>
          <w:rFonts w:ascii="Times New Arabic" w:hAnsi="Times New Arabic" w:cstheme="majorBidi"/>
          <w:i/>
          <w:iCs/>
        </w:rPr>
        <w:t>}</w:t>
      </w:r>
      <w:r w:rsidRPr="00FC7F6C">
        <w:rPr>
          <w:rFonts w:asciiTheme="majorBidi" w:hAnsiTheme="majorBidi" w:cstheme="majorBidi"/>
          <w:i/>
          <w:iCs/>
        </w:rPr>
        <w:t>ariyyat al-Maqa</w:t>
      </w:r>
      <w:r w:rsidRPr="00FC7F6C">
        <w:rPr>
          <w:rFonts w:ascii="Times New Arabic" w:hAnsi="Times New Arabic" w:cstheme="majorBidi"/>
          <w:i/>
          <w:iCs/>
        </w:rPr>
        <w:t>&gt;</w:t>
      </w:r>
      <w:r w:rsidRPr="00FC7F6C">
        <w:rPr>
          <w:rFonts w:asciiTheme="majorBidi" w:hAnsiTheme="majorBidi" w:cstheme="majorBidi"/>
          <w:i/>
          <w:iCs/>
        </w:rPr>
        <w:t>s</w:t>
      </w:r>
      <w:r w:rsidRPr="00FC7F6C">
        <w:rPr>
          <w:rFonts w:ascii="Times New Arabic" w:hAnsi="Times New Arabic" w:cstheme="majorBidi"/>
          <w:i/>
          <w:iCs/>
        </w:rPr>
        <w:t>}</w:t>
      </w:r>
      <w:r w:rsidRPr="00FC7F6C">
        <w:rPr>
          <w:rFonts w:asciiTheme="majorBidi" w:hAnsiTheme="majorBidi" w:cstheme="majorBidi"/>
          <w:i/>
          <w:iCs/>
        </w:rPr>
        <w:t>id ‘inda al-Ima</w:t>
      </w:r>
      <w:r w:rsidRPr="00FC7F6C">
        <w:rPr>
          <w:rFonts w:ascii="Times New Arabic" w:hAnsi="Times New Arabic" w:cstheme="majorBidi"/>
          <w:i/>
          <w:iCs/>
        </w:rPr>
        <w:t>&gt;</w:t>
      </w:r>
      <w:r w:rsidRPr="00FC7F6C">
        <w:rPr>
          <w:rFonts w:asciiTheme="majorBidi" w:hAnsiTheme="majorBidi" w:cstheme="majorBidi"/>
          <w:i/>
          <w:iCs/>
        </w:rPr>
        <w:t xml:space="preserve">m </w:t>
      </w:r>
      <w:r w:rsidRPr="00FC7F6C">
        <w:rPr>
          <w:rFonts w:asciiTheme="majorBidi" w:hAnsiTheme="majorBidi"/>
          <w:i/>
          <w:iCs/>
          <w:lang w:val="sv-SE"/>
        </w:rPr>
        <w:t>Muh</w:t>
      </w:r>
      <w:r w:rsidRPr="00FC7F6C">
        <w:rPr>
          <w:rFonts w:ascii="Times New Arabic" w:hAnsi="Times New Arabic"/>
          <w:i/>
          <w:iCs/>
          <w:lang w:val="sv-SE"/>
        </w:rPr>
        <w:t>}</w:t>
      </w:r>
      <w:r w:rsidRPr="00FC7F6C">
        <w:rPr>
          <w:rFonts w:asciiTheme="majorBidi" w:hAnsiTheme="majorBidi" w:cstheme="majorBidi"/>
          <w:i/>
          <w:iCs/>
          <w:lang w:val="sv-SE"/>
        </w:rPr>
        <w:t>ammad al-T</w:t>
      </w:r>
      <w:r w:rsidRPr="00FC7F6C">
        <w:rPr>
          <w:rFonts w:ascii="Times New Arabic" w:hAnsi="Times New Arabic" w:cstheme="majorBidi"/>
          <w:i/>
          <w:iCs/>
          <w:lang w:val="sv-SE"/>
        </w:rPr>
        <w:t>{</w:t>
      </w:r>
      <w:r w:rsidRPr="00FC7F6C">
        <w:rPr>
          <w:rFonts w:asciiTheme="majorBidi" w:hAnsiTheme="majorBidi" w:cstheme="majorBidi"/>
          <w:i/>
          <w:iCs/>
          <w:lang w:val="sv-SE"/>
        </w:rPr>
        <w:t>a</w:t>
      </w:r>
      <w:r w:rsidRPr="00FC7F6C">
        <w:rPr>
          <w:rFonts w:ascii="Times New Arabic" w:hAnsi="Times New Arabic" w:cstheme="majorBidi"/>
          <w:i/>
          <w:iCs/>
          <w:lang w:val="sv-SE"/>
        </w:rPr>
        <w:t>&gt;</w:t>
      </w:r>
      <w:r w:rsidRPr="00FC7F6C">
        <w:rPr>
          <w:rFonts w:asciiTheme="majorBidi" w:hAnsiTheme="majorBidi" w:cstheme="majorBidi"/>
          <w:i/>
          <w:iCs/>
          <w:lang w:val="sv-SE"/>
        </w:rPr>
        <w:t>hir</w:t>
      </w:r>
      <w:r w:rsidRPr="00FC7F6C">
        <w:rPr>
          <w:rFonts w:asciiTheme="majorBidi" w:hAnsiTheme="majorBidi"/>
          <w:i/>
          <w:iCs/>
          <w:lang w:val="sv-SE"/>
        </w:rPr>
        <w:t xml:space="preserve"> </w:t>
      </w:r>
      <w:r>
        <w:rPr>
          <w:rFonts w:asciiTheme="majorBidi" w:hAnsiTheme="majorBidi" w:cstheme="majorBidi"/>
          <w:i/>
          <w:iCs/>
          <w:lang w:val="sv-SE"/>
        </w:rPr>
        <w:t>bin</w:t>
      </w:r>
      <w:r w:rsidRPr="00FC7F6C">
        <w:rPr>
          <w:rFonts w:ascii="Times New Arabic" w:hAnsi="Times New Arabic" w:cstheme="majorBidi"/>
          <w:i/>
          <w:iCs/>
          <w:lang w:val="sv-SE"/>
        </w:rPr>
        <w:t xml:space="preserve"> </w:t>
      </w:r>
      <w:r w:rsidRPr="00FC7F6C">
        <w:rPr>
          <w:rFonts w:asciiTheme="majorBidi" w:hAnsiTheme="majorBidi" w:cstheme="majorBidi"/>
          <w:i/>
          <w:iCs/>
          <w:lang w:val="sv-SE"/>
        </w:rPr>
        <w:t>‘A</w:t>
      </w:r>
      <w:r w:rsidRPr="00FC7F6C">
        <w:rPr>
          <w:rFonts w:ascii="Times New Arabic" w:hAnsi="Times New Arabic" w:cstheme="majorBidi"/>
          <w:i/>
          <w:iCs/>
          <w:lang w:val="sv-SE"/>
        </w:rPr>
        <w:t>&lt;</w:t>
      </w:r>
      <w:r w:rsidRPr="00FC7F6C">
        <w:rPr>
          <w:rFonts w:asciiTheme="majorBidi" w:hAnsiTheme="majorBidi" w:cstheme="majorBidi"/>
          <w:i/>
          <w:iCs/>
          <w:lang w:val="sv-SE"/>
        </w:rPr>
        <w:t>shu</w:t>
      </w:r>
      <w:r w:rsidRPr="00FC7F6C">
        <w:rPr>
          <w:rFonts w:ascii="Times New Arabic" w:hAnsi="Times New Arabic" w:cstheme="majorBidi"/>
          <w:i/>
          <w:iCs/>
          <w:lang w:val="sv-SE"/>
        </w:rPr>
        <w:t>&gt;</w:t>
      </w:r>
      <w:r w:rsidRPr="00FC7F6C">
        <w:rPr>
          <w:rFonts w:asciiTheme="majorBidi" w:hAnsiTheme="majorBidi" w:cstheme="majorBidi"/>
          <w:i/>
          <w:iCs/>
          <w:lang w:val="sv-SE"/>
        </w:rPr>
        <w:t>r</w:t>
      </w:r>
      <w:r w:rsidRPr="00FC7F6C">
        <w:rPr>
          <w:rFonts w:asciiTheme="majorBidi" w:hAnsiTheme="majorBidi" w:cstheme="majorBidi"/>
        </w:rPr>
        <w:t xml:space="preserve"> (Virginia: Ma‘had al-Isla</w:t>
      </w:r>
      <w:r w:rsidRPr="00FC7F6C">
        <w:rPr>
          <w:rFonts w:ascii="Times New Arabic" w:hAnsi="Times New Arabic" w:cstheme="majorBidi"/>
        </w:rPr>
        <w:t>&gt;</w:t>
      </w:r>
      <w:r w:rsidRPr="00FC7F6C">
        <w:rPr>
          <w:rFonts w:asciiTheme="majorBidi" w:hAnsiTheme="majorBidi" w:cstheme="majorBidi"/>
        </w:rPr>
        <w:t>mi</w:t>
      </w:r>
      <w:r w:rsidRPr="00FC7F6C">
        <w:rPr>
          <w:rFonts w:ascii="Times New Arabic" w:hAnsi="Times New Arabic" w:cstheme="majorBidi"/>
        </w:rPr>
        <w:t>&gt;</w:t>
      </w:r>
      <w:r w:rsidRPr="00FC7F6C">
        <w:rPr>
          <w:rFonts w:asciiTheme="majorBidi" w:hAnsiTheme="majorBidi" w:cstheme="majorBidi"/>
        </w:rPr>
        <w:t xml:space="preserve"> li al-Fikr al-Isla</w:t>
      </w:r>
      <w:r w:rsidRPr="00FC7F6C">
        <w:rPr>
          <w:rFonts w:ascii="Times New Arabic" w:hAnsi="Times New Arabic" w:cstheme="majorBidi"/>
        </w:rPr>
        <w:t>&gt;</w:t>
      </w:r>
      <w:r w:rsidRPr="00FC7F6C">
        <w:rPr>
          <w:rFonts w:asciiTheme="majorBidi" w:hAnsiTheme="majorBidi" w:cstheme="majorBidi"/>
        </w:rPr>
        <w:t>mi</w:t>
      </w:r>
      <w:r w:rsidRPr="00FC7F6C">
        <w:rPr>
          <w:rFonts w:ascii="Times New Arabic" w:hAnsi="Times New Arabic" w:cstheme="majorBidi"/>
        </w:rPr>
        <w:t>&gt;</w:t>
      </w:r>
      <w:r w:rsidRPr="00FC7F6C">
        <w:rPr>
          <w:rFonts w:asciiTheme="majorBidi" w:hAnsiTheme="majorBidi" w:cstheme="majorBidi"/>
        </w:rPr>
        <w:t>, Cet. I, 1995), 16.</w:t>
      </w:r>
    </w:p>
  </w:footnote>
  <w:footnote w:id="111">
    <w:p w:rsidR="00661038" w:rsidRPr="004749EE" w:rsidRDefault="00661038" w:rsidP="00C6487E">
      <w:pPr>
        <w:pStyle w:val="FootnoteText"/>
        <w:jc w:val="both"/>
        <w:rPr>
          <w:rFonts w:asciiTheme="majorBidi" w:hAnsiTheme="majorBidi" w:cstheme="majorBidi"/>
        </w:rPr>
      </w:pPr>
      <w:r w:rsidRPr="004749EE">
        <w:rPr>
          <w:rStyle w:val="FootnoteReference"/>
          <w:rFonts w:asciiTheme="majorBidi" w:hAnsiTheme="majorBidi" w:cstheme="majorBidi"/>
        </w:rPr>
        <w:footnoteRef/>
      </w:r>
      <w:r w:rsidRPr="004749EE">
        <w:rPr>
          <w:rFonts w:asciiTheme="majorBidi" w:hAnsiTheme="majorBidi" w:cstheme="majorBidi"/>
        </w:rPr>
        <w:t xml:space="preserve"> </w:t>
      </w:r>
      <w:r>
        <w:rPr>
          <w:rFonts w:asciiTheme="majorBidi" w:hAnsiTheme="majorBidi" w:cstheme="majorBidi"/>
        </w:rPr>
        <w:t xml:space="preserve">“Kebanyakan para ulama berpikir bahwa yang solutif adalah </w:t>
      </w:r>
      <w:r w:rsidRPr="00FC7F6C">
        <w:rPr>
          <w:rFonts w:asciiTheme="majorBidi" w:hAnsiTheme="majorBidi" w:cstheme="majorBidi"/>
        </w:rPr>
        <w:t xml:space="preserve">ilmu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Pr>
          <w:rFonts w:asciiTheme="majorBidi" w:hAnsiTheme="majorBidi" w:cstheme="majorBidi"/>
          <w:i/>
          <w:iCs/>
        </w:rPr>
        <w:t xml:space="preserve">. </w:t>
      </w:r>
      <w:r>
        <w:rPr>
          <w:rFonts w:asciiTheme="majorBidi" w:hAnsiTheme="majorBidi" w:cstheme="majorBidi"/>
        </w:rPr>
        <w:t xml:space="preserve">Bagaimana mungkin hal itu terjadi, sedangkan ilmu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Pr>
          <w:rFonts w:asciiTheme="majorBidi" w:hAnsiTheme="majorBidi" w:cstheme="majorBidi"/>
          <w:i/>
          <w:iCs/>
        </w:rPr>
        <w:t xml:space="preserve"> </w:t>
      </w:r>
      <w:r>
        <w:rPr>
          <w:rFonts w:asciiTheme="majorBidi" w:hAnsiTheme="majorBidi" w:cstheme="majorBidi"/>
        </w:rPr>
        <w:t xml:space="preserve">masih butuh hal lain untuk merealisasikannya,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Pr>
          <w:rFonts w:asciiTheme="majorBidi" w:hAnsiTheme="majorBidi" w:cstheme="majorBidi"/>
          <w:i/>
          <w:iCs/>
        </w:rPr>
        <w:t xml:space="preserve"> </w:t>
      </w:r>
      <w:r>
        <w:rPr>
          <w:rFonts w:asciiTheme="majorBidi" w:hAnsiTheme="majorBidi" w:cstheme="majorBidi"/>
        </w:rPr>
        <w:t xml:space="preserve">bukanlah tujuan akhir yang tidak ada hukum yang diperselisihkan lagi setelahnya, karena sangat sulit untuk menyatukan pendapat di antara mereka. Maka dari itu, Insha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rPr>
        <w:t xml:space="preserve"> </w:t>
      </w:r>
      <w:r>
        <w:rPr>
          <w:rFonts w:asciiTheme="majorBidi" w:hAnsiTheme="majorBidi" w:cstheme="majorBidi"/>
        </w:rPr>
        <w:t xml:space="preserve">kerancuan ini akan terurai sebagaimana telah disampaiakan oleh guru kami dalam memberi solusi yang koheren terhadap permasalahan yang dihadapi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Pr>
          <w:rFonts w:asciiTheme="majorBidi" w:hAnsiTheme="majorBidi" w:cstheme="majorBidi"/>
        </w:rPr>
        <w:t xml:space="preserve">, yaitu dengan mengkajinya melalui ilmu </w:t>
      </w:r>
      <w:r w:rsidRPr="00072EC9">
        <w:rPr>
          <w:rFonts w:asciiTheme="majorBidi" w:hAnsiTheme="majorBidi" w:cstheme="majorBidi"/>
          <w:i/>
          <w:iCs/>
        </w:rPr>
        <w:t>maqa</w:t>
      </w:r>
      <w:r w:rsidRPr="00072EC9">
        <w:rPr>
          <w:rFonts w:ascii="Times New Arabic" w:hAnsi="Times New Arabic" w:cstheme="majorBidi"/>
          <w:i/>
          <w:iCs/>
        </w:rPr>
        <w:t>&gt;</w:t>
      </w:r>
      <w:r w:rsidRPr="00072EC9">
        <w:rPr>
          <w:rFonts w:asciiTheme="majorBidi" w:hAnsiTheme="majorBidi" w:cstheme="majorBidi"/>
          <w:i/>
          <w:iCs/>
        </w:rPr>
        <w:t>s</w:t>
      </w:r>
      <w:r w:rsidRPr="00072EC9">
        <w:rPr>
          <w:rFonts w:ascii="Times New Arabic" w:hAnsi="Times New Arabic" w:cstheme="majorBidi"/>
          <w:i/>
          <w:iCs/>
        </w:rPr>
        <w:t>}</w:t>
      </w:r>
      <w:r w:rsidRPr="00072EC9">
        <w:rPr>
          <w:rFonts w:asciiTheme="majorBidi" w:hAnsiTheme="majorBidi" w:cstheme="majorBidi"/>
          <w:i/>
          <w:iCs/>
        </w:rPr>
        <w:t>id al-shari</w:t>
      </w:r>
      <w:r w:rsidRPr="00072EC9">
        <w:rPr>
          <w:rFonts w:ascii="Times New Arabic" w:hAnsi="Times New Arabic" w:cstheme="majorBidi"/>
          <w:i/>
          <w:iCs/>
        </w:rPr>
        <w:t>&gt;</w:t>
      </w:r>
      <w:r w:rsidRPr="00072EC9">
        <w:rPr>
          <w:rFonts w:asciiTheme="majorBidi" w:hAnsiTheme="majorBidi" w:cstheme="majorBidi"/>
          <w:i/>
          <w:iCs/>
        </w:rPr>
        <w:t>‘ah</w:t>
      </w:r>
      <w:r>
        <w:rPr>
          <w:rFonts w:asciiTheme="majorBidi" w:hAnsiTheme="majorBidi" w:cstheme="majorBidi"/>
        </w:rPr>
        <w:t xml:space="preserve"> yang </w:t>
      </w:r>
      <w:r w:rsidRPr="0038049B">
        <w:rPr>
          <w:rFonts w:asciiTheme="majorBidi" w:hAnsiTheme="majorBidi" w:cstheme="majorBidi"/>
        </w:rPr>
        <w:t xml:space="preserve">berangkat dengan cara melakukan </w:t>
      </w:r>
      <w:r>
        <w:rPr>
          <w:rFonts w:asciiTheme="majorBidi" w:hAnsiTheme="majorBidi" w:cstheme="majorBidi"/>
        </w:rPr>
        <w:t xml:space="preserve">kodifikasi </w:t>
      </w:r>
      <w:r w:rsidRPr="0038049B">
        <w:rPr>
          <w:rFonts w:asciiTheme="majorBidi" w:hAnsiTheme="majorBidi" w:cstheme="majorBidi"/>
        </w:rPr>
        <w:t xml:space="preserve">antara dalil-dalil yang </w:t>
      </w:r>
      <w:r w:rsidRPr="0038049B">
        <w:rPr>
          <w:rFonts w:asciiTheme="majorBidi" w:hAnsiTheme="majorBidi" w:cstheme="majorBidi"/>
          <w:i/>
          <w:iCs/>
        </w:rPr>
        <w:t>qath’iy</w:t>
      </w:r>
      <w:r>
        <w:rPr>
          <w:rFonts w:asciiTheme="majorBidi" w:hAnsiTheme="majorBidi" w:cstheme="majorBidi"/>
          <w:i/>
          <w:iCs/>
        </w:rPr>
        <w:t xml:space="preserve"> </w:t>
      </w:r>
      <w:r>
        <w:rPr>
          <w:rFonts w:asciiTheme="majorBidi" w:hAnsiTheme="majorBidi" w:cstheme="majorBidi"/>
        </w:rPr>
        <w:t>(absolut) dan</w:t>
      </w:r>
      <w:r w:rsidRPr="0038049B">
        <w:rPr>
          <w:rFonts w:asciiTheme="majorBidi" w:hAnsiTheme="majorBidi" w:cstheme="majorBidi"/>
        </w:rPr>
        <w:t xml:space="preserve"> dalil-dalil yang (relatif)</w:t>
      </w:r>
      <w:r>
        <w:rPr>
          <w:rFonts w:asciiTheme="majorBidi" w:hAnsiTheme="majorBidi" w:cstheme="majorBidi"/>
        </w:rPr>
        <w:t xml:space="preserve"> dengan teori </w:t>
      </w:r>
      <w:r>
        <w:rPr>
          <w:rFonts w:asciiTheme="majorBidi" w:hAnsiTheme="majorBidi" w:cstheme="majorBidi"/>
          <w:i/>
          <w:iCs/>
        </w:rPr>
        <w:t>mas</w:t>
      </w:r>
      <w:r>
        <w:rPr>
          <w:rFonts w:ascii="Times New Arabic" w:hAnsi="Times New Arabic" w:cstheme="majorBidi"/>
          <w:i/>
          <w:iCs/>
        </w:rPr>
        <w:t>}</w:t>
      </w:r>
      <w:r>
        <w:rPr>
          <w:rFonts w:asciiTheme="majorBidi" w:hAnsiTheme="majorBidi" w:cstheme="majorBidi"/>
          <w:i/>
          <w:iCs/>
        </w:rPr>
        <w:t>lah</w:t>
      </w:r>
      <w:r>
        <w:rPr>
          <w:rFonts w:ascii="Times New Arabic" w:hAnsi="Times New Arabic" w:cstheme="majorBidi"/>
          <w:i/>
          <w:iCs/>
        </w:rPr>
        <w:t>}</w:t>
      </w:r>
      <w:r>
        <w:rPr>
          <w:rFonts w:asciiTheme="majorBidi" w:hAnsiTheme="majorBidi" w:cstheme="majorBidi"/>
          <w:i/>
          <w:iCs/>
        </w:rPr>
        <w:t>ah</w:t>
      </w:r>
      <w:r w:rsidRPr="0038049B">
        <w:rPr>
          <w:rFonts w:asciiTheme="majorBidi" w:hAnsiTheme="majorBidi" w:cstheme="majorBidi"/>
        </w:rPr>
        <w:t xml:space="preserve">. </w:t>
      </w:r>
      <w:r>
        <w:rPr>
          <w:rFonts w:asciiTheme="majorBidi" w:hAnsiTheme="majorBidi" w:cstheme="majorBidi"/>
        </w:rPr>
        <w:t xml:space="preserve">Pembahasan </w:t>
      </w:r>
      <w:r>
        <w:rPr>
          <w:rFonts w:asciiTheme="majorBidi" w:hAnsiTheme="majorBidi" w:cstheme="majorBidi"/>
          <w:i/>
          <w:iCs/>
        </w:rPr>
        <w:t>mas</w:t>
      </w:r>
      <w:r>
        <w:rPr>
          <w:rFonts w:ascii="Times New Arabic" w:hAnsi="Times New Arabic" w:cstheme="majorBidi"/>
          <w:i/>
          <w:iCs/>
        </w:rPr>
        <w:t>}</w:t>
      </w:r>
      <w:r>
        <w:rPr>
          <w:rFonts w:asciiTheme="majorBidi" w:hAnsiTheme="majorBidi" w:cstheme="majorBidi"/>
          <w:i/>
          <w:iCs/>
        </w:rPr>
        <w:t>lah</w:t>
      </w:r>
      <w:r>
        <w:rPr>
          <w:rFonts w:ascii="Times New Arabic" w:hAnsi="Times New Arabic" w:cstheme="majorBidi"/>
          <w:i/>
          <w:iCs/>
        </w:rPr>
        <w:t>}</w:t>
      </w:r>
      <w:r>
        <w:rPr>
          <w:rFonts w:asciiTheme="majorBidi" w:hAnsiTheme="majorBidi" w:cstheme="majorBidi"/>
          <w:i/>
          <w:iCs/>
        </w:rPr>
        <w:t>ah</w:t>
      </w:r>
      <w:r w:rsidRPr="0038049B">
        <w:rPr>
          <w:rFonts w:asciiTheme="majorBidi" w:hAnsiTheme="majorBidi" w:cstheme="majorBidi"/>
        </w:rPr>
        <w:t xml:space="preserve"> </w:t>
      </w:r>
      <w:r>
        <w:rPr>
          <w:rFonts w:asciiTheme="majorBidi" w:hAnsiTheme="majorBidi" w:cstheme="majorBidi"/>
        </w:rPr>
        <w:t>ini kami kupas dala</w:t>
      </w:r>
      <w:r w:rsidRPr="00060823">
        <w:rPr>
          <w:rFonts w:asciiTheme="majorBidi" w:hAnsiTheme="majorBidi" w:cstheme="majorBidi"/>
        </w:rPr>
        <w:t xml:space="preserve">m kitab </w:t>
      </w:r>
      <w:r w:rsidRPr="00060823">
        <w:rPr>
          <w:rFonts w:asciiTheme="majorBidi" w:hAnsiTheme="majorBidi" w:cstheme="majorBidi"/>
          <w:i/>
          <w:iCs/>
        </w:rPr>
        <w:t>Maqa</w:t>
      </w:r>
      <w:r w:rsidRPr="00060823">
        <w:rPr>
          <w:rFonts w:ascii="Times New Arabic" w:hAnsi="Times New Arabic" w:cstheme="majorBidi"/>
          <w:i/>
          <w:iCs/>
        </w:rPr>
        <w:t>&gt;</w:t>
      </w:r>
      <w:r w:rsidRPr="00060823">
        <w:rPr>
          <w:rFonts w:asciiTheme="majorBidi" w:hAnsiTheme="majorBidi" w:cstheme="majorBidi"/>
          <w:i/>
          <w:iCs/>
        </w:rPr>
        <w:t>s</w:t>
      </w:r>
      <w:r w:rsidRPr="00060823">
        <w:rPr>
          <w:rFonts w:ascii="Times New Arabic" w:hAnsi="Times New Arabic" w:cstheme="majorBidi"/>
          <w:i/>
          <w:iCs/>
        </w:rPr>
        <w:t>}</w:t>
      </w:r>
      <w:r w:rsidRPr="00060823">
        <w:rPr>
          <w:rFonts w:asciiTheme="majorBidi" w:hAnsiTheme="majorBidi" w:cstheme="majorBidi"/>
          <w:i/>
          <w:iCs/>
        </w:rPr>
        <w:t>id al-Shari</w:t>
      </w:r>
      <w:r w:rsidRPr="00060823">
        <w:rPr>
          <w:rFonts w:ascii="Times New Arabic" w:hAnsi="Times New Arabic" w:cstheme="majorBidi"/>
          <w:i/>
          <w:iCs/>
        </w:rPr>
        <w:t>&gt;</w:t>
      </w:r>
      <w:r w:rsidRPr="00060823">
        <w:rPr>
          <w:rFonts w:asciiTheme="majorBidi" w:hAnsiTheme="majorBidi" w:cstheme="majorBidi"/>
          <w:i/>
          <w:iCs/>
        </w:rPr>
        <w:t>‘ah al-Isla</w:t>
      </w:r>
      <w:r w:rsidRPr="00060823">
        <w:rPr>
          <w:rFonts w:ascii="Times New Arabic" w:hAnsi="Times New Arabic" w:cstheme="majorBidi"/>
          <w:i/>
          <w:iCs/>
        </w:rPr>
        <w:t>&gt;</w:t>
      </w:r>
      <w:r w:rsidRPr="00060823">
        <w:rPr>
          <w:rFonts w:asciiTheme="majorBidi" w:hAnsiTheme="majorBidi" w:cstheme="majorBidi"/>
          <w:i/>
          <w:iCs/>
        </w:rPr>
        <w:t>miyyah</w:t>
      </w:r>
      <w:r>
        <w:rPr>
          <w:rFonts w:asciiTheme="majorBidi" w:hAnsiTheme="majorBidi" w:cstheme="majorBidi"/>
          <w:i/>
          <w:iCs/>
        </w:rPr>
        <w:t xml:space="preserve">. </w:t>
      </w:r>
      <w:r>
        <w:rPr>
          <w:rFonts w:asciiTheme="majorBidi" w:hAnsiTheme="majorBidi" w:cstheme="majorBidi"/>
        </w:rPr>
        <w:t xml:space="preserve">Kemudian ilmu </w:t>
      </w:r>
      <w:r w:rsidRPr="00072EC9">
        <w:rPr>
          <w:rFonts w:asciiTheme="majorBidi" w:hAnsiTheme="majorBidi" w:cstheme="majorBidi"/>
          <w:i/>
          <w:iCs/>
        </w:rPr>
        <w:t>maqa</w:t>
      </w:r>
      <w:r w:rsidRPr="00072EC9">
        <w:rPr>
          <w:rFonts w:ascii="Times New Arabic" w:hAnsi="Times New Arabic" w:cstheme="majorBidi"/>
          <w:i/>
          <w:iCs/>
        </w:rPr>
        <w:t>&gt;</w:t>
      </w:r>
      <w:r w:rsidRPr="00072EC9">
        <w:rPr>
          <w:rFonts w:asciiTheme="majorBidi" w:hAnsiTheme="majorBidi" w:cstheme="majorBidi"/>
          <w:i/>
          <w:iCs/>
        </w:rPr>
        <w:t>s</w:t>
      </w:r>
      <w:r w:rsidRPr="00072EC9">
        <w:rPr>
          <w:rFonts w:ascii="Times New Arabic" w:hAnsi="Times New Arabic" w:cstheme="majorBidi"/>
          <w:i/>
          <w:iCs/>
        </w:rPr>
        <w:t>}</w:t>
      </w:r>
      <w:r w:rsidRPr="00072EC9">
        <w:rPr>
          <w:rFonts w:asciiTheme="majorBidi" w:hAnsiTheme="majorBidi" w:cstheme="majorBidi"/>
          <w:i/>
          <w:iCs/>
        </w:rPr>
        <w:t>id al-shari</w:t>
      </w:r>
      <w:r w:rsidRPr="00072EC9">
        <w:rPr>
          <w:rFonts w:ascii="Times New Arabic" w:hAnsi="Times New Arabic" w:cstheme="majorBidi"/>
          <w:i/>
          <w:iCs/>
        </w:rPr>
        <w:t>&gt;</w:t>
      </w:r>
      <w:r w:rsidRPr="00072EC9">
        <w:rPr>
          <w:rFonts w:asciiTheme="majorBidi" w:hAnsiTheme="majorBidi" w:cstheme="majorBidi"/>
          <w:i/>
          <w:iCs/>
        </w:rPr>
        <w:t>‘ah</w:t>
      </w:r>
      <w:r>
        <w:rPr>
          <w:rFonts w:asciiTheme="majorBidi" w:hAnsiTheme="majorBidi" w:cstheme="majorBidi"/>
          <w:i/>
          <w:iCs/>
        </w:rPr>
        <w:t xml:space="preserve"> </w:t>
      </w:r>
      <w:r>
        <w:rPr>
          <w:rFonts w:asciiTheme="majorBidi" w:hAnsiTheme="majorBidi" w:cstheme="majorBidi"/>
        </w:rPr>
        <w:t>ini akan dijadikan sebagai disiplin objek kajian (ilmu)</w:t>
      </w:r>
      <w:r w:rsidRPr="00060823">
        <w:rPr>
          <w:rFonts w:asciiTheme="majorBidi" w:hAnsiTheme="majorBidi" w:cstheme="majorBidi"/>
        </w:rPr>
        <w:t xml:space="preserve"> </w:t>
      </w:r>
      <w:r>
        <w:rPr>
          <w:rFonts w:asciiTheme="majorBidi" w:hAnsiTheme="majorBidi" w:cstheme="majorBidi"/>
        </w:rPr>
        <w:t xml:space="preserve">yang independen yang mampu menyingkap hukum secara hakiki atau menggabungkannya dari kaidah dan tujuan”. </w:t>
      </w:r>
      <w:r w:rsidRPr="0038049B">
        <w:rPr>
          <w:rFonts w:asciiTheme="majorBidi" w:hAnsiTheme="majorBidi" w:cstheme="majorBidi"/>
        </w:rPr>
        <w:t>Artinya perlu dikelompokkan antara</w:t>
      </w:r>
      <w:r>
        <w:rPr>
          <w:rFonts w:asciiTheme="majorBidi" w:hAnsiTheme="majorBidi" w:cstheme="majorBidi"/>
        </w:rPr>
        <w:t xml:space="preserve"> </w:t>
      </w:r>
      <w:r w:rsidRPr="0038049B">
        <w:rPr>
          <w:rFonts w:asciiTheme="majorBidi" w:hAnsiTheme="majorBidi" w:cstheme="majorBidi"/>
        </w:rPr>
        <w:t>dalil-dal</w:t>
      </w:r>
      <w:r>
        <w:rPr>
          <w:rFonts w:asciiTheme="majorBidi" w:hAnsiTheme="majorBidi" w:cstheme="majorBidi"/>
        </w:rPr>
        <w:t>il (</w:t>
      </w:r>
      <w:r w:rsidRPr="0048102C">
        <w:rPr>
          <w:rFonts w:asciiTheme="majorBidi" w:hAnsiTheme="majorBidi" w:cstheme="majorBidi"/>
          <w:i/>
          <w:iCs/>
        </w:rPr>
        <w:t>al-nas</w:t>
      </w:r>
      <w:r>
        <w:rPr>
          <w:rFonts w:ascii="Times New Arabic" w:hAnsi="Times New Arabic" w:cstheme="majorBidi"/>
          <w:i/>
          <w:iCs/>
        </w:rPr>
        <w:t>}</w:t>
      </w:r>
      <w:r w:rsidRPr="0048102C">
        <w:rPr>
          <w:rFonts w:asciiTheme="majorBidi" w:hAnsiTheme="majorBidi" w:cstheme="majorBidi"/>
          <w:i/>
          <w:iCs/>
        </w:rPr>
        <w:t>s</w:t>
      </w:r>
      <w:r>
        <w:rPr>
          <w:rFonts w:ascii="Times New Arabic" w:hAnsi="Times New Arabic" w:cstheme="majorBidi"/>
          <w:i/>
          <w:iCs/>
        </w:rPr>
        <w:t>}</w:t>
      </w:r>
      <w:r w:rsidRPr="0038049B">
        <w:rPr>
          <w:rFonts w:asciiTheme="majorBidi" w:hAnsiTheme="majorBidi" w:cstheme="majorBidi"/>
        </w:rPr>
        <w:t>) yang disepakati seluruh ulama dengan dalil-dalil yang</w:t>
      </w:r>
      <w:r>
        <w:rPr>
          <w:rFonts w:asciiTheme="majorBidi" w:hAnsiTheme="majorBidi" w:cstheme="majorBidi"/>
        </w:rPr>
        <w:t xml:space="preserve"> </w:t>
      </w:r>
      <w:r w:rsidRPr="0038049B">
        <w:rPr>
          <w:rFonts w:asciiTheme="majorBidi" w:hAnsiTheme="majorBidi" w:cstheme="majorBidi"/>
        </w:rPr>
        <w:t>mengandung perbedaan pemahaman di kalangan ulama. Untuk mewujudkan</w:t>
      </w:r>
      <w:r>
        <w:rPr>
          <w:rFonts w:asciiTheme="majorBidi" w:hAnsiTheme="majorBidi" w:cstheme="majorBidi"/>
        </w:rPr>
        <w:t xml:space="preserve"> hal ini, </w:t>
      </w:r>
      <w:r w:rsidRPr="0048102C">
        <w:rPr>
          <w:rFonts w:asciiTheme="majorBidi" w:hAnsiTheme="majorBidi" w:cstheme="majorBidi"/>
          <w:lang w:val="sv-SE"/>
        </w:rPr>
        <w:t>Ibn</w:t>
      </w:r>
      <w:r w:rsidRPr="0048102C">
        <w:rPr>
          <w:rFonts w:ascii="Times New Arabic" w:hAnsi="Times New Arabic" w:cstheme="majorBidi"/>
          <w:lang w:val="sv-SE"/>
        </w:rPr>
        <w:t xml:space="preserve"> </w:t>
      </w:r>
      <w:r w:rsidRPr="0048102C">
        <w:rPr>
          <w:rFonts w:asciiTheme="majorBidi" w:hAnsiTheme="majorBidi" w:cstheme="majorBidi"/>
          <w:lang w:val="sv-SE"/>
        </w:rPr>
        <w:t>‘A</w:t>
      </w:r>
      <w:r w:rsidRPr="0048102C">
        <w:rPr>
          <w:rFonts w:ascii="Times New Arabic" w:hAnsi="Times New Arabic" w:cstheme="majorBidi"/>
          <w:lang w:val="sv-SE"/>
        </w:rPr>
        <w:t>&lt;</w:t>
      </w:r>
      <w:r w:rsidRPr="0048102C">
        <w:rPr>
          <w:rFonts w:asciiTheme="majorBidi" w:hAnsiTheme="majorBidi" w:cstheme="majorBidi"/>
          <w:lang w:val="sv-SE"/>
        </w:rPr>
        <w:t>shu</w:t>
      </w:r>
      <w:r w:rsidRPr="0048102C">
        <w:rPr>
          <w:rFonts w:ascii="Times New Arabic" w:hAnsi="Times New Arabic" w:cstheme="majorBidi"/>
          <w:lang w:val="sv-SE"/>
        </w:rPr>
        <w:t>&gt;</w:t>
      </w:r>
      <w:r w:rsidRPr="0048102C">
        <w:rPr>
          <w:rFonts w:asciiTheme="majorBidi" w:hAnsiTheme="majorBidi" w:cstheme="majorBidi"/>
          <w:lang w:val="sv-SE"/>
        </w:rPr>
        <w:t>r</w:t>
      </w:r>
      <w:r>
        <w:rPr>
          <w:rFonts w:asciiTheme="majorBidi" w:hAnsiTheme="majorBidi" w:cstheme="majorBidi"/>
          <w:i/>
          <w:iCs/>
          <w:sz w:val="24"/>
          <w:szCs w:val="24"/>
        </w:rPr>
        <w:t xml:space="preserve"> </w:t>
      </w:r>
      <w:r w:rsidRPr="0038049B">
        <w:rPr>
          <w:rFonts w:asciiTheme="majorBidi" w:hAnsiTheme="majorBidi" w:cstheme="majorBidi"/>
        </w:rPr>
        <w:t xml:space="preserve">memandang perlunya ilmu </w:t>
      </w:r>
      <w:r w:rsidRPr="0048102C">
        <w:rPr>
          <w:rFonts w:asciiTheme="majorBidi" w:hAnsiTheme="majorBidi" w:cstheme="majorBidi"/>
          <w:i/>
          <w:iCs/>
        </w:rPr>
        <w:t>maqa</w:t>
      </w:r>
      <w:r w:rsidRPr="0048102C">
        <w:rPr>
          <w:rFonts w:ascii="Times New Arabic" w:hAnsi="Times New Arabic" w:cstheme="majorBidi"/>
          <w:i/>
          <w:iCs/>
        </w:rPr>
        <w:t>&gt;</w:t>
      </w:r>
      <w:r w:rsidRPr="0048102C">
        <w:rPr>
          <w:rFonts w:asciiTheme="majorBidi" w:hAnsiTheme="majorBidi" w:cstheme="majorBidi"/>
          <w:i/>
          <w:iCs/>
        </w:rPr>
        <w:t>s</w:t>
      </w:r>
      <w:r w:rsidRPr="0048102C">
        <w:rPr>
          <w:rFonts w:ascii="Times New Arabic" w:hAnsi="Times New Arabic" w:cstheme="majorBidi"/>
          <w:i/>
          <w:iCs/>
        </w:rPr>
        <w:t>}</w:t>
      </w:r>
      <w:r w:rsidRPr="0048102C">
        <w:rPr>
          <w:rFonts w:asciiTheme="majorBidi" w:hAnsiTheme="majorBidi" w:cstheme="majorBidi"/>
          <w:i/>
          <w:iCs/>
        </w:rPr>
        <w:t>id al-shari</w:t>
      </w:r>
      <w:r w:rsidRPr="0048102C">
        <w:rPr>
          <w:rFonts w:ascii="Times New Arabic" w:hAnsi="Times New Arabic" w:cstheme="majorBidi"/>
          <w:i/>
          <w:iCs/>
        </w:rPr>
        <w:t>&gt;</w:t>
      </w:r>
      <w:r w:rsidRPr="0048102C">
        <w:rPr>
          <w:rFonts w:asciiTheme="majorBidi" w:hAnsiTheme="majorBidi" w:cstheme="majorBidi"/>
          <w:i/>
          <w:iCs/>
        </w:rPr>
        <w:t>‘ah</w:t>
      </w:r>
      <w:r w:rsidRPr="0038049B">
        <w:rPr>
          <w:rFonts w:asciiTheme="majorBidi" w:hAnsiTheme="majorBidi" w:cstheme="majorBidi"/>
        </w:rPr>
        <w:t xml:space="preserve"> sebagai sebuah disiplin ilmu tersendiri. Di sisi lain, beliau memandang</w:t>
      </w:r>
      <w:r>
        <w:rPr>
          <w:rFonts w:asciiTheme="majorBidi" w:hAnsiTheme="majorBidi" w:cstheme="majorBidi"/>
        </w:rPr>
        <w:t xml:space="preserve"> </w:t>
      </w:r>
      <w:r w:rsidRPr="0038049B">
        <w:rPr>
          <w:rFonts w:asciiTheme="majorBidi" w:hAnsiTheme="majorBidi" w:cstheme="majorBidi"/>
        </w:rPr>
        <w:t xml:space="preserve">bahwa ilmu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sidRPr="0038049B">
        <w:rPr>
          <w:rFonts w:asciiTheme="majorBidi" w:hAnsiTheme="majorBidi" w:cstheme="majorBidi"/>
        </w:rPr>
        <w:t xml:space="preserve"> tetap dalam kondisinya yang ada, sementara</w:t>
      </w:r>
      <w:r>
        <w:rPr>
          <w:rFonts w:asciiTheme="majorBidi" w:hAnsiTheme="majorBidi" w:cstheme="majorBidi"/>
        </w:rPr>
        <w:t xml:space="preserve"> </w:t>
      </w:r>
      <w:r w:rsidRPr="0038049B">
        <w:rPr>
          <w:rFonts w:asciiTheme="majorBidi" w:hAnsiTheme="majorBidi" w:cstheme="majorBidi"/>
        </w:rPr>
        <w:t>ilmu</w:t>
      </w:r>
      <w:r>
        <w:rPr>
          <w:rFonts w:asciiTheme="majorBidi" w:hAnsiTheme="majorBidi" w:cstheme="majorBidi"/>
        </w:rPr>
        <w:t xml:space="preserve"> </w:t>
      </w:r>
      <w:r w:rsidRPr="0048102C">
        <w:rPr>
          <w:rFonts w:asciiTheme="majorBidi" w:hAnsiTheme="majorBidi" w:cstheme="majorBidi"/>
          <w:i/>
          <w:iCs/>
        </w:rPr>
        <w:t>maqa</w:t>
      </w:r>
      <w:r w:rsidRPr="0048102C">
        <w:rPr>
          <w:rFonts w:ascii="Times New Arabic" w:hAnsi="Times New Arabic" w:cstheme="majorBidi"/>
          <w:i/>
          <w:iCs/>
        </w:rPr>
        <w:t>&gt;</w:t>
      </w:r>
      <w:r w:rsidRPr="0048102C">
        <w:rPr>
          <w:rFonts w:asciiTheme="majorBidi" w:hAnsiTheme="majorBidi" w:cstheme="majorBidi"/>
          <w:i/>
          <w:iCs/>
        </w:rPr>
        <w:t>s</w:t>
      </w:r>
      <w:r w:rsidRPr="0048102C">
        <w:rPr>
          <w:rFonts w:ascii="Times New Arabic" w:hAnsi="Times New Arabic" w:cstheme="majorBidi"/>
          <w:i/>
          <w:iCs/>
        </w:rPr>
        <w:t>}</w:t>
      </w:r>
      <w:r w:rsidRPr="0048102C">
        <w:rPr>
          <w:rFonts w:asciiTheme="majorBidi" w:hAnsiTheme="majorBidi" w:cstheme="majorBidi"/>
          <w:i/>
          <w:iCs/>
        </w:rPr>
        <w:t>id al-shari</w:t>
      </w:r>
      <w:r w:rsidRPr="0048102C">
        <w:rPr>
          <w:rFonts w:ascii="Times New Arabic" w:hAnsi="Times New Arabic" w:cstheme="majorBidi"/>
          <w:i/>
          <w:iCs/>
        </w:rPr>
        <w:t>&gt;</w:t>
      </w:r>
      <w:r w:rsidRPr="0048102C">
        <w:rPr>
          <w:rFonts w:asciiTheme="majorBidi" w:hAnsiTheme="majorBidi" w:cstheme="majorBidi"/>
          <w:i/>
          <w:iCs/>
        </w:rPr>
        <w:t>‘ah</w:t>
      </w:r>
      <w:r>
        <w:rPr>
          <w:rFonts w:asciiTheme="majorBidi" w:hAnsiTheme="majorBidi" w:cstheme="majorBidi"/>
        </w:rPr>
        <w:t xml:space="preserve"> </w:t>
      </w:r>
      <w:r w:rsidRPr="0038049B">
        <w:rPr>
          <w:rFonts w:asciiTheme="majorBidi" w:hAnsiTheme="majorBidi" w:cstheme="majorBidi"/>
        </w:rPr>
        <w:t>berperan sebagai landasan filosofis dari proses penggalian</w:t>
      </w:r>
      <w:r>
        <w:rPr>
          <w:rFonts w:asciiTheme="majorBidi" w:hAnsiTheme="majorBidi" w:cstheme="majorBidi"/>
        </w:rPr>
        <w:t xml:space="preserve"> </w:t>
      </w:r>
      <w:r w:rsidRPr="0038049B">
        <w:rPr>
          <w:rFonts w:asciiTheme="majorBidi" w:hAnsiTheme="majorBidi" w:cstheme="majorBidi"/>
        </w:rPr>
        <w:t xml:space="preserve">hukum yang merupakan ranah objek kajian ilmu </w:t>
      </w:r>
      <w:r w:rsidRPr="00FC7F6C">
        <w:rPr>
          <w:rFonts w:asciiTheme="majorBidi" w:hAnsiTheme="majorBidi" w:cstheme="majorBidi"/>
          <w:i/>
          <w:iCs/>
        </w:rPr>
        <w:t>us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sidRPr="00FC7F6C">
        <w:rPr>
          <w:rFonts w:asciiTheme="majorBidi" w:hAnsiTheme="majorBidi" w:cstheme="majorBidi"/>
          <w:i/>
          <w:iCs/>
        </w:rPr>
        <w:t>al-fiqh</w:t>
      </w:r>
      <w:r>
        <w:rPr>
          <w:rFonts w:asciiTheme="majorBidi" w:hAnsiTheme="majorBidi" w:cstheme="majorBidi"/>
        </w:rPr>
        <w:t>.</w:t>
      </w:r>
      <w:r w:rsidRPr="0038049B">
        <w:rPr>
          <w:rFonts w:asciiTheme="majorBidi" w:hAnsiTheme="majorBidi" w:cstheme="majorBidi"/>
        </w:rPr>
        <w:t xml:space="preserve"> </w:t>
      </w:r>
      <w:r w:rsidRPr="00A376B2">
        <w:rPr>
          <w:rFonts w:asciiTheme="majorBidi" w:hAnsiTheme="majorBidi"/>
          <w:lang w:val="sv-SE"/>
        </w:rPr>
        <w:t>Muh</w:t>
      </w:r>
      <w:r w:rsidRPr="00A376B2">
        <w:rPr>
          <w:rFonts w:ascii="Times New Arabic" w:hAnsi="Times New Arabic"/>
          <w:lang w:val="sv-SE"/>
        </w:rPr>
        <w:t>}</w:t>
      </w:r>
      <w:r w:rsidRPr="00A376B2">
        <w:rPr>
          <w:rFonts w:asciiTheme="majorBidi" w:hAnsiTheme="majorBidi" w:cstheme="majorBidi"/>
          <w:lang w:val="sv-SE"/>
        </w:rPr>
        <w:t>ammad al-T</w:t>
      </w:r>
      <w:r w:rsidRPr="00A376B2">
        <w:rPr>
          <w:rFonts w:ascii="Times New Arabic" w:hAnsi="Times New Arabic" w:cstheme="majorBidi"/>
          <w:lang w:val="sv-SE"/>
        </w:rPr>
        <w:t>{</w:t>
      </w:r>
      <w:r w:rsidRPr="00A376B2">
        <w:rPr>
          <w:rFonts w:asciiTheme="majorBidi" w:hAnsiTheme="majorBidi" w:cstheme="majorBidi"/>
          <w:lang w:val="sv-SE"/>
        </w:rPr>
        <w:t>a</w:t>
      </w:r>
      <w:r w:rsidRPr="00A376B2">
        <w:rPr>
          <w:rFonts w:ascii="Times New Arabic" w:hAnsi="Times New Arabic" w:cstheme="majorBidi"/>
          <w:lang w:val="sv-SE"/>
        </w:rPr>
        <w:t>&gt;</w:t>
      </w:r>
      <w:r w:rsidRPr="00A376B2">
        <w:rPr>
          <w:rFonts w:asciiTheme="majorBidi" w:hAnsiTheme="majorBidi" w:cstheme="majorBidi"/>
          <w:lang w:val="sv-SE"/>
        </w:rPr>
        <w:t>hir</w:t>
      </w:r>
      <w:r w:rsidRPr="00A376B2">
        <w:rPr>
          <w:rFonts w:asciiTheme="majorBidi" w:hAnsiTheme="majorBidi"/>
          <w:lang w:val="sv-SE"/>
        </w:rPr>
        <w:t xml:space="preserve"> </w:t>
      </w:r>
      <w:r>
        <w:rPr>
          <w:rFonts w:asciiTheme="majorBidi" w:hAnsiTheme="majorBidi" w:cstheme="majorBidi"/>
          <w:lang w:val="sv-SE"/>
        </w:rPr>
        <w:t>bin</w:t>
      </w:r>
      <w:r w:rsidRPr="00A376B2">
        <w:rPr>
          <w:rFonts w:ascii="Times New Arabic" w:hAnsi="Times New Arabic" w:cstheme="majorBidi"/>
          <w:lang w:val="sv-SE"/>
        </w:rPr>
        <w:t xml:space="preserve"> </w:t>
      </w:r>
      <w:r w:rsidRPr="00A376B2">
        <w:rPr>
          <w:rFonts w:asciiTheme="majorBidi" w:hAnsiTheme="majorBidi" w:cstheme="majorBidi"/>
          <w:lang w:val="sv-SE"/>
        </w:rPr>
        <w:t>‘A</w:t>
      </w:r>
      <w:r w:rsidRPr="00A376B2">
        <w:rPr>
          <w:rFonts w:ascii="Times New Arabic" w:hAnsi="Times New Arabic" w:cstheme="majorBidi"/>
          <w:lang w:val="sv-SE"/>
        </w:rPr>
        <w:t>&lt;</w:t>
      </w:r>
      <w:r w:rsidRPr="00A376B2">
        <w:rPr>
          <w:rFonts w:asciiTheme="majorBidi" w:hAnsiTheme="majorBidi" w:cstheme="majorBidi"/>
          <w:lang w:val="sv-SE"/>
        </w:rPr>
        <w:t>shu</w:t>
      </w:r>
      <w:r w:rsidRPr="00A376B2">
        <w:rPr>
          <w:rFonts w:ascii="Times New Arabic" w:hAnsi="Times New Arabic" w:cstheme="majorBidi"/>
          <w:lang w:val="sv-SE"/>
        </w:rPr>
        <w:t>&gt;</w:t>
      </w:r>
      <w:r w:rsidRPr="00A376B2">
        <w:rPr>
          <w:rFonts w:asciiTheme="majorBidi" w:hAnsiTheme="majorBidi" w:cstheme="majorBidi"/>
          <w:lang w:val="sv-SE"/>
        </w:rPr>
        <w:t>r</w:t>
      </w:r>
      <w:r>
        <w:rPr>
          <w:rFonts w:asciiTheme="majorBidi" w:hAnsiTheme="majorBidi" w:cstheme="majorBidi"/>
          <w:lang w:val="sv-SE"/>
        </w:rPr>
        <w:t>,</w:t>
      </w:r>
      <w:r w:rsidRPr="00FC7F6C">
        <w:rPr>
          <w:rFonts w:asciiTheme="majorBidi" w:hAnsiTheme="majorBidi" w:cstheme="majorBidi"/>
        </w:rPr>
        <w:t xml:space="preserve"> </w:t>
      </w:r>
      <w:r w:rsidRPr="00060823">
        <w:rPr>
          <w:rFonts w:asciiTheme="majorBidi" w:hAnsiTheme="majorBidi" w:cstheme="majorBidi"/>
          <w:i/>
          <w:iCs/>
        </w:rPr>
        <w:t>Maqa</w:t>
      </w:r>
      <w:r w:rsidRPr="00060823">
        <w:rPr>
          <w:rFonts w:ascii="Times New Arabic" w:hAnsi="Times New Arabic" w:cstheme="majorBidi"/>
          <w:i/>
          <w:iCs/>
        </w:rPr>
        <w:t>&gt;</w:t>
      </w:r>
      <w:r w:rsidRPr="00060823">
        <w:rPr>
          <w:rFonts w:asciiTheme="majorBidi" w:hAnsiTheme="majorBidi" w:cstheme="majorBidi"/>
          <w:i/>
          <w:iCs/>
        </w:rPr>
        <w:t>s</w:t>
      </w:r>
      <w:r w:rsidRPr="00060823">
        <w:rPr>
          <w:rFonts w:ascii="Times New Arabic" w:hAnsi="Times New Arabic" w:cstheme="majorBidi"/>
          <w:i/>
          <w:iCs/>
        </w:rPr>
        <w:t>}</w:t>
      </w:r>
      <w:r w:rsidRPr="00060823">
        <w:rPr>
          <w:rFonts w:asciiTheme="majorBidi" w:hAnsiTheme="majorBidi" w:cstheme="majorBidi"/>
          <w:i/>
          <w:iCs/>
        </w:rPr>
        <w:t>id al-Shari</w:t>
      </w:r>
      <w:r w:rsidRPr="00060823">
        <w:rPr>
          <w:rFonts w:ascii="Times New Arabic" w:hAnsi="Times New Arabic" w:cstheme="majorBidi"/>
          <w:i/>
          <w:iCs/>
        </w:rPr>
        <w:t>&gt;</w:t>
      </w:r>
      <w:r w:rsidRPr="00060823">
        <w:rPr>
          <w:rFonts w:asciiTheme="majorBidi" w:hAnsiTheme="majorBidi" w:cstheme="majorBidi"/>
          <w:i/>
          <w:iCs/>
        </w:rPr>
        <w:t>‘ah al-Isla</w:t>
      </w:r>
      <w:r w:rsidRPr="00060823">
        <w:rPr>
          <w:rFonts w:ascii="Times New Arabic" w:hAnsi="Times New Arabic" w:cstheme="majorBidi"/>
          <w:i/>
          <w:iCs/>
        </w:rPr>
        <w:t>&gt;</w:t>
      </w:r>
      <w:r w:rsidRPr="00060823">
        <w:rPr>
          <w:rFonts w:asciiTheme="majorBidi" w:hAnsiTheme="majorBidi" w:cstheme="majorBidi"/>
          <w:i/>
          <w:iCs/>
        </w:rPr>
        <w:t>miyyah</w:t>
      </w:r>
      <w:r w:rsidRPr="004749EE">
        <w:rPr>
          <w:rFonts w:asciiTheme="majorBidi" w:hAnsiTheme="majorBidi" w:cstheme="majorBidi"/>
          <w:i/>
          <w:iCs/>
        </w:rPr>
        <w:t xml:space="preserve">: Baina ‘Ilmay </w:t>
      </w:r>
      <w:r>
        <w:rPr>
          <w:rFonts w:asciiTheme="majorBidi" w:hAnsiTheme="majorBidi" w:cstheme="majorBidi"/>
          <w:i/>
          <w:iCs/>
        </w:rPr>
        <w:t>U</w:t>
      </w:r>
      <w:r w:rsidRPr="00FC7F6C">
        <w:rPr>
          <w:rFonts w:asciiTheme="majorBidi" w:hAnsiTheme="majorBidi" w:cstheme="majorBidi"/>
          <w:i/>
          <w:iCs/>
        </w:rPr>
        <w:t>s</w:t>
      </w:r>
      <w:r w:rsidRPr="00FC7F6C">
        <w:rPr>
          <w:rFonts w:ascii="Times New Arabic" w:hAnsi="Times New Arabic" w:cstheme="majorBidi"/>
          <w:i/>
          <w:iCs/>
        </w:rPr>
        <w:t>}</w:t>
      </w:r>
      <w:r w:rsidRPr="00FC7F6C">
        <w:rPr>
          <w:rFonts w:asciiTheme="majorBidi" w:hAnsiTheme="majorBidi" w:cstheme="majorBidi"/>
          <w:i/>
          <w:iCs/>
        </w:rPr>
        <w:t>u</w:t>
      </w:r>
      <w:r w:rsidRPr="00FC7F6C">
        <w:rPr>
          <w:rFonts w:ascii="Times New Arabic" w:hAnsi="Times New Arabic" w:cstheme="majorBidi"/>
          <w:i/>
          <w:iCs/>
        </w:rPr>
        <w:t>&gt;</w:t>
      </w:r>
      <w:r w:rsidRPr="00FC7F6C">
        <w:rPr>
          <w:rFonts w:asciiTheme="majorBidi" w:hAnsiTheme="majorBidi" w:cstheme="majorBidi"/>
          <w:i/>
          <w:iCs/>
        </w:rPr>
        <w:t>l</w:t>
      </w:r>
      <w:r w:rsidRPr="00FC7F6C">
        <w:rPr>
          <w:rFonts w:asciiTheme="majorBidi" w:hAnsiTheme="majorBidi" w:cstheme="majorBidi"/>
        </w:rPr>
        <w:t xml:space="preserve"> </w:t>
      </w:r>
      <w:r>
        <w:rPr>
          <w:rFonts w:asciiTheme="majorBidi" w:hAnsiTheme="majorBidi" w:cstheme="majorBidi"/>
          <w:i/>
          <w:iCs/>
        </w:rPr>
        <w:t>al-F</w:t>
      </w:r>
      <w:r w:rsidRPr="00FC7F6C">
        <w:rPr>
          <w:rFonts w:asciiTheme="majorBidi" w:hAnsiTheme="majorBidi" w:cstheme="majorBidi"/>
          <w:i/>
          <w:iCs/>
        </w:rPr>
        <w:t>iqh</w:t>
      </w:r>
      <w:r>
        <w:rPr>
          <w:rFonts w:asciiTheme="majorBidi" w:hAnsiTheme="majorBidi" w:cstheme="majorBidi"/>
          <w:i/>
          <w:iCs/>
        </w:rPr>
        <w:t xml:space="preserve"> </w:t>
      </w:r>
      <w:r w:rsidRPr="004749EE">
        <w:rPr>
          <w:rFonts w:asciiTheme="majorBidi" w:hAnsiTheme="majorBidi" w:cstheme="majorBidi"/>
          <w:i/>
          <w:iCs/>
        </w:rPr>
        <w:t>wa al-</w:t>
      </w:r>
      <w:r w:rsidRPr="00060823">
        <w:rPr>
          <w:rFonts w:asciiTheme="majorBidi" w:hAnsiTheme="majorBidi" w:cstheme="majorBidi"/>
          <w:i/>
          <w:iCs/>
        </w:rPr>
        <w:t>Maqa</w:t>
      </w:r>
      <w:r w:rsidRPr="00060823">
        <w:rPr>
          <w:rFonts w:ascii="Times New Arabic" w:hAnsi="Times New Arabic" w:cstheme="majorBidi"/>
          <w:i/>
          <w:iCs/>
        </w:rPr>
        <w:t>&gt;</w:t>
      </w:r>
      <w:r w:rsidRPr="00060823">
        <w:rPr>
          <w:rFonts w:asciiTheme="majorBidi" w:hAnsiTheme="majorBidi" w:cstheme="majorBidi"/>
          <w:i/>
          <w:iCs/>
        </w:rPr>
        <w:t>s</w:t>
      </w:r>
      <w:r w:rsidRPr="00060823">
        <w:rPr>
          <w:rFonts w:ascii="Times New Arabic" w:hAnsi="Times New Arabic" w:cstheme="majorBidi"/>
          <w:i/>
          <w:iCs/>
        </w:rPr>
        <w:t>}</w:t>
      </w:r>
      <w:r w:rsidRPr="00060823">
        <w:rPr>
          <w:rFonts w:asciiTheme="majorBidi" w:hAnsiTheme="majorBidi" w:cstheme="majorBidi"/>
          <w:i/>
          <w:iCs/>
        </w:rPr>
        <w:t>id</w:t>
      </w:r>
      <w:r w:rsidRPr="004749EE">
        <w:rPr>
          <w:rFonts w:asciiTheme="majorBidi" w:hAnsiTheme="majorBidi" w:cstheme="majorBidi"/>
          <w:i/>
          <w:iCs/>
        </w:rPr>
        <w:t xml:space="preserve">, </w:t>
      </w:r>
      <w:r>
        <w:rPr>
          <w:rFonts w:asciiTheme="majorBidi" w:hAnsiTheme="majorBidi" w:cstheme="majorBidi"/>
        </w:rPr>
        <w:t>Vol.</w:t>
      </w:r>
      <w:r w:rsidRPr="004749EE">
        <w:rPr>
          <w:rFonts w:asciiTheme="majorBidi" w:hAnsiTheme="majorBidi" w:cstheme="majorBidi"/>
        </w:rPr>
        <w:t xml:space="preserve"> 2 (Qatar: Wuza</w:t>
      </w:r>
      <w:r w:rsidRPr="00A376B2">
        <w:rPr>
          <w:rFonts w:ascii="Times New Arabic" w:hAnsi="Times New Arabic" w:cstheme="majorBidi"/>
        </w:rPr>
        <w:t>&gt;</w:t>
      </w:r>
      <w:r>
        <w:rPr>
          <w:rFonts w:asciiTheme="majorBidi" w:hAnsiTheme="majorBidi" w:cstheme="majorBidi"/>
        </w:rPr>
        <w:t>rat</w:t>
      </w:r>
      <w:r w:rsidRPr="004749EE">
        <w:rPr>
          <w:rFonts w:asciiTheme="majorBidi" w:hAnsiTheme="majorBidi" w:cstheme="majorBidi"/>
        </w:rPr>
        <w:t xml:space="preserve"> al-Awqa</w:t>
      </w:r>
      <w:r w:rsidRPr="00A376B2">
        <w:rPr>
          <w:rFonts w:ascii="Times New Arabic" w:hAnsi="Times New Arabic" w:cstheme="majorBidi"/>
        </w:rPr>
        <w:t>&gt;</w:t>
      </w:r>
      <w:r w:rsidRPr="004749EE">
        <w:rPr>
          <w:rFonts w:asciiTheme="majorBidi" w:hAnsiTheme="majorBidi" w:cstheme="majorBidi"/>
        </w:rPr>
        <w:t>f wa al-Shu’u</w:t>
      </w:r>
      <w:r w:rsidRPr="00A376B2">
        <w:rPr>
          <w:rFonts w:ascii="Times New Arabic" w:hAnsi="Times New Arabic" w:cstheme="majorBidi"/>
        </w:rPr>
        <w:t>&gt;</w:t>
      </w:r>
      <w:r w:rsidRPr="004749EE">
        <w:rPr>
          <w:rFonts w:asciiTheme="majorBidi" w:hAnsiTheme="majorBidi" w:cstheme="majorBidi"/>
        </w:rPr>
        <w:t>n al-Isla</w:t>
      </w:r>
      <w:r w:rsidRPr="00A376B2">
        <w:rPr>
          <w:rFonts w:ascii="Times New Arabic" w:hAnsi="Times New Arabic" w:cstheme="majorBidi"/>
        </w:rPr>
        <w:t>&gt;</w:t>
      </w:r>
      <w:r w:rsidRPr="004749EE">
        <w:rPr>
          <w:rFonts w:asciiTheme="majorBidi" w:hAnsiTheme="majorBidi" w:cstheme="majorBidi"/>
        </w:rPr>
        <w:t xml:space="preserve">miyyah, </w:t>
      </w:r>
      <w:r>
        <w:rPr>
          <w:rFonts w:asciiTheme="majorBidi" w:hAnsiTheme="majorBidi" w:cstheme="majorBidi"/>
        </w:rPr>
        <w:t>Cet I, 2006), 6.</w:t>
      </w:r>
    </w:p>
  </w:footnote>
  <w:footnote w:id="112">
    <w:p w:rsidR="00661038" w:rsidRPr="0089107B" w:rsidRDefault="00661038" w:rsidP="00C6487E">
      <w:pPr>
        <w:pStyle w:val="FootnoteText"/>
        <w:rPr>
          <w:rFonts w:asciiTheme="majorBidi" w:hAnsiTheme="majorBidi" w:cstheme="majorBidi"/>
        </w:rPr>
      </w:pPr>
      <w:r w:rsidRPr="0089107B">
        <w:rPr>
          <w:rStyle w:val="FootnoteReference"/>
          <w:rFonts w:asciiTheme="majorBidi" w:hAnsiTheme="majorBidi" w:cstheme="majorBidi"/>
        </w:rPr>
        <w:footnoteRef/>
      </w:r>
      <w:r w:rsidRPr="0089107B">
        <w:rPr>
          <w:rFonts w:asciiTheme="majorBidi" w:hAnsiTheme="majorBidi" w:cstheme="majorBidi"/>
        </w:rPr>
        <w:t xml:space="preserve"> Ibid, 7.</w:t>
      </w:r>
    </w:p>
  </w:footnote>
  <w:footnote w:id="113">
    <w:p w:rsidR="00661038" w:rsidRPr="001B6062" w:rsidRDefault="00661038" w:rsidP="00C6487E">
      <w:pPr>
        <w:autoSpaceDE w:val="0"/>
        <w:autoSpaceDN w:val="0"/>
        <w:adjustRightInd w:val="0"/>
        <w:spacing w:after="0" w:line="240" w:lineRule="auto"/>
        <w:jc w:val="both"/>
        <w:rPr>
          <w:rFonts w:asciiTheme="majorBidi" w:hAnsiTheme="majorBidi" w:cstheme="majorBidi"/>
          <w:i/>
          <w:iCs/>
        </w:rPr>
      </w:pPr>
      <w:r w:rsidRPr="00DA213E">
        <w:rPr>
          <w:rStyle w:val="FootnoteReference"/>
          <w:rFonts w:asciiTheme="majorBidi" w:hAnsiTheme="majorBidi" w:cstheme="majorBidi"/>
        </w:rPr>
        <w:footnoteRef/>
      </w:r>
      <w:r w:rsidRPr="00DA213E">
        <w:rPr>
          <w:rFonts w:asciiTheme="majorBidi" w:hAnsiTheme="majorBidi" w:cstheme="majorBidi"/>
        </w:rPr>
        <w:t xml:space="preserve"> </w:t>
      </w:r>
      <w:r w:rsidRPr="00F1220C">
        <w:rPr>
          <w:rFonts w:asciiTheme="majorBidi" w:hAnsiTheme="majorBidi" w:cstheme="majorBidi"/>
        </w:rPr>
        <w:t xml:space="preserve">Pada pembahasan legalitas </w:t>
      </w:r>
      <w:r w:rsidRPr="00F1220C">
        <w:rPr>
          <w:rFonts w:asciiTheme="majorBidi" w:hAnsiTheme="majorBidi" w:cstheme="majorBidi"/>
          <w:i/>
          <w:iCs/>
        </w:rPr>
        <w:t>maqa</w:t>
      </w:r>
      <w:r w:rsidRPr="00F1220C">
        <w:rPr>
          <w:rFonts w:ascii="Times New Arabic" w:hAnsi="Times New Arabic" w:cstheme="majorBidi"/>
          <w:i/>
          <w:iCs/>
        </w:rPr>
        <w:t>&gt;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i/>
          <w:iCs/>
        </w:rPr>
        <w:t>id</w:t>
      </w:r>
      <w:r w:rsidRPr="00F1220C">
        <w:rPr>
          <w:rFonts w:asciiTheme="majorBidi" w:hAnsiTheme="majorBidi" w:cstheme="majorBidi"/>
        </w:rPr>
        <w:t xml:space="preserve">, </w:t>
      </w:r>
      <w:r w:rsidRPr="00F1220C">
        <w:rPr>
          <w:rFonts w:asciiTheme="majorBidi" w:hAnsiTheme="majorBidi" w:cstheme="majorBidi"/>
          <w:lang w:val="sv-SE"/>
        </w:rPr>
        <w:t>Ibn</w:t>
      </w:r>
      <w:r w:rsidRPr="00F1220C">
        <w:rPr>
          <w:rFonts w:ascii="Times New Arabic" w:hAnsi="Times New Arabic" w:cstheme="majorBidi"/>
          <w:lang w:val="sv-SE"/>
        </w:rPr>
        <w:t xml:space="preserve"> </w:t>
      </w:r>
      <w:r w:rsidRPr="00F1220C">
        <w:rPr>
          <w:rFonts w:asciiTheme="majorBidi" w:hAnsiTheme="majorBidi" w:cstheme="majorBidi"/>
          <w:lang w:val="sv-SE"/>
        </w:rPr>
        <w:t>‘A</w:t>
      </w:r>
      <w:r w:rsidRPr="00F1220C">
        <w:rPr>
          <w:rFonts w:ascii="Times New Arabic" w:hAnsi="Times New Arabic" w:cstheme="majorBidi"/>
          <w:lang w:val="sv-SE"/>
        </w:rPr>
        <w:t>&lt;</w:t>
      </w:r>
      <w:r w:rsidRPr="00F1220C">
        <w:rPr>
          <w:rFonts w:asciiTheme="majorBidi" w:hAnsiTheme="majorBidi" w:cstheme="majorBidi"/>
          <w:lang w:val="sv-SE"/>
        </w:rPr>
        <w:t>shu</w:t>
      </w:r>
      <w:r w:rsidRPr="00F1220C">
        <w:rPr>
          <w:rFonts w:ascii="Times New Arabic" w:hAnsi="Times New Arabic" w:cstheme="majorBidi"/>
          <w:lang w:val="sv-SE"/>
        </w:rPr>
        <w:t>&gt;</w:t>
      </w:r>
      <w:r w:rsidRPr="00F1220C">
        <w:rPr>
          <w:rFonts w:asciiTheme="majorBidi" w:hAnsiTheme="majorBidi" w:cstheme="majorBidi"/>
          <w:lang w:val="sv-SE"/>
        </w:rPr>
        <w:t>r</w:t>
      </w:r>
      <w:r w:rsidRPr="00F1220C">
        <w:rPr>
          <w:rFonts w:asciiTheme="majorBidi" w:hAnsiTheme="majorBidi" w:cstheme="majorBidi"/>
        </w:rPr>
        <w:t xml:space="preserve"> menekankan pentingnya empat hal sebelum menetapkan suatu </w:t>
      </w:r>
      <w:r w:rsidRPr="00F1220C">
        <w:rPr>
          <w:rFonts w:asciiTheme="majorBidi" w:hAnsiTheme="majorBidi" w:cstheme="majorBidi"/>
          <w:i/>
          <w:iCs/>
        </w:rPr>
        <w:t>maqa</w:t>
      </w:r>
      <w:r w:rsidRPr="00F1220C">
        <w:rPr>
          <w:rFonts w:ascii="Times New Arabic" w:hAnsi="Times New Arabic" w:cstheme="majorBidi"/>
          <w:i/>
          <w:iCs/>
        </w:rPr>
        <w:t>&gt;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i/>
          <w:iCs/>
        </w:rPr>
        <w:t>id. Pertama,</w:t>
      </w:r>
      <w:r w:rsidRPr="00F1220C">
        <w:rPr>
          <w:rFonts w:asciiTheme="majorBidi" w:hAnsiTheme="majorBidi" w:cstheme="majorBidi"/>
        </w:rPr>
        <w:t xml:space="preserve"> harus mengetahui secara komprehensif maksud dari sebuah teks suci (</w:t>
      </w:r>
      <w:r w:rsidRPr="00F1220C">
        <w:rPr>
          <w:rFonts w:asciiTheme="majorBidi" w:hAnsiTheme="majorBidi" w:cstheme="majorBidi"/>
          <w:i/>
          <w:iCs/>
        </w:rPr>
        <w:t>nas</w:t>
      </w:r>
      <w:r w:rsidRPr="00F1220C">
        <w:rPr>
          <w:rFonts w:ascii="Times New Arabic" w:hAnsi="Times New Arabic" w:cstheme="majorBidi"/>
          <w:i/>
          <w:iCs/>
        </w:rPr>
        <w: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rPr>
        <w:t xml:space="preserve"> al-Qur’an dan Sunnah) dan latar belakang turunnya </w:t>
      </w:r>
      <w:r w:rsidRPr="00F1220C">
        <w:rPr>
          <w:rFonts w:asciiTheme="majorBidi" w:hAnsiTheme="majorBidi" w:cstheme="majorBidi"/>
          <w:i/>
          <w:iCs/>
        </w:rPr>
        <w:t>nas</w:t>
      </w:r>
      <w:r w:rsidRPr="00F1220C">
        <w:rPr>
          <w:rFonts w:ascii="Times New Arabic" w:hAnsi="Times New Arabic" w:cstheme="majorBidi"/>
          <w:i/>
          <w:iCs/>
        </w:rPr>
        <w: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rPr>
        <w:t xml:space="preserve"> tersebut. </w:t>
      </w:r>
      <w:r w:rsidRPr="00F1220C">
        <w:rPr>
          <w:rFonts w:asciiTheme="majorBidi" w:hAnsiTheme="majorBidi" w:cstheme="majorBidi"/>
          <w:i/>
          <w:iCs/>
        </w:rPr>
        <w:t xml:space="preserve">Kedua, </w:t>
      </w:r>
      <w:r w:rsidRPr="00F1220C">
        <w:rPr>
          <w:rFonts w:asciiTheme="majorBidi" w:hAnsiTheme="majorBidi" w:cstheme="majorBidi"/>
        </w:rPr>
        <w:t xml:space="preserve">perlu melakukan observasi metodologis pada teks suci tersebut yang dari sisi lahirnya terkesan mengandung paradoksal. </w:t>
      </w:r>
      <w:r w:rsidRPr="00F1220C">
        <w:rPr>
          <w:rFonts w:asciiTheme="majorBidi" w:hAnsiTheme="majorBidi" w:cstheme="majorBidi"/>
          <w:i/>
          <w:iCs/>
        </w:rPr>
        <w:t xml:space="preserve">Ketiga, </w:t>
      </w:r>
      <w:r w:rsidRPr="00F1220C">
        <w:rPr>
          <w:rFonts w:asciiTheme="majorBidi" w:hAnsiTheme="majorBidi" w:cstheme="majorBidi"/>
        </w:rPr>
        <w:t xml:space="preserve">melakukan analisis atas teks </w:t>
      </w:r>
      <w:r w:rsidRPr="00F1220C">
        <w:rPr>
          <w:rFonts w:asciiTheme="majorBidi" w:hAnsiTheme="majorBidi" w:cstheme="majorBidi"/>
          <w:i/>
          <w:iCs/>
        </w:rPr>
        <w:t>nas</w:t>
      </w:r>
      <w:r w:rsidRPr="00F1220C">
        <w:rPr>
          <w:rFonts w:ascii="Times New Arabic" w:hAnsi="Times New Arabic" w:cstheme="majorBidi"/>
          <w:i/>
          <w:iCs/>
        </w:rPr>
        <w: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rPr>
        <w:t xml:space="preserve"> yang diduga bermakna ganda dengan menganalogikannya pada teks lain yang menunjukkan hukum secara jelas.</w:t>
      </w:r>
      <w:r>
        <w:rPr>
          <w:rFonts w:asciiTheme="majorBidi" w:hAnsiTheme="majorBidi" w:cstheme="majorBidi"/>
        </w:rPr>
        <w:t xml:space="preserve"> </w:t>
      </w:r>
      <w:r w:rsidRPr="00F1220C">
        <w:rPr>
          <w:rFonts w:asciiTheme="majorBidi" w:hAnsiTheme="majorBidi" w:cstheme="majorBidi"/>
          <w:i/>
          <w:iCs/>
        </w:rPr>
        <w:t>Keempat,</w:t>
      </w:r>
      <w:r w:rsidRPr="00F1220C">
        <w:rPr>
          <w:rFonts w:asciiTheme="majorBidi" w:hAnsiTheme="majorBidi" w:cstheme="majorBidi"/>
        </w:rPr>
        <w:t xml:space="preserve"> melakukan kompromi metodologis dengan meletakkan </w:t>
      </w:r>
      <w:r w:rsidRPr="00F1220C">
        <w:rPr>
          <w:rFonts w:asciiTheme="majorBidi" w:hAnsiTheme="majorBidi" w:cstheme="majorBidi"/>
          <w:i/>
          <w:iCs/>
        </w:rPr>
        <w:t>maqa</w:t>
      </w:r>
      <w:r w:rsidRPr="00F1220C">
        <w:rPr>
          <w:rFonts w:ascii="Times New Arabic" w:hAnsi="Times New Arabic" w:cstheme="majorBidi"/>
          <w:i/>
          <w:iCs/>
        </w:rPr>
        <w:t>&gt;</w:t>
      </w:r>
      <w:r w:rsidRPr="00F1220C">
        <w:rPr>
          <w:rFonts w:asciiTheme="majorBidi" w:hAnsiTheme="majorBidi" w:cstheme="majorBidi"/>
          <w:i/>
          <w:iCs/>
        </w:rPr>
        <w:t>s</w:t>
      </w:r>
      <w:r w:rsidRPr="00F1220C">
        <w:rPr>
          <w:rFonts w:ascii="Times New Arabic" w:hAnsi="Times New Arabic" w:cstheme="majorBidi"/>
          <w:i/>
          <w:iCs/>
        </w:rPr>
        <w:t>}</w:t>
      </w:r>
      <w:r w:rsidRPr="00F1220C">
        <w:rPr>
          <w:rFonts w:asciiTheme="majorBidi" w:hAnsiTheme="majorBidi" w:cstheme="majorBidi"/>
          <w:i/>
          <w:iCs/>
        </w:rPr>
        <w:t>id</w:t>
      </w:r>
      <w:r w:rsidRPr="00F1220C">
        <w:rPr>
          <w:rFonts w:asciiTheme="majorBidi" w:hAnsiTheme="majorBidi" w:cstheme="majorBidi"/>
        </w:rPr>
        <w:t xml:space="preserve"> </w:t>
      </w:r>
      <w:r w:rsidRPr="00F1220C">
        <w:rPr>
          <w:rFonts w:asciiTheme="majorBidi" w:hAnsiTheme="majorBidi" w:cstheme="majorBidi"/>
          <w:i/>
          <w:iCs/>
        </w:rPr>
        <w:t>al-shari</w:t>
      </w:r>
      <w:r w:rsidRPr="00F1220C">
        <w:rPr>
          <w:rFonts w:ascii="Times New Arabic" w:hAnsi="Times New Arabic" w:cstheme="majorBidi"/>
          <w:i/>
          <w:iCs/>
        </w:rPr>
        <w:t>&gt;</w:t>
      </w:r>
      <w:r w:rsidRPr="00F1220C">
        <w:rPr>
          <w:rFonts w:asciiTheme="majorBidi" w:hAnsiTheme="majorBidi" w:cstheme="majorBidi"/>
          <w:i/>
          <w:iCs/>
        </w:rPr>
        <w:t>‘ah</w:t>
      </w:r>
      <w:r w:rsidRPr="00F1220C">
        <w:rPr>
          <w:rFonts w:asciiTheme="majorBidi" w:hAnsiTheme="majorBidi" w:cstheme="majorBidi"/>
        </w:rPr>
        <w:t xml:space="preserve"> sejajar dengan teks agama untuk kemudian didialogkan dengan realitas kekinian. Hal ini dilakukan demi terciptanya konsep </w:t>
      </w:r>
      <w:r w:rsidRPr="00F1220C">
        <w:rPr>
          <w:rFonts w:asciiTheme="majorBidi" w:hAnsiTheme="majorBidi" w:cstheme="majorBidi"/>
          <w:i/>
          <w:iCs/>
        </w:rPr>
        <w:t>fiqh</w:t>
      </w:r>
      <w:r w:rsidRPr="00F1220C">
        <w:rPr>
          <w:rFonts w:asciiTheme="majorBidi" w:hAnsiTheme="majorBidi" w:cstheme="majorBidi"/>
        </w:rPr>
        <w:t xml:space="preserve"> yang hidup, humanis dan mengakomodir kemaslahatan umum.</w:t>
      </w:r>
      <w:r>
        <w:rPr>
          <w:rFonts w:asciiTheme="majorBidi" w:hAnsiTheme="majorBidi" w:cstheme="majorBidi"/>
        </w:rPr>
        <w:t xml:space="preserve"> </w:t>
      </w:r>
      <w:r>
        <w:rPr>
          <w:rFonts w:asciiTheme="majorBidi" w:hAnsiTheme="majorBidi"/>
          <w:lang w:val="sv-SE"/>
        </w:rPr>
        <w:t>Ibid</w:t>
      </w:r>
      <w:r>
        <w:rPr>
          <w:rFonts w:asciiTheme="majorBidi" w:hAnsiTheme="majorBidi" w:cstheme="majorBidi"/>
        </w:rPr>
        <w:t xml:space="preserve">, </w:t>
      </w:r>
      <w:r w:rsidRPr="00DA213E">
        <w:rPr>
          <w:rFonts w:asciiTheme="majorBidi" w:hAnsiTheme="majorBidi" w:cstheme="majorBidi"/>
        </w:rPr>
        <w:t>9-10.</w:t>
      </w:r>
    </w:p>
  </w:footnote>
  <w:footnote w:id="114">
    <w:p w:rsidR="00661038" w:rsidRPr="00EA5D75" w:rsidRDefault="00661038" w:rsidP="00C6487E">
      <w:pPr>
        <w:pStyle w:val="FootnoteText"/>
        <w:jc w:val="both"/>
        <w:rPr>
          <w:rFonts w:asciiTheme="majorBidi" w:hAnsiTheme="majorBidi" w:cstheme="majorBidi"/>
        </w:rPr>
      </w:pPr>
      <w:r w:rsidRPr="00EA5D75">
        <w:rPr>
          <w:rStyle w:val="FootnoteReference"/>
          <w:rFonts w:asciiTheme="majorBidi" w:hAnsiTheme="majorBidi" w:cstheme="majorBidi"/>
        </w:rPr>
        <w:footnoteRef/>
      </w:r>
      <w:r w:rsidRPr="00EA5D75">
        <w:rPr>
          <w:rFonts w:asciiTheme="majorBidi" w:hAnsiTheme="majorBidi" w:cstheme="majorBidi"/>
        </w:rPr>
        <w:t xml:space="preserve"> Ibid, 17.</w:t>
      </w:r>
    </w:p>
  </w:footnote>
  <w:footnote w:id="115">
    <w:p w:rsidR="00661038" w:rsidRPr="00EA5D75" w:rsidRDefault="00661038" w:rsidP="00C6487E">
      <w:pPr>
        <w:pStyle w:val="FootnoteText"/>
        <w:jc w:val="both"/>
        <w:rPr>
          <w:rFonts w:asciiTheme="majorBidi" w:hAnsiTheme="majorBidi" w:cstheme="majorBidi"/>
        </w:rPr>
      </w:pPr>
      <w:r w:rsidRPr="00EA5D75">
        <w:rPr>
          <w:rStyle w:val="FootnoteReference"/>
          <w:rFonts w:asciiTheme="majorBidi" w:hAnsiTheme="majorBidi" w:cstheme="majorBidi"/>
        </w:rPr>
        <w:footnoteRef/>
      </w:r>
      <w:r w:rsidRPr="00EA5D75">
        <w:rPr>
          <w:rFonts w:asciiTheme="majorBidi" w:hAnsiTheme="majorBidi" w:cstheme="majorBidi"/>
        </w:rPr>
        <w:t xml:space="preserve"> Ibid, 18.</w:t>
      </w:r>
    </w:p>
  </w:footnote>
  <w:footnote w:id="116">
    <w:p w:rsidR="00661038" w:rsidRPr="00EA5D75" w:rsidRDefault="00661038" w:rsidP="00C6487E">
      <w:pPr>
        <w:pStyle w:val="FootnoteText"/>
        <w:jc w:val="both"/>
        <w:rPr>
          <w:rFonts w:asciiTheme="majorBidi" w:hAnsiTheme="majorBidi" w:cstheme="majorBidi"/>
        </w:rPr>
      </w:pPr>
      <w:r w:rsidRPr="00EA5D75">
        <w:rPr>
          <w:rStyle w:val="FootnoteReference"/>
          <w:rFonts w:asciiTheme="majorBidi" w:hAnsiTheme="majorBidi" w:cstheme="majorBidi"/>
        </w:rPr>
        <w:footnoteRef/>
      </w:r>
      <w:r w:rsidRPr="00EA5D75">
        <w:rPr>
          <w:rFonts w:asciiTheme="majorBidi" w:hAnsiTheme="majorBidi" w:cstheme="majorBidi"/>
        </w:rPr>
        <w:t xml:space="preserve"> Ibid, 18.</w:t>
      </w:r>
    </w:p>
  </w:footnote>
  <w:footnote w:id="117">
    <w:p w:rsidR="00661038" w:rsidRPr="00EA5D75" w:rsidRDefault="00661038" w:rsidP="00C6487E">
      <w:pPr>
        <w:pStyle w:val="FootnoteText"/>
        <w:jc w:val="both"/>
        <w:rPr>
          <w:rFonts w:asciiTheme="majorBidi" w:hAnsiTheme="majorBidi" w:cstheme="majorBidi"/>
        </w:rPr>
      </w:pPr>
      <w:r w:rsidRPr="00EA5D75">
        <w:rPr>
          <w:rStyle w:val="FootnoteReference"/>
          <w:rFonts w:asciiTheme="majorBidi" w:hAnsiTheme="majorBidi" w:cstheme="majorBidi"/>
        </w:rPr>
        <w:footnoteRef/>
      </w:r>
      <w:r w:rsidRPr="00EA5D75">
        <w:rPr>
          <w:rFonts w:asciiTheme="majorBidi" w:hAnsiTheme="majorBidi" w:cstheme="majorBidi"/>
        </w:rPr>
        <w:t xml:space="preserve"> Ibid, 19.</w:t>
      </w:r>
    </w:p>
  </w:footnote>
  <w:footnote w:id="118">
    <w:p w:rsidR="00661038" w:rsidRPr="00082707" w:rsidRDefault="00661038" w:rsidP="00C6487E">
      <w:pPr>
        <w:pStyle w:val="FootnoteText"/>
        <w:jc w:val="both"/>
        <w:rPr>
          <w:rFonts w:asciiTheme="majorBidi" w:hAnsiTheme="majorBidi" w:cstheme="majorBidi"/>
        </w:rPr>
      </w:pPr>
      <w:r w:rsidRPr="00082707">
        <w:rPr>
          <w:rStyle w:val="FootnoteReference"/>
          <w:rFonts w:asciiTheme="majorBidi" w:hAnsiTheme="majorBidi" w:cstheme="majorBidi"/>
        </w:rPr>
        <w:footnoteRef/>
      </w:r>
      <w:r w:rsidRPr="00082707">
        <w:rPr>
          <w:rFonts w:asciiTheme="majorBidi" w:hAnsiTheme="majorBidi" w:cs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Pr>
          <w:rFonts w:asciiTheme="majorBidi" w:hAnsiTheme="majorBidi" w:cstheme="majorBidi"/>
          <w:lang w:val="sv-SE"/>
        </w:rPr>
        <w:t xml:space="preserve"> (Damascus: Da</w:t>
      </w:r>
      <w:r>
        <w:rPr>
          <w:rFonts w:ascii="Times New Arabic" w:hAnsi="Times New Arabic" w:cstheme="majorBidi"/>
          <w:lang w:val="sv-SE"/>
        </w:rPr>
        <w:t>&gt;</w:t>
      </w:r>
      <w:r>
        <w:rPr>
          <w:rFonts w:asciiTheme="majorBidi" w:hAnsiTheme="majorBidi" w:cstheme="majorBidi"/>
          <w:lang w:val="sv-SE"/>
        </w:rPr>
        <w:t>r Ibn Kathi</w:t>
      </w:r>
      <w:r>
        <w:rPr>
          <w:rFonts w:ascii="Times New Arabic" w:hAnsi="Times New Arabic" w:cstheme="majorBidi"/>
          <w:lang w:val="sv-SE"/>
        </w:rPr>
        <w:t>&gt;</w:t>
      </w:r>
      <w:r>
        <w:rPr>
          <w:rFonts w:asciiTheme="majorBidi" w:hAnsiTheme="majorBidi" w:cstheme="majorBidi"/>
          <w:lang w:val="sv-SE"/>
        </w:rPr>
        <w:t>r, Cet. 1, 2002), 292.</w:t>
      </w:r>
    </w:p>
  </w:footnote>
  <w:footnote w:id="119">
    <w:p w:rsidR="00661038" w:rsidRPr="00B7417B" w:rsidRDefault="00661038" w:rsidP="00C6487E">
      <w:pPr>
        <w:pStyle w:val="FootnoteText"/>
        <w:jc w:val="both"/>
        <w:rPr>
          <w:rFonts w:asciiTheme="majorBidi" w:hAnsiTheme="majorBidi" w:cstheme="majorBidi"/>
        </w:rPr>
      </w:pPr>
      <w:r w:rsidRPr="00B7417B">
        <w:rPr>
          <w:rStyle w:val="FootnoteReference"/>
          <w:rFonts w:asciiTheme="majorBidi" w:hAnsiTheme="majorBidi" w:cstheme="majorBidi"/>
        </w:rPr>
        <w:footnoteRef/>
      </w:r>
      <w:r>
        <w:rPr>
          <w:rFonts w:asciiTheme="majorBidi" w:hAnsiTheme="majorBidi" w:cstheme="majorBidi"/>
        </w:rPr>
        <w:t xml:space="preserve"> </w:t>
      </w:r>
      <w:r w:rsidRPr="00A376B2">
        <w:rPr>
          <w:rFonts w:asciiTheme="majorBidi" w:hAnsiTheme="majorBidi"/>
          <w:lang w:val="sv-SE"/>
        </w:rPr>
        <w:t>Muh</w:t>
      </w:r>
      <w:r w:rsidRPr="00A376B2">
        <w:rPr>
          <w:rFonts w:ascii="Times New Arabic" w:hAnsi="Times New Arabic"/>
          <w:lang w:val="sv-SE"/>
        </w:rPr>
        <w:t>}</w:t>
      </w:r>
      <w:r w:rsidRPr="00A376B2">
        <w:rPr>
          <w:rFonts w:asciiTheme="majorBidi" w:hAnsiTheme="majorBidi" w:cstheme="majorBidi"/>
          <w:lang w:val="sv-SE"/>
        </w:rPr>
        <w:t>ammad al-T</w:t>
      </w:r>
      <w:r w:rsidRPr="00A376B2">
        <w:rPr>
          <w:rFonts w:ascii="Times New Arabic" w:hAnsi="Times New Arabic" w:cstheme="majorBidi"/>
          <w:lang w:val="sv-SE"/>
        </w:rPr>
        <w:t>{</w:t>
      </w:r>
      <w:r w:rsidRPr="00A376B2">
        <w:rPr>
          <w:rFonts w:asciiTheme="majorBidi" w:hAnsiTheme="majorBidi" w:cstheme="majorBidi"/>
          <w:lang w:val="sv-SE"/>
        </w:rPr>
        <w:t>a</w:t>
      </w:r>
      <w:r w:rsidRPr="00A376B2">
        <w:rPr>
          <w:rFonts w:ascii="Times New Arabic" w:hAnsi="Times New Arabic" w:cstheme="majorBidi"/>
          <w:lang w:val="sv-SE"/>
        </w:rPr>
        <w:t>&gt;</w:t>
      </w:r>
      <w:r w:rsidRPr="00A376B2">
        <w:rPr>
          <w:rFonts w:asciiTheme="majorBidi" w:hAnsiTheme="majorBidi" w:cstheme="majorBidi"/>
          <w:lang w:val="sv-SE"/>
        </w:rPr>
        <w:t>hir</w:t>
      </w:r>
      <w:r w:rsidRPr="00A376B2">
        <w:rPr>
          <w:rFonts w:asciiTheme="majorBidi" w:hAnsiTheme="majorBidi"/>
          <w:lang w:val="sv-SE"/>
        </w:rPr>
        <w:t xml:space="preserve"> </w:t>
      </w:r>
      <w:r w:rsidRPr="00A376B2">
        <w:rPr>
          <w:rFonts w:asciiTheme="majorBidi" w:hAnsiTheme="majorBidi" w:cstheme="majorBidi"/>
          <w:lang w:val="sv-SE"/>
        </w:rPr>
        <w:t>Ibn</w:t>
      </w:r>
      <w:r w:rsidRPr="00A376B2">
        <w:rPr>
          <w:rFonts w:ascii="Times New Arabic" w:hAnsi="Times New Arabic" w:cstheme="majorBidi"/>
          <w:lang w:val="sv-SE"/>
        </w:rPr>
        <w:t xml:space="preserve"> </w:t>
      </w:r>
      <w:r w:rsidRPr="00A376B2">
        <w:rPr>
          <w:rFonts w:asciiTheme="majorBidi" w:hAnsiTheme="majorBidi" w:cstheme="majorBidi"/>
          <w:lang w:val="sv-SE"/>
        </w:rPr>
        <w:t>‘A</w:t>
      </w:r>
      <w:r w:rsidRPr="00A376B2">
        <w:rPr>
          <w:rFonts w:ascii="Times New Arabic" w:hAnsi="Times New Arabic" w:cstheme="majorBidi"/>
          <w:lang w:val="sv-SE"/>
        </w:rPr>
        <w:t>&lt;</w:t>
      </w:r>
      <w:r w:rsidRPr="00A376B2">
        <w:rPr>
          <w:rFonts w:asciiTheme="majorBidi" w:hAnsiTheme="majorBidi" w:cstheme="majorBidi"/>
          <w:lang w:val="sv-SE"/>
        </w:rPr>
        <w:t>shu</w:t>
      </w:r>
      <w:r w:rsidRPr="00A376B2">
        <w:rPr>
          <w:rFonts w:ascii="Times New Arabic" w:hAnsi="Times New Arabic" w:cstheme="majorBidi"/>
          <w:lang w:val="sv-SE"/>
        </w:rPr>
        <w:t>&gt;</w:t>
      </w:r>
      <w:r w:rsidRPr="00A376B2">
        <w:rPr>
          <w:rFonts w:asciiTheme="majorBidi" w:hAnsiTheme="majorBidi" w:cstheme="majorBidi"/>
          <w:lang w:val="sv-SE"/>
        </w:rPr>
        <w:t>r</w:t>
      </w:r>
      <w:r>
        <w:rPr>
          <w:rFonts w:asciiTheme="majorBidi" w:hAnsiTheme="majorBidi" w:cstheme="majorBidi"/>
          <w:lang w:val="sv-SE"/>
        </w:rPr>
        <w:t>,</w:t>
      </w:r>
      <w:r w:rsidRPr="00DA213E">
        <w:rPr>
          <w:rFonts w:asciiTheme="majorBidi" w:hAnsiTheme="majorBidi" w:cstheme="majorBidi"/>
          <w:i/>
          <w:iCs/>
        </w:rPr>
        <w:t xml:space="preserve"> </w:t>
      </w:r>
      <w:r w:rsidRPr="000E79C3">
        <w:rPr>
          <w:rFonts w:asciiTheme="majorBidi" w:hAnsiTheme="majorBidi" w:cstheme="majorBidi"/>
          <w:i/>
          <w:iCs/>
        </w:rPr>
        <w:t>Maqa</w:t>
      </w:r>
      <w:r w:rsidRPr="000E79C3">
        <w:rPr>
          <w:rFonts w:ascii="Times New Arabic" w:hAnsi="Times New Arabic" w:cstheme="majorBidi"/>
          <w:i/>
          <w:iCs/>
        </w:rPr>
        <w:t>&gt;</w:t>
      </w:r>
      <w:r w:rsidRPr="000E79C3">
        <w:rPr>
          <w:rFonts w:asciiTheme="majorBidi" w:hAnsiTheme="majorBidi" w:cstheme="majorBidi"/>
          <w:i/>
          <w:iCs/>
        </w:rPr>
        <w:t>s</w:t>
      </w:r>
      <w:r w:rsidRPr="000E79C3">
        <w:rPr>
          <w:rFonts w:ascii="Times New Arabic" w:hAnsi="Times New Arabic" w:cstheme="majorBidi"/>
          <w:i/>
          <w:iCs/>
        </w:rPr>
        <w:t>}</w:t>
      </w:r>
      <w:r w:rsidRPr="000E79C3">
        <w:rPr>
          <w:rFonts w:asciiTheme="majorBidi" w:hAnsiTheme="majorBidi" w:cstheme="majorBidi"/>
          <w:i/>
          <w:iCs/>
        </w:rPr>
        <w:t>id</w:t>
      </w:r>
      <w:r w:rsidRPr="000E79C3">
        <w:rPr>
          <w:rFonts w:asciiTheme="majorBidi" w:hAnsiTheme="majorBidi" w:cstheme="majorBidi"/>
        </w:rPr>
        <w:t xml:space="preserve"> </w:t>
      </w:r>
      <w:r w:rsidRPr="000E79C3">
        <w:rPr>
          <w:rFonts w:asciiTheme="majorBidi" w:hAnsiTheme="majorBidi" w:cstheme="majorBidi"/>
          <w:i/>
          <w:iCs/>
        </w:rPr>
        <w:t>al-Shari</w:t>
      </w:r>
      <w:r w:rsidRPr="000E79C3">
        <w:rPr>
          <w:rFonts w:ascii="Times New Arabic" w:hAnsi="Times New Arabic" w:cstheme="majorBidi"/>
          <w:i/>
          <w:iCs/>
        </w:rPr>
        <w:t>&gt;</w:t>
      </w:r>
      <w:r w:rsidRPr="000E79C3">
        <w:rPr>
          <w:rFonts w:asciiTheme="majorBidi" w:hAnsiTheme="majorBidi" w:cstheme="majorBidi"/>
          <w:i/>
          <w:iCs/>
        </w:rPr>
        <w:t>‘ah al-Isla</w:t>
      </w:r>
      <w:r w:rsidRPr="000E79C3">
        <w:rPr>
          <w:rFonts w:ascii="Times New Arabic" w:hAnsi="Times New Arabic" w:cstheme="majorBidi"/>
          <w:i/>
          <w:iCs/>
        </w:rPr>
        <w:t>&gt;</w:t>
      </w:r>
      <w:r w:rsidRPr="000E79C3">
        <w:rPr>
          <w:rFonts w:asciiTheme="majorBidi" w:hAnsiTheme="majorBidi" w:cstheme="majorBidi"/>
          <w:i/>
          <w:iCs/>
        </w:rPr>
        <w:t>miyyah</w:t>
      </w:r>
      <w:r w:rsidRPr="00B7417B">
        <w:rPr>
          <w:rFonts w:asciiTheme="majorBidi" w:hAnsiTheme="majorBidi" w:cstheme="majorBidi"/>
        </w:rPr>
        <w:t>, 19-20.</w:t>
      </w:r>
    </w:p>
  </w:footnote>
  <w:footnote w:id="120">
    <w:p w:rsidR="00661038" w:rsidRPr="005D27B6" w:rsidRDefault="00661038" w:rsidP="00C6487E">
      <w:pPr>
        <w:pStyle w:val="FootnoteText"/>
        <w:jc w:val="both"/>
        <w:rPr>
          <w:rFonts w:asciiTheme="majorBidi" w:hAnsiTheme="majorBidi" w:cstheme="majorBidi"/>
        </w:rPr>
      </w:pPr>
      <w:r w:rsidRPr="005D27B6">
        <w:rPr>
          <w:rStyle w:val="FootnoteReference"/>
          <w:rFonts w:asciiTheme="majorBidi" w:hAnsiTheme="majorBidi" w:cstheme="majorBidi"/>
        </w:rPr>
        <w:footnoteRef/>
      </w:r>
      <w:r w:rsidRPr="005D27B6">
        <w:rPr>
          <w:rFonts w:asciiTheme="majorBidi" w:hAnsiTheme="majorBidi" w:cstheme="majorBidi"/>
        </w:rPr>
        <w:t xml:space="preserve"> Ibid, 49.</w:t>
      </w:r>
    </w:p>
  </w:footnote>
  <w:footnote w:id="121">
    <w:p w:rsidR="00661038" w:rsidRPr="00515482" w:rsidRDefault="00661038" w:rsidP="00C6487E">
      <w:pPr>
        <w:autoSpaceDE w:val="0"/>
        <w:autoSpaceDN w:val="0"/>
        <w:adjustRightInd w:val="0"/>
        <w:spacing w:after="0" w:line="240" w:lineRule="auto"/>
        <w:jc w:val="both"/>
        <w:rPr>
          <w:rFonts w:asciiTheme="majorBidi" w:hAnsiTheme="majorBidi" w:cstheme="majorBidi"/>
        </w:rPr>
      </w:pPr>
      <w:r w:rsidRPr="00515482">
        <w:rPr>
          <w:rStyle w:val="FootnoteReference"/>
          <w:rFonts w:asciiTheme="majorBidi" w:hAnsiTheme="majorBidi" w:cstheme="majorBidi"/>
        </w:rPr>
        <w:footnoteRef/>
      </w:r>
      <w:r w:rsidRPr="00515482">
        <w:rPr>
          <w:rFonts w:asciiTheme="majorBidi" w:hAnsiTheme="majorBidi" w:cstheme="majorBidi"/>
        </w:rPr>
        <w:t xml:space="preserve"> </w:t>
      </w:r>
      <w:r w:rsidRPr="00423F0F">
        <w:rPr>
          <w:rFonts w:asciiTheme="majorBidi" w:hAnsiTheme="majorBidi" w:cstheme="majorBidi"/>
        </w:rPr>
        <w:t xml:space="preserve">Persyaratan yang dimaksud oleh </w:t>
      </w:r>
      <w:r w:rsidRPr="00423F0F">
        <w:rPr>
          <w:rFonts w:asciiTheme="majorBidi" w:hAnsiTheme="majorBidi" w:cstheme="majorBidi"/>
          <w:lang w:val="sv-SE"/>
        </w:rPr>
        <w:t>Ibn</w:t>
      </w:r>
      <w:r w:rsidRPr="00423F0F">
        <w:rPr>
          <w:rFonts w:ascii="Times New Arabic" w:hAnsi="Times New Arabic" w:cstheme="majorBidi"/>
          <w:lang w:val="sv-SE"/>
        </w:rPr>
        <w:t xml:space="preserve"> </w:t>
      </w:r>
      <w:r w:rsidRPr="00423F0F">
        <w:rPr>
          <w:rFonts w:asciiTheme="majorBidi" w:hAnsiTheme="majorBidi" w:cstheme="majorBidi"/>
          <w:lang w:val="sv-SE"/>
        </w:rPr>
        <w:t>‘A</w:t>
      </w:r>
      <w:r w:rsidRPr="00423F0F">
        <w:rPr>
          <w:rFonts w:ascii="Times New Arabic" w:hAnsi="Times New Arabic" w:cstheme="majorBidi"/>
          <w:lang w:val="sv-SE"/>
        </w:rPr>
        <w:t>&lt;</w:t>
      </w:r>
      <w:r w:rsidRPr="00423F0F">
        <w:rPr>
          <w:rFonts w:asciiTheme="majorBidi" w:hAnsiTheme="majorBidi" w:cstheme="majorBidi"/>
          <w:lang w:val="sv-SE"/>
        </w:rPr>
        <w:t>shu</w:t>
      </w:r>
      <w:r w:rsidRPr="00423F0F">
        <w:rPr>
          <w:rFonts w:ascii="Times New Arabic" w:hAnsi="Times New Arabic" w:cstheme="majorBidi"/>
          <w:lang w:val="sv-SE"/>
        </w:rPr>
        <w:t>&gt;</w:t>
      </w:r>
      <w:r w:rsidRPr="00423F0F">
        <w:rPr>
          <w:rFonts w:asciiTheme="majorBidi" w:hAnsiTheme="majorBidi" w:cstheme="majorBidi"/>
          <w:lang w:val="sv-SE"/>
        </w:rPr>
        <w:t>r</w:t>
      </w:r>
      <w:r w:rsidRPr="00423F0F">
        <w:rPr>
          <w:rFonts w:asciiTheme="majorBidi" w:hAnsiTheme="majorBidi" w:cstheme="majorBidi"/>
        </w:rPr>
        <w:t xml:space="preserve"> dalam membedakan spirit hakiki dan spirit spekulatif adalah dengan; </w:t>
      </w:r>
      <w:r w:rsidRPr="00423F0F">
        <w:rPr>
          <w:rFonts w:asciiTheme="majorBidi" w:hAnsiTheme="majorBidi" w:cstheme="majorBidi"/>
          <w:i/>
          <w:iCs/>
        </w:rPr>
        <w:t>pertama</w:t>
      </w:r>
      <w:r w:rsidRPr="00423F0F">
        <w:rPr>
          <w:rFonts w:asciiTheme="majorBidi" w:hAnsiTheme="majorBidi" w:cstheme="majorBidi"/>
        </w:rPr>
        <w:t xml:space="preserve">, </w:t>
      </w:r>
      <w:r w:rsidRPr="00423F0F">
        <w:rPr>
          <w:rFonts w:asciiTheme="majorBidi" w:hAnsiTheme="majorBidi" w:cstheme="majorBidi"/>
          <w:i/>
          <w:iCs/>
        </w:rPr>
        <w:t>al-thubu</w:t>
      </w:r>
      <w:r w:rsidRPr="00423F0F">
        <w:rPr>
          <w:rFonts w:ascii="Times New Arabic" w:hAnsi="Times New Arabic" w:cstheme="majorBidi"/>
          <w:i/>
          <w:iCs/>
        </w:rPr>
        <w:t>&gt;</w:t>
      </w:r>
      <w:r w:rsidRPr="00423F0F">
        <w:rPr>
          <w:rFonts w:asciiTheme="majorBidi" w:hAnsiTheme="majorBidi" w:cstheme="majorBidi"/>
          <w:i/>
          <w:iCs/>
        </w:rPr>
        <w:t>t</w:t>
      </w:r>
      <w:r w:rsidRPr="00423F0F">
        <w:rPr>
          <w:rFonts w:asciiTheme="majorBidi" w:hAnsiTheme="majorBidi" w:cstheme="majorBidi"/>
        </w:rPr>
        <w:t>, yaitu tetap atau pasti, dalam arti bahwa eksistensi spirit dasar dari sebuah teks lazimnya bersifat pasti dan tidak mengada-ada. Hal ini dapat dikenali dengan adanya petunjuk kuat (</w:t>
      </w:r>
      <w:r w:rsidRPr="00423F0F">
        <w:rPr>
          <w:rFonts w:asciiTheme="majorBidi" w:hAnsiTheme="majorBidi" w:cstheme="majorBidi"/>
          <w:i/>
          <w:iCs/>
        </w:rPr>
        <w:t>dila</w:t>
      </w:r>
      <w:r w:rsidRPr="00423F0F">
        <w:rPr>
          <w:rFonts w:ascii="Times New Arabic" w:hAnsi="Times New Arabic" w:cstheme="majorBidi"/>
          <w:i/>
          <w:iCs/>
        </w:rPr>
        <w:t>&gt;</w:t>
      </w:r>
      <w:r w:rsidRPr="00423F0F">
        <w:rPr>
          <w:rFonts w:asciiTheme="majorBidi" w:hAnsiTheme="majorBidi" w:cstheme="majorBidi"/>
          <w:i/>
          <w:iCs/>
        </w:rPr>
        <w:t>lah qawiyyah</w:t>
      </w:r>
      <w:r w:rsidRPr="00423F0F">
        <w:rPr>
          <w:rFonts w:asciiTheme="majorBidi" w:hAnsiTheme="majorBidi" w:cstheme="majorBidi"/>
        </w:rPr>
        <w:t xml:space="preserve">) dari teks itu sendiri dan/atau teks-teks lain. </w:t>
      </w:r>
      <w:r w:rsidRPr="00423F0F">
        <w:rPr>
          <w:rFonts w:asciiTheme="majorBidi" w:hAnsiTheme="majorBidi" w:cstheme="majorBidi"/>
          <w:i/>
          <w:iCs/>
        </w:rPr>
        <w:t>Kedua</w:t>
      </w:r>
      <w:r w:rsidRPr="00423F0F">
        <w:rPr>
          <w:rFonts w:asciiTheme="majorBidi" w:hAnsiTheme="majorBidi" w:cstheme="majorBidi"/>
        </w:rPr>
        <w:t xml:space="preserve">, </w:t>
      </w:r>
      <w:r w:rsidRPr="00423F0F">
        <w:rPr>
          <w:rFonts w:asciiTheme="majorBidi" w:hAnsiTheme="majorBidi" w:cstheme="majorBidi"/>
          <w:i/>
          <w:iCs/>
        </w:rPr>
        <w:t>al-z</w:t>
      </w:r>
      <w:r w:rsidRPr="00423F0F">
        <w:rPr>
          <w:rFonts w:ascii="Times New Arabic" w:hAnsi="Times New Arabic" w:cstheme="majorBidi"/>
          <w:i/>
          <w:iCs/>
        </w:rPr>
        <w:t>}</w:t>
      </w:r>
      <w:r w:rsidRPr="00423F0F">
        <w:rPr>
          <w:rFonts w:asciiTheme="majorBidi" w:hAnsiTheme="majorBidi" w:cstheme="majorBidi"/>
          <w:i/>
          <w:iCs/>
        </w:rPr>
        <w:t>uhr</w:t>
      </w:r>
      <w:r w:rsidRPr="00423F0F">
        <w:rPr>
          <w:rFonts w:asciiTheme="majorBidi" w:hAnsiTheme="majorBidi" w:cstheme="majorBidi"/>
        </w:rPr>
        <w:t xml:space="preserve"> (jelas), secara mudahnya, </w:t>
      </w:r>
      <w:r w:rsidRPr="00423F0F">
        <w:rPr>
          <w:rFonts w:asciiTheme="majorBidi" w:hAnsiTheme="majorBidi" w:cstheme="majorBidi"/>
          <w:i/>
          <w:iCs/>
        </w:rPr>
        <w:t>al-z</w:t>
      </w:r>
      <w:r w:rsidRPr="00423F0F">
        <w:rPr>
          <w:rFonts w:ascii="Times New Arabic" w:hAnsi="Times New Arabic" w:cstheme="majorBidi"/>
          <w:i/>
          <w:iCs/>
        </w:rPr>
        <w:t>}</w:t>
      </w:r>
      <w:r w:rsidRPr="00423F0F">
        <w:rPr>
          <w:rFonts w:asciiTheme="majorBidi" w:hAnsiTheme="majorBidi" w:cstheme="majorBidi"/>
          <w:i/>
          <w:iCs/>
        </w:rPr>
        <w:t xml:space="preserve">uhr </w:t>
      </w:r>
      <w:r w:rsidRPr="00423F0F">
        <w:rPr>
          <w:rFonts w:asciiTheme="majorBidi" w:hAnsiTheme="majorBidi" w:cstheme="majorBidi"/>
        </w:rPr>
        <w:t xml:space="preserve">ini dapat diartikan sebagai suatu </w:t>
      </w:r>
      <w:r w:rsidRPr="00423F0F">
        <w:rPr>
          <w:rFonts w:asciiTheme="majorBidi" w:hAnsiTheme="majorBidi" w:cstheme="majorBidi"/>
          <w:i/>
          <w:iCs/>
        </w:rPr>
        <w:t>dila</w:t>
      </w:r>
      <w:r w:rsidRPr="00423F0F">
        <w:rPr>
          <w:rFonts w:ascii="Times New Arabic" w:hAnsi="Times New Arabic" w:cstheme="majorBidi"/>
          <w:i/>
          <w:iCs/>
        </w:rPr>
        <w:t>&gt;</w:t>
      </w:r>
      <w:r w:rsidRPr="00423F0F">
        <w:rPr>
          <w:rFonts w:asciiTheme="majorBidi" w:hAnsiTheme="majorBidi" w:cstheme="majorBidi"/>
          <w:i/>
          <w:iCs/>
        </w:rPr>
        <w:t xml:space="preserve">lah </w:t>
      </w:r>
      <w:r w:rsidRPr="00423F0F">
        <w:rPr>
          <w:rFonts w:asciiTheme="majorBidi" w:hAnsiTheme="majorBidi" w:cstheme="majorBidi"/>
        </w:rPr>
        <w:t>yang memancar dari balik teks, di mana makna teks itu dapat dipahami secara jelas oleh para pengkaji hukum. Contohnya, melestarikan keturunan yang merupakan tuj</w:t>
      </w:r>
      <w:r>
        <w:rPr>
          <w:rFonts w:asciiTheme="majorBidi" w:hAnsiTheme="majorBidi" w:cstheme="majorBidi"/>
        </w:rPr>
        <w:t xml:space="preserve">uan dari disyariatkannya nikah. </w:t>
      </w:r>
      <w:r w:rsidRPr="00423F0F">
        <w:rPr>
          <w:rFonts w:asciiTheme="majorBidi" w:hAnsiTheme="majorBidi" w:cstheme="majorBidi"/>
          <w:i/>
          <w:iCs/>
        </w:rPr>
        <w:t>Ketiga</w:t>
      </w:r>
      <w:r w:rsidRPr="00423F0F">
        <w:rPr>
          <w:rFonts w:asciiTheme="majorBidi" w:hAnsiTheme="majorBidi" w:cstheme="majorBidi"/>
        </w:rPr>
        <w:t xml:space="preserve">, </w:t>
      </w:r>
      <w:r w:rsidRPr="00423F0F">
        <w:rPr>
          <w:rFonts w:asciiTheme="majorBidi" w:hAnsiTheme="majorBidi" w:cstheme="majorBidi"/>
          <w:i/>
          <w:iCs/>
        </w:rPr>
        <w:t>al-ind</w:t>
      </w:r>
      <w:r w:rsidRPr="00423F0F">
        <w:rPr>
          <w:rFonts w:ascii="Times New Arabic" w:hAnsi="Times New Arabic" w:cstheme="majorBidi"/>
          <w:i/>
          <w:iCs/>
        </w:rPr>
        <w:t>}</w:t>
      </w:r>
      <w:r w:rsidRPr="00423F0F">
        <w:rPr>
          <w:rFonts w:asciiTheme="majorBidi" w:hAnsiTheme="majorBidi" w:cstheme="majorBidi"/>
          <w:i/>
          <w:iCs/>
        </w:rPr>
        <w:t>iba</w:t>
      </w:r>
      <w:r w:rsidRPr="00423F0F">
        <w:rPr>
          <w:rFonts w:ascii="Times New Arabic" w:hAnsi="Times New Arabic" w:cstheme="majorBidi"/>
          <w:i/>
          <w:iCs/>
        </w:rPr>
        <w:t>&gt;</w:t>
      </w:r>
      <w:r w:rsidRPr="00423F0F">
        <w:rPr>
          <w:rFonts w:asciiTheme="majorBidi" w:hAnsiTheme="majorBidi" w:cstheme="majorBidi"/>
          <w:i/>
          <w:iCs/>
        </w:rPr>
        <w:t>t</w:t>
      </w:r>
      <w:r w:rsidRPr="00423F0F">
        <w:rPr>
          <w:rFonts w:ascii="Times New Arabic" w:hAnsi="Times New Arabic" w:cstheme="majorBidi"/>
          <w:i/>
          <w:iCs/>
        </w:rPr>
        <w:t>}</w:t>
      </w:r>
      <w:r w:rsidRPr="00423F0F">
        <w:rPr>
          <w:rFonts w:asciiTheme="majorBidi" w:hAnsiTheme="majorBidi" w:cstheme="majorBidi"/>
        </w:rPr>
        <w:t xml:space="preserve"> (terukur tentang adanya suatu batasan jelas yang mengarah pada tujuan yang dimaksud), seperti tujuan memelihara akal dalam kaitannya dengan larangan mabuk dari akibat meminum khamar</w:t>
      </w:r>
      <w:r w:rsidRPr="00423F0F">
        <w:rPr>
          <w:rFonts w:asciiTheme="majorBidi" w:hAnsiTheme="majorBidi" w:cstheme="majorBidi"/>
          <w:i/>
          <w:iCs/>
        </w:rPr>
        <w:t>,</w:t>
      </w:r>
      <w:r w:rsidRPr="00423F0F">
        <w:rPr>
          <w:rFonts w:asciiTheme="majorBidi" w:hAnsiTheme="majorBidi" w:cstheme="majorBidi"/>
        </w:rPr>
        <w:t xml:space="preserve"> sehingga diberlakukan hukuman dera (</w:t>
      </w:r>
      <w:r w:rsidRPr="00423F0F">
        <w:rPr>
          <w:rFonts w:asciiTheme="majorBidi" w:hAnsiTheme="majorBidi" w:cstheme="majorBidi"/>
          <w:i/>
          <w:iCs/>
        </w:rPr>
        <w:t>h</w:t>
      </w:r>
      <w:r w:rsidRPr="00423F0F">
        <w:rPr>
          <w:rFonts w:ascii="Times New Arabic" w:hAnsi="Times New Arabic" w:cstheme="majorBidi"/>
          <w:i/>
          <w:iCs/>
        </w:rPr>
        <w:t>}</w:t>
      </w:r>
      <w:r w:rsidRPr="00423F0F">
        <w:rPr>
          <w:rFonts w:asciiTheme="majorBidi" w:hAnsiTheme="majorBidi" w:cstheme="majorBidi"/>
          <w:i/>
          <w:iCs/>
        </w:rPr>
        <w:t>add shurb al-khamr</w:t>
      </w:r>
      <w:r w:rsidRPr="00423F0F">
        <w:rPr>
          <w:rFonts w:asciiTheme="majorBidi" w:hAnsiTheme="majorBidi" w:cstheme="majorBidi"/>
        </w:rPr>
        <w:t xml:space="preserve">) bagi yang menerjangnya. </w:t>
      </w:r>
      <w:r w:rsidRPr="00423F0F">
        <w:rPr>
          <w:rFonts w:asciiTheme="majorBidi" w:hAnsiTheme="majorBidi" w:cstheme="majorBidi"/>
          <w:i/>
          <w:iCs/>
        </w:rPr>
        <w:t>Keempat</w:t>
      </w:r>
      <w:r w:rsidRPr="00423F0F">
        <w:rPr>
          <w:rFonts w:asciiTheme="majorBidi" w:hAnsiTheme="majorBidi" w:cstheme="majorBidi"/>
        </w:rPr>
        <w:t xml:space="preserve">, </w:t>
      </w:r>
      <w:r w:rsidRPr="00423F0F">
        <w:rPr>
          <w:rFonts w:asciiTheme="majorBidi" w:hAnsiTheme="majorBidi" w:cstheme="majorBidi"/>
          <w:i/>
          <w:iCs/>
        </w:rPr>
        <w:t>al-it</w:t>
      </w:r>
      <w:r w:rsidRPr="00423F0F">
        <w:rPr>
          <w:rFonts w:ascii="Times New Arabic" w:hAnsi="Times New Arabic" w:cstheme="majorBidi"/>
          <w:i/>
          <w:iCs/>
        </w:rPr>
        <w:t>}</w:t>
      </w:r>
      <w:r w:rsidRPr="00423F0F">
        <w:rPr>
          <w:rFonts w:asciiTheme="majorBidi" w:hAnsiTheme="majorBidi" w:cstheme="majorBidi"/>
          <w:i/>
          <w:iCs/>
        </w:rPr>
        <w:t>t</w:t>
      </w:r>
      <w:r w:rsidRPr="00423F0F">
        <w:rPr>
          <w:rFonts w:ascii="Times New Arabic" w:hAnsi="Times New Arabic" w:cstheme="majorBidi"/>
          <w:i/>
          <w:iCs/>
        </w:rPr>
        <w:t>}</w:t>
      </w:r>
      <w:r w:rsidRPr="00423F0F">
        <w:rPr>
          <w:rFonts w:asciiTheme="majorBidi" w:hAnsiTheme="majorBidi" w:cstheme="majorBidi"/>
          <w:i/>
          <w:iCs/>
        </w:rPr>
        <w:t>ira</w:t>
      </w:r>
      <w:r w:rsidRPr="00423F0F">
        <w:rPr>
          <w:rFonts w:ascii="Times New Arabic" w:hAnsi="Times New Arabic" w:cstheme="majorBidi"/>
          <w:i/>
          <w:iCs/>
        </w:rPr>
        <w:t>&gt;</w:t>
      </w:r>
      <w:r w:rsidRPr="00423F0F">
        <w:rPr>
          <w:rFonts w:asciiTheme="majorBidi" w:hAnsiTheme="majorBidi" w:cstheme="majorBidi"/>
          <w:i/>
          <w:iCs/>
        </w:rPr>
        <w:t>d</w:t>
      </w:r>
      <w:r w:rsidRPr="00423F0F">
        <w:rPr>
          <w:rFonts w:asciiTheme="majorBidi" w:hAnsiTheme="majorBidi" w:cstheme="majorBidi"/>
        </w:rPr>
        <w:t xml:space="preserve"> (konsisten), artinya tidak ada gesekan pemahaman yang dilatarbelakangi perbedaan letak geografis, tradisi, budaya dan nilai-nilai zaman. Seperti disyariatkannya Islam dan kemampuan memberi nafkah (</w:t>
      </w:r>
      <w:r w:rsidRPr="00423F0F">
        <w:rPr>
          <w:rFonts w:asciiTheme="majorBidi" w:hAnsiTheme="majorBidi" w:cstheme="majorBidi"/>
          <w:i/>
          <w:iCs/>
        </w:rPr>
        <w:t>al-Isla</w:t>
      </w:r>
      <w:r w:rsidRPr="00423F0F">
        <w:rPr>
          <w:rFonts w:ascii="Times New Arabic" w:hAnsi="Times New Arabic" w:cstheme="majorBidi"/>
          <w:i/>
          <w:iCs/>
        </w:rPr>
        <w:t>&gt;</w:t>
      </w:r>
      <w:r w:rsidRPr="00423F0F">
        <w:rPr>
          <w:rFonts w:asciiTheme="majorBidi" w:hAnsiTheme="majorBidi" w:cstheme="majorBidi"/>
          <w:i/>
          <w:iCs/>
        </w:rPr>
        <w:t>m wa al-qudrah ‘ala</w:t>
      </w:r>
      <w:r w:rsidRPr="00423F0F">
        <w:rPr>
          <w:rFonts w:ascii="Times New Arabic" w:hAnsi="Times New Arabic" w:cstheme="majorBidi"/>
          <w:i/>
          <w:iCs/>
        </w:rPr>
        <w:t>&gt;</w:t>
      </w:r>
      <w:r w:rsidRPr="00423F0F">
        <w:rPr>
          <w:rFonts w:asciiTheme="majorBidi" w:hAnsiTheme="majorBidi" w:cstheme="majorBidi"/>
          <w:i/>
          <w:iCs/>
        </w:rPr>
        <w:t xml:space="preserve"> al-Infa</w:t>
      </w:r>
      <w:r w:rsidRPr="00423F0F">
        <w:rPr>
          <w:rFonts w:ascii="Times New Arabic" w:hAnsi="Times New Arabic" w:cstheme="majorBidi"/>
          <w:i/>
          <w:iCs/>
        </w:rPr>
        <w:t>&gt;</w:t>
      </w:r>
      <w:r w:rsidRPr="00423F0F">
        <w:rPr>
          <w:rFonts w:asciiTheme="majorBidi" w:hAnsiTheme="majorBidi" w:cstheme="majorBidi"/>
          <w:i/>
          <w:iCs/>
        </w:rPr>
        <w:t>q</w:t>
      </w:r>
      <w:r w:rsidRPr="00423F0F">
        <w:rPr>
          <w:rFonts w:asciiTheme="majorBidi" w:hAnsiTheme="majorBidi" w:cstheme="majorBidi"/>
        </w:rPr>
        <w:t>) dalam memastikan terwujudnya tujuan kesetaraan (</w:t>
      </w:r>
      <w:r w:rsidRPr="00423F0F">
        <w:rPr>
          <w:rFonts w:asciiTheme="majorBidi" w:hAnsiTheme="majorBidi" w:cstheme="majorBidi"/>
          <w:i/>
          <w:iCs/>
        </w:rPr>
        <w:t>kafa</w:t>
      </w:r>
      <w:r w:rsidRPr="00423F0F">
        <w:rPr>
          <w:rFonts w:ascii="Times New Arabic" w:hAnsi="Times New Arabic" w:cstheme="majorBidi"/>
          <w:i/>
          <w:iCs/>
        </w:rPr>
        <w:t>&gt;</w:t>
      </w:r>
      <w:r w:rsidRPr="00423F0F">
        <w:rPr>
          <w:rFonts w:asciiTheme="majorBidi" w:hAnsiTheme="majorBidi" w:cstheme="majorBidi"/>
          <w:i/>
          <w:iCs/>
        </w:rPr>
        <w:t>’ah</w:t>
      </w:r>
      <w:r w:rsidRPr="00423F0F">
        <w:rPr>
          <w:rFonts w:asciiTheme="majorBidi" w:hAnsiTheme="majorBidi" w:cstheme="majorBidi"/>
        </w:rPr>
        <w:t>) antara calon suami istri.</w:t>
      </w:r>
      <w:r>
        <w:rPr>
          <w:rFonts w:asciiTheme="majorBidi" w:hAnsiTheme="majorBidi" w:cstheme="majorBidi"/>
          <w:sz w:val="24"/>
          <w:szCs w:val="24"/>
        </w:rPr>
        <w:t xml:space="preserve"> </w:t>
      </w:r>
      <w:r>
        <w:rPr>
          <w:rFonts w:asciiTheme="majorBidi" w:hAnsiTheme="majorBidi" w:cstheme="majorBidi"/>
        </w:rPr>
        <w:t>Ibid, 49</w:t>
      </w:r>
      <w:r w:rsidRPr="00515482">
        <w:rPr>
          <w:rFonts w:asciiTheme="majorBidi" w:hAnsiTheme="majorBidi" w:cstheme="majorBidi"/>
        </w:rPr>
        <w:t>-53.</w:t>
      </w:r>
    </w:p>
  </w:footnote>
  <w:footnote w:id="122">
    <w:p w:rsidR="00661038" w:rsidRPr="00515482" w:rsidRDefault="00661038" w:rsidP="00C6487E">
      <w:pPr>
        <w:pStyle w:val="FootnoteText"/>
        <w:jc w:val="both"/>
        <w:rPr>
          <w:rFonts w:asciiTheme="majorBidi" w:hAnsiTheme="majorBidi" w:cstheme="majorBidi"/>
        </w:rPr>
      </w:pPr>
      <w:r w:rsidRPr="00515482">
        <w:rPr>
          <w:rStyle w:val="FootnoteReference"/>
          <w:rFonts w:asciiTheme="majorBidi" w:hAnsiTheme="majorBidi" w:cstheme="majorBidi"/>
        </w:rPr>
        <w:footnoteRef/>
      </w:r>
      <w:r w:rsidRPr="00515482">
        <w:rPr>
          <w:rFonts w:asciiTheme="majorBidi" w:hAnsiTheme="majorBidi" w:cstheme="majorBidi"/>
        </w:rPr>
        <w:t xml:space="preserve"> Ibid, 178.</w:t>
      </w:r>
    </w:p>
  </w:footnote>
  <w:footnote w:id="123">
    <w:p w:rsidR="00661038" w:rsidRPr="00205BFB" w:rsidRDefault="00661038" w:rsidP="00C6487E">
      <w:pPr>
        <w:pStyle w:val="FootnoteText"/>
        <w:jc w:val="both"/>
        <w:rPr>
          <w:rFonts w:asciiTheme="majorBidi" w:hAnsiTheme="majorBidi" w:cstheme="majorBidi"/>
        </w:rPr>
      </w:pPr>
      <w:r w:rsidRPr="00E87F87">
        <w:rPr>
          <w:rStyle w:val="FootnoteReference"/>
          <w:rFonts w:ascii="Times New Arabic" w:hAnsi="Times New Arabic" w:cstheme="majorBidi"/>
        </w:rPr>
        <w:footnoteRef/>
      </w:r>
      <w:r>
        <w:rPr>
          <w:rFonts w:asciiTheme="majorBidi" w:hAnsiTheme="majorBidi" w:cstheme="majorBidi"/>
        </w:rPr>
        <w:t xml:space="preserve"> Ibid, </w:t>
      </w:r>
      <w:r w:rsidRPr="0030069C">
        <w:rPr>
          <w:rFonts w:asciiTheme="majorBidi" w:hAnsiTheme="majorBidi" w:cstheme="majorBidi"/>
        </w:rPr>
        <w:t>139-141.</w:t>
      </w:r>
    </w:p>
  </w:footnote>
  <w:footnote w:id="124">
    <w:p w:rsidR="00661038" w:rsidRPr="00D0228A" w:rsidRDefault="00661038" w:rsidP="00C6487E">
      <w:pPr>
        <w:pStyle w:val="FootnoteText"/>
        <w:jc w:val="both"/>
        <w:rPr>
          <w:rFonts w:asciiTheme="majorBidi" w:hAnsiTheme="majorBidi" w:cstheme="majorBidi"/>
        </w:rPr>
      </w:pPr>
      <w:r w:rsidRPr="00F71B57">
        <w:rPr>
          <w:rStyle w:val="FootnoteReference"/>
          <w:rFonts w:asciiTheme="majorBidi" w:hAnsiTheme="majorBidi" w:cstheme="majorBidi"/>
        </w:rPr>
        <w:footnoteRef/>
      </w:r>
      <w:r w:rsidRPr="00F71B57">
        <w:rPr>
          <w:rFonts w:asciiTheme="majorBidi" w:hAnsiTheme="majorBidi" w:cstheme="majorBidi"/>
        </w:rPr>
        <w:t xml:space="preserve"> Yang dimaksud dengan </w:t>
      </w:r>
      <w:r w:rsidRPr="00F71B57">
        <w:rPr>
          <w:rFonts w:asciiTheme="majorBidi" w:hAnsiTheme="majorBidi" w:cstheme="majorBidi"/>
          <w:i/>
          <w:iCs/>
        </w:rPr>
        <w:t>sifa</w:t>
      </w:r>
      <w:r w:rsidRPr="00F71B57">
        <w:rPr>
          <w:rFonts w:ascii="Times New Arabic" w:hAnsi="Times New Arabic" w:cstheme="majorBidi"/>
          <w:i/>
          <w:iCs/>
        </w:rPr>
        <w:t>&gt;</w:t>
      </w:r>
      <w:r w:rsidRPr="00F71B57">
        <w:rPr>
          <w:rFonts w:asciiTheme="majorBidi" w:hAnsiTheme="majorBidi" w:cstheme="majorBidi"/>
          <w:i/>
          <w:iCs/>
        </w:rPr>
        <w:t>h</w:t>
      </w:r>
      <w:r w:rsidRPr="00F71B57">
        <w:rPr>
          <w:rFonts w:ascii="Times New Arabic" w:hAnsi="Times New Arabic" w:cstheme="majorBidi"/>
          <w:i/>
          <w:iCs/>
        </w:rPr>
        <w:t>}</w:t>
      </w:r>
      <w:r w:rsidRPr="00F71B57">
        <w:rPr>
          <w:rFonts w:asciiTheme="majorBidi" w:hAnsiTheme="majorBidi" w:cstheme="majorBidi"/>
          <w:i/>
          <w:iCs/>
        </w:rPr>
        <w:t xml:space="preserve"> </w:t>
      </w:r>
      <w:r>
        <w:rPr>
          <w:rFonts w:asciiTheme="majorBidi" w:hAnsiTheme="majorBidi" w:cstheme="majorBidi"/>
        </w:rPr>
        <w:t xml:space="preserve">adalah berzina dengan terang-terangan </w:t>
      </w:r>
      <w:r w:rsidRPr="00F71B57">
        <w:rPr>
          <w:rFonts w:asciiTheme="majorBidi" w:hAnsiTheme="majorBidi" w:cstheme="majorBidi"/>
        </w:rPr>
        <w:t xml:space="preserve">dan </w:t>
      </w:r>
      <w:r w:rsidRPr="00F71B57">
        <w:rPr>
          <w:rFonts w:asciiTheme="majorBidi" w:hAnsiTheme="majorBidi" w:cstheme="majorBidi"/>
          <w:i/>
          <w:iCs/>
        </w:rPr>
        <w:t>mukha</w:t>
      </w:r>
      <w:r w:rsidRPr="00F71B57">
        <w:rPr>
          <w:rFonts w:ascii="Times New Arabic" w:hAnsi="Times New Arabic" w:cstheme="majorBidi"/>
          <w:i/>
          <w:iCs/>
        </w:rPr>
        <w:t>&gt;</w:t>
      </w:r>
      <w:r w:rsidRPr="00F71B57">
        <w:rPr>
          <w:rFonts w:asciiTheme="majorBidi" w:hAnsiTheme="majorBidi" w:cstheme="majorBidi"/>
          <w:i/>
          <w:iCs/>
        </w:rPr>
        <w:t>danah</w:t>
      </w:r>
      <w:r>
        <w:rPr>
          <w:rFonts w:asciiTheme="majorBidi" w:hAnsiTheme="majorBidi" w:cstheme="majorBidi"/>
          <w:i/>
          <w:iCs/>
        </w:rPr>
        <w:t xml:space="preserve"> </w:t>
      </w:r>
      <w:r>
        <w:rPr>
          <w:rFonts w:asciiTheme="majorBidi" w:hAnsiTheme="majorBidi" w:cstheme="majorBidi"/>
        </w:rPr>
        <w:t>adalah berzina dengan sembunyi-sembunyi. Abu</w:t>
      </w:r>
      <w:r>
        <w:rPr>
          <w:rFonts w:ascii="Times New Arabic" w:hAnsi="Times New Arabic" w:cstheme="majorBidi"/>
        </w:rPr>
        <w:t xml:space="preserve">&gt; </w:t>
      </w:r>
      <w:r>
        <w:rPr>
          <w:rFonts w:asciiTheme="majorBidi" w:hAnsiTheme="majorBidi" w:cstheme="majorBidi"/>
        </w:rPr>
        <w:t>Ja‘far Muh</w:t>
      </w:r>
      <w:r>
        <w:rPr>
          <w:rFonts w:ascii="Times New Arabic" w:hAnsi="Times New Arabic" w:cstheme="majorBidi"/>
        </w:rPr>
        <w:t>}</w:t>
      </w:r>
      <w:r>
        <w:rPr>
          <w:rFonts w:asciiTheme="majorBidi" w:hAnsiTheme="majorBidi" w:cstheme="majorBidi"/>
        </w:rPr>
        <w:t>ammad bin Jari</w:t>
      </w:r>
      <w:r>
        <w:rPr>
          <w:rFonts w:ascii="Times New Arabic" w:hAnsi="Times New Arabic" w:cstheme="majorBidi"/>
        </w:rPr>
        <w:t>&gt;</w:t>
      </w:r>
      <w:r>
        <w:rPr>
          <w:rFonts w:asciiTheme="majorBidi" w:hAnsiTheme="majorBidi" w:cstheme="majorBidi"/>
        </w:rPr>
        <w:t>r al-T</w:t>
      </w:r>
      <w:r>
        <w:rPr>
          <w:rFonts w:ascii="Times New Arabic" w:hAnsi="Times New Arabic" w:cstheme="majorBidi"/>
        </w:rPr>
        <w:t>{</w:t>
      </w:r>
      <w:r>
        <w:rPr>
          <w:rFonts w:asciiTheme="majorBidi" w:hAnsiTheme="majorBidi" w:cstheme="majorBidi"/>
        </w:rPr>
        <w:t>abari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Tafsi</w:t>
      </w:r>
      <w:r>
        <w:rPr>
          <w:rFonts w:ascii="Times New Arabic" w:hAnsi="Times New Arabic" w:cstheme="majorBidi"/>
          <w:i/>
          <w:iCs/>
        </w:rPr>
        <w:t>&gt;</w:t>
      </w:r>
      <w:r>
        <w:rPr>
          <w:rFonts w:asciiTheme="majorBidi" w:hAnsiTheme="majorBidi" w:cstheme="majorBidi"/>
          <w:i/>
          <w:iCs/>
        </w:rPr>
        <w:t>r al</w:t>
      </w:r>
      <w:r w:rsidRPr="00F71B57">
        <w:rPr>
          <w:rFonts w:asciiTheme="majorBidi" w:hAnsiTheme="majorBidi" w:cstheme="majorBidi"/>
          <w:i/>
          <w:iCs/>
        </w:rPr>
        <w:t>-T</w:t>
      </w:r>
      <w:r w:rsidRPr="00F71B57">
        <w:rPr>
          <w:rFonts w:ascii="Times New Arabic" w:hAnsi="Times New Arabic" w:cstheme="majorBidi"/>
          <w:i/>
          <w:iCs/>
        </w:rPr>
        <w:t>{</w:t>
      </w:r>
      <w:r w:rsidRPr="00F71B57">
        <w:rPr>
          <w:rFonts w:asciiTheme="majorBidi" w:hAnsiTheme="majorBidi" w:cstheme="majorBidi"/>
          <w:i/>
          <w:iCs/>
        </w:rPr>
        <w:t>abari</w:t>
      </w:r>
      <w:r>
        <w:rPr>
          <w:rFonts w:ascii="Times New Arabic" w:hAnsi="Times New Arabic" w:cstheme="majorBidi"/>
          <w:i/>
          <w:iCs/>
        </w:rPr>
        <w:t>&gt;</w:t>
      </w:r>
      <w:r>
        <w:rPr>
          <w:rFonts w:asciiTheme="majorBidi" w:hAnsiTheme="majorBidi" w:cstheme="majorBidi"/>
        </w:rPr>
        <w:t xml:space="preserve">, Vol. 4, </w:t>
      </w:r>
      <w:r>
        <w:rPr>
          <w:rFonts w:asciiTheme="majorBidi" w:hAnsiTheme="majorBidi" w:cstheme="majorBidi"/>
          <w:lang w:val="sv-SE"/>
        </w:rPr>
        <w:t>448.</w:t>
      </w:r>
    </w:p>
  </w:footnote>
  <w:footnote w:id="125">
    <w:p w:rsidR="00661038" w:rsidRPr="009C3D9D" w:rsidRDefault="00661038" w:rsidP="00C6487E">
      <w:pPr>
        <w:pStyle w:val="FootnoteText"/>
        <w:jc w:val="both"/>
        <w:rPr>
          <w:rFonts w:asciiTheme="majorBidi" w:hAnsiTheme="majorBidi" w:cstheme="majorBidi"/>
        </w:rPr>
      </w:pPr>
      <w:r w:rsidRPr="00E871D9">
        <w:rPr>
          <w:rStyle w:val="FootnoteReference"/>
          <w:rFonts w:asciiTheme="majorBidi" w:hAnsiTheme="majorBidi" w:cstheme="majorBidi"/>
        </w:rPr>
        <w:footnoteRef/>
      </w:r>
      <w:r w:rsidRPr="00E871D9">
        <w:rPr>
          <w:rFonts w:asciiTheme="majorBidi" w:hAnsiTheme="majorBidi" w:cstheme="majorBidi"/>
        </w:rPr>
        <w:t xml:space="preserve"> </w:t>
      </w:r>
      <w:r>
        <w:rPr>
          <w:rFonts w:asciiTheme="majorBidi" w:hAnsiTheme="majorBidi" w:cstheme="majorBidi"/>
        </w:rPr>
        <w:t>Meskipun h</w:t>
      </w:r>
      <w:r>
        <w:rPr>
          <w:rFonts w:ascii="Times New Arabic" w:hAnsi="Times New Arabic" w:cstheme="majorBidi"/>
        </w:rPr>
        <w:t>}</w:t>
      </w:r>
      <w:r>
        <w:rPr>
          <w:rFonts w:asciiTheme="majorBidi" w:hAnsiTheme="majorBidi" w:cstheme="majorBidi"/>
        </w:rPr>
        <w:t>adi</w:t>
      </w:r>
      <w:r>
        <w:rPr>
          <w:rFonts w:ascii="Times New Arabic" w:hAnsi="Times New Arabic" w:cstheme="majorBidi"/>
        </w:rPr>
        <w:t>&gt;</w:t>
      </w:r>
      <w:r>
        <w:rPr>
          <w:rFonts w:asciiTheme="majorBidi" w:hAnsiTheme="majorBidi" w:cstheme="majorBidi"/>
        </w:rPr>
        <w:t>th ini oleh al-Bukha</w:t>
      </w:r>
      <w:r>
        <w:rPr>
          <w:rFonts w:ascii="Times New Arabic" w:hAnsi="Times New Arabic" w:cstheme="majorBidi"/>
        </w:rPr>
        <w:t>&gt;</w:t>
      </w:r>
      <w:r>
        <w:rPr>
          <w:rFonts w:asciiTheme="majorBidi" w:hAnsiTheme="majorBidi" w:cstheme="majorBidi"/>
        </w:rPr>
        <w:t>ri</w:t>
      </w:r>
      <w:r>
        <w:rPr>
          <w:rFonts w:ascii="Times New Arabic" w:hAnsi="Times New Arabic" w:cstheme="majorBidi"/>
        </w:rPr>
        <w:t>&gt;</w:t>
      </w:r>
      <w:r>
        <w:rPr>
          <w:rFonts w:asciiTheme="majorBidi" w:hAnsiTheme="majorBidi" w:cstheme="majorBidi"/>
        </w:rPr>
        <w:t xml:space="preserve"> dimasukkan dalam pembahasan zikir setelah salat, namun implikasi dari h</w:t>
      </w:r>
      <w:r>
        <w:rPr>
          <w:rFonts w:ascii="Times New Arabic" w:hAnsi="Times New Arabic" w:cstheme="majorBidi"/>
        </w:rPr>
        <w:t>}</w:t>
      </w:r>
      <w:r>
        <w:rPr>
          <w:rFonts w:asciiTheme="majorBidi" w:hAnsiTheme="majorBidi" w:cstheme="majorBidi"/>
        </w:rPr>
        <w:t>adi</w:t>
      </w:r>
      <w:r>
        <w:rPr>
          <w:rFonts w:ascii="Times New Arabic" w:hAnsi="Times New Arabic" w:cstheme="majorBidi"/>
        </w:rPr>
        <w:t>&gt;</w:t>
      </w:r>
      <w:r>
        <w:rPr>
          <w:rFonts w:asciiTheme="majorBidi" w:hAnsiTheme="majorBidi" w:cstheme="majorBidi"/>
        </w:rPr>
        <w:t xml:space="preserve">th ini juga bisa dibawa ke ranah motivasi mencari harta untuk bersedekah yang dikatakan oleh </w:t>
      </w:r>
      <w:r w:rsidRPr="0042089A">
        <w:rPr>
          <w:rFonts w:asciiTheme="majorBidi" w:hAnsiTheme="majorBidi" w:cstheme="majorBidi"/>
          <w:lang w:val="sv-SE"/>
        </w:rPr>
        <w:t>Rasu</w:t>
      </w:r>
      <w:r w:rsidRPr="0042089A">
        <w:rPr>
          <w:rFonts w:ascii="Times New Arabic" w:hAnsi="Times New Arabic" w:cstheme="majorBidi"/>
          <w:lang w:val="sv-SE"/>
        </w:rPr>
        <w:t>&gt;</w:t>
      </w:r>
      <w:r w:rsidRPr="0042089A">
        <w:rPr>
          <w:rFonts w:asciiTheme="majorBidi" w:hAnsiTheme="majorBidi" w:cstheme="majorBidi"/>
          <w:lang w:val="sv-SE"/>
        </w:rPr>
        <w:t>lulla</w:t>
      </w:r>
      <w:r w:rsidRPr="0042089A">
        <w:rPr>
          <w:rFonts w:ascii="Times New Arabic" w:hAnsi="Times New Arabic" w:cstheme="majorBidi"/>
          <w:lang w:val="sv-SE"/>
        </w:rPr>
        <w:t>&gt;</w:t>
      </w:r>
      <w:r w:rsidRPr="0042089A">
        <w:rPr>
          <w:rFonts w:asciiTheme="majorBidi" w:hAnsiTheme="majorBidi" w:cstheme="majorBidi"/>
          <w:lang w:val="sv-SE"/>
        </w:rPr>
        <w:t>h</w:t>
      </w:r>
      <w:r w:rsidRPr="0042089A">
        <w:rPr>
          <w:rFonts w:asciiTheme="majorBidi" w:hAnsiTheme="majorBidi" w:cstheme="majorBidi"/>
          <w:sz w:val="16"/>
          <w:szCs w:val="16"/>
        </w:rPr>
        <w:t xml:space="preserve"> </w:t>
      </w:r>
      <w:r w:rsidRPr="009C3D9D">
        <w:rPr>
          <w:rFonts w:asciiTheme="majorBidi" w:hAnsiTheme="majorBidi" w:cstheme="majorBidi"/>
          <w:i/>
          <w:iCs/>
        </w:rPr>
        <w:t>S</w:t>
      </w:r>
      <w:r w:rsidRPr="009C3D9D">
        <w:rPr>
          <w:rFonts w:ascii="Times New Arabic" w:hAnsi="Times New Arabic" w:cstheme="majorBidi"/>
          <w:i/>
          <w:iCs/>
        </w:rPr>
        <w:t>{</w:t>
      </w:r>
      <w:r w:rsidRPr="009C3D9D">
        <w:rPr>
          <w:rFonts w:asciiTheme="majorBidi" w:hAnsiTheme="majorBidi" w:cstheme="majorBidi"/>
          <w:i/>
          <w:iCs/>
        </w:rPr>
        <w:t>allalla</w:t>
      </w:r>
      <w:r w:rsidRPr="009C3D9D">
        <w:rPr>
          <w:rFonts w:ascii="Times New Arabic" w:hAnsi="Times New Arabic" w:cstheme="majorBidi"/>
          <w:i/>
          <w:iCs/>
        </w:rPr>
        <w:t>&gt;</w:t>
      </w:r>
      <w:r w:rsidRPr="009C3D9D">
        <w:rPr>
          <w:rFonts w:asciiTheme="majorBidi" w:hAnsiTheme="majorBidi" w:cstheme="majorBidi"/>
          <w:i/>
          <w:iCs/>
        </w:rPr>
        <w:t>hu ‘Alaihi wa Sallam</w:t>
      </w:r>
      <w:r>
        <w:rPr>
          <w:rFonts w:asciiTheme="majorBidi" w:hAnsiTheme="majorBidi" w:cstheme="majorBidi"/>
          <w:i/>
          <w:iCs/>
        </w:rPr>
        <w:t xml:space="preserve"> </w:t>
      </w:r>
      <w:r>
        <w:rPr>
          <w:rFonts w:asciiTheme="majorBidi" w:hAnsiTheme="majorBidi" w:cstheme="majorBidi"/>
        </w:rPr>
        <w:t xml:space="preserve">bahwa itu adalah </w:t>
      </w:r>
      <w:r w:rsidRPr="009C3D9D">
        <w:rPr>
          <w:rFonts w:asciiTheme="majorBidi" w:hAnsiTheme="majorBidi" w:cstheme="majorBidi"/>
        </w:rPr>
        <w:t xml:space="preserve">anugerah dari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rPr>
        <w:t xml:space="preserve"> </w:t>
      </w:r>
      <w:r w:rsidRPr="009C3D9D">
        <w:rPr>
          <w:rFonts w:asciiTheme="majorBidi" w:hAnsiTheme="majorBidi" w:cstheme="majorBidi"/>
          <w:i/>
          <w:iCs/>
        </w:rPr>
        <w:t>ta‘a</w:t>
      </w:r>
      <w:r w:rsidRPr="009C3D9D">
        <w:rPr>
          <w:rFonts w:ascii="Times New Arabic" w:hAnsi="Times New Arabic" w:cstheme="majorBidi"/>
          <w:i/>
          <w:iCs/>
        </w:rPr>
        <w:t>&gt;</w:t>
      </w:r>
      <w:r w:rsidRPr="009C3D9D">
        <w:rPr>
          <w:rFonts w:asciiTheme="majorBidi" w:hAnsiTheme="majorBidi" w:cstheme="majorBidi"/>
          <w:i/>
          <w:iCs/>
        </w:rPr>
        <w:t>la</w:t>
      </w:r>
      <w:r w:rsidRPr="009C3D9D">
        <w:rPr>
          <w:rFonts w:ascii="Times New Arabic" w:hAnsi="Times New Arabic" w:cstheme="majorBidi"/>
          <w:i/>
          <w:iCs/>
        </w:rPr>
        <w:t>&gt;</w:t>
      </w:r>
      <w:r>
        <w:rPr>
          <w:rFonts w:ascii="Times New Arabic" w:hAnsi="Times New Arabic" w:cstheme="majorBidi"/>
          <w:i/>
          <w:iCs/>
        </w:rPr>
        <w:t xml:space="preserve"> </w:t>
      </w:r>
      <w:r>
        <w:rPr>
          <w:rFonts w:asciiTheme="majorBidi" w:hAnsiTheme="majorBidi" w:cstheme="majorBidi"/>
        </w:rPr>
        <w:t>untuk hambaNya yang dikehendaki. ‘Ali</w:t>
      </w:r>
      <w:r>
        <w:rPr>
          <w:rFonts w:ascii="Times New Arabic" w:hAnsi="Times New Arabic" w:cstheme="majorBidi"/>
        </w:rPr>
        <w:t xml:space="preserve">&gt; </w:t>
      </w:r>
      <w:r>
        <w:rPr>
          <w:rFonts w:asciiTheme="majorBidi" w:hAnsiTheme="majorBidi" w:cstheme="majorBidi"/>
        </w:rPr>
        <w:t>bin Sult</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n Muh</w:t>
      </w:r>
      <w:r>
        <w:rPr>
          <w:rFonts w:ascii="Times New Arabic" w:hAnsi="Times New Arabic" w:cstheme="majorBidi"/>
        </w:rPr>
        <w:t>}</w:t>
      </w:r>
      <w:r>
        <w:rPr>
          <w:rFonts w:asciiTheme="majorBidi" w:hAnsiTheme="majorBidi" w:cstheme="majorBidi"/>
        </w:rPr>
        <w:t>ammad al-Qa</w:t>
      </w:r>
      <w:r>
        <w:rPr>
          <w:rFonts w:ascii="Times New Arabic" w:hAnsi="Times New Arabic" w:cstheme="majorBidi"/>
        </w:rPr>
        <w:t>&gt;</w:t>
      </w:r>
      <w:r>
        <w:rPr>
          <w:rFonts w:asciiTheme="majorBidi" w:hAnsiTheme="majorBidi" w:cstheme="majorBidi"/>
        </w:rPr>
        <w:t>ri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Mirqa</w:t>
      </w:r>
      <w:r>
        <w:rPr>
          <w:rFonts w:ascii="Times New Arabic" w:hAnsi="Times New Arabic" w:cstheme="majorBidi"/>
          <w:i/>
          <w:iCs/>
        </w:rPr>
        <w:t>&gt;</w:t>
      </w:r>
      <w:r>
        <w:rPr>
          <w:rFonts w:asciiTheme="majorBidi" w:hAnsiTheme="majorBidi" w:cstheme="majorBidi"/>
          <w:i/>
          <w:iCs/>
        </w:rPr>
        <w:t>t al-Mafa</w:t>
      </w:r>
      <w:r>
        <w:rPr>
          <w:rFonts w:ascii="Times New Arabic" w:hAnsi="Times New Arabic" w:cstheme="majorBidi"/>
          <w:i/>
          <w:iCs/>
        </w:rPr>
        <w:t>&gt;</w:t>
      </w:r>
      <w:r>
        <w:rPr>
          <w:rFonts w:asciiTheme="majorBidi" w:hAnsiTheme="majorBidi" w:cstheme="majorBidi"/>
          <w:i/>
          <w:iCs/>
        </w:rPr>
        <w:t>ti</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 xml:space="preserve"> Sharh</w:t>
      </w:r>
      <w:r>
        <w:rPr>
          <w:rFonts w:ascii="Times New Arabic" w:hAnsi="Times New Arabic" w:cstheme="majorBidi"/>
          <w:i/>
          <w:iCs/>
        </w:rPr>
        <w:t xml:space="preserve">} </w:t>
      </w:r>
      <w:r>
        <w:rPr>
          <w:rFonts w:asciiTheme="majorBidi" w:hAnsiTheme="majorBidi" w:cstheme="majorBidi"/>
          <w:i/>
          <w:iCs/>
        </w:rPr>
        <w:t>Mishka</w:t>
      </w:r>
      <w:r>
        <w:rPr>
          <w:rFonts w:ascii="Times New Arabic" w:hAnsi="Times New Arabic" w:cstheme="majorBidi"/>
          <w:i/>
          <w:iCs/>
        </w:rPr>
        <w:t>&gt;</w:t>
      </w:r>
      <w:r>
        <w:rPr>
          <w:rFonts w:asciiTheme="majorBidi" w:hAnsiTheme="majorBidi" w:cstheme="majorBidi"/>
          <w:i/>
          <w:iCs/>
        </w:rPr>
        <w:t>t al-Mas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bi</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rPr>
        <w:t xml:space="preserve">, </w:t>
      </w:r>
      <w:r w:rsidRPr="00D55DF3">
        <w:rPr>
          <w:rFonts w:asciiTheme="majorBidi" w:hAnsiTheme="majorBidi" w:cstheme="majorBidi"/>
        </w:rPr>
        <w:t>tah</w:t>
      </w:r>
      <w:r w:rsidRPr="00D55DF3">
        <w:rPr>
          <w:rFonts w:ascii="Times New Arabic" w:hAnsi="Times New Arabic" w:cstheme="majorBidi"/>
        </w:rPr>
        <w:t>}</w:t>
      </w:r>
      <w:r w:rsidRPr="00D55DF3">
        <w:rPr>
          <w:rFonts w:asciiTheme="majorBidi" w:hAnsiTheme="majorBidi" w:cstheme="majorBidi"/>
        </w:rPr>
        <w:t>qi</w:t>
      </w:r>
      <w:r w:rsidRPr="00D55DF3">
        <w:rPr>
          <w:rFonts w:ascii="Times New Arabic" w:hAnsi="Times New Arabic" w:cstheme="majorBidi"/>
        </w:rPr>
        <w:t>&gt;</w:t>
      </w:r>
      <w:r w:rsidRPr="00D55DF3">
        <w:rPr>
          <w:rFonts w:asciiTheme="majorBidi" w:hAnsiTheme="majorBidi" w:cstheme="majorBidi"/>
        </w:rPr>
        <w:t>q</w:t>
      </w:r>
      <w:r>
        <w:rPr>
          <w:rFonts w:asciiTheme="majorBidi" w:hAnsiTheme="majorBidi" w:cstheme="majorBidi"/>
          <w:i/>
          <w:iCs/>
        </w:rPr>
        <w:t xml:space="preserve"> </w:t>
      </w:r>
      <w:r>
        <w:rPr>
          <w:rFonts w:asciiTheme="majorBidi" w:hAnsiTheme="majorBidi" w:cstheme="majorBidi"/>
        </w:rPr>
        <w:t>Jama</w:t>
      </w:r>
      <w:r>
        <w:rPr>
          <w:rFonts w:ascii="Times New Arabic" w:hAnsi="Times New Arabic" w:cstheme="majorBidi"/>
        </w:rPr>
        <w:t>&gt;</w:t>
      </w:r>
      <w:r>
        <w:rPr>
          <w:rFonts w:asciiTheme="majorBidi" w:hAnsiTheme="majorBidi" w:cstheme="majorBidi"/>
        </w:rPr>
        <w:t>l ‘Ayta</w:t>
      </w:r>
      <w:r>
        <w:rPr>
          <w:rFonts w:ascii="Times New Arabic" w:hAnsi="Times New Arabic" w:cs="Traditional Arabic"/>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2001), 37-39.</w:t>
      </w:r>
    </w:p>
  </w:footnote>
  <w:footnote w:id="126">
    <w:p w:rsidR="00661038" w:rsidRPr="00D850B4" w:rsidRDefault="00661038" w:rsidP="00C6487E">
      <w:pPr>
        <w:pStyle w:val="FootnoteText"/>
        <w:jc w:val="both"/>
        <w:rPr>
          <w:rFonts w:asciiTheme="majorBidi" w:hAnsiTheme="majorBidi" w:cstheme="majorBidi"/>
        </w:rPr>
      </w:pPr>
      <w:r w:rsidRPr="00C830E1">
        <w:rPr>
          <w:rStyle w:val="FootnoteReference"/>
          <w:rFonts w:asciiTheme="majorBidi" w:hAnsiTheme="majorBidi" w:cstheme="majorBidi"/>
        </w:rPr>
        <w:footnoteRef/>
      </w:r>
      <w:r w:rsidRPr="00C830E1">
        <w:rPr>
          <w:rFonts w:asciiTheme="majorBidi" w:hAnsiTheme="majorBidi" w:cstheme="majorBidi"/>
        </w:rPr>
        <w:t xml:space="preserve"> </w:t>
      </w:r>
      <w:r>
        <w:rPr>
          <w:rFonts w:asciiTheme="majorBidi" w:hAnsiTheme="majorBidi" w:cstheme="majorBidi"/>
        </w:rPr>
        <w:t>Hadis ini oleh al-Bukha</w:t>
      </w:r>
      <w:r>
        <w:rPr>
          <w:rFonts w:ascii="Times New Arabic" w:hAnsi="Times New Arabic" w:cstheme="majorBidi"/>
        </w:rPr>
        <w:t>&gt;</w:t>
      </w:r>
      <w:r>
        <w:rPr>
          <w:rFonts w:asciiTheme="majorBidi" w:hAnsiTheme="majorBidi" w:cstheme="majorBidi"/>
        </w:rPr>
        <w:t>ri</w:t>
      </w:r>
      <w:r>
        <w:rPr>
          <w:rFonts w:ascii="Times New Arabic" w:hAnsi="Times New Arabic" w:cstheme="majorBidi"/>
        </w:rPr>
        <w:t xml:space="preserve">&gt; </w:t>
      </w:r>
      <w:r>
        <w:rPr>
          <w:rFonts w:asciiTheme="majorBidi" w:hAnsiTheme="majorBidi" w:cstheme="majorBidi"/>
        </w:rPr>
        <w:t xml:space="preserve">disebut dalam bab </w:t>
      </w:r>
      <w:r>
        <w:rPr>
          <w:rFonts w:asciiTheme="majorBidi" w:hAnsiTheme="majorBidi" w:cstheme="majorBidi"/>
          <w:i/>
          <w:iCs/>
        </w:rPr>
        <w:t xml:space="preserve">Shurb </w:t>
      </w:r>
      <w:r>
        <w:rPr>
          <w:rFonts w:asciiTheme="majorBidi" w:hAnsiTheme="majorBidi" w:cstheme="majorBidi"/>
        </w:rPr>
        <w:t>(minum). Banyak hal yang dapat dipetik dari Hadis ini, disyariatkannya sedekah air, motivasi untuk dermawan, wakaf, klasifikasi harta milik pribadi dan umum. Ah</w:t>
      </w:r>
      <w:r>
        <w:rPr>
          <w:rFonts w:ascii="Times New Arabic" w:hAnsi="Times New Arabic" w:cstheme="majorBidi"/>
        </w:rPr>
        <w:t>}</w:t>
      </w:r>
      <w:r>
        <w:rPr>
          <w:rFonts w:asciiTheme="majorBidi" w:hAnsiTheme="majorBidi" w:cstheme="majorBidi"/>
        </w:rPr>
        <w:t>mad bin ‘Ali</w:t>
      </w:r>
      <w:r>
        <w:rPr>
          <w:rFonts w:ascii="Times New Arabic" w:hAnsi="Times New Arabic" w:cstheme="majorBidi"/>
        </w:rPr>
        <w:t>&gt;</w:t>
      </w:r>
      <w:r>
        <w:rPr>
          <w:rFonts w:asciiTheme="majorBidi" w:hAnsiTheme="majorBidi" w:cstheme="majorBidi"/>
        </w:rPr>
        <w:t xml:space="preserve"> bin H</w:t>
      </w:r>
      <w:r>
        <w:rPr>
          <w:rFonts w:ascii="Times New Arabic" w:hAnsi="Times New Arabic" w:cstheme="majorBidi"/>
        </w:rPr>
        <w:t>{</w:t>
      </w:r>
      <w:r>
        <w:rPr>
          <w:rFonts w:asciiTheme="majorBidi" w:hAnsiTheme="majorBidi" w:cstheme="majorBidi"/>
        </w:rPr>
        <w:t>ajar al-‘Asqala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Fath</w:t>
      </w:r>
      <w:r>
        <w:rPr>
          <w:rFonts w:ascii="Times New Arabic" w:hAnsi="Times New Arabic" w:cstheme="majorBidi"/>
          <w:i/>
          <w:iCs/>
        </w:rPr>
        <w:t>}</w:t>
      </w:r>
      <w:r>
        <w:rPr>
          <w:rFonts w:asciiTheme="majorBidi" w:hAnsiTheme="majorBidi" w:cstheme="majorBidi"/>
          <w:i/>
          <w:iCs/>
        </w:rPr>
        <w:t xml:space="preserve"> al-Ba</w:t>
      </w:r>
      <w:r>
        <w:rPr>
          <w:rFonts w:ascii="Times New Arabic" w:hAnsi="Times New Arabic" w:cstheme="majorBidi"/>
          <w:i/>
          <w:iCs/>
        </w:rPr>
        <w:t>&gt;</w:t>
      </w:r>
      <w:r>
        <w:rPr>
          <w:rFonts w:asciiTheme="majorBidi" w:hAnsiTheme="majorBidi" w:cstheme="majorBidi"/>
          <w:i/>
          <w:iCs/>
        </w:rPr>
        <w:t>ri</w:t>
      </w:r>
      <w:r>
        <w:rPr>
          <w:rFonts w:ascii="Times New Arabic" w:hAnsi="Times New Arabic" w:cstheme="majorBidi"/>
          <w:i/>
          <w:iCs/>
        </w:rPr>
        <w:t>&gt;</w:t>
      </w:r>
      <w:r>
        <w:rPr>
          <w:rFonts w:asciiTheme="majorBidi" w:hAnsiTheme="majorBidi" w:cstheme="majorBidi"/>
        </w:rPr>
        <w:t xml:space="preserve">, </w:t>
      </w:r>
      <w:r w:rsidRPr="00D55DF3">
        <w:rPr>
          <w:rFonts w:asciiTheme="majorBidi" w:hAnsiTheme="majorBidi" w:cstheme="majorBidi"/>
        </w:rPr>
        <w:t>tah</w:t>
      </w:r>
      <w:r w:rsidRPr="00D55DF3">
        <w:rPr>
          <w:rFonts w:ascii="Times New Arabic" w:hAnsi="Times New Arabic" w:cstheme="majorBidi"/>
        </w:rPr>
        <w:t>}</w:t>
      </w:r>
      <w:r w:rsidRPr="00D55DF3">
        <w:rPr>
          <w:rFonts w:asciiTheme="majorBidi" w:hAnsiTheme="majorBidi" w:cstheme="majorBidi"/>
        </w:rPr>
        <w:t>qi</w:t>
      </w:r>
      <w:r w:rsidRPr="00D55DF3">
        <w:rPr>
          <w:rFonts w:ascii="Times New Arabic" w:hAnsi="Times New Arabic" w:cstheme="majorBidi"/>
        </w:rPr>
        <w:t>&gt;</w:t>
      </w:r>
      <w:r w:rsidRPr="00D55DF3">
        <w:rPr>
          <w:rFonts w:asciiTheme="majorBidi" w:hAnsiTheme="majorBidi" w:cstheme="majorBidi"/>
        </w:rPr>
        <w:t>q ‘Abd al-Qa</w:t>
      </w:r>
      <w:r w:rsidRPr="00D55DF3">
        <w:rPr>
          <w:rFonts w:ascii="Times New Arabic" w:hAnsi="Times New Arabic" w:cstheme="majorBidi"/>
        </w:rPr>
        <w:t>&gt;</w:t>
      </w:r>
      <w:r w:rsidRPr="00D55DF3">
        <w:rPr>
          <w:rFonts w:asciiTheme="majorBidi" w:hAnsiTheme="majorBidi" w:cstheme="majorBidi"/>
        </w:rPr>
        <w:t>dir Shaibah al-H</w:t>
      </w:r>
      <w:r w:rsidRPr="00D55DF3">
        <w:rPr>
          <w:rFonts w:ascii="Times New Arabic" w:hAnsi="Times New Arabic" w:cstheme="majorBidi"/>
        </w:rPr>
        <w:t>{</w:t>
      </w:r>
      <w:r w:rsidRPr="00D55DF3">
        <w:rPr>
          <w:rFonts w:asciiTheme="majorBidi" w:hAnsiTheme="majorBidi" w:cstheme="majorBidi"/>
        </w:rPr>
        <w:t>amd,</w:t>
      </w:r>
      <w:r>
        <w:rPr>
          <w:rFonts w:asciiTheme="majorBidi" w:hAnsiTheme="majorBidi" w:cstheme="majorBidi"/>
        </w:rPr>
        <w:t xml:space="preserve"> Vol. 5 (Riya</w:t>
      </w:r>
      <w:r>
        <w:rPr>
          <w:rFonts w:ascii="Times New Arabic" w:hAnsi="Times New Arabic" w:cstheme="majorBidi"/>
        </w:rPr>
        <w:t>&gt;</w:t>
      </w:r>
      <w:r>
        <w:rPr>
          <w:rFonts w:asciiTheme="majorBidi" w:hAnsiTheme="majorBidi" w:cstheme="majorBidi"/>
        </w:rPr>
        <w:t>d</w:t>
      </w:r>
      <w:r>
        <w:rPr>
          <w:rFonts w:ascii="Times New Arabic" w:hAnsi="Times New Arabic" w:cstheme="majorBidi"/>
        </w:rPr>
        <w:t>}</w:t>
      </w:r>
      <w:r>
        <w:rPr>
          <w:rFonts w:asciiTheme="majorBidi" w:hAnsiTheme="majorBidi" w:cstheme="majorBidi"/>
        </w:rPr>
        <w:t>: Sult</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n bin ‘Abd al-‘Azi</w:t>
      </w:r>
      <w:r>
        <w:rPr>
          <w:rFonts w:ascii="Times New Arabic" w:hAnsi="Times New Arabic" w:cstheme="majorBidi"/>
        </w:rPr>
        <w:t>&gt;</w:t>
      </w:r>
      <w:r>
        <w:rPr>
          <w:rFonts w:asciiTheme="majorBidi" w:hAnsiTheme="majorBidi" w:cstheme="majorBidi"/>
        </w:rPr>
        <w:t>z A</w:t>
      </w:r>
      <w:r>
        <w:rPr>
          <w:rFonts w:ascii="Times New Arabic" w:hAnsi="Times New Arabic" w:cstheme="majorBidi"/>
        </w:rPr>
        <w:t>&lt;</w:t>
      </w:r>
      <w:r>
        <w:rPr>
          <w:rFonts w:asciiTheme="majorBidi" w:hAnsiTheme="majorBidi" w:cstheme="majorBidi"/>
        </w:rPr>
        <w:t>lu Sa‘u</w:t>
      </w:r>
      <w:r>
        <w:rPr>
          <w:rFonts w:ascii="Times New Arabic" w:hAnsi="Times New Arabic" w:cstheme="majorBidi"/>
        </w:rPr>
        <w:t>&gt;</w:t>
      </w:r>
      <w:r>
        <w:rPr>
          <w:rFonts w:asciiTheme="majorBidi" w:hAnsiTheme="majorBidi" w:cstheme="majorBidi"/>
        </w:rPr>
        <w:t>d, 2001), 479.</w:t>
      </w:r>
    </w:p>
  </w:footnote>
  <w:footnote w:id="127">
    <w:p w:rsidR="00661038" w:rsidRPr="006509A2" w:rsidRDefault="00661038" w:rsidP="00C6487E">
      <w:pPr>
        <w:pStyle w:val="FootnoteText"/>
        <w:jc w:val="both"/>
        <w:rPr>
          <w:rFonts w:asciiTheme="majorBidi" w:hAnsiTheme="majorBidi" w:cstheme="majorBidi"/>
        </w:rPr>
      </w:pPr>
      <w:r w:rsidRPr="00BF580A">
        <w:rPr>
          <w:rStyle w:val="FootnoteReference"/>
          <w:rFonts w:asciiTheme="majorBidi" w:hAnsiTheme="majorBidi" w:cstheme="majorBidi"/>
        </w:rPr>
        <w:footnoteRef/>
      </w:r>
      <w:r w:rsidRPr="00BF580A">
        <w:rPr>
          <w:rFonts w:asciiTheme="majorBidi" w:hAnsiTheme="majorBidi" w:cstheme="majorBidi"/>
        </w:rPr>
        <w:t xml:space="preserve"> </w:t>
      </w:r>
      <w:r>
        <w:rPr>
          <w:rFonts w:asciiTheme="majorBidi" w:hAnsiTheme="majorBidi" w:cstheme="majorBidi"/>
        </w:rPr>
        <w:t xml:space="preserve">Penduduk Iraq menyebutnya dengan </w:t>
      </w:r>
      <w:r>
        <w:rPr>
          <w:rFonts w:asciiTheme="majorBidi" w:hAnsiTheme="majorBidi" w:cstheme="majorBidi"/>
          <w:i/>
          <w:iCs/>
        </w:rPr>
        <w:t>mud</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rabah</w:t>
      </w:r>
      <w:r>
        <w:rPr>
          <w:rFonts w:asciiTheme="majorBidi" w:hAnsiTheme="majorBidi" w:cstheme="majorBidi"/>
        </w:rPr>
        <w:t>, sedangkan ahli H</w:t>
      </w:r>
      <w:r>
        <w:rPr>
          <w:rFonts w:ascii="Times New Arabic" w:hAnsi="Times New Arabic" w:cstheme="majorBidi"/>
        </w:rPr>
        <w:t>{</w:t>
      </w:r>
      <w:r>
        <w:rPr>
          <w:rFonts w:asciiTheme="majorBidi" w:hAnsiTheme="majorBidi" w:cstheme="majorBidi"/>
        </w:rPr>
        <w:t>ija</w:t>
      </w:r>
      <w:r>
        <w:rPr>
          <w:rFonts w:ascii="Times New Arabic" w:hAnsi="Times New Arabic" w:cstheme="majorBidi"/>
        </w:rPr>
        <w:t>&gt;</w:t>
      </w:r>
      <w:r>
        <w:rPr>
          <w:rFonts w:asciiTheme="majorBidi" w:hAnsiTheme="majorBidi" w:cstheme="majorBidi"/>
        </w:rPr>
        <w:t xml:space="preserve">z menyebutnya dengan </w:t>
      </w:r>
      <w:r>
        <w:rPr>
          <w:rFonts w:asciiTheme="majorBidi" w:hAnsiTheme="majorBidi" w:cstheme="majorBidi"/>
          <w:i/>
          <w:iCs/>
        </w:rPr>
        <w:t>qira</w:t>
      </w:r>
      <w:r>
        <w:rPr>
          <w:rFonts w:ascii="Times New Arabic" w:hAnsi="Times New Arabic" w:cstheme="majorBidi"/>
          <w:i/>
          <w:iCs/>
        </w:rPr>
        <w:t>&gt;</w:t>
      </w:r>
      <w:r>
        <w:rPr>
          <w:rFonts w:asciiTheme="majorBidi" w:hAnsiTheme="majorBidi" w:cstheme="majorBidi"/>
          <w:i/>
          <w:iCs/>
        </w:rPr>
        <w:t>d</w:t>
      </w:r>
      <w:r>
        <w:rPr>
          <w:rFonts w:ascii="Times New Arabic" w:hAnsi="Times New Arabic" w:cstheme="majorBidi"/>
          <w:i/>
          <w:iCs/>
        </w:rPr>
        <w:t>}</w:t>
      </w:r>
      <w:r>
        <w:rPr>
          <w:rFonts w:asciiTheme="majorBidi" w:hAnsiTheme="majorBidi" w:cstheme="majorBidi"/>
        </w:rPr>
        <w:t>. Ulama H</w:t>
      </w:r>
      <w:r>
        <w:rPr>
          <w:rFonts w:ascii="Times New Arabic" w:hAnsi="Times New Arabic" w:cstheme="majorBidi"/>
        </w:rPr>
        <w:t>{</w:t>
      </w:r>
      <w:r>
        <w:rPr>
          <w:rFonts w:asciiTheme="majorBidi" w:hAnsiTheme="majorBidi" w:cstheme="majorBidi"/>
        </w:rPr>
        <w:t>anafiyyah dan H</w:t>
      </w:r>
      <w:r>
        <w:rPr>
          <w:rFonts w:ascii="Times New Arabic" w:hAnsi="Times New Arabic" w:cstheme="majorBidi"/>
        </w:rPr>
        <w:t>{</w:t>
      </w:r>
      <w:r>
        <w:rPr>
          <w:rFonts w:asciiTheme="majorBidi" w:hAnsiTheme="majorBidi" w:cstheme="majorBidi"/>
        </w:rPr>
        <w:t>ana</w:t>
      </w:r>
      <w:r>
        <w:rPr>
          <w:rFonts w:ascii="Times New Arabic" w:hAnsi="Times New Arabic" w:cstheme="majorBidi"/>
        </w:rPr>
        <w:t>&gt;</w:t>
      </w:r>
      <w:r>
        <w:rPr>
          <w:rFonts w:asciiTheme="majorBidi" w:hAnsiTheme="majorBidi" w:cstheme="majorBidi"/>
        </w:rPr>
        <w:t xml:space="preserve">bilah memilih penggunaan istilah </w:t>
      </w:r>
      <w:r>
        <w:rPr>
          <w:rFonts w:asciiTheme="majorBidi" w:hAnsiTheme="majorBidi" w:cstheme="majorBidi"/>
          <w:i/>
          <w:iCs/>
        </w:rPr>
        <w:t>mud</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rabah</w:t>
      </w:r>
      <w:r>
        <w:rPr>
          <w:rFonts w:asciiTheme="majorBidi" w:hAnsiTheme="majorBidi" w:cstheme="majorBidi"/>
        </w:rPr>
        <w:t>, sedangkan mazhab Ima</w:t>
      </w:r>
      <w:r>
        <w:rPr>
          <w:rFonts w:ascii="Times New Arabic" w:hAnsi="Times New Arabic" w:cstheme="majorBidi"/>
        </w:rPr>
        <w:t>&gt;</w:t>
      </w:r>
      <w:r>
        <w:rPr>
          <w:rFonts w:asciiTheme="majorBidi" w:hAnsiTheme="majorBidi" w:cstheme="majorBidi"/>
        </w:rPr>
        <w:t>m Ma</w:t>
      </w:r>
      <w:r>
        <w:rPr>
          <w:rFonts w:ascii="Times New Arabic" w:hAnsi="Times New Arabic" w:cstheme="majorBidi"/>
        </w:rPr>
        <w:t>&gt;</w:t>
      </w:r>
      <w:r>
        <w:rPr>
          <w:rFonts w:asciiTheme="majorBidi" w:hAnsiTheme="majorBidi" w:cstheme="majorBidi"/>
        </w:rPr>
        <w:t>lik dan Ima</w:t>
      </w:r>
      <w:r>
        <w:rPr>
          <w:rFonts w:ascii="Times New Arabic" w:hAnsi="Times New Arabic" w:cstheme="majorBidi"/>
        </w:rPr>
        <w:t>&gt;</w:t>
      </w:r>
      <w:r>
        <w:rPr>
          <w:rFonts w:asciiTheme="majorBidi" w:hAnsiTheme="majorBidi" w:cstheme="majorBidi"/>
        </w:rPr>
        <w:t>m Sha</w:t>
      </w:r>
      <w:r>
        <w:rPr>
          <w:rFonts w:ascii="Times New Arabic" w:hAnsi="Times New Arabic" w:cstheme="majorBidi"/>
        </w:rPr>
        <w:t>&gt;</w:t>
      </w:r>
      <w:r>
        <w:rPr>
          <w:rFonts w:asciiTheme="majorBidi" w:hAnsiTheme="majorBidi" w:cstheme="majorBidi"/>
        </w:rPr>
        <w:t>fi‘i</w:t>
      </w:r>
      <w:r>
        <w:rPr>
          <w:rFonts w:ascii="Times New Arabic" w:hAnsi="Times New Arabic" w:cstheme="majorBidi"/>
        </w:rPr>
        <w:t>&gt;</w:t>
      </w:r>
      <w:r>
        <w:rPr>
          <w:rFonts w:asciiTheme="majorBidi" w:hAnsiTheme="majorBidi" w:cstheme="majorBidi"/>
        </w:rPr>
        <w:t xml:space="preserve"> memilih menggunakan istilah </w:t>
      </w:r>
      <w:r>
        <w:rPr>
          <w:rFonts w:asciiTheme="majorBidi" w:hAnsiTheme="majorBidi" w:cstheme="majorBidi"/>
          <w:i/>
          <w:iCs/>
        </w:rPr>
        <w:t>qira</w:t>
      </w:r>
      <w:r>
        <w:rPr>
          <w:rFonts w:ascii="Times New Arabic" w:hAnsi="Times New Arabic" w:cstheme="majorBidi"/>
          <w:i/>
          <w:iCs/>
        </w:rPr>
        <w:t>&gt;</w:t>
      </w:r>
      <w:r>
        <w:rPr>
          <w:rFonts w:asciiTheme="majorBidi" w:hAnsiTheme="majorBidi" w:cstheme="majorBidi"/>
          <w:i/>
          <w:iCs/>
        </w:rPr>
        <w:t>d</w:t>
      </w:r>
      <w:r>
        <w:rPr>
          <w:rFonts w:ascii="Times New Arabic" w:hAnsi="Times New Arabic" w:cstheme="majorBidi"/>
          <w:i/>
          <w:iCs/>
        </w:rPr>
        <w:t xml:space="preserve">}. </w:t>
      </w:r>
      <w:r>
        <w:rPr>
          <w:rFonts w:asciiTheme="majorBidi" w:hAnsiTheme="majorBidi" w:cstheme="majorBidi"/>
        </w:rPr>
        <w:t>‘Ali</w:t>
      </w:r>
      <w:r>
        <w:rPr>
          <w:rFonts w:ascii="Times New Arabic" w:hAnsi="Times New Arabic" w:cstheme="majorBidi"/>
        </w:rPr>
        <w:t>&gt;</w:t>
      </w:r>
      <w:r>
        <w:rPr>
          <w:rFonts w:asciiTheme="majorBidi" w:hAnsiTheme="majorBidi" w:cstheme="majorBidi"/>
        </w:rPr>
        <w:t xml:space="preserve"> Sayyid Isma</w:t>
      </w:r>
      <w:r>
        <w:rPr>
          <w:rFonts w:ascii="Times New Arabic" w:hAnsi="Times New Arabic" w:cstheme="majorBidi"/>
        </w:rPr>
        <w:t>&gt;</w:t>
      </w:r>
      <w:r>
        <w:rPr>
          <w:rFonts w:asciiTheme="majorBidi" w:hAnsiTheme="majorBidi" w:cstheme="majorBidi"/>
        </w:rPr>
        <w:t>‘i</w:t>
      </w:r>
      <w:r>
        <w:rPr>
          <w:rFonts w:ascii="Times New Arabic" w:hAnsi="Times New Arabic" w:cstheme="majorBidi"/>
        </w:rPr>
        <w:t>&gt;</w:t>
      </w:r>
      <w:r>
        <w:rPr>
          <w:rFonts w:asciiTheme="majorBidi" w:hAnsiTheme="majorBidi" w:cstheme="majorBidi"/>
        </w:rPr>
        <w:t xml:space="preserve">l, </w:t>
      </w:r>
      <w:r>
        <w:rPr>
          <w:rFonts w:asciiTheme="majorBidi" w:hAnsiTheme="majorBidi" w:cstheme="majorBidi"/>
          <w:i/>
          <w:iCs/>
        </w:rPr>
        <w:t>Ah</w:t>
      </w:r>
      <w:r>
        <w:rPr>
          <w:rFonts w:ascii="Times New Arabic" w:hAnsi="Times New Arabic" w:cstheme="majorBidi"/>
          <w:i/>
          <w:iCs/>
        </w:rPr>
        <w:t>}</w:t>
      </w:r>
      <w:r>
        <w:rPr>
          <w:rFonts w:asciiTheme="majorBidi" w:hAnsiTheme="majorBidi" w:cstheme="majorBidi"/>
          <w:i/>
          <w:iCs/>
        </w:rPr>
        <w:t>ka</w:t>
      </w:r>
      <w:r>
        <w:rPr>
          <w:rFonts w:ascii="Times New Arabic" w:hAnsi="Times New Arabic" w:cstheme="majorBidi"/>
          <w:i/>
          <w:iCs/>
        </w:rPr>
        <w:t>&gt;</w:t>
      </w:r>
      <w:r>
        <w:rPr>
          <w:rFonts w:asciiTheme="majorBidi" w:hAnsiTheme="majorBidi" w:cstheme="majorBidi"/>
          <w:i/>
          <w:iCs/>
        </w:rPr>
        <w:t>m al-Nuqu</w:t>
      </w:r>
      <w:r>
        <w:rPr>
          <w:rFonts w:ascii="Times New Arabic" w:hAnsi="Times New Arabic" w:cstheme="majorBidi"/>
          <w:i/>
          <w:iCs/>
        </w:rPr>
        <w:t>&gt;</w:t>
      </w:r>
      <w:r>
        <w:rPr>
          <w:rFonts w:asciiTheme="majorBidi" w:hAnsiTheme="majorBidi" w:cstheme="majorBidi"/>
          <w:i/>
          <w:iCs/>
        </w:rPr>
        <w:t>d al-Muzayyafah fi</w:t>
      </w:r>
      <w:r>
        <w:rPr>
          <w:rFonts w:ascii="Times New Arabic" w:hAnsi="Times New Arabic" w:cstheme="majorBidi"/>
          <w:i/>
          <w:iCs/>
        </w:rPr>
        <w:t>&gt;</w:t>
      </w:r>
      <w:r>
        <w:rPr>
          <w:rFonts w:asciiTheme="majorBidi" w:hAnsiTheme="majorBidi" w:cstheme="majorBidi"/>
          <w:i/>
          <w:iCs/>
        </w:rPr>
        <w:t xml:space="preserve"> al-Iqtis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d al-Isla</w:t>
      </w:r>
      <w:r>
        <w:rPr>
          <w:rFonts w:ascii="Times New Arabic" w:hAnsi="Times New Arabic" w:cstheme="majorBidi"/>
          <w:i/>
          <w:iCs/>
        </w:rPr>
        <w:t>&gt;</w:t>
      </w:r>
      <w:r>
        <w:rPr>
          <w:rFonts w:asciiTheme="majorBidi" w:hAnsiTheme="majorBidi" w:cstheme="majorBidi"/>
          <w:i/>
          <w:iCs/>
        </w:rPr>
        <w:t>mi</w:t>
      </w:r>
      <w:r>
        <w:rPr>
          <w:rFonts w:ascii="Times New Arabic" w:hAnsi="Times New Arabic" w:cstheme="majorBidi"/>
          <w:i/>
          <w:iCs/>
        </w:rPr>
        <w:t>&gt;</w:t>
      </w:r>
      <w:r>
        <w:rPr>
          <w:rFonts w:asciiTheme="majorBidi" w:hAnsiTheme="majorBidi" w:cstheme="majorBidi"/>
          <w:i/>
          <w:iCs/>
        </w:rPr>
        <w:t xml:space="preserve"> wa al-Qa</w:t>
      </w:r>
      <w:r>
        <w:rPr>
          <w:rFonts w:ascii="Times New Arabic" w:hAnsi="Times New Arabic" w:cstheme="majorBidi"/>
          <w:i/>
          <w:iCs/>
        </w:rPr>
        <w:t>&gt;</w:t>
      </w:r>
      <w:r>
        <w:rPr>
          <w:rFonts w:asciiTheme="majorBidi" w:hAnsiTheme="majorBidi" w:cstheme="majorBidi"/>
          <w:i/>
          <w:iCs/>
        </w:rPr>
        <w:t>nu</w:t>
      </w:r>
      <w:r>
        <w:rPr>
          <w:rFonts w:ascii="Times New Arabic" w:hAnsi="Times New Arabic" w:cstheme="majorBidi"/>
          <w:i/>
          <w:iCs/>
        </w:rPr>
        <w:t>&gt;</w:t>
      </w:r>
      <w:r>
        <w:rPr>
          <w:rFonts w:asciiTheme="majorBidi" w:hAnsiTheme="majorBidi" w:cstheme="majorBidi"/>
          <w:i/>
          <w:iCs/>
        </w:rPr>
        <w:t>n</w:t>
      </w:r>
      <w:r>
        <w:rPr>
          <w:rFonts w:asciiTheme="majorBidi" w:hAnsiTheme="majorBidi" w:cstheme="majorBidi"/>
        </w:rPr>
        <w:t xml:space="preserve"> (Iskandariyyah: Da</w:t>
      </w:r>
      <w:r>
        <w:rPr>
          <w:rFonts w:ascii="Times New Arabic" w:hAnsi="Times New Arabic" w:cstheme="majorBidi"/>
        </w:rPr>
        <w:t>&gt;</w:t>
      </w:r>
      <w:r>
        <w:rPr>
          <w:rFonts w:asciiTheme="majorBidi" w:hAnsiTheme="majorBidi" w:cstheme="majorBidi"/>
        </w:rPr>
        <w:t>r al-Ta‘li</w:t>
      </w:r>
      <w:r>
        <w:rPr>
          <w:rFonts w:ascii="Times New Arabic" w:hAnsi="Times New Arabic" w:cstheme="majorBidi"/>
        </w:rPr>
        <w:t>&gt;</w:t>
      </w:r>
      <w:r>
        <w:rPr>
          <w:rFonts w:asciiTheme="majorBidi" w:hAnsiTheme="majorBidi" w:cstheme="majorBidi"/>
        </w:rPr>
        <w:t>m al-Ja</w:t>
      </w:r>
      <w:r>
        <w:rPr>
          <w:rFonts w:ascii="Times New Arabic" w:hAnsi="Times New Arabic" w:cstheme="majorBidi"/>
        </w:rPr>
        <w:t>&gt;</w:t>
      </w:r>
      <w:r>
        <w:rPr>
          <w:rFonts w:asciiTheme="majorBidi" w:hAnsiTheme="majorBidi" w:cstheme="majorBidi"/>
        </w:rPr>
        <w:t>mi‘i</w:t>
      </w:r>
      <w:r>
        <w:rPr>
          <w:rFonts w:ascii="Times New Arabic" w:hAnsi="Times New Arabic" w:cstheme="majorBidi"/>
        </w:rPr>
        <w:t>&gt;</w:t>
      </w:r>
      <w:r>
        <w:rPr>
          <w:rFonts w:asciiTheme="majorBidi" w:hAnsiTheme="majorBidi" w:cstheme="majorBidi"/>
        </w:rPr>
        <w:t>, 2018), 126.</w:t>
      </w:r>
    </w:p>
  </w:footnote>
  <w:footnote w:id="128">
    <w:p w:rsidR="00661038" w:rsidRPr="00536FD0" w:rsidRDefault="00661038" w:rsidP="00C6487E">
      <w:pPr>
        <w:pStyle w:val="FootnoteText"/>
        <w:jc w:val="both"/>
        <w:rPr>
          <w:rFonts w:asciiTheme="majorBidi" w:hAnsiTheme="majorBidi" w:cstheme="majorBidi"/>
        </w:rPr>
      </w:pPr>
      <w:r w:rsidRPr="00536FD0">
        <w:rPr>
          <w:rStyle w:val="FootnoteReference"/>
          <w:rFonts w:asciiTheme="majorBidi" w:hAnsiTheme="majorBidi" w:cstheme="majorBidi"/>
        </w:rPr>
        <w:footnoteRef/>
      </w:r>
      <w:r w:rsidRPr="00536FD0">
        <w:rPr>
          <w:rFonts w:asciiTheme="majorBidi" w:hAnsiTheme="majorBidi" w:cstheme="majorBidi"/>
        </w:rPr>
        <w:t xml:space="preserve"> </w:t>
      </w:r>
      <w:r w:rsidRPr="00C82DE2">
        <w:rPr>
          <w:rFonts w:asciiTheme="majorBidi" w:hAnsiTheme="majorBidi" w:cstheme="majorBidi"/>
        </w:rPr>
        <w:t>Muh</w:t>
      </w:r>
      <w:r>
        <w:rPr>
          <w:rFonts w:ascii="Times New Arabic" w:hAnsi="Times New Arabic" w:cstheme="majorBidi"/>
        </w:rPr>
        <w:t>}</w:t>
      </w:r>
      <w:r w:rsidRPr="00C82DE2">
        <w:rPr>
          <w:rFonts w:asciiTheme="majorBidi" w:hAnsiTheme="majorBidi" w:cstheme="majorBidi"/>
        </w:rPr>
        <w:t>ammad al-H</w:t>
      </w:r>
      <w:r w:rsidRPr="00C82DE2">
        <w:rPr>
          <w:rFonts w:ascii="Times New Arabic" w:hAnsi="Times New Arabic" w:cstheme="majorBidi"/>
        </w:rPr>
        <w:t>{</w:t>
      </w:r>
      <w:r w:rsidRPr="00C82DE2">
        <w:rPr>
          <w:rFonts w:asciiTheme="majorBidi" w:hAnsiTheme="majorBidi" w:cstheme="majorBidi"/>
        </w:rPr>
        <w:t>abi</w:t>
      </w:r>
      <w:r w:rsidRPr="00C82DE2">
        <w:rPr>
          <w:rFonts w:ascii="Times New Arabic" w:hAnsi="Times New Arabic" w:cstheme="majorBidi"/>
        </w:rPr>
        <w:t>&gt;</w:t>
      </w:r>
      <w:r w:rsidRPr="00C82DE2">
        <w:rPr>
          <w:rFonts w:asciiTheme="majorBidi" w:hAnsiTheme="majorBidi" w:cstheme="majorBidi"/>
        </w:rPr>
        <w:t xml:space="preserve">b </w:t>
      </w:r>
      <w:r>
        <w:rPr>
          <w:rFonts w:asciiTheme="majorBidi" w:hAnsiTheme="majorBidi" w:cstheme="majorBidi"/>
        </w:rPr>
        <w:t>bin</w:t>
      </w:r>
      <w:r w:rsidRPr="00C82DE2">
        <w:rPr>
          <w:rFonts w:asciiTheme="majorBidi" w:hAnsiTheme="majorBidi" w:cstheme="majorBidi"/>
        </w:rPr>
        <w:t xml:space="preserve"> </w:t>
      </w:r>
      <w:r>
        <w:rPr>
          <w:rFonts w:asciiTheme="majorBidi" w:hAnsiTheme="majorBidi" w:cstheme="majorBidi"/>
        </w:rPr>
        <w:t>al-Khawjah</w:t>
      </w:r>
      <w:r w:rsidRPr="00C82DE2">
        <w:rPr>
          <w:rFonts w:asciiTheme="majorBidi" w:hAnsiTheme="majorBidi" w:cstheme="majorBidi"/>
        </w:rPr>
        <w:t xml:space="preserve">, </w:t>
      </w:r>
      <w:r>
        <w:rPr>
          <w:rFonts w:asciiTheme="majorBidi" w:hAnsiTheme="majorBidi" w:cstheme="majorBidi"/>
          <w:i/>
          <w:iCs/>
        </w:rPr>
        <w:t>Sh</w:t>
      </w:r>
      <w:r w:rsidRPr="00C82DE2">
        <w:rPr>
          <w:rFonts w:asciiTheme="majorBidi" w:hAnsiTheme="majorBidi" w:cstheme="majorBidi"/>
          <w:i/>
          <w:iCs/>
        </w:rPr>
        <w:t>aikh al-Isla</w:t>
      </w:r>
      <w:r w:rsidRPr="00C82DE2">
        <w:rPr>
          <w:rFonts w:ascii="Times New Arabic" w:hAnsi="Times New Arabic" w:cstheme="majorBidi"/>
          <w:i/>
          <w:iCs/>
        </w:rPr>
        <w:t>&gt;</w:t>
      </w:r>
      <w:r w:rsidRPr="00C82DE2">
        <w:rPr>
          <w:rFonts w:asciiTheme="majorBidi" w:hAnsiTheme="majorBidi" w:cstheme="majorBidi"/>
          <w:i/>
          <w:iCs/>
        </w:rPr>
        <w:t>m al-Ima</w:t>
      </w:r>
      <w:r w:rsidRPr="00C82DE2">
        <w:rPr>
          <w:rFonts w:ascii="Times New Arabic" w:hAnsi="Times New Arabic" w:cstheme="majorBidi"/>
          <w:i/>
          <w:iCs/>
        </w:rPr>
        <w:t>&gt;</w:t>
      </w:r>
      <w:r w:rsidRPr="00C82DE2">
        <w:rPr>
          <w:rFonts w:asciiTheme="majorBidi" w:hAnsiTheme="majorBidi" w:cstheme="majorBidi"/>
          <w:i/>
          <w:iCs/>
        </w:rPr>
        <w:t>m al-Akbar</w:t>
      </w:r>
      <w:r w:rsidRPr="00C82DE2">
        <w:rPr>
          <w:rFonts w:asciiTheme="majorBidi" w:hAnsiTheme="majorBidi" w:cstheme="majorBidi"/>
        </w:rPr>
        <w:t xml:space="preserve"> </w:t>
      </w:r>
      <w:r w:rsidRPr="00C82DE2">
        <w:rPr>
          <w:rFonts w:asciiTheme="majorBidi" w:hAnsiTheme="majorBidi"/>
          <w:i/>
          <w:iCs/>
          <w:lang w:val="sv-SE"/>
        </w:rPr>
        <w:t>Muh</w:t>
      </w:r>
      <w:r w:rsidRPr="00C82DE2">
        <w:rPr>
          <w:rFonts w:ascii="Times New Arabic" w:hAnsi="Times New Arabic"/>
          <w:i/>
          <w:iCs/>
          <w:lang w:val="sv-SE"/>
        </w:rPr>
        <w:t>}</w:t>
      </w:r>
      <w:r w:rsidRPr="00C82DE2">
        <w:rPr>
          <w:rFonts w:asciiTheme="majorBidi" w:hAnsiTheme="majorBidi" w:cstheme="majorBidi"/>
          <w:i/>
          <w:iCs/>
          <w:lang w:val="sv-SE"/>
        </w:rPr>
        <w:t>ammad al-T</w:t>
      </w:r>
      <w:r w:rsidRPr="00C82DE2">
        <w:rPr>
          <w:rFonts w:ascii="Times New Arabic" w:hAnsi="Times New Arabic" w:cstheme="majorBidi"/>
          <w:i/>
          <w:iCs/>
          <w:lang w:val="sv-SE"/>
        </w:rPr>
        <w:t>{</w:t>
      </w:r>
      <w:r w:rsidRPr="00C82DE2">
        <w:rPr>
          <w:rFonts w:asciiTheme="majorBidi" w:hAnsiTheme="majorBidi" w:cstheme="majorBidi"/>
          <w:i/>
          <w:iCs/>
          <w:lang w:val="sv-SE"/>
        </w:rPr>
        <w:t>a</w:t>
      </w:r>
      <w:r w:rsidRPr="00C82DE2">
        <w:rPr>
          <w:rFonts w:ascii="Times New Arabic" w:hAnsi="Times New Arabic" w:cstheme="majorBidi"/>
          <w:i/>
          <w:iCs/>
          <w:lang w:val="sv-SE"/>
        </w:rPr>
        <w:t>&gt;</w:t>
      </w:r>
      <w:r w:rsidRPr="00C82DE2">
        <w:rPr>
          <w:rFonts w:asciiTheme="majorBidi" w:hAnsiTheme="majorBidi" w:cstheme="majorBidi"/>
          <w:i/>
          <w:iCs/>
          <w:lang w:val="sv-SE"/>
        </w:rPr>
        <w:t>hir</w:t>
      </w:r>
      <w:r w:rsidRPr="00C82DE2">
        <w:rPr>
          <w:rFonts w:asciiTheme="majorBidi" w:hAnsiTheme="majorBidi"/>
          <w:i/>
          <w:iCs/>
          <w:lang w:val="sv-SE"/>
        </w:rPr>
        <w:t xml:space="preserve"> </w:t>
      </w:r>
      <w:r>
        <w:rPr>
          <w:rFonts w:asciiTheme="majorBidi" w:hAnsiTheme="majorBidi" w:cstheme="majorBidi"/>
          <w:i/>
          <w:iCs/>
          <w:lang w:val="sv-SE"/>
        </w:rPr>
        <w:t>bin</w:t>
      </w:r>
      <w:r w:rsidRPr="00C82DE2">
        <w:rPr>
          <w:rFonts w:ascii="Times New Arabic" w:hAnsi="Times New Arabic" w:cstheme="majorBidi"/>
          <w:i/>
          <w:iCs/>
          <w:lang w:val="sv-SE"/>
        </w:rPr>
        <w:t xml:space="preserve"> </w:t>
      </w:r>
      <w:r w:rsidRPr="00C82DE2">
        <w:rPr>
          <w:rFonts w:asciiTheme="majorBidi" w:hAnsiTheme="majorBidi" w:cstheme="majorBidi"/>
          <w:i/>
          <w:iCs/>
          <w:lang w:val="sv-SE"/>
        </w:rPr>
        <w:t>‘A</w:t>
      </w:r>
      <w:r w:rsidRPr="00C82DE2">
        <w:rPr>
          <w:rFonts w:ascii="Times New Arabic" w:hAnsi="Times New Arabic" w:cstheme="majorBidi"/>
          <w:i/>
          <w:iCs/>
          <w:lang w:val="sv-SE"/>
        </w:rPr>
        <w:t>&lt;</w:t>
      </w:r>
      <w:r w:rsidRPr="00C82DE2">
        <w:rPr>
          <w:rFonts w:asciiTheme="majorBidi" w:hAnsiTheme="majorBidi" w:cstheme="majorBidi"/>
          <w:i/>
          <w:iCs/>
          <w:lang w:val="sv-SE"/>
        </w:rPr>
        <w:t>shu</w:t>
      </w:r>
      <w:r w:rsidRPr="00C82DE2">
        <w:rPr>
          <w:rFonts w:ascii="Times New Arabic" w:hAnsi="Times New Arabic" w:cstheme="majorBidi"/>
          <w:i/>
          <w:iCs/>
          <w:lang w:val="sv-SE"/>
        </w:rPr>
        <w:t>&gt;</w:t>
      </w:r>
      <w:r w:rsidRPr="00C82DE2">
        <w:rPr>
          <w:rFonts w:asciiTheme="majorBidi" w:hAnsiTheme="majorBidi" w:cstheme="majorBidi"/>
          <w:i/>
          <w:iCs/>
          <w:lang w:val="sv-SE"/>
        </w:rPr>
        <w:t>r</w:t>
      </w:r>
      <w:r w:rsidRPr="00C82DE2">
        <w:rPr>
          <w:rFonts w:asciiTheme="majorBidi" w:hAnsiTheme="majorBidi" w:cstheme="majorBidi"/>
        </w:rPr>
        <w:t>,</w:t>
      </w:r>
      <w:r>
        <w:rPr>
          <w:rFonts w:asciiTheme="majorBidi" w:hAnsiTheme="majorBidi" w:cstheme="majorBidi"/>
        </w:rPr>
        <w:t xml:space="preserve"> Vol. 3, 494-503.</w:t>
      </w:r>
    </w:p>
  </w:footnote>
  <w:footnote w:id="129">
    <w:p w:rsidR="00661038" w:rsidRPr="006B4BB0" w:rsidRDefault="00661038" w:rsidP="00C6487E">
      <w:pPr>
        <w:pStyle w:val="FootnoteText"/>
        <w:jc w:val="both"/>
        <w:rPr>
          <w:rFonts w:asciiTheme="majorBidi" w:hAnsiTheme="majorBidi" w:cstheme="majorBidi"/>
          <w:lang w:val="sv-SE"/>
        </w:rPr>
      </w:pPr>
      <w:r w:rsidRPr="00C3268A">
        <w:rPr>
          <w:rStyle w:val="FootnoteReference"/>
          <w:rFonts w:asciiTheme="majorBidi" w:hAnsiTheme="majorBidi" w:cstheme="majorBidi"/>
        </w:rPr>
        <w:footnoteRef/>
      </w:r>
      <w:r w:rsidRPr="00C3268A">
        <w:rPr>
          <w:rFonts w:asciiTheme="majorBidi" w:hAnsiTheme="majorBidi" w:cstheme="majorBidi"/>
        </w:rPr>
        <w:t xml:space="preserve"> </w:t>
      </w:r>
      <w:r>
        <w:rPr>
          <w:rFonts w:asciiTheme="majorBidi" w:hAnsiTheme="majorBidi" w:cstheme="majorBidi"/>
        </w:rPr>
        <w:t>Klasifikasi akad menurut mazhab Ima</w:t>
      </w:r>
      <w:r>
        <w:rPr>
          <w:rFonts w:ascii="Times New Arabic" w:hAnsi="Times New Arabic" w:cstheme="majorBidi"/>
        </w:rPr>
        <w:t>&gt;</w:t>
      </w:r>
      <w:r>
        <w:rPr>
          <w:rFonts w:asciiTheme="majorBidi" w:hAnsiTheme="majorBidi" w:cstheme="majorBidi"/>
        </w:rPr>
        <w:t>m Ma</w:t>
      </w:r>
      <w:r>
        <w:rPr>
          <w:rFonts w:ascii="Times New Arabic" w:hAnsi="Times New Arabic" w:cstheme="majorBidi"/>
        </w:rPr>
        <w:t>&gt;</w:t>
      </w:r>
      <w:r>
        <w:rPr>
          <w:rFonts w:asciiTheme="majorBidi" w:hAnsiTheme="majorBidi" w:cstheme="majorBidi"/>
        </w:rPr>
        <w:t>lik</w:t>
      </w:r>
      <w:r>
        <w:rPr>
          <w:rFonts w:ascii="Times New Arabic" w:hAnsi="Times New Arabic" w:cstheme="majorBidi"/>
        </w:rPr>
        <w:t xml:space="preserve"> </w:t>
      </w:r>
      <w:r>
        <w:rPr>
          <w:rFonts w:asciiTheme="majorBidi" w:hAnsiTheme="majorBidi" w:cstheme="majorBidi"/>
        </w:rPr>
        <w:t xml:space="preserve">ada tiga macam. </w:t>
      </w:r>
      <w:r w:rsidRPr="008C5B5D">
        <w:rPr>
          <w:rFonts w:asciiTheme="majorBidi" w:hAnsiTheme="majorBidi" w:cstheme="majorBidi"/>
          <w:i/>
          <w:iCs/>
        </w:rPr>
        <w:t>Pertama</w:t>
      </w:r>
      <w:r>
        <w:rPr>
          <w:rFonts w:asciiTheme="majorBidi" w:hAnsiTheme="majorBidi" w:cstheme="majorBidi"/>
        </w:rPr>
        <w:t xml:space="preserve">, akad yang secara </w:t>
      </w:r>
      <w:r>
        <w:rPr>
          <w:rFonts w:asciiTheme="majorBidi" w:hAnsiTheme="majorBidi" w:cstheme="majorBidi"/>
          <w:i/>
          <w:iCs/>
        </w:rPr>
        <w:t>ittifa</w:t>
      </w:r>
      <w:r>
        <w:rPr>
          <w:rFonts w:ascii="Times New Arabic" w:hAnsi="Times New Arabic" w:cstheme="majorBidi"/>
          <w:i/>
          <w:iCs/>
        </w:rPr>
        <w:t>&gt;</w:t>
      </w:r>
      <w:r>
        <w:rPr>
          <w:rFonts w:asciiTheme="majorBidi" w:hAnsiTheme="majorBidi" w:cstheme="majorBidi"/>
          <w:i/>
          <w:iCs/>
        </w:rPr>
        <w:t xml:space="preserve">q </w:t>
      </w:r>
      <w:r>
        <w:rPr>
          <w:rFonts w:asciiTheme="majorBidi" w:hAnsiTheme="majorBidi" w:cstheme="majorBidi"/>
        </w:rPr>
        <w:t>(kesepakatan) atau menurut pendapat yang unggul</w:t>
      </w:r>
      <w:r>
        <w:rPr>
          <w:rFonts w:asciiTheme="majorBidi" w:hAnsiTheme="majorBidi" w:cstheme="majorBidi"/>
          <w:i/>
          <w:iCs/>
        </w:rPr>
        <w:t xml:space="preserve"> </w:t>
      </w:r>
      <w:r>
        <w:rPr>
          <w:rFonts w:asciiTheme="majorBidi" w:hAnsiTheme="majorBidi" w:cstheme="majorBidi"/>
        </w:rPr>
        <w:t xml:space="preserve">harus menggunakan ucapan, dan yang masuk dalam kategori ini adalah </w:t>
      </w:r>
      <w:r>
        <w:rPr>
          <w:rFonts w:asciiTheme="majorBidi" w:hAnsiTheme="majorBidi" w:cstheme="majorBidi"/>
          <w:i/>
          <w:iCs/>
        </w:rPr>
        <w:t>nika</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rPr>
        <w:t xml:space="preserve">, </w:t>
      </w:r>
      <w:r>
        <w:rPr>
          <w:rFonts w:asciiTheme="majorBidi" w:hAnsiTheme="majorBidi" w:cstheme="majorBidi"/>
          <w:i/>
          <w:iCs/>
        </w:rPr>
        <w:t>bai‘</w:t>
      </w:r>
      <w:r>
        <w:rPr>
          <w:rFonts w:asciiTheme="majorBidi" w:hAnsiTheme="majorBidi" w:cstheme="majorBidi"/>
        </w:rPr>
        <w:t xml:space="preserve">, </w:t>
      </w:r>
      <w:r>
        <w:rPr>
          <w:rFonts w:asciiTheme="majorBidi" w:hAnsiTheme="majorBidi" w:cstheme="majorBidi"/>
          <w:i/>
          <w:iCs/>
        </w:rPr>
        <w:t>kira</w:t>
      </w:r>
      <w:r>
        <w:rPr>
          <w:rFonts w:ascii="Times New Arabic" w:hAnsi="Times New Arabic" w:cstheme="majorBidi"/>
          <w:i/>
          <w:iCs/>
        </w:rPr>
        <w:t>&gt;</w:t>
      </w:r>
      <w:r>
        <w:rPr>
          <w:rFonts w:asciiTheme="majorBidi" w:hAnsiTheme="majorBidi" w:cstheme="majorBidi"/>
          <w:i/>
          <w:iCs/>
        </w:rPr>
        <w:t xml:space="preserve">’ </w:t>
      </w:r>
      <w:r>
        <w:rPr>
          <w:rFonts w:asciiTheme="majorBidi" w:hAnsiTheme="majorBidi" w:cstheme="majorBidi"/>
        </w:rPr>
        <w:t xml:space="preserve">(sewa </w:t>
      </w:r>
      <w:r w:rsidRPr="008C5B5D">
        <w:rPr>
          <w:rFonts w:asciiTheme="majorBidi" w:hAnsiTheme="majorBidi" w:cstheme="majorBidi"/>
        </w:rPr>
        <w:t xml:space="preserve">menyewa), </w:t>
      </w:r>
      <w:r w:rsidRPr="008C5B5D">
        <w:rPr>
          <w:rFonts w:asciiTheme="majorBidi" w:hAnsiTheme="majorBidi" w:cstheme="majorBidi"/>
          <w:i/>
          <w:iCs/>
          <w:lang w:val="sv-SE"/>
        </w:rPr>
        <w:t>musa</w:t>
      </w:r>
      <w:r w:rsidRPr="008C5B5D">
        <w:rPr>
          <w:rFonts w:ascii="Times New Arabic" w:hAnsi="Times New Arabic" w:cstheme="majorBidi"/>
          <w:i/>
          <w:iCs/>
          <w:lang w:val="sv-SE"/>
        </w:rPr>
        <w:t>&gt;</w:t>
      </w:r>
      <w:r w:rsidRPr="008C5B5D">
        <w:rPr>
          <w:rFonts w:asciiTheme="majorBidi" w:hAnsiTheme="majorBidi" w:cstheme="majorBidi"/>
          <w:i/>
          <w:iCs/>
          <w:lang w:val="sv-SE"/>
        </w:rPr>
        <w:t>qah</w:t>
      </w:r>
      <w:r>
        <w:rPr>
          <w:rFonts w:asciiTheme="majorBidi" w:hAnsiTheme="majorBidi" w:cstheme="majorBidi"/>
          <w:lang w:val="sv-SE"/>
        </w:rPr>
        <w:t xml:space="preserve">. </w:t>
      </w:r>
      <w:r>
        <w:rPr>
          <w:rFonts w:asciiTheme="majorBidi" w:hAnsiTheme="majorBidi" w:cstheme="majorBidi"/>
          <w:i/>
          <w:iCs/>
          <w:lang w:val="sv-SE"/>
        </w:rPr>
        <w:t>Kedua</w:t>
      </w:r>
      <w:r>
        <w:rPr>
          <w:rFonts w:asciiTheme="majorBidi" w:hAnsiTheme="majorBidi" w:cstheme="majorBidi"/>
          <w:lang w:val="sv-SE"/>
        </w:rPr>
        <w:t xml:space="preserve">, akad yang tidak harus dengan </w:t>
      </w:r>
      <w:r w:rsidRPr="008C5B5D">
        <w:rPr>
          <w:rFonts w:asciiTheme="majorBidi" w:hAnsiTheme="majorBidi" w:cstheme="majorBidi"/>
          <w:lang w:val="sv-SE"/>
        </w:rPr>
        <w:t xml:space="preserve">ucapan seperti </w:t>
      </w:r>
      <w:r w:rsidRPr="008C5B5D">
        <w:rPr>
          <w:rFonts w:asciiTheme="majorBidi" w:hAnsiTheme="majorBidi" w:cstheme="majorBidi"/>
          <w:i/>
          <w:iCs/>
          <w:lang w:val="sv-SE"/>
        </w:rPr>
        <w:t>ju‘a</w:t>
      </w:r>
      <w:r w:rsidRPr="008C5B5D">
        <w:rPr>
          <w:rFonts w:ascii="Times New Arabic" w:hAnsi="Times New Arabic" w:cstheme="majorBidi"/>
          <w:i/>
          <w:iCs/>
          <w:lang w:val="sv-SE"/>
        </w:rPr>
        <w:t>&gt;</w:t>
      </w:r>
      <w:r w:rsidRPr="008C5B5D">
        <w:rPr>
          <w:rFonts w:asciiTheme="majorBidi" w:hAnsiTheme="majorBidi" w:cstheme="majorBidi"/>
          <w:i/>
          <w:iCs/>
          <w:lang w:val="sv-SE"/>
        </w:rPr>
        <w:t>lah</w:t>
      </w:r>
      <w:r>
        <w:rPr>
          <w:rFonts w:asciiTheme="majorBidi" w:hAnsiTheme="majorBidi" w:cstheme="majorBidi"/>
          <w:lang w:val="sv-SE"/>
        </w:rPr>
        <w:t xml:space="preserve">, </w:t>
      </w:r>
      <w:r>
        <w:rPr>
          <w:rFonts w:asciiTheme="majorBidi" w:hAnsiTheme="majorBidi" w:cstheme="majorBidi"/>
          <w:i/>
          <w:iCs/>
          <w:lang w:val="sv-SE"/>
        </w:rPr>
        <w:t>qira</w:t>
      </w:r>
      <w:r>
        <w:rPr>
          <w:rFonts w:ascii="Times New Arabic" w:hAnsi="Times New Arabic" w:cstheme="majorBidi"/>
          <w:i/>
          <w:iCs/>
          <w:lang w:val="sv-SE"/>
        </w:rPr>
        <w:t>&gt;</w:t>
      </w:r>
      <w:r>
        <w:rPr>
          <w:rFonts w:asciiTheme="majorBidi" w:hAnsiTheme="majorBidi" w:cstheme="majorBidi"/>
          <w:i/>
          <w:iCs/>
          <w:lang w:val="sv-SE"/>
        </w:rPr>
        <w:t>d</w:t>
      </w:r>
      <w:r>
        <w:rPr>
          <w:rFonts w:ascii="Times New Arabic" w:hAnsi="Times New Arabic" w:cstheme="majorBidi"/>
          <w:i/>
          <w:iCs/>
          <w:lang w:val="sv-SE"/>
        </w:rPr>
        <w:t>}</w:t>
      </w:r>
      <w:r>
        <w:rPr>
          <w:rFonts w:asciiTheme="majorBidi" w:hAnsiTheme="majorBidi" w:cstheme="majorBidi"/>
          <w:lang w:val="sv-SE"/>
        </w:rPr>
        <w:t xml:space="preserve">, </w:t>
      </w:r>
      <w:r>
        <w:rPr>
          <w:rFonts w:asciiTheme="majorBidi" w:hAnsiTheme="majorBidi" w:cstheme="majorBidi"/>
          <w:i/>
          <w:iCs/>
          <w:lang w:val="sv-SE"/>
        </w:rPr>
        <w:t>waka</w:t>
      </w:r>
      <w:r>
        <w:rPr>
          <w:rFonts w:ascii="Times New Arabic" w:hAnsi="Times New Arabic" w:cstheme="majorBidi"/>
          <w:i/>
          <w:iCs/>
          <w:lang w:val="sv-SE"/>
        </w:rPr>
        <w:t>&gt;</w:t>
      </w:r>
      <w:r>
        <w:rPr>
          <w:rFonts w:asciiTheme="majorBidi" w:hAnsiTheme="majorBidi" w:cstheme="majorBidi"/>
          <w:i/>
          <w:iCs/>
          <w:lang w:val="sv-SE"/>
        </w:rPr>
        <w:t xml:space="preserve">lah </w:t>
      </w:r>
      <w:r>
        <w:rPr>
          <w:rFonts w:asciiTheme="majorBidi" w:hAnsiTheme="majorBidi" w:cstheme="majorBidi"/>
          <w:lang w:val="sv-SE"/>
        </w:rPr>
        <w:t xml:space="preserve">dan </w:t>
      </w:r>
      <w:r>
        <w:rPr>
          <w:rFonts w:asciiTheme="majorBidi" w:hAnsiTheme="majorBidi" w:cstheme="majorBidi"/>
          <w:i/>
          <w:iCs/>
          <w:lang w:val="sv-SE"/>
        </w:rPr>
        <w:t>tah</w:t>
      </w:r>
      <w:r>
        <w:rPr>
          <w:rFonts w:ascii="Times New Arabic" w:hAnsi="Times New Arabic" w:cstheme="majorBidi"/>
          <w:i/>
          <w:iCs/>
          <w:lang w:val="sv-SE"/>
        </w:rPr>
        <w:t>}</w:t>
      </w:r>
      <w:r>
        <w:rPr>
          <w:rFonts w:asciiTheme="majorBidi" w:hAnsiTheme="majorBidi" w:cstheme="majorBidi"/>
          <w:i/>
          <w:iCs/>
          <w:lang w:val="sv-SE"/>
        </w:rPr>
        <w:t>ki</w:t>
      </w:r>
      <w:r>
        <w:rPr>
          <w:rFonts w:ascii="Times New Arabic" w:hAnsi="Times New Arabic" w:cstheme="majorBidi"/>
          <w:i/>
          <w:iCs/>
          <w:lang w:val="sv-SE"/>
        </w:rPr>
        <w:t>&gt;</w:t>
      </w:r>
      <w:r>
        <w:rPr>
          <w:rFonts w:asciiTheme="majorBidi" w:hAnsiTheme="majorBidi" w:cstheme="majorBidi"/>
          <w:i/>
          <w:iCs/>
          <w:lang w:val="sv-SE"/>
        </w:rPr>
        <w:t>m. Ketiga</w:t>
      </w:r>
      <w:r>
        <w:rPr>
          <w:rFonts w:asciiTheme="majorBidi" w:hAnsiTheme="majorBidi" w:cstheme="majorBidi"/>
          <w:lang w:val="sv-SE"/>
        </w:rPr>
        <w:t xml:space="preserve">, akad yang diperselisihkan antara apakah harus dengan ucapan atau tidak, yang masuk dalam bagian ini adalah akad </w:t>
      </w:r>
      <w:r>
        <w:rPr>
          <w:rFonts w:asciiTheme="majorBidi" w:hAnsiTheme="majorBidi" w:cstheme="majorBidi"/>
          <w:i/>
          <w:iCs/>
          <w:lang w:val="sv-SE"/>
        </w:rPr>
        <w:t>mugha</w:t>
      </w:r>
      <w:r>
        <w:rPr>
          <w:rFonts w:ascii="Times New Arabic" w:hAnsi="Times New Arabic" w:cstheme="majorBidi"/>
          <w:i/>
          <w:iCs/>
          <w:lang w:val="sv-SE"/>
        </w:rPr>
        <w:t>&gt;</w:t>
      </w:r>
      <w:r>
        <w:rPr>
          <w:rFonts w:asciiTheme="majorBidi" w:hAnsiTheme="majorBidi" w:cstheme="majorBidi"/>
          <w:i/>
          <w:iCs/>
          <w:lang w:val="sv-SE"/>
        </w:rPr>
        <w:t>rasah</w:t>
      </w:r>
      <w:r>
        <w:rPr>
          <w:rFonts w:asciiTheme="majorBidi" w:hAnsiTheme="majorBidi" w:cstheme="majorBidi"/>
          <w:lang w:val="sv-SE"/>
        </w:rPr>
        <w:t xml:space="preserve">, </w:t>
      </w:r>
      <w:r>
        <w:rPr>
          <w:rFonts w:asciiTheme="majorBidi" w:hAnsiTheme="majorBidi" w:cstheme="majorBidi"/>
          <w:i/>
          <w:iCs/>
          <w:lang w:val="sv-SE"/>
        </w:rPr>
        <w:t>muza</w:t>
      </w:r>
      <w:r>
        <w:rPr>
          <w:rFonts w:ascii="Times New Arabic" w:hAnsi="Times New Arabic" w:cstheme="majorBidi"/>
          <w:i/>
          <w:iCs/>
          <w:lang w:val="sv-SE"/>
        </w:rPr>
        <w:t>&gt;</w:t>
      </w:r>
      <w:r>
        <w:rPr>
          <w:rFonts w:asciiTheme="majorBidi" w:hAnsiTheme="majorBidi" w:cstheme="majorBidi"/>
          <w:i/>
          <w:iCs/>
          <w:lang w:val="sv-SE"/>
        </w:rPr>
        <w:t xml:space="preserve">ra‘ah </w:t>
      </w:r>
      <w:r>
        <w:rPr>
          <w:rFonts w:asciiTheme="majorBidi" w:hAnsiTheme="majorBidi" w:cstheme="majorBidi"/>
          <w:lang w:val="sv-SE"/>
        </w:rPr>
        <w:t xml:space="preserve">dan </w:t>
      </w:r>
      <w:r>
        <w:rPr>
          <w:rFonts w:asciiTheme="majorBidi" w:hAnsiTheme="majorBidi" w:cstheme="majorBidi"/>
          <w:i/>
          <w:iCs/>
          <w:lang w:val="sv-SE"/>
        </w:rPr>
        <w:t xml:space="preserve">shirkah. </w:t>
      </w:r>
      <w:r w:rsidRPr="006B4BB0">
        <w:rPr>
          <w:rFonts w:asciiTheme="majorBidi" w:hAnsiTheme="majorBidi" w:cstheme="majorBidi"/>
          <w:lang w:val="sv-SE"/>
        </w:rPr>
        <w:t>Muh</w:t>
      </w:r>
      <w:r w:rsidRPr="006B4BB0">
        <w:rPr>
          <w:rFonts w:ascii="Times New Arabic" w:hAnsi="Times New Arabic" w:cstheme="majorBidi"/>
          <w:lang w:val="sv-SE"/>
        </w:rPr>
        <w:t>}</w:t>
      </w:r>
      <w:r w:rsidRPr="006B4BB0">
        <w:rPr>
          <w:rFonts w:asciiTheme="majorBidi" w:hAnsiTheme="majorBidi" w:cstheme="majorBidi"/>
          <w:lang w:val="sv-SE"/>
        </w:rPr>
        <w:t xml:space="preserve">ammad </w:t>
      </w:r>
      <w:r>
        <w:rPr>
          <w:rFonts w:asciiTheme="majorBidi" w:hAnsiTheme="majorBidi" w:cstheme="majorBidi"/>
          <w:lang w:val="sv-SE"/>
        </w:rPr>
        <w:t>bin</w:t>
      </w:r>
      <w:r w:rsidRPr="006B4BB0">
        <w:rPr>
          <w:rFonts w:asciiTheme="majorBidi" w:hAnsiTheme="majorBidi" w:cstheme="majorBidi"/>
          <w:lang w:val="sv-SE"/>
        </w:rPr>
        <w:t xml:space="preserve"> Muh</w:t>
      </w:r>
      <w:r w:rsidRPr="006B4BB0">
        <w:rPr>
          <w:rFonts w:ascii="Times New Arabic" w:hAnsi="Times New Arabic" w:cstheme="majorBidi"/>
          <w:lang w:val="sv-SE"/>
        </w:rPr>
        <w:t>}</w:t>
      </w:r>
      <w:r w:rsidRPr="006B4BB0">
        <w:rPr>
          <w:rFonts w:asciiTheme="majorBidi" w:hAnsiTheme="majorBidi" w:cstheme="majorBidi"/>
          <w:lang w:val="sv-SE"/>
        </w:rPr>
        <w:t>ammad al-Ta</w:t>
      </w:r>
      <w:r w:rsidRPr="006B4BB0">
        <w:rPr>
          <w:rFonts w:ascii="Times New Arabic" w:hAnsi="Times New Arabic" w:cstheme="majorBidi"/>
          <w:lang w:val="sv-SE"/>
        </w:rPr>
        <w:t>&gt;</w:t>
      </w:r>
      <w:r w:rsidRPr="006B4BB0">
        <w:rPr>
          <w:rFonts w:asciiTheme="majorBidi" w:hAnsiTheme="majorBidi" w:cstheme="majorBidi"/>
          <w:lang w:val="sv-SE"/>
        </w:rPr>
        <w:t>wudi</w:t>
      </w:r>
      <w:r w:rsidRPr="006B4BB0">
        <w:rPr>
          <w:rFonts w:ascii="Times New Arabic" w:hAnsi="Times New Arabic" w:cstheme="majorBidi"/>
          <w:lang w:val="sv-SE"/>
        </w:rPr>
        <w:t>&gt;</w:t>
      </w:r>
      <w:r w:rsidRPr="006B4BB0">
        <w:rPr>
          <w:rFonts w:asciiTheme="majorBidi" w:hAnsiTheme="majorBidi" w:cstheme="majorBidi"/>
          <w:lang w:val="sv-SE"/>
        </w:rPr>
        <w:t xml:space="preserve">, </w:t>
      </w:r>
      <w:r w:rsidRPr="006B4BB0">
        <w:rPr>
          <w:rFonts w:asciiTheme="majorBidi" w:hAnsiTheme="majorBidi" w:cstheme="majorBidi"/>
          <w:i/>
          <w:iCs/>
          <w:lang w:val="sv-SE"/>
        </w:rPr>
        <w:t>H</w:t>
      </w:r>
      <w:r w:rsidRPr="006B4BB0">
        <w:rPr>
          <w:rFonts w:ascii="Times New Arabic" w:hAnsi="Times New Arabic" w:cstheme="majorBidi"/>
          <w:i/>
          <w:iCs/>
          <w:lang w:val="sv-SE"/>
        </w:rPr>
        <w:t>{</w:t>
      </w:r>
      <w:r w:rsidRPr="006B4BB0">
        <w:rPr>
          <w:rFonts w:asciiTheme="majorBidi" w:hAnsiTheme="majorBidi" w:cstheme="majorBidi"/>
          <w:i/>
          <w:iCs/>
          <w:lang w:val="sv-SE"/>
        </w:rPr>
        <w:t>ula</w:t>
      </w:r>
      <w:r w:rsidRPr="006B4BB0">
        <w:rPr>
          <w:rFonts w:ascii="Times New Arabic" w:hAnsi="Times New Arabic" w:cstheme="majorBidi"/>
          <w:i/>
          <w:iCs/>
          <w:lang w:val="sv-SE"/>
        </w:rPr>
        <w:t>&gt;</w:t>
      </w:r>
      <w:r w:rsidRPr="006B4BB0">
        <w:rPr>
          <w:rFonts w:asciiTheme="majorBidi" w:hAnsiTheme="majorBidi" w:cstheme="majorBidi"/>
          <w:i/>
          <w:iCs/>
          <w:lang w:val="sv-SE"/>
        </w:rPr>
        <w:t xml:space="preserve"> al-Ma‘a</w:t>
      </w:r>
      <w:r w:rsidRPr="006B4BB0">
        <w:rPr>
          <w:rFonts w:ascii="Times New Arabic" w:hAnsi="Times New Arabic" w:cstheme="majorBidi"/>
          <w:i/>
          <w:iCs/>
          <w:lang w:val="sv-SE"/>
        </w:rPr>
        <w:t>&gt;</w:t>
      </w:r>
      <w:r w:rsidRPr="006B4BB0">
        <w:rPr>
          <w:rFonts w:asciiTheme="majorBidi" w:hAnsiTheme="majorBidi" w:cstheme="majorBidi"/>
          <w:i/>
          <w:iCs/>
          <w:lang w:val="sv-SE"/>
        </w:rPr>
        <w:t>s</w:t>
      </w:r>
      <w:r w:rsidRPr="006B4BB0">
        <w:rPr>
          <w:rFonts w:ascii="Times New Arabic" w:hAnsi="Times New Arabic" w:cstheme="majorBidi"/>
          <w:i/>
          <w:iCs/>
          <w:lang w:val="sv-SE"/>
        </w:rPr>
        <w:t>}</w:t>
      </w:r>
      <w:r w:rsidRPr="006B4BB0">
        <w:rPr>
          <w:rFonts w:asciiTheme="majorBidi" w:hAnsiTheme="majorBidi" w:cstheme="majorBidi"/>
          <w:i/>
          <w:iCs/>
          <w:lang w:val="sv-SE"/>
        </w:rPr>
        <w:t>im li Fikri Ibn ‘A</w:t>
      </w:r>
      <w:r w:rsidRPr="006B4BB0">
        <w:rPr>
          <w:rFonts w:ascii="Times New Arabic" w:hAnsi="Times New Arabic" w:cstheme="majorBidi"/>
          <w:i/>
          <w:iCs/>
          <w:lang w:val="sv-SE"/>
        </w:rPr>
        <w:t>&lt;</w:t>
      </w:r>
      <w:r w:rsidRPr="006B4BB0">
        <w:rPr>
          <w:rFonts w:asciiTheme="majorBidi" w:hAnsiTheme="majorBidi" w:cstheme="majorBidi"/>
          <w:i/>
          <w:iCs/>
          <w:lang w:val="sv-SE"/>
        </w:rPr>
        <w:t>s</w:t>
      </w:r>
      <w:r w:rsidRPr="006B4BB0">
        <w:rPr>
          <w:rFonts w:ascii="Times New Arabic" w:hAnsi="Times New Arabic" w:cstheme="majorBidi"/>
          <w:i/>
          <w:iCs/>
          <w:lang w:val="sv-SE"/>
        </w:rPr>
        <w:t>}</w:t>
      </w:r>
      <w:r w:rsidRPr="006B4BB0">
        <w:rPr>
          <w:rFonts w:asciiTheme="majorBidi" w:hAnsiTheme="majorBidi" w:cstheme="majorBidi"/>
          <w:i/>
          <w:iCs/>
          <w:lang w:val="sv-SE"/>
        </w:rPr>
        <w:t>im</w:t>
      </w:r>
      <w:r w:rsidRPr="006B4BB0">
        <w:rPr>
          <w:rFonts w:asciiTheme="majorBidi" w:hAnsiTheme="majorBidi" w:cstheme="majorBidi"/>
          <w:lang w:val="sv-SE"/>
        </w:rPr>
        <w:t>, Vol. 2 (</w:t>
      </w:r>
      <w:r w:rsidRPr="0030069C">
        <w:rPr>
          <w:rFonts w:asciiTheme="majorBidi" w:hAnsiTheme="majorBidi" w:cstheme="majorBidi"/>
          <w:lang w:val="id-ID"/>
        </w:rPr>
        <w:t>B</w:t>
      </w:r>
      <w:r w:rsidRPr="00C23CB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4BB0">
        <w:rPr>
          <w:rFonts w:asciiTheme="majorBidi" w:hAnsiTheme="majorBidi" w:cstheme="majorBidi"/>
          <w:lang w:val="sv-SE"/>
        </w:rPr>
        <w:t>: Da</w:t>
      </w:r>
      <w:r w:rsidRPr="006B4BB0">
        <w:rPr>
          <w:rFonts w:ascii="Times New Arabic" w:hAnsi="Times New Arabic" w:cstheme="majorBidi"/>
          <w:lang w:val="sv-SE"/>
        </w:rPr>
        <w:t>&gt;</w:t>
      </w:r>
      <w:r w:rsidRPr="006B4BB0">
        <w:rPr>
          <w:rFonts w:asciiTheme="majorBidi" w:hAnsiTheme="majorBidi" w:cstheme="majorBidi"/>
          <w:lang w:val="sv-SE"/>
        </w:rPr>
        <w:t xml:space="preserve">r al-Kutub al-‘Ilmiyyah, </w:t>
      </w:r>
      <w:r w:rsidRPr="00C55596">
        <w:rPr>
          <w:rFonts w:asciiTheme="majorBidi" w:hAnsiTheme="majorBidi" w:cstheme="majorBidi"/>
          <w:i/>
          <w:iCs/>
          <w:lang w:val="sv-SE"/>
        </w:rPr>
        <w:t>t.th.</w:t>
      </w:r>
      <w:r w:rsidRPr="006B4BB0">
        <w:rPr>
          <w:rFonts w:asciiTheme="majorBidi" w:hAnsiTheme="majorBidi" w:cstheme="majorBidi"/>
          <w:lang w:val="sv-SE"/>
        </w:rPr>
        <w:t>),</w:t>
      </w:r>
      <w:r>
        <w:rPr>
          <w:rFonts w:asciiTheme="majorBidi" w:hAnsiTheme="majorBidi" w:cstheme="majorBidi"/>
          <w:lang w:val="sv-SE"/>
        </w:rPr>
        <w:t xml:space="preserve"> 310.</w:t>
      </w:r>
    </w:p>
  </w:footnote>
  <w:footnote w:id="130">
    <w:p w:rsidR="00661038" w:rsidRPr="008A67BF" w:rsidRDefault="00661038" w:rsidP="00C6487E">
      <w:pPr>
        <w:pStyle w:val="FootnoteText"/>
        <w:jc w:val="both"/>
        <w:rPr>
          <w:rFonts w:asciiTheme="majorBidi" w:hAnsiTheme="majorBidi" w:cstheme="majorBidi"/>
          <w:i/>
          <w:iCs/>
          <w:lang w:val="sv-SE"/>
        </w:rPr>
      </w:pPr>
      <w:r w:rsidRPr="00676FDF">
        <w:rPr>
          <w:rStyle w:val="FootnoteReference"/>
          <w:rFonts w:asciiTheme="majorBidi" w:hAnsiTheme="majorBidi" w:cstheme="majorBidi"/>
        </w:rPr>
        <w:footnoteRef/>
      </w:r>
      <w:r w:rsidRPr="00676FDF">
        <w:rPr>
          <w:rFonts w:asciiTheme="majorBidi" w:hAnsiTheme="majorBidi" w:cstheme="majorBidi"/>
        </w:rPr>
        <w:t xml:space="preserve"> </w:t>
      </w:r>
      <w:r>
        <w:rPr>
          <w:rFonts w:asciiTheme="majorBidi" w:hAnsiTheme="majorBidi" w:cstheme="majorBidi"/>
          <w:lang w:val="sv-SE"/>
        </w:rPr>
        <w:t xml:space="preserve">Hadis </w:t>
      </w:r>
      <w:r w:rsidRPr="008A67BF">
        <w:rPr>
          <w:rFonts w:asciiTheme="majorBidi" w:hAnsiTheme="majorBidi" w:cstheme="majorBidi"/>
          <w:i/>
          <w:iCs/>
          <w:lang w:val="sv-SE"/>
        </w:rPr>
        <w:t>Qudsi</w:t>
      </w:r>
      <w:r w:rsidRPr="008A67BF">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ini oleh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dimasukkan dalam </w:t>
      </w:r>
      <w:r>
        <w:rPr>
          <w:rFonts w:asciiTheme="majorBidi" w:hAnsiTheme="majorBidi" w:cstheme="majorBidi"/>
          <w:i/>
          <w:iCs/>
          <w:lang w:val="sv-SE"/>
        </w:rPr>
        <w:t>kita</w:t>
      </w:r>
      <w:r>
        <w:rPr>
          <w:rFonts w:ascii="Times New Arabic" w:hAnsi="Times New Arabic" w:cstheme="majorBidi"/>
          <w:i/>
          <w:iCs/>
          <w:lang w:val="sv-SE"/>
        </w:rPr>
        <w:t>&gt;</w:t>
      </w:r>
      <w:r>
        <w:rPr>
          <w:rFonts w:asciiTheme="majorBidi" w:hAnsiTheme="majorBidi" w:cstheme="majorBidi"/>
          <w:i/>
          <w:iCs/>
          <w:lang w:val="sv-SE"/>
        </w:rPr>
        <w:t>b al-buyu</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ahu wa s</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h</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ahu ‘Abdulla</w:t>
      </w:r>
      <w:r w:rsidRPr="00927ED8">
        <w:rPr>
          <w:rFonts w:ascii="Times New Arabic" w:hAnsi="Times New Arabic" w:cstheme="majorBidi"/>
          <w:lang w:val="sv-SE"/>
        </w:rPr>
        <w:t>&gt;</w:t>
      </w:r>
      <w:r w:rsidRPr="00927ED8">
        <w:rPr>
          <w:rFonts w:asciiTheme="majorBidi" w:hAnsiTheme="majorBidi" w:cstheme="majorBidi"/>
          <w:lang w:val="sv-SE"/>
        </w:rPr>
        <w:t>h Mah</w:t>
      </w:r>
      <w:r w:rsidRPr="00927ED8">
        <w:rPr>
          <w:rFonts w:ascii="Times New Arabic" w:hAnsi="Times New Arabic" w:cstheme="majorBidi"/>
          <w:lang w:val="sv-SE"/>
        </w:rPr>
        <w:t>}</w:t>
      </w:r>
      <w:r w:rsidRPr="00927ED8">
        <w:rPr>
          <w:rFonts w:asciiTheme="majorBidi" w:hAnsiTheme="majorBidi" w:cstheme="majorBidi"/>
          <w:lang w:val="sv-SE"/>
        </w:rPr>
        <w:t>mu</w:t>
      </w:r>
      <w:r w:rsidRPr="00927ED8">
        <w:rPr>
          <w:rFonts w:ascii="Times New Arabic" w:hAnsi="Times New Arabic" w:cstheme="majorBidi"/>
          <w:lang w:val="sv-SE"/>
        </w:rPr>
        <w:t>&gt;</w:t>
      </w:r>
      <w:r w:rsidRPr="00927ED8">
        <w:rPr>
          <w:rFonts w:asciiTheme="majorBidi" w:hAnsiTheme="majorBidi" w:cstheme="majorBidi"/>
          <w:lang w:val="sv-SE"/>
        </w:rPr>
        <w:t>d Muh</w:t>
      </w:r>
      <w:r w:rsidRPr="00927ED8">
        <w:rPr>
          <w:rFonts w:ascii="Times New Arabic" w:hAnsi="Times New Arabic" w:cstheme="majorBidi"/>
          <w:lang w:val="sv-SE"/>
        </w:rPr>
        <w:t>}</w:t>
      </w:r>
      <w:r w:rsidRPr="00927ED8">
        <w:rPr>
          <w:rFonts w:asciiTheme="majorBidi" w:hAnsiTheme="majorBidi" w:cstheme="majorBidi"/>
          <w:lang w:val="sv-SE"/>
        </w:rPr>
        <w:t>ammad ‘Umar,</w:t>
      </w:r>
      <w:r w:rsidRPr="00DB3073">
        <w:rPr>
          <w:rFonts w:asciiTheme="majorBidi" w:hAnsiTheme="majorBidi" w:cstheme="majorBidi"/>
          <w:lang w:val="sv-SE"/>
        </w:rPr>
        <w:t xml:space="preserve"> </w:t>
      </w:r>
      <w:r>
        <w:rPr>
          <w:rFonts w:asciiTheme="majorBidi" w:hAnsiTheme="majorBidi" w:cstheme="majorBidi"/>
          <w:lang w:val="sv-SE"/>
        </w:rPr>
        <w:t xml:space="preserve">Vol. 12 </w:t>
      </w:r>
      <w:r w:rsidRPr="006B4BB0">
        <w:rPr>
          <w:rFonts w:asciiTheme="majorBidi" w:hAnsiTheme="majorBidi" w:cstheme="majorBidi"/>
          <w:lang w:val="sv-SE"/>
        </w:rPr>
        <w:t>(</w:t>
      </w:r>
      <w:r w:rsidRPr="0030069C">
        <w:rPr>
          <w:rFonts w:asciiTheme="majorBidi" w:hAnsiTheme="majorBidi" w:cstheme="majorBidi"/>
          <w:lang w:val="id-ID"/>
        </w:rPr>
        <w:t>B</w:t>
      </w:r>
      <w:r w:rsidRPr="00C23CB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4BB0">
        <w:rPr>
          <w:rFonts w:asciiTheme="majorBidi" w:hAnsiTheme="majorBidi" w:cstheme="majorBidi"/>
          <w:lang w:val="sv-SE"/>
        </w:rPr>
        <w:t>: Da</w:t>
      </w:r>
      <w:r w:rsidRPr="006B4BB0">
        <w:rPr>
          <w:rFonts w:ascii="Times New Arabic" w:hAnsi="Times New Arabic" w:cstheme="majorBidi"/>
          <w:lang w:val="sv-SE"/>
        </w:rPr>
        <w:t>&gt;</w:t>
      </w:r>
      <w:r w:rsidRPr="006B4BB0">
        <w:rPr>
          <w:rFonts w:asciiTheme="majorBidi" w:hAnsiTheme="majorBidi" w:cstheme="majorBidi"/>
          <w:lang w:val="sv-SE"/>
        </w:rPr>
        <w:t xml:space="preserve">r al-Kutub al-‘Ilmiyyah, </w:t>
      </w:r>
      <w:r>
        <w:rPr>
          <w:rFonts w:asciiTheme="majorBidi" w:hAnsiTheme="majorBidi" w:cstheme="majorBidi"/>
          <w:lang w:val="sv-SE"/>
        </w:rPr>
        <w:t>2001), 59.</w:t>
      </w:r>
      <w:r>
        <w:rPr>
          <w:rFonts w:ascii="Times New Arabic" w:hAnsi="Times New Arabic" w:cstheme="majorBidi"/>
          <w:i/>
          <w:iCs/>
          <w:lang w:val="sv-SE"/>
        </w:rPr>
        <w:t xml:space="preserve"> </w:t>
      </w:r>
    </w:p>
  </w:footnote>
  <w:footnote w:id="131">
    <w:p w:rsidR="00661038" w:rsidRPr="001E42DE" w:rsidRDefault="00661038" w:rsidP="00C6487E">
      <w:pPr>
        <w:pStyle w:val="FootnoteText"/>
        <w:jc w:val="both"/>
        <w:rPr>
          <w:rFonts w:asciiTheme="majorBidi" w:hAnsiTheme="majorBidi" w:cstheme="majorBidi"/>
        </w:rPr>
      </w:pPr>
      <w:r w:rsidRPr="006D65C4">
        <w:rPr>
          <w:rStyle w:val="FootnoteReference"/>
          <w:rFonts w:asciiTheme="majorBidi" w:hAnsiTheme="majorBidi" w:cstheme="majorBidi"/>
        </w:rPr>
        <w:footnoteRef/>
      </w:r>
      <w:r w:rsidRPr="006D65C4">
        <w:rPr>
          <w:rFonts w:asciiTheme="majorBidi" w:hAnsiTheme="majorBidi" w:cstheme="majorBidi"/>
        </w:rPr>
        <w:t xml:space="preserve"> </w:t>
      </w:r>
      <w:r>
        <w:rPr>
          <w:rFonts w:asciiTheme="majorBidi" w:hAnsiTheme="majorBidi" w:cstheme="majorBidi"/>
          <w:i/>
          <w:iCs/>
        </w:rPr>
        <w:t>H</w:t>
      </w:r>
      <w:r>
        <w:rPr>
          <w:rFonts w:ascii="Times New Arabic" w:hAnsi="Times New Arabic" w:cstheme="majorBidi"/>
          <w:i/>
          <w:iCs/>
        </w:rPr>
        <w:t>{</w:t>
      </w:r>
      <w:r w:rsidRPr="006D65C4">
        <w:rPr>
          <w:rFonts w:asciiTheme="majorBidi" w:hAnsiTheme="majorBidi" w:cstheme="majorBidi"/>
          <w:i/>
          <w:iCs/>
        </w:rPr>
        <w:t>udu</w:t>
      </w:r>
      <w:r w:rsidRPr="006D65C4">
        <w:rPr>
          <w:rFonts w:ascii="Times New Arabic" w:hAnsi="Times New Arabic" w:cstheme="majorBidi"/>
          <w:i/>
          <w:iCs/>
        </w:rPr>
        <w:t>&gt;</w:t>
      </w:r>
      <w:r w:rsidRPr="006D65C4">
        <w:rPr>
          <w:rFonts w:asciiTheme="majorBidi" w:hAnsiTheme="majorBidi" w:cstheme="majorBidi"/>
          <w:i/>
          <w:iCs/>
        </w:rPr>
        <w:t>d</w:t>
      </w:r>
      <w:r w:rsidRPr="006D65C4">
        <w:rPr>
          <w:rFonts w:asciiTheme="majorBidi" w:hAnsiTheme="majorBidi" w:cstheme="majorBidi"/>
        </w:rPr>
        <w:t xml:space="preserve">, </w:t>
      </w:r>
      <w:r w:rsidRPr="006D65C4">
        <w:rPr>
          <w:rFonts w:asciiTheme="majorBidi" w:hAnsiTheme="majorBidi" w:cstheme="majorBidi"/>
          <w:i/>
          <w:iCs/>
        </w:rPr>
        <w:t>qis</w:t>
      </w:r>
      <w:r w:rsidRPr="006D65C4">
        <w:rPr>
          <w:rFonts w:ascii="Times New Arabic" w:hAnsi="Times New Arabic" w:cstheme="majorBidi"/>
          <w:i/>
          <w:iCs/>
        </w:rPr>
        <w:t>}</w:t>
      </w:r>
      <w:r w:rsidRPr="006D65C4">
        <w:rPr>
          <w:rFonts w:asciiTheme="majorBidi" w:hAnsiTheme="majorBidi" w:cstheme="majorBidi"/>
          <w:i/>
          <w:iCs/>
        </w:rPr>
        <w:t>a</w:t>
      </w:r>
      <w:r w:rsidRPr="006D65C4">
        <w:rPr>
          <w:rFonts w:ascii="Times New Arabic" w:hAnsi="Times New Arabic" w:cstheme="majorBidi"/>
          <w:i/>
          <w:iCs/>
        </w:rPr>
        <w:t>&gt;</w:t>
      </w:r>
      <w:r w:rsidRPr="006D65C4">
        <w:rPr>
          <w:rFonts w:asciiTheme="majorBidi" w:hAnsiTheme="majorBidi" w:cstheme="majorBidi"/>
          <w:i/>
          <w:iCs/>
        </w:rPr>
        <w:t>s</w:t>
      </w:r>
      <w:r w:rsidRPr="006D65C4">
        <w:rPr>
          <w:rFonts w:ascii="Times New Arabic" w:hAnsi="Times New Arabic" w:cstheme="majorBidi"/>
          <w:i/>
          <w:iCs/>
        </w:rPr>
        <w:t xml:space="preserve">} </w:t>
      </w:r>
      <w:r>
        <w:rPr>
          <w:rFonts w:asciiTheme="majorBidi" w:hAnsiTheme="majorBidi" w:cstheme="majorBidi"/>
        </w:rPr>
        <w:t>dan</w:t>
      </w:r>
      <w:r w:rsidRPr="006D65C4">
        <w:rPr>
          <w:rFonts w:asciiTheme="majorBidi" w:hAnsiTheme="majorBidi" w:cstheme="majorBidi"/>
        </w:rPr>
        <w:t xml:space="preserve"> </w:t>
      </w:r>
      <w:r w:rsidRPr="006D65C4">
        <w:rPr>
          <w:rFonts w:asciiTheme="majorBidi" w:hAnsiTheme="majorBidi" w:cstheme="majorBidi"/>
          <w:i/>
          <w:iCs/>
        </w:rPr>
        <w:t>ta‘zi</w:t>
      </w:r>
      <w:r w:rsidRPr="006D65C4">
        <w:rPr>
          <w:rFonts w:ascii="Times New Arabic" w:hAnsi="Times New Arabic" w:cstheme="majorBidi"/>
          <w:i/>
          <w:iCs/>
        </w:rPr>
        <w:t>&gt;</w:t>
      </w:r>
      <w:r w:rsidRPr="006D65C4">
        <w:rPr>
          <w:rFonts w:asciiTheme="majorBidi" w:hAnsiTheme="majorBidi" w:cstheme="majorBidi"/>
          <w:i/>
          <w:iCs/>
        </w:rPr>
        <w:t>r</w:t>
      </w:r>
      <w:r>
        <w:rPr>
          <w:rFonts w:asciiTheme="majorBidi" w:hAnsiTheme="majorBidi" w:cstheme="majorBidi"/>
          <w:i/>
          <w:iCs/>
        </w:rPr>
        <w:t xml:space="preserve"> </w:t>
      </w:r>
      <w:r>
        <w:rPr>
          <w:rFonts w:asciiTheme="majorBidi" w:hAnsiTheme="majorBidi" w:cstheme="majorBidi"/>
        </w:rPr>
        <w:t>merupakan macam-macam sanksi yang ada dalam Islam. Ketiganya punya kesamaan dan perbedaan. Kesamaan antara ketiganya adalah semuanya bentuk hukuman (</w:t>
      </w:r>
      <w:r>
        <w:rPr>
          <w:rFonts w:asciiTheme="majorBidi" w:hAnsiTheme="majorBidi" w:cstheme="majorBidi"/>
          <w:i/>
          <w:iCs/>
        </w:rPr>
        <w:t>‘uqu</w:t>
      </w:r>
      <w:r>
        <w:rPr>
          <w:rFonts w:ascii="Times New Arabic" w:hAnsi="Times New Arabic" w:cstheme="majorBidi"/>
          <w:i/>
          <w:iCs/>
        </w:rPr>
        <w:t>&gt;</w:t>
      </w:r>
      <w:r>
        <w:rPr>
          <w:rFonts w:asciiTheme="majorBidi" w:hAnsiTheme="majorBidi" w:cstheme="majorBidi"/>
          <w:i/>
          <w:iCs/>
        </w:rPr>
        <w:t>ba</w:t>
      </w:r>
      <w:r>
        <w:rPr>
          <w:rFonts w:ascii="Times New Arabic" w:hAnsi="Times New Arabic" w:cstheme="majorBidi"/>
          <w:i/>
          <w:iCs/>
        </w:rPr>
        <w:t>&gt;</w:t>
      </w:r>
      <w:r>
        <w:rPr>
          <w:rFonts w:asciiTheme="majorBidi" w:hAnsiTheme="majorBidi" w:cstheme="majorBidi"/>
          <w:i/>
          <w:iCs/>
        </w:rPr>
        <w:t>t</w:t>
      </w:r>
      <w:r>
        <w:rPr>
          <w:rFonts w:asciiTheme="majorBidi" w:hAnsiTheme="majorBidi" w:cstheme="majorBidi"/>
        </w:rPr>
        <w:t xml:space="preserve">) bagi manusia akibat ulahnya, yang punya tujuan agar prilaku manusia menjadi lebih baik. Perbedaan antara ketiganya, </w:t>
      </w:r>
      <w:r w:rsidRPr="006D65C4">
        <w:rPr>
          <w:rFonts w:asciiTheme="majorBidi" w:hAnsiTheme="majorBidi" w:cstheme="majorBidi"/>
        </w:rPr>
        <w:t xml:space="preserve">kalau </w:t>
      </w:r>
      <w:r w:rsidRPr="006D65C4">
        <w:rPr>
          <w:rFonts w:asciiTheme="majorBidi" w:hAnsiTheme="majorBidi" w:cstheme="majorBidi"/>
          <w:i/>
          <w:iCs/>
        </w:rPr>
        <w:t>h</w:t>
      </w:r>
      <w:r w:rsidRPr="006D65C4">
        <w:rPr>
          <w:rFonts w:ascii="Times New Arabic" w:hAnsi="Times New Arabic" w:cstheme="majorBidi"/>
          <w:i/>
          <w:iCs/>
        </w:rPr>
        <w:t>}</w:t>
      </w:r>
      <w:r w:rsidRPr="006D65C4">
        <w:rPr>
          <w:rFonts w:asciiTheme="majorBidi" w:hAnsiTheme="majorBidi" w:cstheme="majorBidi"/>
          <w:i/>
          <w:iCs/>
        </w:rPr>
        <w:t>udu</w:t>
      </w:r>
      <w:r w:rsidRPr="006D65C4">
        <w:rPr>
          <w:rFonts w:ascii="Times New Arabic" w:hAnsi="Times New Arabic" w:cstheme="majorBidi"/>
          <w:i/>
          <w:iCs/>
        </w:rPr>
        <w:t>&gt;</w:t>
      </w:r>
      <w:r w:rsidRPr="006D65C4">
        <w:rPr>
          <w:rFonts w:asciiTheme="majorBidi" w:hAnsiTheme="majorBidi" w:cstheme="majorBidi"/>
          <w:i/>
          <w:iCs/>
        </w:rPr>
        <w:t>d</w:t>
      </w:r>
      <w:r>
        <w:rPr>
          <w:rFonts w:asciiTheme="majorBidi" w:hAnsiTheme="majorBidi" w:cstheme="majorBidi"/>
        </w:rPr>
        <w:t>,</w:t>
      </w:r>
      <w:r>
        <w:rPr>
          <w:rFonts w:asciiTheme="majorBidi" w:hAnsiTheme="majorBidi" w:cstheme="majorBidi"/>
          <w:i/>
          <w:iCs/>
        </w:rPr>
        <w:t xml:space="preserve"> </w:t>
      </w:r>
      <w:r>
        <w:rPr>
          <w:rFonts w:asciiTheme="majorBidi" w:hAnsiTheme="majorBidi" w:cstheme="majorBidi"/>
        </w:rPr>
        <w:t xml:space="preserve">hukuman yang model dan kadarnya sudah pasti ditentukan langsung oleh </w:t>
      </w:r>
      <w:r>
        <w:rPr>
          <w:rFonts w:asciiTheme="majorBidi" w:hAnsiTheme="majorBidi" w:cstheme="majorBidi"/>
          <w:i/>
          <w:iCs/>
        </w:rPr>
        <w:t>Sha</w:t>
      </w:r>
      <w:r>
        <w:rPr>
          <w:rFonts w:ascii="Times New Arabic" w:hAnsi="Times New Arabic" w:cstheme="majorBidi"/>
          <w:i/>
          <w:iCs/>
        </w:rPr>
        <w:t>&gt;</w:t>
      </w:r>
      <w:r>
        <w:rPr>
          <w:rFonts w:asciiTheme="majorBidi" w:hAnsiTheme="majorBidi" w:cstheme="majorBidi"/>
          <w:i/>
          <w:iCs/>
        </w:rPr>
        <w:t xml:space="preserve">ri‘ </w:t>
      </w:r>
      <w:r>
        <w:rPr>
          <w:rFonts w:asciiTheme="majorBidi" w:hAnsiTheme="majorBidi" w:cstheme="majorBidi"/>
        </w:rPr>
        <w:t>(</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rPr>
        <w:t xml:space="preserve"> </w:t>
      </w:r>
      <w:r>
        <w:rPr>
          <w:rFonts w:asciiTheme="majorBidi" w:hAnsiTheme="majorBidi" w:cstheme="majorBidi"/>
        </w:rPr>
        <w:t xml:space="preserve">dan RasulNya), maka model dan kadarnya tidak bisa dirubah sama sekali seperti hukuman dera seratus kali bagi pezina </w:t>
      </w:r>
      <w:r>
        <w:rPr>
          <w:rFonts w:asciiTheme="majorBidi" w:hAnsiTheme="majorBidi" w:cstheme="majorBidi"/>
          <w:i/>
          <w:iCs/>
        </w:rPr>
        <w:t>ghairu muh</w:t>
      </w:r>
      <w:r>
        <w:rPr>
          <w:rFonts w:ascii="Times New Arabic" w:hAnsi="Times New Arabic" w:cstheme="majorBidi"/>
          <w:i/>
          <w:iCs/>
        </w:rPr>
        <w:t>}</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 xml:space="preserve">n </w:t>
      </w:r>
      <w:r>
        <w:rPr>
          <w:rFonts w:asciiTheme="majorBidi" w:hAnsiTheme="majorBidi" w:cstheme="majorBidi"/>
        </w:rPr>
        <w:t xml:space="preserve">(yang belum pernah </w:t>
      </w:r>
      <w:r w:rsidRPr="000275E3">
        <w:rPr>
          <w:rFonts w:asciiTheme="majorBidi" w:hAnsiTheme="majorBidi" w:cstheme="majorBidi"/>
        </w:rPr>
        <w:t xml:space="preserve">menikah), </w:t>
      </w:r>
      <w:r w:rsidRPr="000275E3">
        <w:rPr>
          <w:rFonts w:asciiTheme="majorBidi" w:hAnsiTheme="majorBidi" w:cstheme="majorBidi"/>
          <w:i/>
          <w:iCs/>
        </w:rPr>
        <w:t>h</w:t>
      </w:r>
      <w:r w:rsidRPr="000275E3">
        <w:rPr>
          <w:rFonts w:ascii="Times New Arabic" w:hAnsi="Times New Arabic" w:cstheme="majorBidi"/>
          <w:i/>
          <w:iCs/>
        </w:rPr>
        <w:t>}</w:t>
      </w:r>
      <w:r w:rsidRPr="000275E3">
        <w:rPr>
          <w:rFonts w:asciiTheme="majorBidi" w:hAnsiTheme="majorBidi" w:cstheme="majorBidi"/>
          <w:i/>
          <w:iCs/>
        </w:rPr>
        <w:t>udu</w:t>
      </w:r>
      <w:r w:rsidRPr="000275E3">
        <w:rPr>
          <w:rFonts w:ascii="Times New Arabic" w:hAnsi="Times New Arabic" w:cstheme="majorBidi"/>
          <w:i/>
          <w:iCs/>
        </w:rPr>
        <w:t>&gt;</w:t>
      </w:r>
      <w:r w:rsidRPr="000275E3">
        <w:rPr>
          <w:rFonts w:asciiTheme="majorBidi" w:hAnsiTheme="majorBidi" w:cstheme="majorBidi"/>
          <w:i/>
          <w:iCs/>
        </w:rPr>
        <w:t>d</w:t>
      </w:r>
      <w:r>
        <w:rPr>
          <w:rFonts w:asciiTheme="majorBidi" w:hAnsiTheme="majorBidi" w:cstheme="majorBidi"/>
          <w:i/>
          <w:iCs/>
        </w:rPr>
        <w:t xml:space="preserve"> </w:t>
      </w:r>
      <w:r>
        <w:rPr>
          <w:rFonts w:asciiTheme="majorBidi" w:hAnsiTheme="majorBidi" w:cstheme="majorBidi"/>
        </w:rPr>
        <w:t xml:space="preserve">adalah hak </w:t>
      </w:r>
      <w:r w:rsidRPr="0008151F">
        <w:rPr>
          <w:rFonts w:asciiTheme="majorBidi" w:hAnsiTheme="majorBidi" w:cstheme="majorBidi"/>
          <w:lang w:val="id-ID"/>
        </w:rPr>
        <w:t>Alla</w:t>
      </w:r>
      <w:r w:rsidRPr="0008151F">
        <w:rPr>
          <w:rFonts w:ascii="Times New Arabic" w:hAnsi="Times New Arabic" w:cstheme="majorBidi"/>
        </w:rPr>
        <w:t>&gt;</w:t>
      </w:r>
      <w:r w:rsidRPr="0008151F">
        <w:rPr>
          <w:rFonts w:asciiTheme="majorBidi" w:hAnsiTheme="majorBidi" w:cstheme="majorBidi"/>
          <w:lang w:val="id-ID"/>
        </w:rPr>
        <w:t>h</w:t>
      </w:r>
      <w:r w:rsidRPr="0008151F">
        <w:rPr>
          <w:rFonts w:asciiTheme="majorBidi" w:hAnsiTheme="majorBidi" w:cstheme="majorBidi"/>
          <w:sz w:val="16"/>
          <w:szCs w:val="16"/>
        </w:rPr>
        <w:t xml:space="preserve"> </w:t>
      </w:r>
      <w:r>
        <w:rPr>
          <w:rFonts w:asciiTheme="majorBidi" w:hAnsiTheme="majorBidi" w:cstheme="majorBidi"/>
          <w:i/>
          <w:iCs/>
        </w:rPr>
        <w:t>ta‘a</w:t>
      </w:r>
      <w:r>
        <w:rPr>
          <w:rFonts w:ascii="Times New Arabic" w:hAnsi="Times New Arabic" w:cstheme="majorBidi"/>
          <w:i/>
          <w:iCs/>
        </w:rPr>
        <w:t>&gt;</w:t>
      </w:r>
      <w:r>
        <w:rPr>
          <w:rFonts w:asciiTheme="majorBidi" w:hAnsiTheme="majorBidi" w:cstheme="majorBidi"/>
          <w:i/>
          <w:iCs/>
        </w:rPr>
        <w:t>la</w:t>
      </w:r>
      <w:r>
        <w:rPr>
          <w:rFonts w:ascii="Times New Arabic" w:hAnsi="Times New Arabic" w:cstheme="majorBidi"/>
          <w:i/>
          <w:iCs/>
        </w:rPr>
        <w:t>&gt;</w:t>
      </w:r>
      <w:r>
        <w:rPr>
          <w:rFonts w:asciiTheme="majorBidi" w:hAnsiTheme="majorBidi" w:cstheme="majorBidi"/>
          <w:i/>
          <w:iCs/>
        </w:rPr>
        <w:t xml:space="preserve"> </w:t>
      </w:r>
      <w:r>
        <w:rPr>
          <w:rFonts w:asciiTheme="majorBidi" w:hAnsiTheme="majorBidi" w:cstheme="majorBidi"/>
        </w:rPr>
        <w:t xml:space="preserve">atas manusia yang tidak bisa diwariskan (kecuali </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 xml:space="preserve">ad al-qadhf </w:t>
      </w:r>
      <w:r>
        <w:rPr>
          <w:rFonts w:asciiTheme="majorBidi" w:hAnsiTheme="majorBidi" w:cstheme="majorBidi"/>
        </w:rPr>
        <w:t xml:space="preserve">/ penuduh zina yang masih pro kontra ulama antara yang membolehkan diwaris dan tidak), tidak bisa ditebus dengan uang/harta, tidak bisa dicabut kalau sudah sampai meja hakim, dan tidak ada amnesti. Sedangkan </w:t>
      </w:r>
      <w:r w:rsidRPr="006D65C4">
        <w:rPr>
          <w:rFonts w:asciiTheme="majorBidi" w:hAnsiTheme="majorBidi" w:cstheme="majorBidi"/>
          <w:i/>
          <w:iCs/>
        </w:rPr>
        <w:t>qis</w:t>
      </w:r>
      <w:r w:rsidRPr="006D65C4">
        <w:rPr>
          <w:rFonts w:ascii="Times New Arabic" w:hAnsi="Times New Arabic" w:cstheme="majorBidi"/>
          <w:i/>
          <w:iCs/>
        </w:rPr>
        <w:t>}</w:t>
      </w:r>
      <w:r w:rsidRPr="006D65C4">
        <w:rPr>
          <w:rFonts w:asciiTheme="majorBidi" w:hAnsiTheme="majorBidi" w:cstheme="majorBidi"/>
          <w:i/>
          <w:iCs/>
        </w:rPr>
        <w:t>a</w:t>
      </w:r>
      <w:r w:rsidRPr="006D65C4">
        <w:rPr>
          <w:rFonts w:ascii="Times New Arabic" w:hAnsi="Times New Arabic" w:cstheme="majorBidi"/>
          <w:i/>
          <w:iCs/>
        </w:rPr>
        <w:t>&gt;</w:t>
      </w:r>
      <w:r w:rsidRPr="006D65C4">
        <w:rPr>
          <w:rFonts w:asciiTheme="majorBidi" w:hAnsiTheme="majorBidi" w:cstheme="majorBidi"/>
          <w:i/>
          <w:iCs/>
        </w:rPr>
        <w:t>s</w:t>
      </w:r>
      <w:r w:rsidRPr="006D65C4">
        <w:rPr>
          <w:rFonts w:ascii="Times New Arabic" w:hAnsi="Times New Arabic" w:cstheme="majorBidi"/>
          <w:i/>
          <w:iCs/>
        </w:rPr>
        <w:t>}</w:t>
      </w:r>
      <w:r>
        <w:rPr>
          <w:rFonts w:ascii="Times New Arabic" w:hAnsi="Times New Arabic" w:cstheme="majorBidi"/>
          <w:i/>
          <w:iCs/>
        </w:rPr>
        <w:t xml:space="preserve"> </w:t>
      </w:r>
      <w:r>
        <w:rPr>
          <w:rFonts w:asciiTheme="majorBidi" w:hAnsiTheme="majorBidi" w:cstheme="majorBidi"/>
        </w:rPr>
        <w:t xml:space="preserve">merupakan hukuman setimpal yang dijatuhkan kepada manusia, seperti membunuh maka balasannya dibunuh, memukul maka balasannya dipukul dan seterusnya, model dan kadar </w:t>
      </w:r>
      <w:r w:rsidRPr="006D65C4">
        <w:rPr>
          <w:rFonts w:asciiTheme="majorBidi" w:hAnsiTheme="majorBidi" w:cstheme="majorBidi"/>
          <w:i/>
          <w:iCs/>
        </w:rPr>
        <w:t>qis</w:t>
      </w:r>
      <w:r w:rsidRPr="006D65C4">
        <w:rPr>
          <w:rFonts w:ascii="Times New Arabic" w:hAnsi="Times New Arabic" w:cstheme="majorBidi"/>
          <w:i/>
          <w:iCs/>
        </w:rPr>
        <w:t>}</w:t>
      </w:r>
      <w:r w:rsidRPr="006D65C4">
        <w:rPr>
          <w:rFonts w:asciiTheme="majorBidi" w:hAnsiTheme="majorBidi" w:cstheme="majorBidi"/>
          <w:i/>
          <w:iCs/>
        </w:rPr>
        <w:t>a</w:t>
      </w:r>
      <w:r w:rsidRPr="006D65C4">
        <w:rPr>
          <w:rFonts w:ascii="Times New Arabic" w:hAnsi="Times New Arabic" w:cstheme="majorBidi"/>
          <w:i/>
          <w:iCs/>
        </w:rPr>
        <w:t>&gt;</w:t>
      </w:r>
      <w:r w:rsidRPr="006D65C4">
        <w:rPr>
          <w:rFonts w:asciiTheme="majorBidi" w:hAnsiTheme="majorBidi" w:cstheme="majorBidi"/>
          <w:i/>
          <w:iCs/>
        </w:rPr>
        <w:t>s</w:t>
      </w:r>
      <w:r w:rsidRPr="006D65C4">
        <w:rPr>
          <w:rFonts w:ascii="Times New Arabic" w:hAnsi="Times New Arabic" w:cstheme="majorBidi"/>
          <w:i/>
          <w:iCs/>
        </w:rPr>
        <w:t>}</w:t>
      </w:r>
      <w:r>
        <w:rPr>
          <w:rFonts w:ascii="Times New Arabic" w:hAnsi="Times New Arabic" w:cstheme="majorBidi"/>
          <w:i/>
          <w:iCs/>
        </w:rPr>
        <w:t xml:space="preserve"> </w:t>
      </w:r>
      <w:r>
        <w:rPr>
          <w:rFonts w:ascii="Times New Arabic" w:hAnsi="Times New Arabic" w:cstheme="majorBidi"/>
        </w:rPr>
        <w:t xml:space="preserve">sudah ditentukan oleh </w:t>
      </w:r>
      <w:r>
        <w:rPr>
          <w:rFonts w:asciiTheme="majorBidi" w:hAnsiTheme="majorBidi" w:cstheme="majorBidi"/>
          <w:i/>
          <w:iCs/>
        </w:rPr>
        <w:t>Sha</w:t>
      </w:r>
      <w:r>
        <w:rPr>
          <w:rFonts w:ascii="Times New Arabic" w:hAnsi="Times New Arabic" w:cstheme="majorBidi"/>
          <w:i/>
          <w:iCs/>
        </w:rPr>
        <w:t>&gt;</w:t>
      </w:r>
      <w:r>
        <w:rPr>
          <w:rFonts w:asciiTheme="majorBidi" w:hAnsiTheme="majorBidi" w:cstheme="majorBidi"/>
          <w:i/>
          <w:iCs/>
        </w:rPr>
        <w:t xml:space="preserve">ri‘ </w:t>
      </w:r>
      <w:r>
        <w:rPr>
          <w:rFonts w:asciiTheme="majorBidi" w:hAnsiTheme="majorBidi" w:cstheme="majorBidi"/>
        </w:rPr>
        <w:t xml:space="preserve">sebagaimana </w:t>
      </w:r>
      <w:r w:rsidRPr="006D65C4">
        <w:rPr>
          <w:rFonts w:asciiTheme="majorBidi" w:hAnsiTheme="majorBidi" w:cstheme="majorBidi"/>
          <w:i/>
          <w:iCs/>
        </w:rPr>
        <w:t>h</w:t>
      </w:r>
      <w:r w:rsidRPr="006D65C4">
        <w:rPr>
          <w:rFonts w:ascii="Times New Arabic" w:hAnsi="Times New Arabic" w:cstheme="majorBidi"/>
          <w:i/>
          <w:iCs/>
        </w:rPr>
        <w:t>}</w:t>
      </w:r>
      <w:r w:rsidRPr="006D65C4">
        <w:rPr>
          <w:rFonts w:asciiTheme="majorBidi" w:hAnsiTheme="majorBidi" w:cstheme="majorBidi"/>
          <w:i/>
          <w:iCs/>
        </w:rPr>
        <w:t>udu</w:t>
      </w:r>
      <w:r w:rsidRPr="006D65C4">
        <w:rPr>
          <w:rFonts w:ascii="Times New Arabic" w:hAnsi="Times New Arabic" w:cstheme="majorBidi"/>
          <w:i/>
          <w:iCs/>
        </w:rPr>
        <w:t>&gt;</w:t>
      </w:r>
      <w:r w:rsidRPr="006D65C4">
        <w:rPr>
          <w:rFonts w:asciiTheme="majorBidi" w:hAnsiTheme="majorBidi" w:cstheme="majorBidi"/>
          <w:i/>
          <w:iCs/>
        </w:rPr>
        <w:t>d</w:t>
      </w:r>
      <w:r>
        <w:rPr>
          <w:rFonts w:asciiTheme="majorBidi" w:hAnsiTheme="majorBidi" w:cstheme="majorBidi"/>
        </w:rPr>
        <w:t>,</w:t>
      </w:r>
      <w:r>
        <w:rPr>
          <w:rFonts w:asciiTheme="majorBidi" w:hAnsiTheme="majorBidi" w:cstheme="majorBidi"/>
          <w:i/>
          <w:iCs/>
        </w:rPr>
        <w:t xml:space="preserve"> </w:t>
      </w:r>
      <w:r>
        <w:rPr>
          <w:rFonts w:asciiTheme="majorBidi" w:hAnsiTheme="majorBidi" w:cstheme="majorBidi"/>
        </w:rPr>
        <w:t xml:space="preserve">akan tetapi </w:t>
      </w:r>
      <w:r w:rsidRPr="006D65C4">
        <w:rPr>
          <w:rFonts w:asciiTheme="majorBidi" w:hAnsiTheme="majorBidi" w:cstheme="majorBidi"/>
          <w:i/>
          <w:iCs/>
        </w:rPr>
        <w:t>qis</w:t>
      </w:r>
      <w:r w:rsidRPr="006D65C4">
        <w:rPr>
          <w:rFonts w:ascii="Times New Arabic" w:hAnsi="Times New Arabic" w:cstheme="majorBidi"/>
          <w:i/>
          <w:iCs/>
        </w:rPr>
        <w:t>}</w:t>
      </w:r>
      <w:r w:rsidRPr="006D65C4">
        <w:rPr>
          <w:rFonts w:asciiTheme="majorBidi" w:hAnsiTheme="majorBidi" w:cstheme="majorBidi"/>
          <w:i/>
          <w:iCs/>
        </w:rPr>
        <w:t>a</w:t>
      </w:r>
      <w:r w:rsidRPr="006D65C4">
        <w:rPr>
          <w:rFonts w:ascii="Times New Arabic" w:hAnsi="Times New Arabic" w:cstheme="majorBidi"/>
          <w:i/>
          <w:iCs/>
        </w:rPr>
        <w:t>&gt;</w:t>
      </w:r>
      <w:r w:rsidRPr="006D65C4">
        <w:rPr>
          <w:rFonts w:asciiTheme="majorBidi" w:hAnsiTheme="majorBidi" w:cstheme="majorBidi"/>
          <w:i/>
          <w:iCs/>
        </w:rPr>
        <w:t>s</w:t>
      </w:r>
      <w:r w:rsidRPr="006D65C4">
        <w:rPr>
          <w:rFonts w:ascii="Times New Arabic" w:hAnsi="Times New Arabic" w:cstheme="majorBidi"/>
          <w:i/>
          <w:iCs/>
        </w:rPr>
        <w:t>}</w:t>
      </w:r>
      <w:r>
        <w:rPr>
          <w:rFonts w:ascii="Times New Arabic" w:hAnsi="Times New Arabic" w:cstheme="majorBidi"/>
          <w:i/>
          <w:iCs/>
        </w:rPr>
        <w:t xml:space="preserve"> </w:t>
      </w:r>
      <w:r>
        <w:rPr>
          <w:rFonts w:asciiTheme="majorBidi" w:hAnsiTheme="majorBidi" w:cstheme="majorBidi"/>
        </w:rPr>
        <w:t>adalah hak manusia (</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aq al-A</w:t>
      </w:r>
      <w:r>
        <w:rPr>
          <w:rFonts w:ascii="Times New Arabic" w:hAnsi="Times New Arabic" w:cstheme="majorBidi"/>
          <w:i/>
          <w:iCs/>
        </w:rPr>
        <w:t>&lt;</w:t>
      </w:r>
      <w:r>
        <w:rPr>
          <w:rFonts w:asciiTheme="majorBidi" w:hAnsiTheme="majorBidi" w:cstheme="majorBidi"/>
          <w:i/>
          <w:iCs/>
        </w:rPr>
        <w:t>damiyyi</w:t>
      </w:r>
      <w:r>
        <w:rPr>
          <w:rFonts w:ascii="Times New Arabic" w:hAnsi="Times New Arabic" w:cstheme="majorBidi"/>
          <w:i/>
          <w:iCs/>
        </w:rPr>
        <w:t>&gt;</w:t>
      </w:r>
      <w:r>
        <w:rPr>
          <w:rFonts w:asciiTheme="majorBidi" w:hAnsiTheme="majorBidi" w:cstheme="majorBidi"/>
          <w:i/>
          <w:iCs/>
        </w:rPr>
        <w:t>n</w:t>
      </w:r>
      <w:r>
        <w:rPr>
          <w:rFonts w:asciiTheme="majorBidi" w:hAnsiTheme="majorBidi" w:cstheme="majorBidi"/>
        </w:rPr>
        <w:t>) jadi bisa diwaris dan menerima pembatalan atau diganti dengan uang/harta (</w:t>
      </w:r>
      <w:r>
        <w:rPr>
          <w:rFonts w:asciiTheme="majorBidi" w:hAnsiTheme="majorBidi" w:cstheme="majorBidi"/>
          <w:i/>
          <w:iCs/>
        </w:rPr>
        <w:t>diyat</w:t>
      </w:r>
      <w:r>
        <w:rPr>
          <w:rFonts w:asciiTheme="majorBidi" w:hAnsiTheme="majorBidi" w:cstheme="majorBidi"/>
        </w:rPr>
        <w:t xml:space="preserve">) dan juga menerima amnesti. Adapun </w:t>
      </w:r>
      <w:r w:rsidRPr="006D65C4">
        <w:rPr>
          <w:rFonts w:asciiTheme="majorBidi" w:hAnsiTheme="majorBidi" w:cstheme="majorBidi"/>
          <w:i/>
          <w:iCs/>
        </w:rPr>
        <w:t>ta‘zi</w:t>
      </w:r>
      <w:r w:rsidRPr="006D65C4">
        <w:rPr>
          <w:rFonts w:ascii="Times New Arabic" w:hAnsi="Times New Arabic" w:cstheme="majorBidi"/>
          <w:i/>
          <w:iCs/>
        </w:rPr>
        <w:t>&gt;</w:t>
      </w:r>
      <w:r w:rsidRPr="006D65C4">
        <w:rPr>
          <w:rFonts w:asciiTheme="majorBidi" w:hAnsiTheme="majorBidi" w:cstheme="majorBidi"/>
          <w:i/>
          <w:iCs/>
        </w:rPr>
        <w:t>r</w:t>
      </w:r>
      <w:r>
        <w:rPr>
          <w:rFonts w:asciiTheme="majorBidi" w:hAnsiTheme="majorBidi" w:cstheme="majorBidi"/>
          <w:i/>
          <w:iCs/>
        </w:rPr>
        <w:t xml:space="preserve"> </w:t>
      </w:r>
      <w:r>
        <w:rPr>
          <w:rFonts w:asciiTheme="majorBidi" w:hAnsiTheme="majorBidi" w:cstheme="majorBidi"/>
        </w:rPr>
        <w:t xml:space="preserve">adalah hukuman yang diberikan kepada manusia yang berbuat maksiat atau perbuatan yang dapat membahayakan diri sendiri atau orang lain yang tidak ada penjelasan model dan kadarnya dalam nas al-Qur’an atau Hadis, </w:t>
      </w:r>
      <w:r w:rsidRPr="006D65C4">
        <w:rPr>
          <w:rFonts w:asciiTheme="majorBidi" w:hAnsiTheme="majorBidi" w:cstheme="majorBidi"/>
          <w:i/>
          <w:iCs/>
        </w:rPr>
        <w:t>ta‘zi</w:t>
      </w:r>
      <w:r w:rsidRPr="006D65C4">
        <w:rPr>
          <w:rFonts w:ascii="Times New Arabic" w:hAnsi="Times New Arabic" w:cstheme="majorBidi"/>
          <w:i/>
          <w:iCs/>
        </w:rPr>
        <w:t>&gt;</w:t>
      </w:r>
      <w:r w:rsidRPr="006D65C4">
        <w:rPr>
          <w:rFonts w:asciiTheme="majorBidi" w:hAnsiTheme="majorBidi" w:cstheme="majorBidi"/>
          <w:i/>
          <w:iCs/>
        </w:rPr>
        <w:t>r</w:t>
      </w:r>
      <w:r>
        <w:rPr>
          <w:rFonts w:asciiTheme="majorBidi" w:hAnsiTheme="majorBidi" w:cstheme="majorBidi"/>
          <w:i/>
          <w:iCs/>
        </w:rPr>
        <w:t xml:space="preserve"> </w:t>
      </w:r>
      <w:r>
        <w:rPr>
          <w:rFonts w:asciiTheme="majorBidi" w:hAnsiTheme="majorBidi" w:cstheme="majorBidi"/>
        </w:rPr>
        <w:t xml:space="preserve">bentuknya bermacam-macam, yang paling berat bisa sampai hukuman mati seperti hukuman teroris, gembong pengedar narkoba, mata-mata Negara dan lain sebagainya, dan ada juga bentuk </w:t>
      </w:r>
      <w:r w:rsidRPr="006D65C4">
        <w:rPr>
          <w:rFonts w:asciiTheme="majorBidi" w:hAnsiTheme="majorBidi" w:cstheme="majorBidi"/>
          <w:i/>
          <w:iCs/>
        </w:rPr>
        <w:t>ta‘zi</w:t>
      </w:r>
      <w:r w:rsidRPr="006D65C4">
        <w:rPr>
          <w:rFonts w:ascii="Times New Arabic" w:hAnsi="Times New Arabic" w:cstheme="majorBidi"/>
          <w:i/>
          <w:iCs/>
        </w:rPr>
        <w:t>&gt;</w:t>
      </w:r>
      <w:r w:rsidRPr="006D65C4">
        <w:rPr>
          <w:rFonts w:asciiTheme="majorBidi" w:hAnsiTheme="majorBidi" w:cstheme="majorBidi"/>
          <w:i/>
          <w:iCs/>
        </w:rPr>
        <w:t>r</w:t>
      </w:r>
      <w:r>
        <w:rPr>
          <w:rFonts w:asciiTheme="majorBidi" w:hAnsiTheme="majorBidi" w:cstheme="majorBidi"/>
          <w:i/>
          <w:iCs/>
        </w:rPr>
        <w:t xml:space="preserve"> </w:t>
      </w:r>
      <w:r>
        <w:rPr>
          <w:rFonts w:asciiTheme="majorBidi" w:hAnsiTheme="majorBidi" w:cstheme="majorBidi"/>
        </w:rPr>
        <w:t xml:space="preserve">adalah dibui, dan hukuman </w:t>
      </w:r>
      <w:r w:rsidRPr="006D65C4">
        <w:rPr>
          <w:rFonts w:asciiTheme="majorBidi" w:hAnsiTheme="majorBidi" w:cstheme="majorBidi"/>
          <w:i/>
          <w:iCs/>
        </w:rPr>
        <w:t>ta‘zi</w:t>
      </w:r>
      <w:r w:rsidRPr="006D65C4">
        <w:rPr>
          <w:rFonts w:ascii="Times New Arabic" w:hAnsi="Times New Arabic" w:cstheme="majorBidi"/>
          <w:i/>
          <w:iCs/>
        </w:rPr>
        <w:t>&gt;</w:t>
      </w:r>
      <w:r w:rsidRPr="006D65C4">
        <w:rPr>
          <w:rFonts w:asciiTheme="majorBidi" w:hAnsiTheme="majorBidi" w:cstheme="majorBidi"/>
          <w:i/>
          <w:iCs/>
        </w:rPr>
        <w:t>r</w:t>
      </w:r>
      <w:r>
        <w:rPr>
          <w:rFonts w:asciiTheme="majorBidi" w:hAnsiTheme="majorBidi" w:cstheme="majorBidi"/>
          <w:i/>
          <w:iCs/>
        </w:rPr>
        <w:t xml:space="preserve"> </w:t>
      </w:r>
      <w:r>
        <w:rPr>
          <w:rFonts w:asciiTheme="majorBidi" w:hAnsiTheme="majorBidi" w:cstheme="majorBidi"/>
        </w:rPr>
        <w:t>menerima pembatalan atau diganti dengan uang/harta (</w:t>
      </w:r>
      <w:r>
        <w:rPr>
          <w:rFonts w:asciiTheme="majorBidi" w:hAnsiTheme="majorBidi" w:cstheme="majorBidi"/>
          <w:i/>
          <w:iCs/>
        </w:rPr>
        <w:t>diyat</w:t>
      </w:r>
      <w:r>
        <w:rPr>
          <w:rFonts w:asciiTheme="majorBidi" w:hAnsiTheme="majorBidi" w:cstheme="majorBidi"/>
        </w:rPr>
        <w:t xml:space="preserve">) dan juga menerima amnesti. </w:t>
      </w:r>
      <w:r w:rsidRPr="004F33F3">
        <w:rPr>
          <w:rFonts w:asciiTheme="majorBidi" w:hAnsiTheme="majorBidi"/>
          <w:lang w:val="sv-SE"/>
        </w:rPr>
        <w:t>Muh</w:t>
      </w:r>
      <w:r w:rsidRPr="004F33F3">
        <w:rPr>
          <w:rFonts w:ascii="Times New Arabic" w:hAnsi="Times New Arabic"/>
          <w:lang w:val="sv-SE"/>
        </w:rPr>
        <w:t>}</w:t>
      </w:r>
      <w:r w:rsidRPr="004F33F3">
        <w:rPr>
          <w:rFonts w:asciiTheme="majorBidi" w:hAnsiTheme="majorBidi"/>
          <w:lang w:val="sv-SE"/>
        </w:rPr>
        <w:t xml:space="preserve">ammad Sa‘d </w:t>
      </w:r>
      <w:r>
        <w:rPr>
          <w:rFonts w:asciiTheme="majorBidi" w:hAnsiTheme="majorBidi"/>
          <w:lang w:val="sv-SE"/>
        </w:rPr>
        <w:t>bin</w:t>
      </w:r>
      <w:r w:rsidRPr="004F33F3">
        <w:rPr>
          <w:rFonts w:asciiTheme="majorBidi" w:hAnsiTheme="majorBidi"/>
          <w:lang w:val="sv-SE"/>
        </w:rPr>
        <w:t xml:space="preserve"> Ah</w:t>
      </w:r>
      <w:r w:rsidRPr="004F33F3">
        <w:rPr>
          <w:rFonts w:ascii="Times New Arabic" w:hAnsi="Times New Arabic"/>
          <w:lang w:val="sv-SE"/>
        </w:rPr>
        <w:t>}</w:t>
      </w:r>
      <w:r w:rsidRPr="004F33F3">
        <w:rPr>
          <w:rFonts w:asciiTheme="majorBidi" w:hAnsiTheme="majorBidi"/>
          <w:lang w:val="sv-SE"/>
        </w:rPr>
        <w:t xml:space="preserve">mad </w:t>
      </w:r>
      <w:r>
        <w:rPr>
          <w:rFonts w:asciiTheme="majorBidi" w:hAnsiTheme="majorBidi"/>
          <w:lang w:val="sv-SE"/>
        </w:rPr>
        <w:t>bin</w:t>
      </w:r>
      <w:r w:rsidRPr="004F33F3">
        <w:rPr>
          <w:rFonts w:asciiTheme="majorBidi" w:hAnsiTheme="majorBidi"/>
          <w:lang w:val="sv-SE"/>
        </w:rPr>
        <w:t xml:space="preserve"> Mas‘u</w:t>
      </w:r>
      <w:r w:rsidRPr="004F33F3">
        <w:rPr>
          <w:rFonts w:ascii="Times New Arabic" w:hAnsi="Times New Arabic"/>
          <w:lang w:val="sv-SE"/>
        </w:rPr>
        <w:t>&gt;</w:t>
      </w:r>
      <w:r w:rsidRPr="004F33F3">
        <w:rPr>
          <w:rFonts w:asciiTheme="majorBidi" w:hAnsiTheme="majorBidi"/>
          <w:lang w:val="sv-SE"/>
        </w:rPr>
        <w:t>d al-Yu</w:t>
      </w:r>
      <w:r w:rsidRPr="004F33F3">
        <w:rPr>
          <w:rFonts w:ascii="Times New Arabic" w:hAnsi="Times New Arabic"/>
          <w:lang w:val="sv-SE"/>
        </w:rPr>
        <w:t>&gt;</w:t>
      </w:r>
      <w:r w:rsidRPr="004F33F3">
        <w:rPr>
          <w:rFonts w:asciiTheme="majorBidi" w:hAnsiTheme="majorBidi"/>
          <w:lang w:val="sv-SE"/>
        </w:rPr>
        <w:t>bi</w:t>
      </w:r>
      <w:r w:rsidRPr="004F33F3">
        <w:rPr>
          <w:rFonts w:ascii="Times New Arabic" w:hAnsi="Times New Arabic"/>
          <w:lang w:val="sv-SE"/>
        </w:rPr>
        <w:t>&gt;</w:t>
      </w:r>
      <w:r w:rsidRPr="004F33F3">
        <w:rPr>
          <w:rFonts w:asciiTheme="majorBidi" w:hAnsiTheme="majorBidi"/>
          <w:lang w:val="sv-SE"/>
        </w:rPr>
        <w:t xml:space="preserve">, </w:t>
      </w:r>
      <w:r w:rsidRPr="004F33F3">
        <w:rPr>
          <w:rFonts w:asciiTheme="majorBidi" w:hAnsiTheme="majorBidi"/>
          <w:i/>
          <w:iCs/>
          <w:lang w:val="sv-SE"/>
        </w:rPr>
        <w:t>Maqa</w:t>
      </w:r>
      <w:r w:rsidRPr="004F33F3">
        <w:rPr>
          <w:rFonts w:ascii="Times New Arabic" w:hAnsi="Times New Arabic"/>
          <w:i/>
          <w:iCs/>
          <w:lang w:val="sv-SE"/>
        </w:rPr>
        <w:t>&gt;</w:t>
      </w:r>
      <w:r w:rsidRPr="004F33F3">
        <w:rPr>
          <w:rFonts w:asciiTheme="majorBidi" w:hAnsiTheme="majorBidi"/>
          <w:i/>
          <w:iCs/>
          <w:lang w:val="sv-SE"/>
        </w:rPr>
        <w:t>s</w:t>
      </w:r>
      <w:r w:rsidRPr="004F33F3">
        <w:rPr>
          <w:rFonts w:ascii="Times New Arabic" w:hAnsi="Times New Arabic"/>
          <w:i/>
          <w:iCs/>
          <w:lang w:val="sv-SE"/>
        </w:rPr>
        <w:t>}</w:t>
      </w:r>
      <w:r w:rsidRPr="004F33F3">
        <w:rPr>
          <w:rFonts w:asciiTheme="majorBidi" w:hAnsiTheme="majorBidi"/>
          <w:i/>
          <w:iCs/>
          <w:lang w:val="sv-SE"/>
        </w:rPr>
        <w:t>id</w:t>
      </w:r>
      <w:r w:rsidRPr="004F33F3">
        <w:rPr>
          <w:rFonts w:ascii="Times New Arabic" w:hAnsi="Times New Arabic"/>
          <w:i/>
          <w:iCs/>
          <w:lang w:val="sv-SE"/>
        </w:rPr>
        <w:t xml:space="preserve"> </w:t>
      </w:r>
      <w:r w:rsidRPr="004F33F3">
        <w:rPr>
          <w:rFonts w:asciiTheme="majorBidi" w:hAnsiTheme="majorBidi"/>
          <w:i/>
          <w:iCs/>
          <w:lang w:val="sv-SE"/>
        </w:rPr>
        <w:t>al-Shari</w:t>
      </w:r>
      <w:r w:rsidRPr="004F33F3">
        <w:rPr>
          <w:rFonts w:ascii="Times New Arabic" w:hAnsi="Times New Arabic"/>
          <w:i/>
          <w:iCs/>
          <w:lang w:val="sv-SE"/>
        </w:rPr>
        <w:t>&gt;</w:t>
      </w:r>
      <w:r w:rsidRPr="004F33F3">
        <w:rPr>
          <w:rFonts w:asciiTheme="majorBidi" w:hAnsiTheme="majorBidi"/>
          <w:i/>
          <w:iCs/>
          <w:lang w:val="sv-SE"/>
        </w:rPr>
        <w:t>‘ah al-Isla</w:t>
      </w:r>
      <w:r w:rsidRPr="004F33F3">
        <w:rPr>
          <w:rFonts w:ascii="Times New Arabic" w:hAnsi="Times New Arabic"/>
          <w:i/>
          <w:iCs/>
          <w:lang w:val="sv-SE"/>
        </w:rPr>
        <w:t>&gt;</w:t>
      </w:r>
      <w:r w:rsidRPr="004F33F3">
        <w:rPr>
          <w:rFonts w:asciiTheme="majorBidi" w:hAnsiTheme="majorBidi"/>
          <w:i/>
          <w:iCs/>
          <w:lang w:val="sv-SE"/>
        </w:rPr>
        <w:t>miyyah wa ‘Ala</w:t>
      </w:r>
      <w:r w:rsidRPr="004F33F3">
        <w:rPr>
          <w:rFonts w:ascii="Times New Arabic" w:hAnsi="Times New Arabic"/>
          <w:i/>
          <w:iCs/>
          <w:lang w:val="sv-SE"/>
        </w:rPr>
        <w:t>&gt;</w:t>
      </w:r>
      <w:r w:rsidRPr="004F33F3">
        <w:rPr>
          <w:rFonts w:asciiTheme="majorBidi" w:hAnsiTheme="majorBidi"/>
          <w:i/>
          <w:iCs/>
          <w:lang w:val="sv-SE"/>
        </w:rPr>
        <w:t>qatuha</w:t>
      </w:r>
      <w:r w:rsidRPr="004F33F3">
        <w:rPr>
          <w:rFonts w:ascii="Times New Arabic" w:hAnsi="Times New Arabic"/>
          <w:i/>
          <w:iCs/>
          <w:lang w:val="sv-SE"/>
        </w:rPr>
        <w:t>&gt;</w:t>
      </w:r>
      <w:r w:rsidRPr="004F33F3">
        <w:rPr>
          <w:rFonts w:asciiTheme="majorBidi" w:hAnsiTheme="majorBidi"/>
          <w:i/>
          <w:iCs/>
          <w:lang w:val="sv-SE"/>
        </w:rPr>
        <w:t xml:space="preserve"> bi al-Adillah al-Shar‘iyyah</w:t>
      </w:r>
      <w:r w:rsidRPr="004F33F3">
        <w:rPr>
          <w:rFonts w:asciiTheme="majorBidi" w:hAnsiTheme="majorBidi"/>
          <w:lang w:val="sv-SE"/>
        </w:rPr>
        <w:t>, (Riya</w:t>
      </w:r>
      <w:r>
        <w:rPr>
          <w:rFonts w:ascii="Times New Arabic" w:hAnsi="Times New Arabic"/>
          <w:lang w:val="sv-SE"/>
        </w:rPr>
        <w:t>&gt;</w:t>
      </w:r>
      <w:r w:rsidRPr="004F33F3">
        <w:rPr>
          <w:rFonts w:asciiTheme="majorBidi" w:hAnsiTheme="majorBidi"/>
          <w:lang w:val="sv-SE"/>
        </w:rPr>
        <w:t>d</w:t>
      </w:r>
      <w:r>
        <w:rPr>
          <w:rFonts w:ascii="Times New Arabic" w:hAnsi="Times New Arabic"/>
          <w:lang w:val="sv-SE"/>
        </w:rPr>
        <w:t>}</w:t>
      </w:r>
      <w:r w:rsidRPr="004F33F3">
        <w:rPr>
          <w:rFonts w:asciiTheme="majorBidi" w:hAnsiTheme="majorBidi"/>
          <w:lang w:val="sv-SE"/>
        </w:rPr>
        <w:t>: Da</w:t>
      </w:r>
      <w:r w:rsidRPr="004F33F3">
        <w:rPr>
          <w:rFonts w:ascii="Times New Arabic" w:hAnsi="Times New Arabic"/>
          <w:lang w:val="sv-SE"/>
        </w:rPr>
        <w:t>&gt;</w:t>
      </w:r>
      <w:r w:rsidRPr="004F33F3">
        <w:rPr>
          <w:rFonts w:asciiTheme="majorBidi" w:hAnsiTheme="majorBidi"/>
          <w:lang w:val="sv-SE"/>
        </w:rPr>
        <w:t>r al-Hijrah li al-Nashri wa al-Tawzi</w:t>
      </w:r>
      <w:r w:rsidRPr="004F33F3">
        <w:rPr>
          <w:rFonts w:ascii="Times New Arabic" w:hAnsi="Times New Arabic"/>
          <w:lang w:val="sv-SE"/>
        </w:rPr>
        <w:t>&gt;</w:t>
      </w:r>
      <w:r w:rsidRPr="004F33F3">
        <w:rPr>
          <w:rFonts w:asciiTheme="majorBidi" w:hAnsiTheme="majorBidi"/>
          <w:lang w:val="sv-SE"/>
        </w:rPr>
        <w:t xml:space="preserve">‘, 1998), </w:t>
      </w:r>
      <w:r>
        <w:rPr>
          <w:rFonts w:asciiTheme="majorBidi" w:hAnsiTheme="majorBidi"/>
          <w:lang w:val="sv-SE"/>
        </w:rPr>
        <w:t xml:space="preserve">299. Dan </w:t>
      </w:r>
      <w:r>
        <w:rPr>
          <w:rFonts w:asciiTheme="majorBidi" w:hAnsiTheme="majorBidi" w:cstheme="majorBidi"/>
        </w:rPr>
        <w:t>Bandar al-H</w:t>
      </w:r>
      <w:r>
        <w:rPr>
          <w:rFonts w:ascii="Times New Arabic" w:hAnsi="Times New Arabic" w:cstheme="majorBidi"/>
        </w:rPr>
        <w:t>{</w:t>
      </w:r>
      <w:r>
        <w:rPr>
          <w:rFonts w:asciiTheme="majorBidi" w:hAnsiTheme="majorBidi" w:cstheme="majorBidi"/>
        </w:rPr>
        <w:t>unayshi</w:t>
      </w:r>
      <w:r>
        <w:rPr>
          <w:rFonts w:ascii="Times New Arabic" w:hAnsi="Times New Arabic" w:cstheme="majorBidi"/>
        </w:rPr>
        <w:t>&gt;</w:t>
      </w:r>
      <w:r>
        <w:rPr>
          <w:rFonts w:asciiTheme="majorBidi" w:hAnsiTheme="majorBidi" w:cstheme="majorBidi"/>
        </w:rPr>
        <w:t>, “Al-Farq baina al-</w:t>
      </w:r>
      <w:r w:rsidRPr="001E42DE">
        <w:rPr>
          <w:rFonts w:asciiTheme="majorBidi" w:hAnsiTheme="majorBidi" w:cstheme="majorBidi"/>
        </w:rPr>
        <w:t>H</w:t>
      </w:r>
      <w:r w:rsidRPr="001E42DE">
        <w:rPr>
          <w:rFonts w:ascii="Times New Arabic" w:hAnsi="Times New Arabic" w:cstheme="majorBidi"/>
        </w:rPr>
        <w:t>{</w:t>
      </w:r>
      <w:r w:rsidRPr="001E42DE">
        <w:rPr>
          <w:rFonts w:asciiTheme="majorBidi" w:hAnsiTheme="majorBidi" w:cstheme="majorBidi"/>
        </w:rPr>
        <w:t>udu</w:t>
      </w:r>
      <w:r w:rsidRPr="001E42DE">
        <w:rPr>
          <w:rFonts w:ascii="Times New Arabic" w:hAnsi="Times New Arabic" w:cstheme="majorBidi"/>
        </w:rPr>
        <w:t>&gt;</w:t>
      </w:r>
      <w:r w:rsidRPr="001E42DE">
        <w:rPr>
          <w:rFonts w:asciiTheme="majorBidi" w:hAnsiTheme="majorBidi" w:cstheme="majorBidi"/>
        </w:rPr>
        <w:t>d</w:t>
      </w:r>
      <w:r>
        <w:rPr>
          <w:rFonts w:asciiTheme="majorBidi" w:hAnsiTheme="majorBidi" w:cstheme="majorBidi"/>
        </w:rPr>
        <w:t xml:space="preserve"> wa al-Q</w:t>
      </w:r>
      <w:r w:rsidRPr="001E42DE">
        <w:rPr>
          <w:rFonts w:asciiTheme="majorBidi" w:hAnsiTheme="majorBidi" w:cstheme="majorBidi"/>
        </w:rPr>
        <w:t>is</w:t>
      </w:r>
      <w:r w:rsidRPr="001E42DE">
        <w:rPr>
          <w:rFonts w:ascii="Times New Arabic" w:hAnsi="Times New Arabic" w:cstheme="majorBidi"/>
        </w:rPr>
        <w:t>}</w:t>
      </w:r>
      <w:r w:rsidRPr="001E42DE">
        <w:rPr>
          <w:rFonts w:asciiTheme="majorBidi" w:hAnsiTheme="majorBidi" w:cstheme="majorBidi"/>
        </w:rPr>
        <w:t>a</w:t>
      </w:r>
      <w:r w:rsidRPr="001E42DE">
        <w:rPr>
          <w:rFonts w:ascii="Times New Arabic" w:hAnsi="Times New Arabic" w:cstheme="majorBidi"/>
        </w:rPr>
        <w:t>&gt;</w:t>
      </w:r>
      <w:r w:rsidRPr="001E42DE">
        <w:rPr>
          <w:rFonts w:asciiTheme="majorBidi" w:hAnsiTheme="majorBidi" w:cstheme="majorBidi"/>
        </w:rPr>
        <w:t>s</w:t>
      </w:r>
      <w:r w:rsidRPr="001E42DE">
        <w:rPr>
          <w:rFonts w:ascii="Times New Arabic" w:hAnsi="Times New Arabic" w:cstheme="majorBidi"/>
        </w:rPr>
        <w:t xml:space="preserve">} </w:t>
      </w:r>
      <w:r>
        <w:rPr>
          <w:rFonts w:asciiTheme="majorBidi" w:hAnsiTheme="majorBidi" w:cstheme="majorBidi"/>
        </w:rPr>
        <w:t>wa</w:t>
      </w:r>
      <w:r w:rsidRPr="001E42DE">
        <w:rPr>
          <w:rFonts w:asciiTheme="majorBidi" w:hAnsiTheme="majorBidi" w:cstheme="majorBidi"/>
        </w:rPr>
        <w:t xml:space="preserve"> </w:t>
      </w:r>
      <w:r>
        <w:rPr>
          <w:rFonts w:asciiTheme="majorBidi" w:hAnsiTheme="majorBidi" w:cstheme="majorBidi"/>
        </w:rPr>
        <w:t>al-T</w:t>
      </w:r>
      <w:r w:rsidRPr="001E42DE">
        <w:rPr>
          <w:rFonts w:asciiTheme="majorBidi" w:hAnsiTheme="majorBidi" w:cstheme="majorBidi"/>
        </w:rPr>
        <w:t>a‘zi</w:t>
      </w:r>
      <w:r w:rsidRPr="001E42DE">
        <w:rPr>
          <w:rFonts w:ascii="Times New Arabic" w:hAnsi="Times New Arabic" w:cstheme="majorBidi"/>
        </w:rPr>
        <w:t>&gt;</w:t>
      </w:r>
      <w:r w:rsidRPr="001E42DE">
        <w:rPr>
          <w:rFonts w:asciiTheme="majorBidi" w:hAnsiTheme="majorBidi" w:cstheme="majorBidi"/>
        </w:rPr>
        <w:t>r</w:t>
      </w:r>
      <w:r>
        <w:rPr>
          <w:rFonts w:asciiTheme="majorBidi" w:hAnsiTheme="majorBidi" w:cstheme="majorBidi"/>
        </w:rPr>
        <w:t>,</w:t>
      </w:r>
      <w:r w:rsidRPr="001E42DE">
        <w:rPr>
          <w:rFonts w:asciiTheme="majorBidi" w:hAnsiTheme="majorBidi" w:cstheme="majorBidi"/>
        </w:rPr>
        <w:t>”</w:t>
      </w:r>
      <w:r>
        <w:rPr>
          <w:rFonts w:asciiTheme="majorBidi" w:hAnsiTheme="majorBidi" w:cstheme="majorBidi"/>
        </w:rPr>
        <w:t xml:space="preserve"> </w:t>
      </w:r>
      <w:r>
        <w:rPr>
          <w:rFonts w:asciiTheme="majorBidi" w:hAnsiTheme="majorBidi" w:cstheme="majorBidi"/>
          <w:i/>
          <w:iCs/>
        </w:rPr>
        <w:t xml:space="preserve">Makkah Newspaper </w:t>
      </w:r>
      <w:r>
        <w:rPr>
          <w:rFonts w:asciiTheme="majorBidi" w:hAnsiTheme="majorBidi" w:cstheme="majorBidi"/>
        </w:rPr>
        <w:t xml:space="preserve">(4 Juli 2018) dalam </w:t>
      </w:r>
      <w:r w:rsidRPr="00324441">
        <w:rPr>
          <w:rFonts w:asciiTheme="majorBidi" w:hAnsiTheme="majorBidi" w:cstheme="majorBidi"/>
        </w:rPr>
        <w:t>https://makkahnewspaper.com/article/1080221/</w:t>
      </w:r>
      <w:r w:rsidRPr="00324441">
        <w:rPr>
          <w:rFonts w:asciiTheme="majorBidi" w:hAnsiTheme="majorBidi" w:cs="Times New Roman" w:hint="eastAsia"/>
          <w:rtl/>
        </w:rPr>
        <w:t>تاعل</w:t>
      </w:r>
      <w:r w:rsidRPr="00324441">
        <w:rPr>
          <w:rFonts w:asciiTheme="majorBidi" w:hAnsiTheme="majorBidi" w:cs="Times New Roman"/>
          <w:rtl/>
        </w:rPr>
        <w:t>/</w:t>
      </w:r>
      <w:r w:rsidRPr="00324441">
        <w:rPr>
          <w:rFonts w:asciiTheme="majorBidi" w:hAnsiTheme="majorBidi" w:cs="Times New Roman" w:hint="eastAsia"/>
          <w:rtl/>
        </w:rPr>
        <w:t>الرق</w:t>
      </w:r>
      <w:r w:rsidRPr="00324441">
        <w:rPr>
          <w:rFonts w:asciiTheme="majorBidi" w:hAnsiTheme="majorBidi" w:cs="Times New Roman"/>
          <w:rtl/>
        </w:rPr>
        <w:t>-</w:t>
      </w:r>
      <w:r w:rsidRPr="00324441">
        <w:rPr>
          <w:rFonts w:asciiTheme="majorBidi" w:hAnsiTheme="majorBidi" w:cs="Times New Roman" w:hint="eastAsia"/>
          <w:rtl/>
        </w:rPr>
        <w:t>بين</w:t>
      </w:r>
      <w:r w:rsidRPr="00324441">
        <w:rPr>
          <w:rFonts w:asciiTheme="majorBidi" w:hAnsiTheme="majorBidi" w:cs="Times New Roman"/>
          <w:rtl/>
        </w:rPr>
        <w:t>-</w:t>
      </w:r>
      <w:r w:rsidRPr="00324441">
        <w:rPr>
          <w:rFonts w:asciiTheme="majorBidi" w:hAnsiTheme="majorBidi" w:cs="Times New Roman" w:hint="eastAsia"/>
          <w:rtl/>
        </w:rPr>
        <w:t>الحدود</w:t>
      </w:r>
      <w:r w:rsidRPr="00324441">
        <w:rPr>
          <w:rFonts w:asciiTheme="majorBidi" w:hAnsiTheme="majorBidi" w:cs="Times New Roman"/>
          <w:rtl/>
        </w:rPr>
        <w:t>-</w:t>
      </w:r>
      <w:r w:rsidRPr="00324441">
        <w:rPr>
          <w:rFonts w:asciiTheme="majorBidi" w:hAnsiTheme="majorBidi" w:cs="Times New Roman" w:hint="eastAsia"/>
          <w:rtl/>
        </w:rPr>
        <w:t>والقصاص</w:t>
      </w:r>
      <w:r w:rsidRPr="00324441">
        <w:rPr>
          <w:rFonts w:asciiTheme="majorBidi" w:hAnsiTheme="majorBidi" w:cs="Times New Roman"/>
          <w:rtl/>
        </w:rPr>
        <w:t>-</w:t>
      </w:r>
      <w:r w:rsidRPr="00324441">
        <w:rPr>
          <w:rFonts w:asciiTheme="majorBidi" w:hAnsiTheme="majorBidi" w:cs="Times New Roman" w:hint="eastAsia"/>
          <w:rtl/>
        </w:rPr>
        <w:t>والتعزير</w:t>
      </w:r>
      <w:r>
        <w:rPr>
          <w:rFonts w:asciiTheme="majorBidi" w:hAnsiTheme="majorBidi" w:cs="Times New Roman"/>
        </w:rPr>
        <w:t>; diakses tanggal 6 Desember 2019.</w:t>
      </w:r>
    </w:p>
  </w:footnote>
  <w:footnote w:id="132">
    <w:p w:rsidR="00661038" w:rsidRPr="00D632D4" w:rsidRDefault="00661038" w:rsidP="00C6487E">
      <w:pPr>
        <w:pStyle w:val="FootnoteText"/>
        <w:jc w:val="both"/>
        <w:rPr>
          <w:rFonts w:asciiTheme="majorBidi" w:hAnsiTheme="majorBidi" w:cstheme="majorBidi"/>
        </w:rPr>
      </w:pPr>
      <w:r w:rsidRPr="00D03600">
        <w:rPr>
          <w:rStyle w:val="FootnoteReference"/>
          <w:rFonts w:asciiTheme="majorBidi" w:hAnsiTheme="majorBidi" w:cstheme="majorBidi"/>
        </w:rPr>
        <w:footnoteRef/>
      </w:r>
      <w:r w:rsidRPr="00D03600">
        <w:rPr>
          <w:rFonts w:asciiTheme="majorBidi" w:hAnsiTheme="majorBidi" w:cstheme="majorBidi"/>
        </w:rPr>
        <w:t xml:space="preserve"> </w:t>
      </w:r>
      <w:r>
        <w:rPr>
          <w:rFonts w:asciiTheme="majorBidi" w:hAnsiTheme="majorBidi" w:cstheme="majorBidi"/>
        </w:rPr>
        <w:t xml:space="preserve">Dalam </w:t>
      </w:r>
      <w:r w:rsidRPr="00D03600">
        <w:rPr>
          <w:rFonts w:asciiTheme="majorBidi" w:hAnsiTheme="majorBidi" w:cstheme="majorBidi"/>
        </w:rPr>
        <w:t xml:space="preserve">hukuman </w:t>
      </w:r>
      <w:r w:rsidRPr="00D03600">
        <w:rPr>
          <w:rFonts w:asciiTheme="majorBidi" w:hAnsiTheme="majorBidi" w:cstheme="majorBidi"/>
          <w:i/>
          <w:iCs/>
        </w:rPr>
        <w:t>qis</w:t>
      </w:r>
      <w:r w:rsidRPr="00D03600">
        <w:rPr>
          <w:rFonts w:ascii="Times New Arabic" w:hAnsi="Times New Arabic" w:cstheme="majorBidi"/>
          <w:i/>
          <w:iCs/>
        </w:rPr>
        <w:t>}</w:t>
      </w:r>
      <w:r w:rsidRPr="00D03600">
        <w:rPr>
          <w:rFonts w:asciiTheme="majorBidi" w:hAnsiTheme="majorBidi" w:cstheme="majorBidi"/>
          <w:i/>
          <w:iCs/>
        </w:rPr>
        <w:t>a</w:t>
      </w:r>
      <w:r w:rsidRPr="00D03600">
        <w:rPr>
          <w:rFonts w:ascii="Times New Arabic" w:hAnsi="Times New Arabic" w:cstheme="majorBidi"/>
          <w:i/>
          <w:iCs/>
        </w:rPr>
        <w:t>&gt;</w:t>
      </w:r>
      <w:r w:rsidRPr="00D03600">
        <w:rPr>
          <w:rFonts w:asciiTheme="majorBidi" w:hAnsiTheme="majorBidi" w:cstheme="majorBidi"/>
          <w:i/>
          <w:iCs/>
        </w:rPr>
        <w:t>s</w:t>
      </w:r>
      <w:r w:rsidRPr="00D03600">
        <w:rPr>
          <w:rFonts w:ascii="Times New Arabic" w:hAnsi="Times New Arabic" w:cstheme="majorBidi"/>
          <w:i/>
          <w:iCs/>
        </w:rPr>
        <w:t>}</w:t>
      </w:r>
      <w:r>
        <w:rPr>
          <w:rFonts w:ascii="Times New Arabic" w:hAnsi="Times New Arabic" w:cstheme="majorBidi"/>
          <w:i/>
          <w:iCs/>
        </w:rPr>
        <w:t xml:space="preserve"> </w:t>
      </w:r>
      <w:r>
        <w:rPr>
          <w:rFonts w:asciiTheme="majorBidi" w:hAnsiTheme="majorBidi" w:cstheme="majorBidi"/>
        </w:rPr>
        <w:t xml:space="preserve">terdapat tiga pilihan bagi </w:t>
      </w:r>
      <w:r>
        <w:rPr>
          <w:rFonts w:asciiTheme="majorBidi" w:hAnsiTheme="majorBidi" w:cstheme="majorBidi"/>
          <w:i/>
          <w:iCs/>
        </w:rPr>
        <w:t>waliy al-maqtu</w:t>
      </w:r>
      <w:r>
        <w:rPr>
          <w:rFonts w:ascii="Times New Arabic" w:hAnsi="Times New Arabic" w:cstheme="majorBidi"/>
          <w:i/>
          <w:iCs/>
        </w:rPr>
        <w:t>&gt;</w:t>
      </w:r>
      <w:r>
        <w:rPr>
          <w:rFonts w:asciiTheme="majorBidi" w:hAnsiTheme="majorBidi" w:cstheme="majorBidi"/>
          <w:i/>
          <w:iCs/>
        </w:rPr>
        <w:t xml:space="preserve">l </w:t>
      </w:r>
      <w:r>
        <w:rPr>
          <w:rFonts w:asciiTheme="majorBidi" w:hAnsiTheme="majorBidi" w:cstheme="majorBidi"/>
        </w:rPr>
        <w:t>(wali orang yang dibunuh), pertama, menuntut hukuman sepada yaitu dibunuh, kedua, mengampuni dengan membayar denda (</w:t>
      </w:r>
      <w:r>
        <w:rPr>
          <w:rFonts w:asciiTheme="majorBidi" w:hAnsiTheme="majorBidi" w:cstheme="majorBidi"/>
          <w:i/>
          <w:iCs/>
        </w:rPr>
        <w:t>diyat</w:t>
      </w:r>
      <w:r>
        <w:rPr>
          <w:rFonts w:asciiTheme="majorBidi" w:hAnsiTheme="majorBidi" w:cstheme="majorBidi"/>
        </w:rPr>
        <w:t>), ketiga, mengampuni tanpa membayar denda. Ah</w:t>
      </w:r>
      <w:r>
        <w:rPr>
          <w:rFonts w:ascii="Times New Arabic" w:hAnsi="Times New Arabic" w:cstheme="majorBidi"/>
        </w:rPr>
        <w:t>}</w:t>
      </w:r>
      <w:r>
        <w:rPr>
          <w:rFonts w:asciiTheme="majorBidi" w:hAnsiTheme="majorBidi" w:cstheme="majorBidi"/>
        </w:rPr>
        <w:t xml:space="preserve">mad bin </w:t>
      </w:r>
      <w:r>
        <w:rPr>
          <w:rFonts w:asciiTheme="majorBidi" w:hAnsiTheme="majorBidi" w:cstheme="majorBidi"/>
          <w:lang w:val="sv-SE"/>
        </w:rPr>
        <w:t>Muh</w:t>
      </w:r>
      <w:r>
        <w:rPr>
          <w:rFonts w:ascii="Times New Arabic" w:hAnsi="Times New Arabic" w:cstheme="majorBidi"/>
          <w:lang w:val="sv-SE"/>
        </w:rPr>
        <w:t>}</w:t>
      </w:r>
      <w:r w:rsidRPr="00D632D4">
        <w:rPr>
          <w:rFonts w:asciiTheme="majorBidi" w:hAnsiTheme="majorBidi" w:cstheme="majorBidi"/>
          <w:lang w:val="sv-SE"/>
        </w:rPr>
        <w:t xml:space="preserve">ammad </w:t>
      </w:r>
      <w:r w:rsidRPr="00D632D4">
        <w:rPr>
          <w:rFonts w:asciiTheme="majorBidi" w:hAnsiTheme="majorBidi" w:cstheme="majorBidi"/>
        </w:rPr>
        <w:t>al-S</w:t>
      </w:r>
      <w:r w:rsidRPr="00D632D4">
        <w:rPr>
          <w:rFonts w:ascii="Times New Arabic" w:hAnsi="Times New Arabic" w:cstheme="majorBidi"/>
        </w:rPr>
        <w:t>{</w:t>
      </w:r>
      <w:r w:rsidRPr="00D632D4">
        <w:rPr>
          <w:rFonts w:asciiTheme="majorBidi" w:hAnsiTheme="majorBidi" w:cstheme="majorBidi"/>
        </w:rPr>
        <w:t>a</w:t>
      </w:r>
      <w:r w:rsidRPr="00D632D4">
        <w:rPr>
          <w:rFonts w:ascii="Times New Arabic" w:hAnsi="Times New Arabic" w:cstheme="majorBidi"/>
        </w:rPr>
        <w:t>&gt;</w:t>
      </w:r>
      <w:r w:rsidRPr="00D632D4">
        <w:rPr>
          <w:rFonts w:asciiTheme="majorBidi" w:hAnsiTheme="majorBidi" w:cstheme="majorBidi"/>
        </w:rPr>
        <w:t>wi</w:t>
      </w:r>
      <w:r w:rsidRPr="00D632D4">
        <w:rPr>
          <w:rFonts w:ascii="Times New Arabic" w:hAnsi="Times New Arabic" w:cstheme="majorBidi"/>
        </w:rPr>
        <w:t>&gt;</w:t>
      </w:r>
      <w:r w:rsidRPr="00D632D4">
        <w:rPr>
          <w:rFonts w:asciiTheme="majorBidi" w:hAnsiTheme="majorBidi" w:cstheme="majorBidi"/>
        </w:rPr>
        <w:t xml:space="preserve">, </w:t>
      </w:r>
      <w:r w:rsidRPr="00D632D4">
        <w:rPr>
          <w:rFonts w:asciiTheme="majorBidi" w:hAnsiTheme="majorBidi" w:cstheme="majorBidi"/>
          <w:i/>
          <w:iCs/>
        </w:rPr>
        <w:t>H</w:t>
      </w:r>
      <w:r w:rsidRPr="00D632D4">
        <w:rPr>
          <w:rFonts w:ascii="Times New Arabic" w:hAnsi="Times New Arabic" w:cstheme="majorBidi"/>
          <w:i/>
          <w:iCs/>
        </w:rPr>
        <w:t>{</w:t>
      </w:r>
      <w:r w:rsidRPr="00D632D4">
        <w:rPr>
          <w:rFonts w:asciiTheme="majorBidi" w:hAnsiTheme="majorBidi" w:cstheme="majorBidi"/>
          <w:i/>
          <w:iCs/>
        </w:rPr>
        <w:t>a</w:t>
      </w:r>
      <w:r w:rsidRPr="00D632D4">
        <w:rPr>
          <w:rFonts w:ascii="Times New Arabic" w:hAnsi="Times New Arabic" w:cstheme="majorBidi"/>
          <w:i/>
          <w:iCs/>
        </w:rPr>
        <w:t>&gt;</w:t>
      </w:r>
      <w:r w:rsidRPr="00D632D4">
        <w:rPr>
          <w:rFonts w:asciiTheme="majorBidi" w:hAnsiTheme="majorBidi" w:cstheme="majorBidi"/>
          <w:i/>
          <w:iCs/>
        </w:rPr>
        <w:t>shiyah al-S</w:t>
      </w:r>
      <w:r w:rsidRPr="00D632D4">
        <w:rPr>
          <w:rFonts w:ascii="Times New Arabic" w:hAnsi="Times New Arabic" w:cstheme="majorBidi"/>
          <w:i/>
          <w:iCs/>
        </w:rPr>
        <w:t>{</w:t>
      </w:r>
      <w:r w:rsidRPr="00D632D4">
        <w:rPr>
          <w:rFonts w:asciiTheme="majorBidi" w:hAnsiTheme="majorBidi" w:cstheme="majorBidi"/>
          <w:i/>
          <w:iCs/>
        </w:rPr>
        <w:t>a</w:t>
      </w:r>
      <w:r w:rsidRPr="00D632D4">
        <w:rPr>
          <w:rFonts w:ascii="Times New Arabic" w:hAnsi="Times New Arabic" w:cstheme="majorBidi"/>
          <w:i/>
          <w:iCs/>
        </w:rPr>
        <w:t>&gt;</w:t>
      </w:r>
      <w:r w:rsidRPr="00D632D4">
        <w:rPr>
          <w:rFonts w:asciiTheme="majorBidi" w:hAnsiTheme="majorBidi" w:cstheme="majorBidi"/>
          <w:i/>
          <w:iCs/>
        </w:rPr>
        <w:t>wi</w:t>
      </w:r>
      <w:r w:rsidRPr="00D632D4">
        <w:rPr>
          <w:rFonts w:ascii="Times New Arabic" w:hAnsi="Times New Arabic" w:cstheme="majorBidi"/>
          <w:i/>
          <w:iCs/>
        </w:rPr>
        <w:t>&gt;</w:t>
      </w:r>
      <w:r>
        <w:rPr>
          <w:rFonts w:asciiTheme="majorBidi" w:hAnsiTheme="majorBidi" w:cstheme="majorBidi"/>
          <w:i/>
          <w:iCs/>
        </w:rPr>
        <w:t xml:space="preserve"> ‘ala</w:t>
      </w:r>
      <w:r>
        <w:rPr>
          <w:rFonts w:ascii="Times New Arabic" w:hAnsi="Times New Arabic" w:cstheme="majorBidi"/>
          <w:i/>
          <w:iCs/>
        </w:rPr>
        <w:t>&gt;</w:t>
      </w:r>
      <w:r>
        <w:rPr>
          <w:rFonts w:asciiTheme="majorBidi" w:hAnsiTheme="majorBidi" w:cstheme="majorBidi"/>
          <w:i/>
          <w:iCs/>
        </w:rPr>
        <w:t xml:space="preserve"> Tafsi</w:t>
      </w:r>
      <w:r>
        <w:rPr>
          <w:rFonts w:ascii="Times New Arabic" w:hAnsi="Times New Arabic" w:cstheme="majorBidi"/>
          <w:i/>
          <w:iCs/>
        </w:rPr>
        <w:t>&gt;</w:t>
      </w:r>
      <w:r>
        <w:rPr>
          <w:rFonts w:asciiTheme="majorBidi" w:hAnsiTheme="majorBidi" w:cstheme="majorBidi"/>
          <w:i/>
          <w:iCs/>
        </w:rPr>
        <w:t>r al-Jala</w:t>
      </w:r>
      <w:r>
        <w:rPr>
          <w:rFonts w:ascii="Times New Arabic" w:hAnsi="Times New Arabic" w:cstheme="majorBidi"/>
          <w:i/>
          <w:iCs/>
        </w:rPr>
        <w:t>&gt;</w:t>
      </w:r>
      <w:r>
        <w:rPr>
          <w:rFonts w:asciiTheme="majorBidi" w:hAnsiTheme="majorBidi" w:cstheme="majorBidi"/>
          <w:i/>
          <w:iCs/>
        </w:rPr>
        <w:t>layn</w:t>
      </w:r>
      <w:r>
        <w:rPr>
          <w:rFonts w:asciiTheme="majorBidi" w:hAnsiTheme="majorBidi" w:cstheme="majorBidi"/>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ahu wa s</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h</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ahu Muh</w:t>
      </w:r>
      <w:r w:rsidRPr="00927ED8">
        <w:rPr>
          <w:rFonts w:ascii="Times New Arabic" w:hAnsi="Times New Arabic" w:cstheme="majorBidi"/>
          <w:lang w:val="sv-SE"/>
        </w:rPr>
        <w:t>}</w:t>
      </w:r>
      <w:r w:rsidRPr="00927ED8">
        <w:rPr>
          <w:rFonts w:asciiTheme="majorBidi" w:hAnsiTheme="majorBidi" w:cstheme="majorBidi"/>
          <w:lang w:val="sv-SE"/>
        </w:rPr>
        <w:t>ammad ‘Abd al-Sala</w:t>
      </w:r>
      <w:r w:rsidRPr="00927ED8">
        <w:rPr>
          <w:rFonts w:ascii="Times New Arabic" w:hAnsi="Times New Arabic" w:cstheme="majorBidi"/>
          <w:lang w:val="sv-SE"/>
        </w:rPr>
        <w:t>&gt;</w:t>
      </w:r>
      <w:r w:rsidRPr="00927ED8">
        <w:rPr>
          <w:rFonts w:asciiTheme="majorBidi" w:hAnsiTheme="majorBidi" w:cstheme="majorBidi"/>
          <w:lang w:val="sv-SE"/>
        </w:rPr>
        <w:t>m Sha</w:t>
      </w:r>
      <w:r w:rsidRPr="00927ED8">
        <w:rPr>
          <w:rFonts w:ascii="Times New Arabic" w:hAnsi="Times New Arabic" w:cstheme="majorBidi"/>
          <w:lang w:val="sv-SE"/>
        </w:rPr>
        <w:t>&gt;</w:t>
      </w:r>
      <w:r w:rsidRPr="00927ED8">
        <w:rPr>
          <w:rFonts w:asciiTheme="majorBidi" w:hAnsiTheme="majorBidi" w:cstheme="majorBidi"/>
          <w:lang w:val="sv-SE"/>
        </w:rPr>
        <w:t>hi</w:t>
      </w:r>
      <w:r w:rsidRPr="00927ED8">
        <w:rPr>
          <w:rFonts w:ascii="Times New Arabic" w:hAnsi="Times New Arabic" w:cstheme="majorBidi"/>
          <w:lang w:val="sv-SE"/>
        </w:rPr>
        <w:t>&gt;</w:t>
      </w:r>
      <w:r w:rsidRPr="00927ED8">
        <w:rPr>
          <w:rFonts w:asciiTheme="majorBidi" w:hAnsiTheme="majorBidi" w:cstheme="majorBidi"/>
          <w:lang w:val="sv-SE"/>
        </w:rPr>
        <w:t>n,</w:t>
      </w:r>
      <w:r>
        <w:rPr>
          <w:rFonts w:asciiTheme="majorBidi" w:hAnsiTheme="majorBidi" w:cstheme="majorBidi"/>
          <w:i/>
          <w:iCs/>
          <w:lang w:val="sv-SE"/>
        </w:rPr>
        <w:t xml:space="preserve"> </w:t>
      </w:r>
      <w:r w:rsidRPr="00D632D4">
        <w:rPr>
          <w:rFonts w:ascii="Times New Arabic" w:hAnsi="Times New Arabic" w:cstheme="majorBidi"/>
        </w:rPr>
        <w:t>Vol</w:t>
      </w:r>
      <w:r>
        <w:rPr>
          <w:rFonts w:asciiTheme="majorBidi" w:hAnsiTheme="majorBidi" w:cstheme="majorBidi"/>
        </w:rPr>
        <w:t>. 1 (</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Pr>
          <w:rFonts w:asciiTheme="majorBidi" w:hAnsiTheme="majorBidi" w:cstheme="majorBidi"/>
        </w:rPr>
        <w:t>: Da</w:t>
      </w:r>
      <w:r>
        <w:rPr>
          <w:rFonts w:ascii="Times New Arabic" w:hAnsi="Times New Arabic" w:cstheme="majorBidi"/>
        </w:rPr>
        <w:t>&gt;</w:t>
      </w:r>
      <w:r>
        <w:rPr>
          <w:rFonts w:asciiTheme="majorBidi" w:hAnsiTheme="majorBidi" w:cstheme="majorBidi"/>
        </w:rPr>
        <w:t xml:space="preserve">r al-Kutub al-‘Ilmiyyah, </w:t>
      </w:r>
      <w:r w:rsidRPr="00C55596">
        <w:rPr>
          <w:rFonts w:asciiTheme="majorBidi" w:hAnsiTheme="majorBidi" w:cstheme="majorBidi"/>
          <w:i/>
          <w:iCs/>
        </w:rPr>
        <w:t>t.th.</w:t>
      </w:r>
      <w:r>
        <w:rPr>
          <w:rFonts w:asciiTheme="majorBidi" w:hAnsiTheme="majorBidi" w:cstheme="majorBidi"/>
        </w:rPr>
        <w:t>), 108-109.</w:t>
      </w:r>
    </w:p>
  </w:footnote>
  <w:footnote w:id="133">
    <w:p w:rsidR="00661038" w:rsidRPr="00B429C9" w:rsidRDefault="00661038" w:rsidP="00C6487E">
      <w:pPr>
        <w:pStyle w:val="FootnoteText"/>
        <w:jc w:val="both"/>
        <w:rPr>
          <w:rFonts w:asciiTheme="majorBidi" w:hAnsiTheme="majorBidi" w:cstheme="majorBidi"/>
        </w:rPr>
      </w:pPr>
      <w:r w:rsidRPr="007C1BA3">
        <w:rPr>
          <w:rStyle w:val="FootnoteReference"/>
          <w:rFonts w:asciiTheme="majorBidi" w:hAnsiTheme="majorBidi" w:cstheme="majorBidi"/>
        </w:rPr>
        <w:footnoteRef/>
      </w:r>
      <w:r w:rsidRPr="007C1BA3">
        <w:rPr>
          <w:rFonts w:asciiTheme="majorBidi" w:hAnsiTheme="majorBidi" w:cstheme="majorBidi"/>
        </w:rPr>
        <w:t xml:space="preserve"> </w:t>
      </w:r>
      <w:r w:rsidRPr="000E79C3">
        <w:rPr>
          <w:rFonts w:asciiTheme="majorBidi" w:hAnsiTheme="majorBidi" w:cstheme="majorBidi"/>
        </w:rPr>
        <w:t>Muh</w:t>
      </w:r>
      <w:r>
        <w:rPr>
          <w:rFonts w:ascii="Times New Arabic" w:hAnsi="Times New Arabic" w:cstheme="majorBidi"/>
        </w:rPr>
        <w:t>}</w:t>
      </w:r>
      <w:r w:rsidRPr="000E79C3">
        <w:rPr>
          <w:rFonts w:asciiTheme="majorBidi" w:hAnsiTheme="majorBidi" w:cstheme="majorBidi"/>
        </w:rPr>
        <w:t>ammad al-T</w:t>
      </w:r>
      <w:r>
        <w:rPr>
          <w:rFonts w:ascii="Times New Arabic" w:hAnsi="Times New Arabic" w:cstheme="majorBidi"/>
        </w:rPr>
        <w:t>{</w:t>
      </w:r>
      <w:r w:rsidRPr="000E79C3">
        <w:rPr>
          <w:rFonts w:asciiTheme="majorBidi" w:hAnsiTheme="majorBidi" w:cstheme="majorBidi"/>
        </w:rPr>
        <w:t>a</w:t>
      </w:r>
      <w:r w:rsidRPr="000E79C3">
        <w:rPr>
          <w:rFonts w:ascii="Times New Arabic" w:hAnsi="Times New Arabic" w:cstheme="majorBidi"/>
        </w:rPr>
        <w:t>&gt;</w:t>
      </w:r>
      <w:r w:rsidRPr="000E79C3">
        <w:rPr>
          <w:rFonts w:asciiTheme="majorBidi" w:hAnsiTheme="majorBidi" w:cstheme="majorBidi"/>
        </w:rPr>
        <w:t xml:space="preserve">hir </w:t>
      </w:r>
      <w:r>
        <w:rPr>
          <w:rFonts w:asciiTheme="majorBidi" w:hAnsiTheme="majorBidi" w:cstheme="majorBidi"/>
        </w:rPr>
        <w:t>bin</w:t>
      </w:r>
      <w:r w:rsidRPr="000E79C3">
        <w:rPr>
          <w:rFonts w:asciiTheme="majorBidi" w:hAnsiTheme="majorBidi" w:cstheme="majorBidi"/>
        </w:rPr>
        <w:t xml:space="preserve"> ‘A</w:t>
      </w:r>
      <w:r w:rsidRPr="000E79C3">
        <w:rPr>
          <w:rFonts w:ascii="Times New Arabic" w:hAnsi="Times New Arabic" w:cstheme="majorBidi"/>
        </w:rPr>
        <w:t>&lt;</w:t>
      </w:r>
      <w:r w:rsidRPr="000E79C3">
        <w:rPr>
          <w:rFonts w:asciiTheme="majorBidi" w:hAnsiTheme="majorBidi" w:cstheme="majorBidi"/>
        </w:rPr>
        <w:t>shu</w:t>
      </w:r>
      <w:r w:rsidRPr="000E79C3">
        <w:rPr>
          <w:rFonts w:ascii="Times New Arabic" w:hAnsi="Times New Arabic" w:cstheme="majorBidi"/>
        </w:rPr>
        <w:t>&gt;</w:t>
      </w:r>
      <w:r w:rsidRPr="000E79C3">
        <w:rPr>
          <w:rFonts w:asciiTheme="majorBidi" w:hAnsiTheme="majorBidi" w:cstheme="majorBidi"/>
        </w:rPr>
        <w:t xml:space="preserve">r, </w:t>
      </w:r>
      <w:r w:rsidRPr="000E79C3">
        <w:rPr>
          <w:rFonts w:asciiTheme="majorBidi" w:hAnsiTheme="majorBidi" w:cstheme="majorBidi"/>
          <w:i/>
          <w:iCs/>
        </w:rPr>
        <w:t>Maqa</w:t>
      </w:r>
      <w:r w:rsidRPr="000E79C3">
        <w:rPr>
          <w:rFonts w:ascii="Times New Arabic" w:hAnsi="Times New Arabic" w:cstheme="majorBidi"/>
          <w:i/>
          <w:iCs/>
        </w:rPr>
        <w:t>&gt;</w:t>
      </w:r>
      <w:r w:rsidRPr="000E79C3">
        <w:rPr>
          <w:rFonts w:asciiTheme="majorBidi" w:hAnsiTheme="majorBidi" w:cstheme="majorBidi"/>
          <w:i/>
          <w:iCs/>
        </w:rPr>
        <w:t>s</w:t>
      </w:r>
      <w:r w:rsidRPr="000E79C3">
        <w:rPr>
          <w:rFonts w:ascii="Times New Arabic" w:hAnsi="Times New Arabic" w:cstheme="majorBidi"/>
          <w:i/>
          <w:iCs/>
        </w:rPr>
        <w:t>}</w:t>
      </w:r>
      <w:r w:rsidRPr="000E79C3">
        <w:rPr>
          <w:rFonts w:asciiTheme="majorBidi" w:hAnsiTheme="majorBidi" w:cstheme="majorBidi"/>
          <w:i/>
          <w:iCs/>
        </w:rPr>
        <w:t>id</w:t>
      </w:r>
      <w:r w:rsidRPr="000E79C3">
        <w:rPr>
          <w:rFonts w:asciiTheme="majorBidi" w:hAnsiTheme="majorBidi" w:cstheme="majorBidi"/>
        </w:rPr>
        <w:t xml:space="preserve"> </w:t>
      </w:r>
      <w:r w:rsidRPr="000E79C3">
        <w:rPr>
          <w:rFonts w:asciiTheme="majorBidi" w:hAnsiTheme="majorBidi" w:cstheme="majorBidi"/>
          <w:i/>
          <w:iCs/>
        </w:rPr>
        <w:t>al-Shari</w:t>
      </w:r>
      <w:r w:rsidRPr="000E79C3">
        <w:rPr>
          <w:rFonts w:ascii="Times New Arabic" w:hAnsi="Times New Arabic" w:cstheme="majorBidi"/>
          <w:i/>
          <w:iCs/>
        </w:rPr>
        <w:t>&gt;</w:t>
      </w:r>
      <w:r w:rsidRPr="000E79C3">
        <w:rPr>
          <w:rFonts w:asciiTheme="majorBidi" w:hAnsiTheme="majorBidi" w:cstheme="majorBidi"/>
          <w:i/>
          <w:iCs/>
        </w:rPr>
        <w:t>‘ah al-Isla</w:t>
      </w:r>
      <w:r w:rsidRPr="000E79C3">
        <w:rPr>
          <w:rFonts w:ascii="Times New Arabic" w:hAnsi="Times New Arabic" w:cstheme="majorBidi"/>
          <w:i/>
          <w:iCs/>
        </w:rPr>
        <w:t>&gt;</w:t>
      </w:r>
      <w:r w:rsidRPr="000E79C3">
        <w:rPr>
          <w:rFonts w:asciiTheme="majorBidi" w:hAnsiTheme="majorBidi" w:cstheme="majorBidi"/>
          <w:i/>
          <w:iCs/>
        </w:rPr>
        <w:t>miyyah</w:t>
      </w:r>
      <w:r>
        <w:rPr>
          <w:rFonts w:asciiTheme="majorBidi" w:hAnsiTheme="majorBidi" w:cstheme="majorBidi"/>
        </w:rPr>
        <w:t xml:space="preserve"> </w:t>
      </w:r>
      <w:r>
        <w:rPr>
          <w:rFonts w:asciiTheme="majorBidi" w:hAnsiTheme="majorBidi"/>
        </w:rPr>
        <w:t>(Bairu</w:t>
      </w:r>
      <w:r>
        <w:rPr>
          <w:rFonts w:ascii="Times New Arabic" w:hAnsi="Times New Arabic"/>
        </w:rPr>
        <w:t>&gt;</w:t>
      </w:r>
      <w:r>
        <w:rPr>
          <w:rFonts w:asciiTheme="majorBidi" w:hAnsiTheme="majorBidi" w:cstheme="majorBidi"/>
        </w:rPr>
        <w:t>t: Da</w:t>
      </w:r>
      <w:r>
        <w:rPr>
          <w:rFonts w:ascii="Times New Arabic" w:hAnsi="Times New Arabic" w:cstheme="majorBidi"/>
        </w:rPr>
        <w:t>&gt;</w:t>
      </w:r>
      <w:r>
        <w:rPr>
          <w:rFonts w:asciiTheme="majorBidi" w:hAnsiTheme="majorBidi" w:cstheme="majorBidi"/>
        </w:rPr>
        <w:t>r al-Basha</w:t>
      </w:r>
      <w:r>
        <w:rPr>
          <w:rFonts w:ascii="Times New Arabic" w:hAnsi="Times New Arabic" w:cstheme="majorBidi"/>
        </w:rPr>
        <w:t>&gt;</w:t>
      </w:r>
      <w:r>
        <w:rPr>
          <w:rFonts w:asciiTheme="majorBidi" w:hAnsiTheme="majorBidi" w:cstheme="majorBidi"/>
        </w:rPr>
        <w:t>’ir, Cet. 1, 1998</w:t>
      </w:r>
      <w:r>
        <w:rPr>
          <w:rFonts w:asciiTheme="majorBidi" w:hAnsiTheme="majorBidi"/>
        </w:rPr>
        <w:t>), 110.</w:t>
      </w:r>
    </w:p>
  </w:footnote>
  <w:footnote w:id="134">
    <w:p w:rsidR="00661038" w:rsidRPr="00674D29" w:rsidRDefault="00661038" w:rsidP="00C6487E">
      <w:pPr>
        <w:pStyle w:val="FootnoteText"/>
        <w:jc w:val="both"/>
        <w:rPr>
          <w:rFonts w:asciiTheme="majorBidi" w:hAnsiTheme="majorBidi" w:cstheme="majorBidi"/>
        </w:rPr>
      </w:pPr>
      <w:r w:rsidRPr="00674D29">
        <w:rPr>
          <w:rStyle w:val="FootnoteReference"/>
          <w:rFonts w:asciiTheme="majorBidi" w:hAnsiTheme="majorBidi" w:cstheme="majorBidi"/>
        </w:rPr>
        <w:footnoteRef/>
      </w:r>
      <w:r w:rsidRPr="00674D29">
        <w:rPr>
          <w:rFonts w:asciiTheme="majorBidi" w:hAnsiTheme="majorBidi" w:cstheme="majorBidi"/>
        </w:rPr>
        <w:t xml:space="preserve"> </w:t>
      </w:r>
      <w:r>
        <w:rPr>
          <w:rFonts w:asciiTheme="majorBidi" w:hAnsiTheme="majorBidi" w:cstheme="majorBidi"/>
        </w:rPr>
        <w:t xml:space="preserve">Tidak ada keterangan secara spesifik tentang asal mula keluarga </w:t>
      </w:r>
      <w:r w:rsidRPr="00674D29">
        <w:rPr>
          <w:rFonts w:asciiTheme="majorBidi" w:hAnsiTheme="majorBidi" w:cstheme="majorBidi"/>
          <w:lang w:val="sv-SE"/>
        </w:rPr>
        <w:t xml:space="preserve">‘Abdullah </w:t>
      </w:r>
      <w:r>
        <w:rPr>
          <w:rFonts w:asciiTheme="majorBidi" w:hAnsiTheme="majorBidi" w:cstheme="majorBidi"/>
          <w:lang w:val="sv-SE"/>
        </w:rPr>
        <w:t>bin</w:t>
      </w:r>
      <w:r w:rsidRPr="00674D29">
        <w:rPr>
          <w:rFonts w:asciiTheme="majorBidi" w:hAnsiTheme="majorBidi" w:cstheme="majorBidi"/>
          <w:lang w:val="sv-SE"/>
        </w:rPr>
        <w:t xml:space="preserve"> Bayyah</w:t>
      </w:r>
      <w:r>
        <w:rPr>
          <w:rFonts w:asciiTheme="majorBidi" w:hAnsiTheme="majorBidi" w:cstheme="majorBidi"/>
        </w:rPr>
        <w:t xml:space="preserve">, sangat sedikit referensi yang menjelaskan tentang kehidupan beliau ketika masih kecil atau muda di </w:t>
      </w:r>
      <w:r w:rsidRPr="00545B67">
        <w:rPr>
          <w:rFonts w:asciiTheme="majorBidi" w:hAnsiTheme="majorBidi" w:cstheme="majorBidi"/>
        </w:rPr>
        <w:t xml:space="preserve">Timbédra, </w:t>
      </w:r>
      <w:r w:rsidRPr="00545B67">
        <w:rPr>
          <w:rFonts w:asciiTheme="majorBidi" w:hAnsiTheme="majorBidi" w:cstheme="majorBidi"/>
          <w:lang w:val="sv-SE"/>
        </w:rPr>
        <w:t>Mauritania Tenggara</w:t>
      </w:r>
      <w:r>
        <w:rPr>
          <w:rFonts w:asciiTheme="majorBidi" w:hAnsiTheme="majorBidi" w:cstheme="majorBidi"/>
        </w:rPr>
        <w:t xml:space="preserve">. Mauritania adalah negara Muslim di Afrika Utara Barat dengan </w:t>
      </w:r>
      <w:r w:rsidRPr="00830916">
        <w:rPr>
          <w:rFonts w:asciiTheme="majorBidi" w:hAnsiTheme="majorBidi" w:cstheme="majorBidi"/>
        </w:rPr>
        <w:t xml:space="preserve">nama </w:t>
      </w:r>
      <w:r w:rsidRPr="00830916">
        <w:rPr>
          <w:rFonts w:asciiTheme="majorBidi" w:hAnsiTheme="majorBidi" w:cstheme="majorBidi"/>
          <w:i/>
          <w:iCs/>
          <w:color w:val="000000"/>
          <w:shd w:val="clear" w:color="auto" w:fill="F8F9FA"/>
        </w:rPr>
        <w:t>Al-Jumhūrīyah al-Islāmīyah al-Mūrītānīyah</w:t>
      </w:r>
      <w:r w:rsidRPr="00830916">
        <w:rPr>
          <w:rFonts w:asciiTheme="majorBidi" w:hAnsiTheme="majorBidi" w:cstheme="majorBidi"/>
        </w:rPr>
        <w:t xml:space="preserve"> (Republik Islam Mauritania)</w:t>
      </w:r>
      <w:r>
        <w:rPr>
          <w:rFonts w:asciiTheme="majorBidi" w:hAnsiTheme="majorBidi" w:cstheme="majorBidi"/>
        </w:rPr>
        <w:t>.</w:t>
      </w:r>
      <w:r w:rsidRPr="00830916">
        <w:rPr>
          <w:rFonts w:asciiTheme="majorBidi" w:hAnsiTheme="majorBidi" w:cstheme="majorBidi"/>
        </w:rPr>
        <w:t xml:space="preserve"> Administrator</w:t>
      </w:r>
      <w:r>
        <w:rPr>
          <w:rFonts w:asciiTheme="majorBidi" w:hAnsiTheme="majorBidi" w:cstheme="majorBidi"/>
        </w:rPr>
        <w:t xml:space="preserve"> </w:t>
      </w:r>
      <w:r w:rsidRPr="00186A23">
        <w:rPr>
          <w:rFonts w:asciiTheme="majorBidi" w:hAnsiTheme="majorBidi" w:cstheme="majorBidi"/>
        </w:rPr>
        <w:t>https://binbayyah.net</w:t>
      </w:r>
      <w:r>
        <w:rPr>
          <w:rFonts w:asciiTheme="majorBidi" w:hAnsiTheme="majorBidi" w:cstheme="majorBidi"/>
        </w:rPr>
        <w:t>, “</w:t>
      </w:r>
      <w:r w:rsidRPr="00674D29">
        <w:rPr>
          <w:rFonts w:asciiTheme="majorBidi" w:hAnsiTheme="majorBidi" w:cstheme="majorBidi"/>
        </w:rPr>
        <w:t>Tarjamah al-‘Alla</w:t>
      </w:r>
      <w:r w:rsidRPr="00674D29">
        <w:rPr>
          <w:rFonts w:ascii="Times New Arabic" w:hAnsi="Times New Arabic" w:cstheme="majorBidi"/>
        </w:rPr>
        <w:t>&gt;</w:t>
      </w:r>
      <w:r w:rsidRPr="00674D29">
        <w:rPr>
          <w:rFonts w:asciiTheme="majorBidi" w:hAnsiTheme="majorBidi" w:cstheme="majorBidi"/>
        </w:rPr>
        <w:t xml:space="preserve">mah </w:t>
      </w:r>
      <w:r w:rsidRPr="00674D29">
        <w:rPr>
          <w:rFonts w:asciiTheme="majorBidi" w:hAnsiTheme="majorBidi" w:cstheme="majorBidi"/>
          <w:lang w:val="sv-SE"/>
        </w:rPr>
        <w:t xml:space="preserve">‘Abdullah </w:t>
      </w:r>
      <w:r>
        <w:rPr>
          <w:rFonts w:asciiTheme="majorBidi" w:hAnsiTheme="majorBidi" w:cstheme="majorBidi"/>
          <w:lang w:val="sv-SE"/>
        </w:rPr>
        <w:t>bin</w:t>
      </w:r>
      <w:r w:rsidRPr="00674D29">
        <w:rPr>
          <w:rFonts w:asciiTheme="majorBidi" w:hAnsiTheme="majorBidi" w:cstheme="majorBidi"/>
          <w:lang w:val="sv-SE"/>
        </w:rPr>
        <w:t xml:space="preserve"> Bayyah</w:t>
      </w:r>
      <w:r>
        <w:rPr>
          <w:rFonts w:asciiTheme="majorBidi" w:hAnsiTheme="majorBidi" w:cstheme="majorBidi"/>
          <w:lang w:val="sv-SE"/>
        </w:rPr>
        <w:t>,</w:t>
      </w:r>
      <w:r w:rsidRPr="00674D29">
        <w:rPr>
          <w:rFonts w:asciiTheme="majorBidi" w:hAnsiTheme="majorBidi" w:cstheme="majorBidi"/>
        </w:rPr>
        <w:t>”</w:t>
      </w:r>
      <w:r>
        <w:rPr>
          <w:rFonts w:asciiTheme="majorBidi" w:hAnsiTheme="majorBidi" w:cstheme="majorBidi"/>
        </w:rPr>
        <w:t xml:space="preserve"> </w:t>
      </w:r>
      <w:r w:rsidRPr="00674D29">
        <w:rPr>
          <w:rFonts w:asciiTheme="majorBidi" w:hAnsiTheme="majorBidi" w:cstheme="majorBidi"/>
        </w:rPr>
        <w:t>https://binbayyah.net/arabic/archives/1417</w:t>
      </w:r>
      <w:r>
        <w:rPr>
          <w:rFonts w:asciiTheme="majorBidi" w:hAnsiTheme="majorBidi" w:cstheme="majorBidi"/>
        </w:rPr>
        <w:t>; diakses pada tanggal 7 Desember 2019.</w:t>
      </w:r>
    </w:p>
  </w:footnote>
  <w:footnote w:id="135">
    <w:p w:rsidR="00661038" w:rsidRPr="00B97F57" w:rsidRDefault="00661038" w:rsidP="00C6487E">
      <w:pPr>
        <w:pStyle w:val="FootnoteText"/>
        <w:jc w:val="both"/>
        <w:rPr>
          <w:rFonts w:asciiTheme="majorBidi" w:hAnsiTheme="majorBidi" w:cstheme="majorBidi"/>
        </w:rPr>
      </w:pPr>
      <w:r w:rsidRPr="00B97F57">
        <w:rPr>
          <w:rStyle w:val="FootnoteReference"/>
          <w:rFonts w:asciiTheme="majorBidi" w:hAnsiTheme="majorBidi" w:cstheme="majorBidi"/>
        </w:rPr>
        <w:footnoteRef/>
      </w:r>
      <w:r w:rsidRPr="00B97F57">
        <w:rPr>
          <w:rFonts w:asciiTheme="majorBidi" w:hAnsiTheme="majorBidi" w:cstheme="majorBidi"/>
        </w:rPr>
        <w:t xml:space="preserve"> </w:t>
      </w:r>
      <w:r w:rsidRPr="00674D29">
        <w:rPr>
          <w:rFonts w:asciiTheme="majorBidi" w:hAnsiTheme="majorBidi" w:cstheme="majorBidi"/>
          <w:lang w:val="sv-SE"/>
        </w:rPr>
        <w:t xml:space="preserve">‘Abdullah </w:t>
      </w:r>
      <w:r>
        <w:rPr>
          <w:rFonts w:asciiTheme="majorBidi" w:hAnsiTheme="majorBidi" w:cstheme="majorBidi"/>
          <w:lang w:val="sv-SE"/>
        </w:rPr>
        <w:t>bin</w:t>
      </w:r>
      <w:r w:rsidRPr="00674D29">
        <w:rPr>
          <w:rFonts w:asciiTheme="majorBidi" w:hAnsiTheme="majorBidi" w:cstheme="majorBidi"/>
          <w:lang w:val="sv-SE"/>
        </w:rPr>
        <w:t xml:space="preserve"> Bayyah</w:t>
      </w:r>
      <w:r>
        <w:rPr>
          <w:rFonts w:asciiTheme="majorBidi" w:hAnsiTheme="majorBidi" w:cstheme="majorBidi"/>
        </w:rPr>
        <w:t xml:space="preserve"> termasuk tokoh revolusioner di Mauritania, ia membawa perubahan besar di Mauritania khususnya di bidang hukum Islam dan Arabisasi di seluruh sektor. Ibid. diakses pada tanggal 7 Desember 2019.</w:t>
      </w:r>
    </w:p>
  </w:footnote>
  <w:footnote w:id="136">
    <w:p w:rsidR="00661038" w:rsidRPr="00186A23" w:rsidRDefault="00661038" w:rsidP="00C6487E">
      <w:pPr>
        <w:pStyle w:val="FootnoteText"/>
        <w:jc w:val="both"/>
        <w:rPr>
          <w:rFonts w:asciiTheme="majorBidi" w:hAnsiTheme="majorBidi" w:cstheme="majorBidi"/>
        </w:rPr>
      </w:pPr>
      <w:r w:rsidRPr="00186A23">
        <w:rPr>
          <w:rStyle w:val="FootnoteReference"/>
          <w:rFonts w:asciiTheme="majorBidi" w:hAnsiTheme="majorBidi" w:cstheme="majorBidi"/>
        </w:rPr>
        <w:footnoteRef/>
      </w:r>
      <w:r w:rsidRPr="00186A23">
        <w:rPr>
          <w:rFonts w:asciiTheme="majorBidi" w:hAnsiTheme="majorBidi" w:cstheme="majorBidi"/>
        </w:rPr>
        <w:t xml:space="preserve"> </w:t>
      </w:r>
      <w:r>
        <w:rPr>
          <w:rFonts w:asciiTheme="majorBidi" w:hAnsiTheme="majorBidi" w:cstheme="majorBidi"/>
        </w:rPr>
        <w:t xml:space="preserve">Mayoritas buku-buku </w:t>
      </w:r>
      <w:r w:rsidRPr="00674D29">
        <w:rPr>
          <w:rFonts w:asciiTheme="majorBidi" w:hAnsiTheme="majorBidi" w:cstheme="majorBidi"/>
          <w:lang w:val="sv-SE"/>
        </w:rPr>
        <w:t xml:space="preserve">‘Abdullah </w:t>
      </w:r>
      <w:r>
        <w:rPr>
          <w:rFonts w:asciiTheme="majorBidi" w:hAnsiTheme="majorBidi" w:cstheme="majorBidi"/>
          <w:lang w:val="sv-SE"/>
        </w:rPr>
        <w:t>bin</w:t>
      </w:r>
      <w:r w:rsidRPr="00674D29">
        <w:rPr>
          <w:rFonts w:asciiTheme="majorBidi" w:hAnsiTheme="majorBidi" w:cstheme="majorBidi"/>
          <w:lang w:val="sv-SE"/>
        </w:rPr>
        <w:t xml:space="preserve"> Bayyah</w:t>
      </w:r>
      <w:r>
        <w:rPr>
          <w:rFonts w:asciiTheme="majorBidi" w:hAnsiTheme="majorBidi" w:cstheme="majorBidi"/>
          <w:lang w:val="sv-SE"/>
        </w:rPr>
        <w:t xml:space="preserve"> tidak berbicara soal teologi, akidah dan amaliah</w:t>
      </w:r>
      <w:r>
        <w:rPr>
          <w:rFonts w:asciiTheme="majorBidi" w:hAnsiTheme="majorBidi" w:cstheme="majorBidi"/>
        </w:rPr>
        <w:t xml:space="preserve">, sehingga dapat dijual bebas di mana saja, termasuk di Saudi Arabia. Tidak semua buku lulus sensor di negara ini sehingga bebas diperjual belikan, terutama buku-buku yang menyerang atau mengkritik ideologi Wahabi, maka bisa dipastikan masuk dalam daftar </w:t>
      </w:r>
      <w:r>
        <w:rPr>
          <w:rFonts w:asciiTheme="majorBidi" w:hAnsiTheme="majorBidi" w:cstheme="majorBidi"/>
          <w:i/>
          <w:iCs/>
        </w:rPr>
        <w:t xml:space="preserve">blacklist </w:t>
      </w:r>
      <w:r>
        <w:rPr>
          <w:rFonts w:asciiTheme="majorBidi" w:hAnsiTheme="majorBidi" w:cstheme="majorBidi"/>
        </w:rPr>
        <w:t>yang terlarang beredar di negara ini. Administrator h</w:t>
      </w:r>
      <w:r w:rsidRPr="00072414">
        <w:rPr>
          <w:rFonts w:asciiTheme="majorBidi" w:hAnsiTheme="majorBidi" w:cstheme="majorBidi"/>
        </w:rPr>
        <w:t>ttps://www.aljazeera.net</w:t>
      </w:r>
      <w:r>
        <w:rPr>
          <w:rFonts w:asciiTheme="majorBidi" w:hAnsiTheme="majorBidi" w:cstheme="majorBidi"/>
        </w:rPr>
        <w:t>, “</w:t>
      </w:r>
      <w:r w:rsidRPr="00674D29">
        <w:rPr>
          <w:rFonts w:asciiTheme="majorBidi" w:hAnsiTheme="majorBidi" w:cstheme="majorBidi"/>
          <w:lang w:val="sv-SE"/>
        </w:rPr>
        <w:t xml:space="preserve">‘Abdullah </w:t>
      </w:r>
      <w:r>
        <w:rPr>
          <w:rFonts w:asciiTheme="majorBidi" w:hAnsiTheme="majorBidi" w:cstheme="majorBidi"/>
          <w:lang w:val="sv-SE"/>
        </w:rPr>
        <w:t>bin</w:t>
      </w:r>
      <w:r w:rsidRPr="00674D29">
        <w:rPr>
          <w:rFonts w:asciiTheme="majorBidi" w:hAnsiTheme="majorBidi" w:cstheme="majorBidi"/>
          <w:lang w:val="sv-SE"/>
        </w:rPr>
        <w:t xml:space="preserve"> Bayyah</w:t>
      </w:r>
      <w:r>
        <w:rPr>
          <w:rFonts w:asciiTheme="majorBidi" w:hAnsiTheme="majorBidi" w:cstheme="majorBidi"/>
          <w:lang w:val="sv-SE"/>
        </w:rPr>
        <w:t>,</w:t>
      </w:r>
      <w:r>
        <w:rPr>
          <w:rFonts w:asciiTheme="majorBidi" w:hAnsiTheme="majorBidi" w:cstheme="majorBidi"/>
        </w:rPr>
        <w:t xml:space="preserve">” </w:t>
      </w:r>
      <w:r w:rsidRPr="00072414">
        <w:rPr>
          <w:rFonts w:asciiTheme="majorBidi" w:hAnsiTheme="majorBidi" w:cstheme="majorBidi"/>
        </w:rPr>
        <w:t>https://www.aljazeera.net/encyclopedia/icons/2014/11/12/</w:t>
      </w:r>
      <w:r w:rsidRPr="00072414">
        <w:rPr>
          <w:rFonts w:asciiTheme="majorBidi" w:hAnsiTheme="majorBidi" w:cs="Times New Roman" w:hint="eastAsia"/>
          <w:rtl/>
        </w:rPr>
        <w:t>عبد</w:t>
      </w:r>
      <w:r w:rsidRPr="00072414">
        <w:rPr>
          <w:rFonts w:asciiTheme="majorBidi" w:hAnsiTheme="majorBidi" w:cs="Times New Roman"/>
          <w:rtl/>
        </w:rPr>
        <w:t>-</w:t>
      </w:r>
      <w:r w:rsidRPr="00072414">
        <w:rPr>
          <w:rFonts w:asciiTheme="majorBidi" w:hAnsiTheme="majorBidi" w:cs="Times New Roman" w:hint="eastAsia"/>
          <w:rtl/>
        </w:rPr>
        <w:t>الله</w:t>
      </w:r>
      <w:r w:rsidRPr="00072414">
        <w:rPr>
          <w:rFonts w:asciiTheme="majorBidi" w:hAnsiTheme="majorBidi" w:cs="Times New Roman"/>
          <w:rtl/>
        </w:rPr>
        <w:t>-</w:t>
      </w:r>
      <w:r w:rsidRPr="00072414">
        <w:rPr>
          <w:rFonts w:asciiTheme="majorBidi" w:hAnsiTheme="majorBidi" w:cs="Times New Roman" w:hint="eastAsia"/>
          <w:rtl/>
        </w:rPr>
        <w:t>بن</w:t>
      </w:r>
      <w:r w:rsidRPr="00072414">
        <w:rPr>
          <w:rFonts w:asciiTheme="majorBidi" w:hAnsiTheme="majorBidi" w:cs="Times New Roman"/>
          <w:rtl/>
        </w:rPr>
        <w:t>-</w:t>
      </w:r>
      <w:r w:rsidRPr="00072414">
        <w:rPr>
          <w:rFonts w:asciiTheme="majorBidi" w:hAnsiTheme="majorBidi" w:cs="Times New Roman" w:hint="eastAsia"/>
          <w:rtl/>
        </w:rPr>
        <w:t>بيه</w:t>
      </w:r>
      <w:r>
        <w:rPr>
          <w:rFonts w:asciiTheme="majorBidi" w:hAnsiTheme="majorBidi" w:cs="Times New Roman"/>
        </w:rPr>
        <w:t>; diakses 7 Desember 2019.</w:t>
      </w:r>
    </w:p>
  </w:footnote>
  <w:footnote w:id="137">
    <w:p w:rsidR="00661038" w:rsidRPr="00F56131" w:rsidRDefault="00661038" w:rsidP="00C6487E">
      <w:pPr>
        <w:pStyle w:val="FootnoteText"/>
        <w:rPr>
          <w:rFonts w:asciiTheme="majorBidi" w:hAnsiTheme="majorBidi" w:cstheme="majorBidi"/>
        </w:rPr>
      </w:pPr>
      <w:r w:rsidRPr="00F56131">
        <w:rPr>
          <w:rStyle w:val="FootnoteReference"/>
          <w:rFonts w:asciiTheme="majorBidi" w:hAnsiTheme="majorBidi" w:cstheme="majorBidi"/>
        </w:rPr>
        <w:footnoteRef/>
      </w:r>
      <w:r w:rsidRPr="00F56131">
        <w:rPr>
          <w:rFonts w:asciiTheme="majorBidi" w:hAnsiTheme="majorBidi" w:cstheme="majorBidi"/>
        </w:rPr>
        <w:t xml:space="preserve"> </w:t>
      </w:r>
      <w:r>
        <w:rPr>
          <w:rFonts w:asciiTheme="majorBidi" w:hAnsiTheme="majorBidi" w:cstheme="majorBidi"/>
        </w:rPr>
        <w:t>“</w:t>
      </w:r>
      <w:r w:rsidRPr="00F56131">
        <w:rPr>
          <w:rFonts w:asciiTheme="majorBidi" w:hAnsiTheme="majorBidi" w:cstheme="majorBidi"/>
        </w:rPr>
        <w:t>Jika saya meminta orang-orang untuk meninggal di jalan Tuhan, maka akan saya temui mereka mengantri di depan rumah saya. Namun, ketika saya meminta orang-orang untuk hidup di jalan Tuhan, maka saya tidak bisa menemukan seorang pun yang bersedia</w:t>
      </w:r>
      <w:r>
        <w:rPr>
          <w:rFonts w:asciiTheme="majorBidi" w:hAnsiTheme="majorBidi" w:cstheme="majorBidi"/>
        </w:rPr>
        <w:t xml:space="preserve">”. </w:t>
      </w:r>
      <w:r w:rsidRPr="000E7912">
        <w:rPr>
          <w:rFonts w:asciiTheme="majorBidi" w:hAnsiTheme="majorBidi" w:cstheme="majorBidi"/>
        </w:rPr>
        <w:t xml:space="preserve">Perkataan ini mengandung makna mendalam yang ditujukan kepada kelompok yang menyerukan ‘mati’ sebagai jalan cepat menuju surga. Sebaliknya, </w:t>
      </w:r>
      <w:r w:rsidRPr="000E7912">
        <w:rPr>
          <w:rFonts w:asciiTheme="majorBidi" w:hAnsiTheme="majorBidi" w:cstheme="majorBidi"/>
          <w:lang w:val="sv-SE"/>
        </w:rPr>
        <w:t>Ibn Bayyah</w:t>
      </w:r>
      <w:r w:rsidRPr="000E7912">
        <w:rPr>
          <w:rFonts w:asciiTheme="majorBidi" w:hAnsiTheme="majorBidi" w:cstheme="majorBidi"/>
        </w:rPr>
        <w:t xml:space="preserve"> ingin menunjukkan bahwa menjadi ‘hidup’ merupakan cara beriman yang bisa mengantarkan seseorang menuju Tuhannya.</w:t>
      </w:r>
      <w:r>
        <w:rPr>
          <w:rFonts w:asciiTheme="majorBidi" w:hAnsiTheme="majorBidi" w:cstheme="majorBidi"/>
        </w:rPr>
        <w:t xml:space="preserve"> Unaesah Rahmah, “</w:t>
      </w:r>
      <w:r w:rsidRPr="007559BD">
        <w:rPr>
          <w:rFonts w:asciiTheme="majorBidi" w:hAnsiTheme="majorBidi"/>
        </w:rPr>
        <w:t>Abdullah bin Bayah: Pelopor Moderasi</w:t>
      </w:r>
      <w:r>
        <w:rPr>
          <w:rFonts w:asciiTheme="majorBidi" w:hAnsiTheme="majorBidi"/>
        </w:rPr>
        <w:t xml:space="preserve"> dan Perdamaian,</w:t>
      </w:r>
      <w:r>
        <w:rPr>
          <w:rFonts w:asciiTheme="majorBidi" w:hAnsiTheme="majorBidi" w:cstheme="majorBidi"/>
        </w:rPr>
        <w:t xml:space="preserve">” </w:t>
      </w:r>
      <w:r w:rsidRPr="007559BD">
        <w:rPr>
          <w:rFonts w:asciiTheme="majorBidi" w:hAnsiTheme="majorBidi" w:cstheme="majorBidi"/>
        </w:rPr>
        <w:t>https://bincangsyariah.com/khazanah/abdullah-bin-bayah-pelopor-moderasi-dan-perdamaian/</w:t>
      </w:r>
      <w:r>
        <w:rPr>
          <w:rFonts w:asciiTheme="majorBidi" w:hAnsiTheme="majorBidi" w:cstheme="majorBidi"/>
        </w:rPr>
        <w:t>; diakses 7 Desember 2019.</w:t>
      </w:r>
    </w:p>
  </w:footnote>
  <w:footnote w:id="138">
    <w:p w:rsidR="00661038" w:rsidRPr="00AF74AA" w:rsidRDefault="00661038" w:rsidP="00C6487E">
      <w:pPr>
        <w:pStyle w:val="FootnoteText"/>
        <w:jc w:val="both"/>
        <w:rPr>
          <w:rFonts w:asciiTheme="majorBidi" w:hAnsiTheme="majorBidi" w:cstheme="majorBidi"/>
        </w:rPr>
      </w:pPr>
      <w:r w:rsidRPr="00AF74AA">
        <w:rPr>
          <w:rStyle w:val="FootnoteReference"/>
          <w:rFonts w:asciiTheme="majorBidi" w:hAnsiTheme="majorBidi" w:cstheme="majorBidi"/>
        </w:rPr>
        <w:footnoteRef/>
      </w:r>
      <w:r w:rsidRPr="00AF74AA">
        <w:rPr>
          <w:rFonts w:asciiTheme="majorBidi" w:hAnsiTheme="majorBidi" w:cstheme="majorBidi"/>
        </w:rPr>
        <w:t xml:space="preserve"> </w:t>
      </w:r>
      <w:r w:rsidRPr="003D71D6">
        <w:rPr>
          <w:rFonts w:asciiTheme="majorBidi" w:hAnsiTheme="majorBidi" w:cstheme="majorBidi"/>
        </w:rPr>
        <w:t xml:space="preserve">Pemerintahan </w:t>
      </w:r>
      <w:r w:rsidRPr="002611A0">
        <w:rPr>
          <w:rFonts w:asciiTheme="majorBidi" w:hAnsiTheme="majorBidi" w:cstheme="majorBidi"/>
        </w:rPr>
        <w:t>Presiden Maaouya Ould Sid'Ahmed Taya</w:t>
      </w:r>
      <w:r>
        <w:rPr>
          <w:rFonts w:asciiTheme="majorBidi" w:hAnsiTheme="majorBidi" w:cstheme="majorBidi"/>
        </w:rPr>
        <w:t xml:space="preserve"> di Mauritania </w:t>
      </w:r>
      <w:r w:rsidRPr="003D71D6">
        <w:rPr>
          <w:rFonts w:asciiTheme="majorBidi" w:hAnsiTheme="majorBidi" w:cstheme="majorBidi"/>
        </w:rPr>
        <w:t xml:space="preserve">digulingkan </w:t>
      </w:r>
      <w:r w:rsidRPr="002611A0">
        <w:rPr>
          <w:rFonts w:asciiTheme="majorBidi" w:hAnsiTheme="majorBidi" w:cstheme="majorBidi"/>
        </w:rPr>
        <w:t xml:space="preserve">dalam kudeta </w:t>
      </w:r>
      <w:r>
        <w:rPr>
          <w:rFonts w:asciiTheme="majorBidi" w:hAnsiTheme="majorBidi" w:cstheme="majorBidi"/>
        </w:rPr>
        <w:t xml:space="preserve">pada </w:t>
      </w:r>
      <w:r w:rsidRPr="002611A0">
        <w:rPr>
          <w:rFonts w:asciiTheme="majorBidi" w:hAnsiTheme="majorBidi" w:cstheme="majorBidi"/>
        </w:rPr>
        <w:t xml:space="preserve">Agustus 2005, </w:t>
      </w:r>
      <w:r>
        <w:rPr>
          <w:rFonts w:asciiTheme="majorBidi" w:hAnsiTheme="majorBidi" w:cstheme="majorBidi"/>
        </w:rPr>
        <w:t>kemudian berlanjut pada 6 Agustus 2008</w:t>
      </w:r>
      <w:r w:rsidRPr="003D71D6">
        <w:rPr>
          <w:rFonts w:asciiTheme="majorBidi" w:hAnsiTheme="majorBidi" w:cstheme="majorBidi"/>
        </w:rPr>
        <w:t xml:space="preserve"> dalam suatu kudeta militer yang dipimpin oleh Jenderal Mohamed Ould Abdel Aziz.</w:t>
      </w:r>
      <w:r>
        <w:rPr>
          <w:rFonts w:asciiTheme="majorBidi" w:hAnsiTheme="majorBidi" w:cstheme="majorBidi"/>
        </w:rPr>
        <w:t xml:space="preserve"> Adiministrator, “</w:t>
      </w:r>
      <w:r w:rsidRPr="002611A0">
        <w:rPr>
          <w:rFonts w:asciiTheme="majorBidi" w:hAnsiTheme="majorBidi" w:cstheme="majorBidi"/>
        </w:rPr>
        <w:t>Political transition in Mauritania: Assessment and horizons</w:t>
      </w:r>
      <w:r>
        <w:rPr>
          <w:rFonts w:asciiTheme="majorBidi" w:hAnsiTheme="majorBidi" w:cstheme="majorBidi"/>
        </w:rPr>
        <w:t xml:space="preserve">,” </w:t>
      </w:r>
      <w:r w:rsidRPr="002611A0">
        <w:rPr>
          <w:rFonts w:asciiTheme="majorBidi" w:hAnsiTheme="majorBidi" w:cstheme="majorBidi"/>
        </w:rPr>
        <w:t>https://reliefweb.int/report/mauritania/political-transition-mauritania-assessment-and-horizons</w:t>
      </w:r>
      <w:r>
        <w:rPr>
          <w:rFonts w:asciiTheme="majorBidi" w:hAnsiTheme="majorBidi" w:cstheme="majorBidi"/>
        </w:rPr>
        <w:t>; diakses 7 Desember 2019.</w:t>
      </w:r>
    </w:p>
  </w:footnote>
  <w:footnote w:id="139">
    <w:p w:rsidR="00661038" w:rsidRPr="00C7277D" w:rsidRDefault="00661038" w:rsidP="00C6487E">
      <w:pPr>
        <w:pStyle w:val="FootnoteText"/>
        <w:jc w:val="both"/>
        <w:rPr>
          <w:rFonts w:asciiTheme="majorBidi" w:hAnsiTheme="majorBidi" w:cstheme="majorBidi"/>
        </w:rPr>
      </w:pPr>
      <w:r w:rsidRPr="00C7277D">
        <w:rPr>
          <w:rStyle w:val="FootnoteReference"/>
          <w:rFonts w:asciiTheme="majorBidi" w:hAnsiTheme="majorBidi" w:cstheme="majorBidi"/>
        </w:rPr>
        <w:footnoteRef/>
      </w:r>
      <w:r w:rsidRPr="00C7277D">
        <w:rPr>
          <w:rFonts w:asciiTheme="majorBidi" w:hAnsiTheme="majorBidi" w:cstheme="majorBidi"/>
        </w:rPr>
        <w:t xml:space="preserve"> </w:t>
      </w:r>
      <w:r>
        <w:rPr>
          <w:rFonts w:asciiTheme="majorBidi" w:hAnsiTheme="majorBidi" w:cstheme="majorBidi"/>
        </w:rPr>
        <w:t>Orang zuhud menjadikan dunia dalam genggamannya bukan dalam hatinya. Dan zuhud itu individual bukan golongan atau skala besar seperti negara. Justru negara harus kaya agar bisa mensejahterakan rakyatnya sebagaimana negara Madinah zaman Khulafa</w:t>
      </w:r>
      <w:r>
        <w:rPr>
          <w:rFonts w:ascii="Times New Arabic" w:hAnsi="Times New Arabic" w:cstheme="majorBidi"/>
        </w:rPr>
        <w:t>&gt;</w:t>
      </w:r>
      <w:r>
        <w:rPr>
          <w:rFonts w:asciiTheme="majorBidi" w:hAnsiTheme="majorBidi" w:cstheme="majorBidi"/>
        </w:rPr>
        <w:t>’ al-Ra</w:t>
      </w:r>
      <w:r>
        <w:rPr>
          <w:rFonts w:ascii="Times New Arabic" w:hAnsi="Times New Arabic" w:cstheme="majorBidi"/>
        </w:rPr>
        <w:t>&gt;</w:t>
      </w:r>
      <w:r>
        <w:rPr>
          <w:rFonts w:asciiTheme="majorBidi" w:hAnsiTheme="majorBidi" w:cstheme="majorBidi"/>
        </w:rPr>
        <w:t>shidi</w:t>
      </w:r>
      <w:r>
        <w:rPr>
          <w:rFonts w:ascii="Times New Arabic" w:hAnsi="Times New Arabic" w:cstheme="majorBidi"/>
        </w:rPr>
        <w:t>&gt;</w:t>
      </w:r>
      <w:r>
        <w:rPr>
          <w:rFonts w:asciiTheme="majorBidi" w:hAnsiTheme="majorBidi" w:cstheme="majorBidi"/>
        </w:rPr>
        <w:t>n. Ibid, 74.</w:t>
      </w:r>
    </w:p>
  </w:footnote>
  <w:footnote w:id="140">
    <w:p w:rsidR="00661038" w:rsidRPr="00AE05BC" w:rsidRDefault="00661038" w:rsidP="00C6487E">
      <w:pPr>
        <w:pStyle w:val="FootnoteText"/>
        <w:jc w:val="both"/>
        <w:rPr>
          <w:rFonts w:asciiTheme="majorBidi" w:hAnsiTheme="majorBidi" w:cstheme="majorBidi"/>
        </w:rPr>
      </w:pPr>
      <w:r w:rsidRPr="00727247">
        <w:rPr>
          <w:rStyle w:val="FootnoteReference"/>
          <w:rFonts w:asciiTheme="majorBidi" w:hAnsiTheme="majorBidi" w:cstheme="majorBidi"/>
        </w:rPr>
        <w:footnoteRef/>
      </w:r>
      <w:r w:rsidRPr="00727247">
        <w:rPr>
          <w:rFonts w:asciiTheme="majorBidi" w:hAnsiTheme="majorBidi" w:cstheme="majorBidi"/>
        </w:rPr>
        <w:t xml:space="preserve"> </w:t>
      </w:r>
      <w:r w:rsidRPr="00727247">
        <w:rPr>
          <w:rFonts w:asciiTheme="majorBidi" w:hAnsiTheme="majorBidi" w:cstheme="majorBidi"/>
          <w:lang w:val="sv-SE"/>
        </w:rPr>
        <w:t>Ah</w:t>
      </w:r>
      <w:r w:rsidRPr="00727247">
        <w:rPr>
          <w:rFonts w:ascii="Times New Arabic" w:hAnsi="Times New Arabic" w:cstheme="majorBidi"/>
          <w:lang w:val="sv-SE"/>
        </w:rPr>
        <w:t>}</w:t>
      </w:r>
      <w:r w:rsidRPr="00727247">
        <w:rPr>
          <w:rFonts w:asciiTheme="majorBidi" w:hAnsiTheme="majorBidi" w:cstheme="majorBidi"/>
          <w:lang w:val="sv-SE"/>
        </w:rPr>
        <w:t>mad al-Jawhari</w:t>
      </w:r>
      <w:r w:rsidRPr="00727247">
        <w:rPr>
          <w:rFonts w:ascii="Times New Arabic" w:hAnsi="Times New Arabic" w:cstheme="majorBidi"/>
          <w:lang w:val="sv-SE"/>
        </w:rPr>
        <w:t>&gt;</w:t>
      </w:r>
      <w:r w:rsidRPr="00727247">
        <w:rPr>
          <w:rFonts w:asciiTheme="majorBidi" w:hAnsiTheme="majorBidi" w:cstheme="majorBidi"/>
          <w:lang w:val="sv-SE"/>
        </w:rPr>
        <w:t xml:space="preserve"> ‘Abd al-Jawwa</w:t>
      </w:r>
      <w:r w:rsidRPr="00727247">
        <w:rPr>
          <w:rFonts w:ascii="Times New Arabic" w:hAnsi="Times New Arabic" w:cstheme="majorBidi"/>
          <w:lang w:val="sv-SE"/>
        </w:rPr>
        <w:t>&gt;</w:t>
      </w:r>
      <w:r w:rsidRPr="00727247">
        <w:rPr>
          <w:rFonts w:asciiTheme="majorBidi" w:hAnsiTheme="majorBidi" w:cstheme="majorBidi"/>
          <w:lang w:val="sv-SE"/>
        </w:rPr>
        <w:t>d</w:t>
      </w:r>
      <w:r>
        <w:rPr>
          <w:rFonts w:asciiTheme="majorBidi" w:hAnsiTheme="majorBidi" w:cstheme="majorBidi"/>
          <w:lang w:val="sv-SE"/>
        </w:rPr>
        <w:t xml:space="preserve">, </w:t>
      </w:r>
      <w:r>
        <w:rPr>
          <w:rFonts w:asciiTheme="majorBidi" w:hAnsiTheme="majorBidi" w:cstheme="majorBidi"/>
          <w:i/>
          <w:iCs/>
          <w:lang w:val="sv-SE"/>
        </w:rPr>
        <w:t>‘Ulama</w:t>
      </w:r>
      <w:r>
        <w:rPr>
          <w:rFonts w:ascii="Times New Arabic" w:hAnsi="Times New Arabic" w:cstheme="majorBidi"/>
          <w:i/>
          <w:iCs/>
          <w:lang w:val="sv-SE"/>
        </w:rPr>
        <w:t>&gt;</w:t>
      </w:r>
      <w:r>
        <w:rPr>
          <w:rFonts w:asciiTheme="majorBidi" w:hAnsiTheme="majorBidi" w:cstheme="majorBidi"/>
          <w:i/>
          <w:iCs/>
          <w:lang w:val="sv-SE"/>
        </w:rPr>
        <w:t>’ Aghniya</w:t>
      </w:r>
      <w:r>
        <w:rPr>
          <w:rFonts w:ascii="Times New Arabic" w:hAnsi="Times New Arabic" w:cstheme="majorBidi"/>
          <w:i/>
          <w:iCs/>
          <w:lang w:val="sv-SE"/>
        </w:rPr>
        <w:t>&gt;</w:t>
      </w:r>
      <w:r>
        <w:rPr>
          <w:rFonts w:asciiTheme="majorBidi" w:hAnsiTheme="majorBidi" w:cstheme="majorBidi"/>
          <w:i/>
          <w:iCs/>
          <w:lang w:val="sv-SE"/>
        </w:rPr>
        <w:t>’ A</w:t>
      </w:r>
      <w:r>
        <w:rPr>
          <w:rFonts w:ascii="Times New Arabic" w:hAnsi="Times New Arabic" w:cstheme="majorBidi"/>
          <w:i/>
          <w:iCs/>
          <w:lang w:val="sv-SE"/>
        </w:rPr>
        <w:t>&lt;</w:t>
      </w:r>
      <w:r>
        <w:rPr>
          <w:rFonts w:asciiTheme="majorBidi" w:hAnsiTheme="majorBidi" w:cstheme="majorBidi"/>
          <w:i/>
          <w:iCs/>
          <w:lang w:val="sv-SE"/>
        </w:rPr>
        <w:t>tharu</w:t>
      </w:r>
      <w:r>
        <w:rPr>
          <w:rFonts w:ascii="Times New Arabic" w:hAnsi="Times New Arabic" w:cstheme="majorBidi"/>
          <w:i/>
          <w:iCs/>
          <w:lang w:val="sv-SE"/>
        </w:rPr>
        <w:t>&gt;</w:t>
      </w:r>
      <w:r>
        <w:rPr>
          <w:rFonts w:asciiTheme="majorBidi" w:hAnsiTheme="majorBidi" w:cstheme="majorBidi"/>
          <w:i/>
          <w:iCs/>
          <w:lang w:val="sv-SE"/>
        </w:rPr>
        <w:t xml:space="preserve"> al-‘Ilm ‘Ala</w:t>
      </w:r>
      <w:r>
        <w:rPr>
          <w:rFonts w:ascii="Times New Arabic" w:hAnsi="Times New Arabic" w:cstheme="majorBidi"/>
          <w:i/>
          <w:iCs/>
          <w:lang w:val="sv-SE"/>
        </w:rPr>
        <w:t>&gt;</w:t>
      </w:r>
      <w:r>
        <w:rPr>
          <w:rFonts w:asciiTheme="majorBidi" w:hAnsiTheme="majorBidi" w:cstheme="majorBidi"/>
          <w:i/>
          <w:iCs/>
          <w:lang w:val="sv-SE"/>
        </w:rPr>
        <w:t xml:space="preserve"> al-Maladhdha</w:t>
      </w:r>
      <w:r>
        <w:rPr>
          <w:rFonts w:ascii="Times New Arabic" w:hAnsi="Times New Arabic" w:cstheme="majorBidi"/>
          <w:i/>
          <w:iCs/>
          <w:lang w:val="sv-SE"/>
        </w:rPr>
        <w:t>&gt;</w:t>
      </w:r>
      <w:r>
        <w:rPr>
          <w:rFonts w:asciiTheme="majorBidi" w:hAnsiTheme="majorBidi" w:cstheme="majorBidi"/>
          <w:i/>
          <w:iCs/>
          <w:lang w:val="sv-SE"/>
        </w:rPr>
        <w:t>t</w:t>
      </w:r>
      <w:r>
        <w:rPr>
          <w:rFonts w:asciiTheme="majorBidi" w:hAnsiTheme="majorBidi" w:cstheme="majorBidi"/>
          <w:lang w:val="sv-SE"/>
        </w:rPr>
        <w:t xml:space="preserve"> (Tu</w:t>
      </w:r>
      <w:r>
        <w:rPr>
          <w:rFonts w:ascii="Times New Arabic" w:hAnsi="Times New Arabic" w:cstheme="majorBidi"/>
          <w:lang w:val="sv-SE"/>
        </w:rPr>
        <w:t>&gt;</w:t>
      </w:r>
      <w:r>
        <w:rPr>
          <w:rFonts w:asciiTheme="majorBidi" w:hAnsiTheme="majorBidi" w:cstheme="majorBidi"/>
          <w:lang w:val="sv-SE"/>
        </w:rPr>
        <w:t>nis: Da</w:t>
      </w:r>
      <w:r>
        <w:rPr>
          <w:rFonts w:ascii="Times New Arabic" w:hAnsi="Times New Arabic" w:cstheme="majorBidi"/>
          <w:lang w:val="sv-SE"/>
        </w:rPr>
        <w:t>&gt;</w:t>
      </w:r>
      <w:r>
        <w:rPr>
          <w:rFonts w:asciiTheme="majorBidi" w:hAnsiTheme="majorBidi" w:cstheme="majorBidi"/>
          <w:lang w:val="sv-SE"/>
        </w:rPr>
        <w:t>r al-Ma</w:t>
      </w:r>
      <w:r>
        <w:rPr>
          <w:rFonts w:ascii="Times New Arabic" w:hAnsi="Times New Arabic" w:cstheme="majorBidi"/>
          <w:lang w:val="sv-SE"/>
        </w:rPr>
        <w:t>&gt;</w:t>
      </w:r>
      <w:r>
        <w:rPr>
          <w:rFonts w:asciiTheme="majorBidi" w:hAnsiTheme="majorBidi" w:cstheme="majorBidi"/>
          <w:lang w:val="sv-SE"/>
        </w:rPr>
        <w:t>ziri</w:t>
      </w:r>
      <w:r>
        <w:rPr>
          <w:rFonts w:ascii="Times New Arabic" w:hAnsi="Times New Arabic" w:cstheme="majorBidi"/>
          <w:lang w:val="sv-SE"/>
        </w:rPr>
        <w:t>&gt;</w:t>
      </w:r>
      <w:r>
        <w:rPr>
          <w:rFonts w:asciiTheme="majorBidi" w:hAnsiTheme="majorBidi" w:cstheme="majorBidi"/>
          <w:lang w:val="sv-SE"/>
        </w:rPr>
        <w:t xml:space="preserve"> li al-Nashr wa al-Tawzi</w:t>
      </w:r>
      <w:r>
        <w:rPr>
          <w:rFonts w:ascii="Times New Arabic" w:hAnsi="Times New Arabic" w:cstheme="majorBidi"/>
          <w:lang w:val="sv-SE"/>
        </w:rPr>
        <w:t>&gt;</w:t>
      </w:r>
      <w:r>
        <w:rPr>
          <w:rFonts w:asciiTheme="majorBidi" w:hAnsiTheme="majorBidi" w:cstheme="majorBidi"/>
          <w:lang w:val="sv-SE"/>
        </w:rPr>
        <w:t>‘, 2017), 1.</w:t>
      </w:r>
    </w:p>
  </w:footnote>
  <w:footnote w:id="141">
    <w:p w:rsidR="00661038" w:rsidRPr="00EB77F2" w:rsidRDefault="00661038" w:rsidP="00C6487E">
      <w:pPr>
        <w:pStyle w:val="FootnoteText"/>
        <w:jc w:val="both"/>
        <w:rPr>
          <w:rFonts w:asciiTheme="majorBidi" w:hAnsiTheme="majorBidi" w:cstheme="majorBidi"/>
        </w:rPr>
      </w:pPr>
      <w:r w:rsidRPr="00E860B3">
        <w:rPr>
          <w:rStyle w:val="FootnoteReference"/>
          <w:rFonts w:asciiTheme="majorBidi" w:hAnsiTheme="majorBidi" w:cstheme="majorBidi"/>
        </w:rPr>
        <w:footnoteRef/>
      </w:r>
      <w:r w:rsidRPr="00E860B3">
        <w:rPr>
          <w:rFonts w:asciiTheme="majorBidi" w:hAnsiTheme="majorBidi" w:cstheme="majorBidi"/>
        </w:rPr>
        <w:t xml:space="preserve"> </w:t>
      </w:r>
      <w:r>
        <w:rPr>
          <w:rFonts w:asciiTheme="majorBidi" w:hAnsiTheme="majorBidi" w:cstheme="majorBidi"/>
          <w:i/>
          <w:iCs/>
        </w:rPr>
        <w:t xml:space="preserve">Fi‘il amr </w:t>
      </w:r>
      <w:r>
        <w:rPr>
          <w:rFonts w:asciiTheme="majorBidi" w:hAnsiTheme="majorBidi" w:cstheme="majorBidi"/>
        </w:rPr>
        <w:t xml:space="preserve">dalam Hadis menunjukkan perintah sunnah, tidak wajib. Dalam riwayat lain disebutkan </w:t>
      </w:r>
      <w:r w:rsidRPr="00E860B3">
        <w:rPr>
          <w:rFonts w:asciiTheme="majorBidi" w:hAnsiTheme="majorBidi" w:cstheme="majorBidi"/>
        </w:rPr>
        <w:t>“</w:t>
      </w:r>
      <w:r w:rsidRPr="00E860B3">
        <w:rPr>
          <w:rFonts w:asciiTheme="majorBidi" w:hAnsiTheme="majorBidi" w:cstheme="majorBidi"/>
          <w:i/>
          <w:iCs/>
          <w:lang w:val="sv-SE"/>
        </w:rPr>
        <w:t>fakulu</w:t>
      </w:r>
      <w:r w:rsidRPr="00E860B3">
        <w:rPr>
          <w:rFonts w:ascii="Times New Arabic" w:hAnsi="Times New Arabic" w:cstheme="majorBidi"/>
          <w:i/>
          <w:iCs/>
          <w:lang w:val="sv-SE"/>
        </w:rPr>
        <w:t>&gt;</w:t>
      </w:r>
      <w:r w:rsidRPr="00E860B3">
        <w:rPr>
          <w:rFonts w:asciiTheme="majorBidi" w:hAnsiTheme="majorBidi" w:cstheme="majorBidi"/>
          <w:i/>
          <w:iCs/>
          <w:lang w:val="sv-SE"/>
        </w:rPr>
        <w:t xml:space="preserve"> </w:t>
      </w:r>
      <w:r>
        <w:rPr>
          <w:rFonts w:asciiTheme="majorBidi" w:hAnsiTheme="majorBidi" w:cstheme="majorBidi"/>
          <w:i/>
          <w:iCs/>
          <w:lang w:val="sv-SE"/>
        </w:rPr>
        <w:t>wa tas</w:t>
      </w:r>
      <w:r>
        <w:rPr>
          <w:rFonts w:ascii="Times New Arabic" w:hAnsi="Times New Arabic" w:cstheme="majorBidi"/>
          <w:i/>
          <w:iCs/>
          <w:lang w:val="sv-SE"/>
        </w:rPr>
        <w:t>}</w:t>
      </w:r>
      <w:r>
        <w:rPr>
          <w:rFonts w:asciiTheme="majorBidi" w:hAnsiTheme="majorBidi" w:cstheme="majorBidi"/>
          <w:i/>
          <w:iCs/>
          <w:lang w:val="sv-SE"/>
        </w:rPr>
        <w:t>addaqu</w:t>
      </w:r>
      <w:r>
        <w:rPr>
          <w:rFonts w:ascii="Times New Arabic" w:hAnsi="Times New Arabic" w:cstheme="majorBidi"/>
          <w:i/>
          <w:iCs/>
          <w:lang w:val="sv-SE"/>
        </w:rPr>
        <w:t>&gt;</w:t>
      </w:r>
      <w:r>
        <w:rPr>
          <w:rFonts w:asciiTheme="majorBidi" w:hAnsiTheme="majorBidi" w:cstheme="majorBidi"/>
          <w:i/>
          <w:iCs/>
          <w:lang w:val="sv-SE"/>
        </w:rPr>
        <w:t xml:space="preserve"> </w:t>
      </w:r>
      <w:r w:rsidRPr="00E860B3">
        <w:rPr>
          <w:rFonts w:asciiTheme="majorBidi" w:hAnsiTheme="majorBidi" w:cstheme="majorBidi"/>
          <w:i/>
          <w:iCs/>
          <w:lang w:val="sv-SE"/>
        </w:rPr>
        <w:t>wa al-dakhiru</w:t>
      </w:r>
      <w:r w:rsidRPr="00E860B3">
        <w:rPr>
          <w:rFonts w:asciiTheme="majorBidi" w:hAnsiTheme="majorBidi" w:cstheme="majorBidi"/>
        </w:rPr>
        <w:t>”</w:t>
      </w:r>
      <w:r>
        <w:rPr>
          <w:rFonts w:asciiTheme="majorBidi" w:hAnsiTheme="majorBidi" w:cstheme="majorBidi"/>
        </w:rPr>
        <w:t xml:space="preserve"> (konsumsilah, sedekahkanlah dan tabunglah). Abu</w:t>
      </w:r>
      <w:r>
        <w:rPr>
          <w:rFonts w:ascii="Times New Arabic" w:hAnsi="Times New Arabic" w:cstheme="majorBidi"/>
        </w:rPr>
        <w:t xml:space="preserve">&gt; </w:t>
      </w:r>
      <w:r>
        <w:rPr>
          <w:rFonts w:asciiTheme="majorBidi" w:hAnsiTheme="majorBidi" w:cstheme="majorBidi"/>
        </w:rPr>
        <w:t>‘Umar Yu</w:t>
      </w:r>
      <w:r>
        <w:rPr>
          <w:rFonts w:ascii="Times New Arabic" w:hAnsi="Times New Arabic" w:cstheme="majorBidi"/>
        </w:rPr>
        <w:t>&gt;</w:t>
      </w:r>
      <w:r>
        <w:rPr>
          <w:rFonts w:asciiTheme="majorBidi" w:hAnsiTheme="majorBidi" w:cstheme="majorBidi"/>
        </w:rPr>
        <w:t>suf bin ‘Abdulla</w:t>
      </w:r>
      <w:r>
        <w:rPr>
          <w:rFonts w:ascii="Times New Arabic" w:hAnsi="Times New Arabic" w:cstheme="majorBidi"/>
        </w:rPr>
        <w:t>&gt;</w:t>
      </w:r>
      <w:r>
        <w:rPr>
          <w:rFonts w:asciiTheme="majorBidi" w:hAnsiTheme="majorBidi" w:cstheme="majorBidi"/>
        </w:rPr>
        <w:t>h bin Muh</w:t>
      </w:r>
      <w:r>
        <w:rPr>
          <w:rFonts w:ascii="Times New Arabic" w:hAnsi="Times New Arabic" w:cstheme="majorBidi"/>
        </w:rPr>
        <w:t>}</w:t>
      </w:r>
      <w:r>
        <w:rPr>
          <w:rFonts w:asciiTheme="majorBidi" w:hAnsiTheme="majorBidi" w:cstheme="majorBidi"/>
        </w:rPr>
        <w:t>ammad bin ‘Abd al-Barr al-Namri</w:t>
      </w:r>
      <w:r>
        <w:rPr>
          <w:rFonts w:ascii="Times New Arabic" w:hAnsi="Times New Arabic" w:cstheme="majorBidi"/>
        </w:rPr>
        <w:t xml:space="preserve">&gt; </w:t>
      </w:r>
      <w:r>
        <w:rPr>
          <w:rFonts w:asciiTheme="majorBidi" w:hAnsiTheme="majorBidi" w:cstheme="majorBidi"/>
        </w:rPr>
        <w:t>al-Qurt</w:t>
      </w:r>
      <w:r>
        <w:rPr>
          <w:rFonts w:ascii="Times New Arabic" w:hAnsi="Times New Arabic" w:cstheme="majorBidi"/>
        </w:rPr>
        <w:t>}</w:t>
      </w:r>
      <w:r>
        <w:rPr>
          <w:rFonts w:asciiTheme="majorBidi" w:hAnsiTheme="majorBidi" w:cstheme="majorBidi"/>
        </w:rPr>
        <w:t>ubi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Al-Tamhi</w:t>
      </w:r>
      <w:r>
        <w:rPr>
          <w:rFonts w:ascii="Times New Arabic" w:hAnsi="Times New Arabic" w:cstheme="majorBidi"/>
          <w:i/>
          <w:iCs/>
        </w:rPr>
        <w:t>&gt;</w:t>
      </w:r>
      <w:r>
        <w:rPr>
          <w:rFonts w:asciiTheme="majorBidi" w:hAnsiTheme="majorBidi" w:cstheme="majorBidi"/>
          <w:i/>
          <w:iCs/>
        </w:rPr>
        <w:t>d lima</w:t>
      </w:r>
      <w:r>
        <w:rPr>
          <w:rFonts w:ascii="Times New Arabic" w:hAnsi="Times New Arabic" w:cstheme="majorBidi"/>
          <w:i/>
          <w:iCs/>
        </w:rPr>
        <w:t>&gt;</w:t>
      </w:r>
      <w:r>
        <w:rPr>
          <w:rFonts w:asciiTheme="majorBidi" w:hAnsiTheme="majorBidi" w:cstheme="majorBidi"/>
          <w:i/>
          <w:iCs/>
        </w:rPr>
        <w:t xml:space="preserve"> fi</w:t>
      </w:r>
      <w:r>
        <w:rPr>
          <w:rFonts w:ascii="Times New Arabic" w:hAnsi="Times New Arabic" w:cstheme="majorBidi"/>
          <w:i/>
          <w:iCs/>
        </w:rPr>
        <w:t>&gt;</w:t>
      </w:r>
      <w:r>
        <w:rPr>
          <w:rFonts w:asciiTheme="majorBidi" w:hAnsiTheme="majorBidi" w:cstheme="majorBidi"/>
          <w:i/>
          <w:iCs/>
        </w:rPr>
        <w:t xml:space="preserve"> al-Muwat</w:t>
      </w:r>
      <w:r>
        <w:rPr>
          <w:rFonts w:ascii="Times New Arabic" w:hAnsi="Times New Arabic" w:cstheme="majorBidi"/>
          <w:i/>
          <w:iCs/>
        </w:rPr>
        <w:t>}</w:t>
      </w:r>
      <w:r>
        <w:rPr>
          <w:rFonts w:asciiTheme="majorBidi" w:hAnsiTheme="majorBidi" w:cstheme="majorBidi"/>
          <w:i/>
          <w:iCs/>
        </w:rPr>
        <w:t>t</w:t>
      </w:r>
      <w:r>
        <w:rPr>
          <w:rFonts w:ascii="Times New Arabic" w:hAnsi="Times New Arabic" w:cstheme="majorBidi"/>
          <w:i/>
          <w:iCs/>
        </w:rPr>
        <w:t>}</w:t>
      </w:r>
      <w:r>
        <w:rPr>
          <w:rFonts w:asciiTheme="majorBidi" w:hAnsiTheme="majorBidi" w:cstheme="majorBidi"/>
          <w:i/>
          <w:iCs/>
        </w:rPr>
        <w:t>a’ min al-Ma‘a</w:t>
      </w:r>
      <w:r>
        <w:rPr>
          <w:rFonts w:ascii="Times New Arabic" w:hAnsi="Times New Arabic" w:cstheme="majorBidi"/>
          <w:i/>
          <w:iCs/>
        </w:rPr>
        <w:t>&gt;</w:t>
      </w:r>
      <w:r>
        <w:rPr>
          <w:rFonts w:asciiTheme="majorBidi" w:hAnsiTheme="majorBidi" w:cstheme="majorBidi"/>
          <w:i/>
          <w:iCs/>
        </w:rPr>
        <w:t>ni</w:t>
      </w:r>
      <w:r>
        <w:rPr>
          <w:rFonts w:ascii="Times New Arabic" w:hAnsi="Times New Arabic" w:cstheme="majorBidi"/>
          <w:i/>
          <w:iCs/>
        </w:rPr>
        <w:t>&gt;</w:t>
      </w:r>
      <w:r>
        <w:rPr>
          <w:rFonts w:asciiTheme="majorBidi" w:hAnsiTheme="majorBidi" w:cstheme="majorBidi"/>
          <w:i/>
          <w:iCs/>
        </w:rPr>
        <w:t xml:space="preserve"> wa al-Asa</w:t>
      </w:r>
      <w:r>
        <w:rPr>
          <w:rFonts w:ascii="Times New Arabic" w:hAnsi="Times New Arabic" w:cstheme="majorBidi"/>
          <w:i/>
          <w:iCs/>
        </w:rPr>
        <w:t>&gt;</w:t>
      </w:r>
      <w:r>
        <w:rPr>
          <w:rFonts w:asciiTheme="majorBidi" w:hAnsiTheme="majorBidi" w:cstheme="majorBidi"/>
          <w:i/>
          <w:iCs/>
        </w:rPr>
        <w:t>ni</w:t>
      </w:r>
      <w:r>
        <w:rPr>
          <w:rFonts w:ascii="Times New Arabic" w:hAnsi="Times New Arabic" w:cstheme="majorBidi"/>
          <w:i/>
          <w:iCs/>
        </w:rPr>
        <w:t>&gt;</w:t>
      </w:r>
      <w:r>
        <w:rPr>
          <w:rFonts w:asciiTheme="majorBidi" w:hAnsiTheme="majorBidi" w:cstheme="majorBidi"/>
          <w:i/>
          <w:iCs/>
        </w:rPr>
        <w:t>d</w:t>
      </w:r>
      <w:r>
        <w:rPr>
          <w:rFonts w:asciiTheme="majorBidi" w:hAnsiTheme="majorBidi" w:cstheme="majorBidi"/>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 xml:space="preserve">q </w:t>
      </w:r>
      <w:r w:rsidRPr="00D55DF3">
        <w:rPr>
          <w:rFonts w:asciiTheme="majorBidi" w:hAnsiTheme="majorBidi" w:cstheme="majorBidi"/>
        </w:rPr>
        <w:t>Muh</w:t>
      </w:r>
      <w:r w:rsidRPr="00D55DF3">
        <w:rPr>
          <w:rFonts w:ascii="Times New Arabic" w:hAnsi="Times New Arabic" w:cstheme="majorBidi"/>
        </w:rPr>
        <w:t>}</w:t>
      </w:r>
      <w:r w:rsidRPr="00D55DF3">
        <w:rPr>
          <w:rFonts w:asciiTheme="majorBidi" w:hAnsiTheme="majorBidi" w:cstheme="majorBidi"/>
        </w:rPr>
        <w:t>ammad ‘Abd al-Qa</w:t>
      </w:r>
      <w:r w:rsidRPr="00D55DF3">
        <w:rPr>
          <w:rFonts w:ascii="Times New Arabic" w:hAnsi="Times New Arabic" w:cstheme="majorBidi"/>
        </w:rPr>
        <w:t>&gt;</w:t>
      </w:r>
      <w:r w:rsidRPr="00D55DF3">
        <w:rPr>
          <w:rFonts w:asciiTheme="majorBidi" w:hAnsiTheme="majorBidi" w:cstheme="majorBidi"/>
        </w:rPr>
        <w:t>dir ‘At</w:t>
      </w:r>
      <w:r w:rsidRPr="00D55DF3">
        <w:rPr>
          <w:rFonts w:ascii="Times New Arabic" w:hAnsi="Times New Arabic" w:cstheme="majorBidi"/>
        </w:rPr>
        <w:t>}</w:t>
      </w:r>
      <w:r w:rsidRPr="00D55DF3">
        <w:rPr>
          <w:rFonts w:asciiTheme="majorBidi" w:hAnsiTheme="majorBidi" w:cstheme="majorBidi"/>
        </w:rPr>
        <w:t>a</w:t>
      </w:r>
      <w:r w:rsidRPr="00D55DF3">
        <w:rPr>
          <w:rFonts w:ascii="Times New Arabic" w:hAnsi="Times New Arabic" w:cstheme="majorBidi"/>
        </w:rPr>
        <w:t>&gt;</w:t>
      </w:r>
      <w:r w:rsidRPr="00D55DF3">
        <w:rPr>
          <w:rFonts w:asciiTheme="majorBidi" w:hAnsiTheme="majorBidi" w:cstheme="majorBidi"/>
        </w:rPr>
        <w:t>,</w:t>
      </w:r>
      <w:r>
        <w:rPr>
          <w:rFonts w:asciiTheme="majorBidi" w:hAnsiTheme="majorBidi" w:cstheme="majorBidi"/>
          <w:i/>
          <w:iCs/>
        </w:rPr>
        <w:t xml:space="preserve"> </w:t>
      </w:r>
      <w:r>
        <w:rPr>
          <w:rFonts w:asciiTheme="majorBidi" w:hAnsiTheme="majorBidi" w:cstheme="majorBidi"/>
        </w:rPr>
        <w:t>Vol. 2 (</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Pr>
          <w:rFonts w:asciiTheme="majorBidi" w:hAnsiTheme="majorBidi" w:cstheme="majorBidi"/>
        </w:rPr>
        <w:t>: Da</w:t>
      </w:r>
      <w:r>
        <w:rPr>
          <w:rFonts w:ascii="Times New Arabic" w:hAnsi="Times New Arabic" w:cstheme="majorBidi"/>
        </w:rPr>
        <w:t>&gt;</w:t>
      </w:r>
      <w:r>
        <w:rPr>
          <w:rFonts w:asciiTheme="majorBidi" w:hAnsiTheme="majorBidi" w:cstheme="majorBidi"/>
        </w:rPr>
        <w:t xml:space="preserve">r al-Kutub al-‘Ilmiyyah, </w:t>
      </w:r>
      <w:r w:rsidRPr="00C55596">
        <w:rPr>
          <w:rFonts w:asciiTheme="majorBidi" w:hAnsiTheme="majorBidi" w:cstheme="majorBidi"/>
          <w:i/>
          <w:iCs/>
        </w:rPr>
        <w:t>t.th.</w:t>
      </w:r>
      <w:r>
        <w:rPr>
          <w:rFonts w:asciiTheme="majorBidi" w:hAnsiTheme="majorBidi" w:cstheme="majorBidi"/>
        </w:rPr>
        <w:t>), 133-134.</w:t>
      </w:r>
    </w:p>
  </w:footnote>
  <w:footnote w:id="142">
    <w:p w:rsidR="00661038" w:rsidRPr="00570F4C" w:rsidRDefault="00661038" w:rsidP="00C6487E">
      <w:pPr>
        <w:pStyle w:val="FootnoteText"/>
        <w:jc w:val="both"/>
        <w:rPr>
          <w:rFonts w:asciiTheme="majorBidi" w:hAnsiTheme="majorBidi" w:cstheme="majorBidi"/>
          <w:lang w:val="sv-SE"/>
        </w:rPr>
      </w:pPr>
      <w:r w:rsidRPr="00970D80">
        <w:rPr>
          <w:rStyle w:val="FootnoteReference"/>
          <w:rFonts w:asciiTheme="majorBidi" w:hAnsiTheme="majorBidi" w:cstheme="majorBidi"/>
        </w:rPr>
        <w:footnoteRef/>
      </w:r>
      <w:r w:rsidRPr="00970D80">
        <w:rPr>
          <w:rFonts w:asciiTheme="majorBidi" w:hAnsiTheme="majorBidi" w:cstheme="majorBidi"/>
        </w:rPr>
        <w:t xml:space="preserve"> </w:t>
      </w:r>
      <w:r>
        <w:rPr>
          <w:rFonts w:asciiTheme="majorBidi" w:hAnsiTheme="majorBidi" w:cstheme="majorBidi"/>
        </w:rPr>
        <w:t>Dalam riwayat lain disebutkan “</w:t>
      </w:r>
      <w:r>
        <w:rPr>
          <w:rFonts w:asciiTheme="majorBidi" w:hAnsiTheme="majorBidi" w:cstheme="majorBidi"/>
          <w:i/>
          <w:iCs/>
        </w:rPr>
        <w:t>la</w:t>
      </w:r>
      <w:r>
        <w:rPr>
          <w:rFonts w:ascii="Times New Arabic" w:hAnsi="Times New Arabic" w:cstheme="majorBidi"/>
          <w:i/>
          <w:iCs/>
        </w:rPr>
        <w:t>&gt;</w:t>
      </w:r>
      <w:r>
        <w:rPr>
          <w:rFonts w:asciiTheme="majorBidi" w:hAnsiTheme="majorBidi" w:cstheme="majorBidi"/>
          <w:i/>
          <w:iCs/>
        </w:rPr>
        <w:t xml:space="preserve"> </w:t>
      </w:r>
      <w:r w:rsidRPr="00460CCF">
        <w:rPr>
          <w:rFonts w:asciiTheme="majorBidi" w:hAnsiTheme="majorBidi" w:cstheme="majorBidi"/>
          <w:i/>
          <w:iCs/>
        </w:rPr>
        <w:t>yah</w:t>
      </w:r>
      <w:r w:rsidRPr="00460CCF">
        <w:rPr>
          <w:rFonts w:ascii="Times New Arabic" w:hAnsi="Times New Arabic" w:cstheme="majorBidi"/>
          <w:i/>
          <w:iCs/>
        </w:rPr>
        <w:t>}</w:t>
      </w:r>
      <w:r w:rsidRPr="00460CCF">
        <w:rPr>
          <w:rFonts w:asciiTheme="majorBidi" w:hAnsiTheme="majorBidi" w:cstheme="majorBidi"/>
          <w:i/>
          <w:iCs/>
        </w:rPr>
        <w:t>takir illa</w:t>
      </w:r>
      <w:r w:rsidRPr="00460CCF">
        <w:rPr>
          <w:rFonts w:ascii="Times New Arabic" w:hAnsi="Times New Arabic" w:cstheme="majorBidi"/>
          <w:i/>
          <w:iCs/>
        </w:rPr>
        <w:t>&gt;</w:t>
      </w:r>
      <w:r w:rsidRPr="00460CCF">
        <w:rPr>
          <w:rFonts w:asciiTheme="majorBidi" w:hAnsiTheme="majorBidi" w:cstheme="majorBidi"/>
          <w:i/>
          <w:iCs/>
        </w:rPr>
        <w:t xml:space="preserve"> kha</w:t>
      </w:r>
      <w:r w:rsidRPr="00460CCF">
        <w:rPr>
          <w:rFonts w:ascii="Times New Arabic" w:hAnsi="Times New Arabic" w:cstheme="majorBidi"/>
          <w:i/>
          <w:iCs/>
        </w:rPr>
        <w:t>&gt;</w:t>
      </w:r>
      <w:r w:rsidRPr="00460CCF">
        <w:rPr>
          <w:rFonts w:asciiTheme="majorBidi" w:hAnsiTheme="majorBidi" w:cstheme="majorBidi"/>
          <w:i/>
          <w:iCs/>
        </w:rPr>
        <w:t>t</w:t>
      </w:r>
      <w:r w:rsidRPr="00460CCF">
        <w:rPr>
          <w:rFonts w:ascii="Times New Arabic" w:hAnsi="Times New Arabic" w:cstheme="majorBidi"/>
          <w:i/>
          <w:iCs/>
        </w:rPr>
        <w:t>}</w:t>
      </w:r>
      <w:r w:rsidRPr="00460CCF">
        <w:rPr>
          <w:rFonts w:asciiTheme="majorBidi" w:hAnsiTheme="majorBidi" w:cstheme="majorBidi"/>
          <w:i/>
          <w:iCs/>
        </w:rPr>
        <w:t>i’</w:t>
      </w:r>
      <w:r w:rsidRPr="00460CCF">
        <w:rPr>
          <w:rFonts w:asciiTheme="majorBidi" w:hAnsiTheme="majorBidi" w:cstheme="majorBidi"/>
        </w:rPr>
        <w:t xml:space="preserve">” yang artinya tidak menimbun barang kecuali orang yang salah (berdosa). </w:t>
      </w:r>
      <w:r w:rsidRPr="00460CCF">
        <w:rPr>
          <w:rFonts w:asciiTheme="majorBidi" w:hAnsiTheme="majorBidi" w:cstheme="majorBidi"/>
          <w:lang w:val="sv-SE"/>
        </w:rPr>
        <w:t>Al-Nawa</w:t>
      </w:r>
      <w:r w:rsidRPr="00460CCF">
        <w:rPr>
          <w:rFonts w:ascii="Times New Arabic" w:hAnsi="Times New Arabic" w:cstheme="majorBidi"/>
          <w:lang w:val="sv-SE"/>
        </w:rPr>
        <w:t>&gt;</w:t>
      </w:r>
      <w:r w:rsidRPr="00460CCF">
        <w:rPr>
          <w:rFonts w:asciiTheme="majorBidi" w:hAnsiTheme="majorBidi" w:cstheme="majorBidi"/>
          <w:lang w:val="sv-SE"/>
        </w:rPr>
        <w:t>wi</w:t>
      </w:r>
      <w:r w:rsidRPr="00460CCF">
        <w:rPr>
          <w:rFonts w:ascii="Times New Arabic" w:hAnsi="Times New Arabic" w:cstheme="majorBidi"/>
          <w:lang w:val="sv-SE"/>
        </w:rPr>
        <w:t>&gt;</w:t>
      </w:r>
      <w:r w:rsidRPr="00460CCF">
        <w:rPr>
          <w:rFonts w:asciiTheme="majorBidi" w:hAnsiTheme="majorBidi" w:cstheme="majorBidi"/>
          <w:lang w:val="sv-SE"/>
        </w:rPr>
        <w:t xml:space="preserve"> mencontohkan </w:t>
      </w:r>
      <w:r w:rsidRPr="00460CCF">
        <w:rPr>
          <w:rFonts w:asciiTheme="majorBidi" w:hAnsiTheme="majorBidi" w:cstheme="majorBidi"/>
          <w:i/>
          <w:iCs/>
          <w:lang w:val="sv-SE"/>
        </w:rPr>
        <w:t>ih</w:t>
      </w:r>
      <w:r w:rsidRPr="00460CCF">
        <w:rPr>
          <w:rFonts w:ascii="Times New Arabic" w:hAnsi="Times New Arabic" w:cstheme="majorBidi"/>
          <w:i/>
          <w:iCs/>
          <w:lang w:val="sv-SE"/>
        </w:rPr>
        <w:t>}</w:t>
      </w:r>
      <w:r w:rsidRPr="00460CCF">
        <w:rPr>
          <w:rFonts w:asciiTheme="majorBidi" w:hAnsiTheme="majorBidi" w:cstheme="majorBidi"/>
          <w:i/>
          <w:iCs/>
          <w:lang w:val="sv-SE"/>
        </w:rPr>
        <w:t>tika</w:t>
      </w:r>
      <w:r w:rsidRPr="00460CCF">
        <w:rPr>
          <w:rFonts w:ascii="Times New Arabic" w:hAnsi="Times New Arabic" w:cstheme="majorBidi"/>
          <w:i/>
          <w:iCs/>
          <w:lang w:val="sv-SE"/>
        </w:rPr>
        <w:t>&gt;</w:t>
      </w:r>
      <w:r w:rsidRPr="00460CCF">
        <w:rPr>
          <w:rFonts w:asciiTheme="majorBidi" w:hAnsiTheme="majorBidi" w:cstheme="majorBidi"/>
          <w:i/>
          <w:iCs/>
          <w:lang w:val="sv-SE"/>
        </w:rPr>
        <w:t xml:space="preserve">r </w:t>
      </w:r>
      <w:r w:rsidRPr="00460CCF">
        <w:rPr>
          <w:rFonts w:asciiTheme="majorBidi" w:hAnsiTheme="majorBidi" w:cstheme="majorBidi"/>
          <w:lang w:val="sv-SE"/>
        </w:rPr>
        <w:t>yang diharamkan adalah seorang yang membeli barang makanan pokok di saat harga murah kemudian menimbunnya dan tidak akan menjualnya hingga tiba pada saat harga melonjak naik baru ia menjualnya agar memperoleh keuntungan yang berlipat ganda. Lebih lanjut al-Nawa</w:t>
      </w:r>
      <w:r w:rsidRPr="00460CCF">
        <w:rPr>
          <w:rFonts w:ascii="Times New Arabic" w:hAnsi="Times New Arabic" w:cstheme="majorBidi"/>
          <w:lang w:val="sv-SE"/>
        </w:rPr>
        <w:t>&gt;</w:t>
      </w:r>
      <w:r w:rsidRPr="00460CCF">
        <w:rPr>
          <w:rFonts w:asciiTheme="majorBidi" w:hAnsiTheme="majorBidi" w:cstheme="majorBidi"/>
          <w:lang w:val="sv-SE"/>
        </w:rPr>
        <w:t>wi</w:t>
      </w:r>
      <w:r w:rsidRPr="00460CCF">
        <w:rPr>
          <w:rFonts w:ascii="Times New Arabic" w:hAnsi="Times New Arabic" w:cstheme="majorBidi"/>
          <w:lang w:val="sv-SE"/>
        </w:rPr>
        <w:t>&gt;</w:t>
      </w:r>
      <w:r w:rsidRPr="00460CCF">
        <w:rPr>
          <w:rFonts w:asciiTheme="majorBidi" w:hAnsiTheme="majorBidi" w:cstheme="majorBidi"/>
          <w:lang w:val="sv-SE"/>
        </w:rPr>
        <w:t xml:space="preserve"> menyatakan bahwa ulama beda pendapat apakah keharaman </w:t>
      </w:r>
      <w:r w:rsidRPr="00460CCF">
        <w:rPr>
          <w:rFonts w:asciiTheme="majorBidi" w:hAnsiTheme="majorBidi" w:cstheme="majorBidi"/>
          <w:i/>
          <w:iCs/>
          <w:lang w:val="sv-SE"/>
        </w:rPr>
        <w:t>ih</w:t>
      </w:r>
      <w:r w:rsidRPr="00460CCF">
        <w:rPr>
          <w:rFonts w:ascii="Times New Arabic" w:hAnsi="Times New Arabic" w:cstheme="majorBidi"/>
          <w:i/>
          <w:iCs/>
          <w:lang w:val="sv-SE"/>
        </w:rPr>
        <w:t>}</w:t>
      </w:r>
      <w:r w:rsidRPr="00460CCF">
        <w:rPr>
          <w:rFonts w:asciiTheme="majorBidi" w:hAnsiTheme="majorBidi" w:cstheme="majorBidi"/>
          <w:i/>
          <w:iCs/>
          <w:lang w:val="sv-SE"/>
        </w:rPr>
        <w:t>tika</w:t>
      </w:r>
      <w:r w:rsidRPr="00460CCF">
        <w:rPr>
          <w:rFonts w:ascii="Times New Arabic" w:hAnsi="Times New Arabic" w:cstheme="majorBidi"/>
          <w:i/>
          <w:iCs/>
          <w:lang w:val="sv-SE"/>
        </w:rPr>
        <w:t>&gt;</w:t>
      </w:r>
      <w:r w:rsidRPr="00460CCF">
        <w:rPr>
          <w:rFonts w:asciiTheme="majorBidi" w:hAnsiTheme="majorBidi" w:cstheme="majorBidi"/>
          <w:i/>
          <w:iCs/>
          <w:lang w:val="sv-SE"/>
        </w:rPr>
        <w:t xml:space="preserve">r </w:t>
      </w:r>
      <w:r w:rsidRPr="00460CCF">
        <w:rPr>
          <w:rFonts w:asciiTheme="majorBidi" w:hAnsiTheme="majorBidi" w:cstheme="majorBidi"/>
          <w:lang w:val="sv-SE"/>
        </w:rPr>
        <w:t>ini hanya berlaku untuk makanan atau kebutuhan pokok saja atau berlaku untuk semua jenis barang yang menjadi kebutuhan manusia. Dalam pro kontra ini, al-Nawa</w:t>
      </w:r>
      <w:r w:rsidRPr="00460CCF">
        <w:rPr>
          <w:rFonts w:ascii="Times New Arabic" w:hAnsi="Times New Arabic" w:cstheme="majorBidi"/>
          <w:lang w:val="sv-SE"/>
        </w:rPr>
        <w:t>&gt;</w:t>
      </w:r>
      <w:r w:rsidRPr="00460CCF">
        <w:rPr>
          <w:rFonts w:asciiTheme="majorBidi" w:hAnsiTheme="majorBidi" w:cstheme="majorBidi"/>
          <w:lang w:val="sv-SE"/>
        </w:rPr>
        <w:t>wi</w:t>
      </w:r>
      <w:r w:rsidRPr="00460CCF">
        <w:rPr>
          <w:rFonts w:ascii="Times New Arabic" w:hAnsi="Times New Arabic" w:cstheme="majorBidi"/>
          <w:lang w:val="sv-SE"/>
        </w:rPr>
        <w:t>&gt;</w:t>
      </w:r>
      <w:r w:rsidRPr="00460CCF">
        <w:rPr>
          <w:rFonts w:asciiTheme="majorBidi" w:hAnsiTheme="majorBidi" w:cstheme="majorBidi"/>
          <w:lang w:val="sv-SE"/>
        </w:rPr>
        <w:t xml:space="preserve"> lebih condong pada pendapat yang pertama, yakni khusus untuk makanan atau kebutuhan pokok saja, namun dalam kondisi darurat, apapun yang menjadi kebutuhan primer manusia kemudian terjadi kelangkaan sebab adanya penimbunan, maka pemerintah berhak memaksa penimbun barang tersebut untuk menjual barangnya dengan harga normal agar manusia dapat terpenuhi kebutuhan pokoknya.</w:t>
      </w:r>
      <w:r>
        <w:rPr>
          <w:rFonts w:asciiTheme="majorBidi" w:hAnsiTheme="majorBidi" w:cstheme="majorBidi"/>
          <w:lang w:val="sv-SE"/>
        </w:rPr>
        <w:t xml:space="preserve"> </w:t>
      </w:r>
      <w:r w:rsidRPr="00570F4C">
        <w:rPr>
          <w:rFonts w:asciiTheme="majorBidi" w:hAnsiTheme="majorBidi" w:cstheme="majorBidi"/>
          <w:lang w:val="sv-SE"/>
        </w:rPr>
        <w:t xml:space="preserve">Alasan </w:t>
      </w:r>
      <w:r>
        <w:rPr>
          <w:rFonts w:asciiTheme="majorBidi" w:hAnsiTheme="majorBidi" w:cstheme="majorBidi"/>
          <w:lang w:val="sv-SE"/>
        </w:rPr>
        <w:t>al-</w:t>
      </w:r>
      <w:r w:rsidRPr="007A6802">
        <w:rPr>
          <w:rFonts w:asciiTheme="majorBidi" w:hAnsiTheme="majorBidi" w:cstheme="majorBidi"/>
          <w:lang w:val="sv-SE"/>
        </w:rPr>
        <w:t>Nawa</w:t>
      </w:r>
      <w:r w:rsidRPr="007A6802">
        <w:rPr>
          <w:rFonts w:ascii="Times New Arabic" w:hAnsi="Times New Arabic" w:cstheme="majorBidi"/>
          <w:lang w:val="sv-SE"/>
        </w:rPr>
        <w:t>&gt;</w:t>
      </w:r>
      <w:r w:rsidRPr="007A6802">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lebih condong terhadap pendapat yang mengatakan bahwa </w:t>
      </w:r>
      <w:r w:rsidRPr="007A6802">
        <w:rPr>
          <w:rFonts w:asciiTheme="majorBidi" w:hAnsiTheme="majorBidi" w:cstheme="majorBidi"/>
          <w:i/>
          <w:iCs/>
          <w:lang w:val="sv-SE"/>
        </w:rPr>
        <w:t>ih</w:t>
      </w:r>
      <w:r w:rsidRPr="007A6802">
        <w:rPr>
          <w:rFonts w:ascii="Times New Arabic" w:hAnsi="Times New Arabic" w:cstheme="majorBidi"/>
          <w:i/>
          <w:iCs/>
          <w:lang w:val="sv-SE"/>
        </w:rPr>
        <w:t>}</w:t>
      </w:r>
      <w:r w:rsidRPr="007A6802">
        <w:rPr>
          <w:rFonts w:asciiTheme="majorBidi" w:hAnsiTheme="majorBidi" w:cstheme="majorBidi"/>
          <w:i/>
          <w:iCs/>
          <w:lang w:val="sv-SE"/>
        </w:rPr>
        <w:t>tika</w:t>
      </w:r>
      <w:r w:rsidRPr="007A6802">
        <w:rPr>
          <w:rFonts w:ascii="Times New Arabic" w:hAnsi="Times New Arabic" w:cstheme="majorBidi"/>
          <w:i/>
          <w:iCs/>
          <w:lang w:val="sv-SE"/>
        </w:rPr>
        <w:t>&gt;</w:t>
      </w:r>
      <w:r w:rsidRPr="007A6802">
        <w:rPr>
          <w:rFonts w:asciiTheme="majorBidi" w:hAnsiTheme="majorBidi" w:cstheme="majorBidi"/>
          <w:i/>
          <w:iCs/>
          <w:lang w:val="sv-SE"/>
        </w:rPr>
        <w:t>r</w:t>
      </w:r>
      <w:r>
        <w:rPr>
          <w:rFonts w:asciiTheme="majorBidi" w:hAnsiTheme="majorBidi" w:cstheme="majorBidi"/>
          <w:i/>
          <w:iCs/>
          <w:lang w:val="sv-SE"/>
        </w:rPr>
        <w:t xml:space="preserve"> </w:t>
      </w:r>
      <w:r>
        <w:rPr>
          <w:rFonts w:asciiTheme="majorBidi" w:hAnsiTheme="majorBidi" w:cstheme="majorBidi"/>
          <w:lang w:val="sv-SE"/>
        </w:rPr>
        <w:t>yang diharamkan adalah menimbun barang yang menjadi makanan atau kebutuhan pokok saja, adalah riwayat yang menceritakan bahwa Sa‘i</w:t>
      </w:r>
      <w:r>
        <w:rPr>
          <w:rFonts w:ascii="Times New Arabic" w:hAnsi="Times New Arabic" w:cstheme="majorBidi"/>
          <w:lang w:val="sv-SE"/>
        </w:rPr>
        <w:t>&gt;</w:t>
      </w:r>
      <w:r>
        <w:rPr>
          <w:rFonts w:asciiTheme="majorBidi" w:hAnsiTheme="majorBidi" w:cstheme="majorBidi"/>
          <w:lang w:val="sv-SE"/>
        </w:rPr>
        <w:t>d bin al-Musayyib dan Ma‘mar pernah melakukan penimbunan minyak. Dari riwayat ini, maka al-Sha</w:t>
      </w:r>
      <w:r>
        <w:rPr>
          <w:rFonts w:ascii="Times New Arabic" w:hAnsi="Times New Arabic" w:cstheme="majorBidi"/>
          <w:lang w:val="sv-SE"/>
        </w:rPr>
        <w:t>&gt;</w:t>
      </w:r>
      <w:r>
        <w:rPr>
          <w:rFonts w:asciiTheme="majorBidi" w:hAnsiTheme="majorBidi" w:cstheme="majorBidi"/>
          <w:lang w:val="sv-SE"/>
        </w:rPr>
        <w:t>fi‘iy, pendapat yang diikuti oleh al-</w:t>
      </w:r>
      <w:r w:rsidRPr="007A6802">
        <w:rPr>
          <w:rFonts w:asciiTheme="majorBidi" w:hAnsiTheme="majorBidi" w:cstheme="majorBidi"/>
          <w:lang w:val="sv-SE"/>
        </w:rPr>
        <w:t>Nawa</w:t>
      </w:r>
      <w:r w:rsidRPr="007A6802">
        <w:rPr>
          <w:rFonts w:ascii="Times New Arabic" w:hAnsi="Times New Arabic" w:cstheme="majorBidi"/>
          <w:lang w:val="sv-SE"/>
        </w:rPr>
        <w:t>&gt;</w:t>
      </w:r>
      <w:r w:rsidRPr="007A6802">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Abu</w:t>
      </w:r>
      <w:r>
        <w:rPr>
          <w:rFonts w:ascii="Times New Arabic" w:hAnsi="Times New Arabic" w:cstheme="majorBidi"/>
          <w:lang w:val="sv-SE"/>
        </w:rPr>
        <w:t xml:space="preserve">&gt; </w:t>
      </w:r>
      <w:r>
        <w:rPr>
          <w:rFonts w:asciiTheme="majorBidi" w:hAnsiTheme="majorBidi" w:cstheme="majorBidi"/>
          <w:lang w:val="sv-SE"/>
        </w:rPr>
        <w:t>H</w:t>
      </w:r>
      <w:r>
        <w:rPr>
          <w:rFonts w:ascii="Times New Arabic" w:hAnsi="Times New Arabic" w:cstheme="majorBidi"/>
          <w:lang w:val="sv-SE"/>
        </w:rPr>
        <w:t>{</w:t>
      </w:r>
      <w:r>
        <w:rPr>
          <w:rFonts w:asciiTheme="majorBidi" w:hAnsiTheme="majorBidi" w:cstheme="majorBidi"/>
          <w:lang w:val="sv-SE"/>
        </w:rPr>
        <w:t>ani</w:t>
      </w:r>
      <w:r>
        <w:rPr>
          <w:rFonts w:ascii="Times New Arabic" w:hAnsi="Times New Arabic" w:cstheme="majorBidi"/>
          <w:lang w:val="sv-SE"/>
        </w:rPr>
        <w:t>&gt;</w:t>
      </w:r>
      <w:r>
        <w:rPr>
          <w:rFonts w:asciiTheme="majorBidi" w:hAnsiTheme="majorBidi" w:cstheme="majorBidi"/>
          <w:lang w:val="sv-SE"/>
        </w:rPr>
        <w:t>fah dan yang lain men</w:t>
      </w:r>
      <w:r>
        <w:rPr>
          <w:rFonts w:asciiTheme="majorBidi" w:hAnsiTheme="majorBidi" w:cstheme="majorBidi"/>
          <w:i/>
          <w:iCs/>
          <w:lang w:val="sv-SE"/>
        </w:rPr>
        <w:t>tah</w:t>
      </w:r>
      <w:r>
        <w:rPr>
          <w:rFonts w:ascii="Times New Arabic" w:hAnsi="Times New Arabic" w:cstheme="majorBidi"/>
          <w:i/>
          <w:iCs/>
          <w:lang w:val="sv-SE"/>
        </w:rPr>
        <w:t>}</w:t>
      </w:r>
      <w:r>
        <w:rPr>
          <w:rFonts w:asciiTheme="majorBidi" w:hAnsiTheme="majorBidi" w:cstheme="majorBidi"/>
          <w:i/>
          <w:iCs/>
          <w:lang w:val="sv-SE"/>
        </w:rPr>
        <w:t>mil</w:t>
      </w:r>
      <w:r>
        <w:rPr>
          <w:rFonts w:asciiTheme="majorBidi" w:hAnsiTheme="majorBidi" w:cstheme="majorBidi"/>
          <w:lang w:val="sv-SE"/>
        </w:rPr>
        <w:t>kan Hadis di atas khusus untuk makanan pokok saja, andai saja berlaku untuk semuanya, niscaya Sa‘i</w:t>
      </w:r>
      <w:r>
        <w:rPr>
          <w:rFonts w:ascii="Times New Arabic" w:hAnsi="Times New Arabic" w:cstheme="majorBidi"/>
          <w:lang w:val="sv-SE"/>
        </w:rPr>
        <w:t>&gt;</w:t>
      </w:r>
      <w:r>
        <w:rPr>
          <w:rFonts w:asciiTheme="majorBidi" w:hAnsiTheme="majorBidi" w:cstheme="majorBidi"/>
          <w:lang w:val="sv-SE"/>
        </w:rPr>
        <w:t xml:space="preserve">d bin al-Musayyib dan Ma‘mar tidak akan melakukan penimbunan meski pada barang bukan kategori kebutuhan pokok, yakni minyak. </w:t>
      </w:r>
      <w:r w:rsidRPr="00460CCF">
        <w:rPr>
          <w:rFonts w:asciiTheme="majorBidi" w:hAnsiTheme="majorBidi" w:cstheme="majorBidi"/>
          <w:lang w:val="sv-SE"/>
        </w:rPr>
        <w:t>Abu</w:t>
      </w:r>
      <w:r w:rsidRPr="00460CCF">
        <w:rPr>
          <w:rFonts w:ascii="Times New Arabic" w:hAnsi="Times New Arabic" w:cstheme="majorBidi"/>
          <w:lang w:val="sv-SE"/>
        </w:rPr>
        <w:t xml:space="preserve">&gt; </w:t>
      </w:r>
      <w:r w:rsidRPr="00460CCF">
        <w:rPr>
          <w:rFonts w:asciiTheme="majorBidi" w:hAnsiTheme="majorBidi" w:cstheme="majorBidi"/>
          <w:lang w:val="sv-SE"/>
        </w:rPr>
        <w:t>Zakariyya</w:t>
      </w:r>
      <w:r w:rsidRPr="00460CCF">
        <w:rPr>
          <w:rFonts w:ascii="Times New Arabic" w:hAnsi="Times New Arabic" w:cstheme="majorBidi"/>
          <w:lang w:val="sv-SE"/>
        </w:rPr>
        <w:t>&gt;</w:t>
      </w:r>
      <w:r w:rsidRPr="00460CCF">
        <w:rPr>
          <w:rFonts w:asciiTheme="majorBidi" w:hAnsiTheme="majorBidi" w:cstheme="majorBidi"/>
          <w:lang w:val="sv-SE"/>
        </w:rPr>
        <w:t xml:space="preserve"> Yah</w:t>
      </w:r>
      <w:r w:rsidRPr="00460CCF">
        <w:rPr>
          <w:rFonts w:ascii="Times New Arabic" w:hAnsi="Times New Arabic" w:cstheme="majorBidi"/>
          <w:lang w:val="sv-SE"/>
        </w:rPr>
        <w:t>}</w:t>
      </w:r>
      <w:r w:rsidRPr="00460CCF">
        <w:rPr>
          <w:rFonts w:asciiTheme="majorBidi" w:hAnsiTheme="majorBidi" w:cstheme="majorBidi"/>
          <w:lang w:val="sv-SE"/>
        </w:rPr>
        <w:t>ya</w:t>
      </w:r>
      <w:r w:rsidRPr="00460CCF">
        <w:rPr>
          <w:rFonts w:ascii="Times New Arabic" w:hAnsi="Times New Arabic" w:cstheme="majorBidi"/>
          <w:lang w:val="sv-SE"/>
        </w:rPr>
        <w:t>&gt;</w:t>
      </w:r>
      <w:r w:rsidRPr="00460CCF">
        <w:rPr>
          <w:rFonts w:asciiTheme="majorBidi" w:hAnsiTheme="majorBidi" w:cstheme="majorBidi"/>
          <w:lang w:val="sv-SE"/>
        </w:rPr>
        <w:t xml:space="preserve"> </w:t>
      </w:r>
      <w:r>
        <w:rPr>
          <w:rFonts w:asciiTheme="majorBidi" w:hAnsiTheme="majorBidi" w:cstheme="majorBidi"/>
          <w:lang w:val="sv-SE"/>
        </w:rPr>
        <w:t>bin</w:t>
      </w:r>
      <w:r w:rsidRPr="00460CCF">
        <w:rPr>
          <w:rFonts w:asciiTheme="majorBidi" w:hAnsiTheme="majorBidi" w:cstheme="majorBidi"/>
          <w:lang w:val="sv-SE"/>
        </w:rPr>
        <w:t xml:space="preserve"> Sharf al-H</w:t>
      </w:r>
      <w:r w:rsidRPr="00460CCF">
        <w:rPr>
          <w:rFonts w:ascii="Times New Arabic" w:hAnsi="Times New Arabic" w:cstheme="majorBidi"/>
          <w:lang w:val="sv-SE"/>
        </w:rPr>
        <w:t>{</w:t>
      </w:r>
      <w:r w:rsidRPr="00460CCF">
        <w:rPr>
          <w:rFonts w:asciiTheme="majorBidi" w:hAnsiTheme="majorBidi" w:cstheme="majorBidi"/>
          <w:lang w:val="sv-SE"/>
        </w:rPr>
        <w:t>uza</w:t>
      </w:r>
      <w:r w:rsidRPr="00460CCF">
        <w:rPr>
          <w:rFonts w:ascii="Times New Arabic" w:hAnsi="Times New Arabic" w:cstheme="majorBidi"/>
          <w:lang w:val="sv-SE"/>
        </w:rPr>
        <w:t>&gt;</w:t>
      </w:r>
      <w:r w:rsidRPr="00460CCF">
        <w:rPr>
          <w:rFonts w:asciiTheme="majorBidi" w:hAnsiTheme="majorBidi" w:cstheme="majorBidi"/>
          <w:lang w:val="sv-SE"/>
        </w:rPr>
        <w:t>mi</w:t>
      </w:r>
      <w:r w:rsidRPr="00460CCF">
        <w:rPr>
          <w:rFonts w:ascii="Times New Arabic" w:hAnsi="Times New Arabic" w:cstheme="majorBidi"/>
          <w:lang w:val="sv-SE"/>
        </w:rPr>
        <w:t>&gt;</w:t>
      </w:r>
      <w:r w:rsidRPr="00460CCF">
        <w:rPr>
          <w:rFonts w:asciiTheme="majorBidi" w:hAnsiTheme="majorBidi" w:cstheme="majorBidi"/>
          <w:lang w:val="sv-SE"/>
        </w:rPr>
        <w:t xml:space="preserve"> al-Nawa</w:t>
      </w:r>
      <w:r w:rsidRPr="00460CCF">
        <w:rPr>
          <w:rFonts w:ascii="Times New Arabic" w:hAnsi="Times New Arabic" w:cstheme="majorBidi"/>
          <w:lang w:val="sv-SE"/>
        </w:rPr>
        <w:t>&gt;</w:t>
      </w:r>
      <w:r w:rsidRPr="00460CCF">
        <w:rPr>
          <w:rFonts w:asciiTheme="majorBidi" w:hAnsiTheme="majorBidi" w:cstheme="majorBidi"/>
          <w:lang w:val="sv-SE"/>
        </w:rPr>
        <w:t>wi</w:t>
      </w:r>
      <w:r w:rsidRPr="00460CCF">
        <w:rPr>
          <w:rFonts w:ascii="Times New Arabic" w:hAnsi="Times New Arabic" w:cstheme="majorBidi"/>
          <w:lang w:val="sv-SE"/>
        </w:rPr>
        <w:t>&gt;</w:t>
      </w:r>
      <w:r w:rsidRPr="00460CCF">
        <w:rPr>
          <w:rFonts w:asciiTheme="majorBidi" w:hAnsiTheme="majorBidi" w:cstheme="majorBidi"/>
          <w:lang w:val="sv-SE"/>
        </w:rPr>
        <w:t xml:space="preserve">, </w:t>
      </w:r>
      <w:r w:rsidRPr="00460CCF">
        <w:rPr>
          <w:rFonts w:asciiTheme="majorBidi" w:hAnsiTheme="majorBidi" w:cstheme="majorBidi"/>
          <w:i/>
          <w:iCs/>
          <w:lang w:val="sv-SE"/>
        </w:rPr>
        <w:t>Al-Minha</w:t>
      </w:r>
      <w:r w:rsidRPr="00460CCF">
        <w:rPr>
          <w:rFonts w:ascii="Times New Arabic" w:hAnsi="Times New Arabic" w:cstheme="majorBidi"/>
          <w:i/>
          <w:iCs/>
          <w:lang w:val="sv-SE"/>
        </w:rPr>
        <w:t>&gt;</w:t>
      </w:r>
      <w:r w:rsidRPr="00460CCF">
        <w:rPr>
          <w:rFonts w:asciiTheme="majorBidi" w:hAnsiTheme="majorBidi" w:cstheme="majorBidi"/>
          <w:i/>
          <w:iCs/>
          <w:lang w:val="sv-SE"/>
        </w:rPr>
        <w:t>j Sharh</w:t>
      </w:r>
      <w:r w:rsidRPr="00460CCF">
        <w:rPr>
          <w:rFonts w:ascii="Times New Arabic" w:hAnsi="Times New Arabic" w:cstheme="majorBidi"/>
          <w:i/>
          <w:iCs/>
          <w:lang w:val="sv-SE"/>
        </w:rPr>
        <w:t xml:space="preserve">} </w:t>
      </w:r>
      <w:r w:rsidRPr="00460CCF">
        <w:rPr>
          <w:rFonts w:asciiTheme="majorBidi" w:hAnsiTheme="majorBidi" w:cstheme="majorBidi"/>
          <w:i/>
          <w:iCs/>
          <w:lang w:val="sv-SE"/>
        </w:rPr>
        <w:t>S</w:t>
      </w:r>
      <w:r w:rsidRPr="00460CCF">
        <w:rPr>
          <w:rFonts w:ascii="Times New Arabic" w:hAnsi="Times New Arabic" w:cstheme="majorBidi"/>
          <w:i/>
          <w:iCs/>
          <w:lang w:val="sv-SE"/>
        </w:rPr>
        <w:t>}</w:t>
      </w:r>
      <w:r w:rsidRPr="00460CCF">
        <w:rPr>
          <w:rFonts w:asciiTheme="majorBidi" w:hAnsiTheme="majorBidi" w:cstheme="majorBidi"/>
          <w:i/>
          <w:iCs/>
          <w:lang w:val="sv-SE"/>
        </w:rPr>
        <w:t>ah</w:t>
      </w:r>
      <w:r w:rsidRPr="00460CCF">
        <w:rPr>
          <w:rFonts w:ascii="Times New Arabic" w:hAnsi="Times New Arabic" w:cstheme="majorBidi"/>
          <w:i/>
          <w:iCs/>
          <w:lang w:val="sv-SE"/>
        </w:rPr>
        <w:t>}</w:t>
      </w:r>
      <w:r w:rsidRPr="00460CCF">
        <w:rPr>
          <w:rFonts w:asciiTheme="majorBidi" w:hAnsiTheme="majorBidi" w:cstheme="majorBidi"/>
          <w:i/>
          <w:iCs/>
          <w:lang w:val="sv-SE"/>
        </w:rPr>
        <w:t>i</w:t>
      </w:r>
      <w:r w:rsidRPr="00460CCF">
        <w:rPr>
          <w:rFonts w:ascii="Times New Arabic" w:hAnsi="Times New Arabic" w:cstheme="majorBidi"/>
          <w:i/>
          <w:iCs/>
          <w:lang w:val="sv-SE"/>
        </w:rPr>
        <w:t>&gt;</w:t>
      </w:r>
      <w:r w:rsidRPr="00460CCF">
        <w:rPr>
          <w:rFonts w:asciiTheme="majorBidi" w:hAnsiTheme="majorBidi" w:cstheme="majorBidi"/>
          <w:i/>
          <w:iCs/>
          <w:lang w:val="sv-SE"/>
        </w:rPr>
        <w:t>h</w:t>
      </w:r>
      <w:r w:rsidRPr="00460CCF">
        <w:rPr>
          <w:rFonts w:ascii="Times New Arabic" w:hAnsi="Times New Arabic" w:cstheme="majorBidi"/>
          <w:i/>
          <w:iCs/>
          <w:lang w:val="sv-SE"/>
        </w:rPr>
        <w:t>}</w:t>
      </w:r>
      <w:r w:rsidRPr="00460CCF">
        <w:rPr>
          <w:rFonts w:asciiTheme="majorBidi" w:hAnsiTheme="majorBidi" w:cstheme="majorBidi"/>
          <w:i/>
          <w:iCs/>
          <w:lang w:val="sv-SE"/>
        </w:rPr>
        <w:t xml:space="preserve"> Muslim </w:t>
      </w:r>
      <w:r>
        <w:rPr>
          <w:rFonts w:asciiTheme="majorBidi" w:hAnsiTheme="majorBidi" w:cstheme="majorBidi"/>
          <w:i/>
          <w:iCs/>
          <w:lang w:val="sv-SE"/>
        </w:rPr>
        <w:t>bin</w:t>
      </w:r>
      <w:r w:rsidRPr="00460CCF">
        <w:rPr>
          <w:rFonts w:asciiTheme="majorBidi" w:hAnsiTheme="majorBidi" w:cstheme="majorBidi"/>
          <w:i/>
          <w:iCs/>
          <w:lang w:val="sv-SE"/>
        </w:rPr>
        <w:t xml:space="preserve"> H</w:t>
      </w:r>
      <w:r w:rsidRPr="00460CCF">
        <w:rPr>
          <w:rFonts w:ascii="Times New Arabic" w:hAnsi="Times New Arabic" w:cstheme="majorBidi"/>
          <w:i/>
          <w:iCs/>
          <w:lang w:val="sv-SE"/>
        </w:rPr>
        <w:t>{</w:t>
      </w:r>
      <w:r w:rsidRPr="00460CCF">
        <w:rPr>
          <w:rFonts w:asciiTheme="majorBidi" w:hAnsiTheme="majorBidi" w:cstheme="majorBidi"/>
          <w:i/>
          <w:iCs/>
          <w:lang w:val="sv-SE"/>
        </w:rPr>
        <w:t>ajja</w:t>
      </w:r>
      <w:r w:rsidRPr="00460CCF">
        <w:rPr>
          <w:rFonts w:ascii="Times New Arabic" w:hAnsi="Times New Arabic" w:cstheme="majorBidi"/>
          <w:i/>
          <w:iCs/>
          <w:lang w:val="sv-SE"/>
        </w:rPr>
        <w:t>&gt;</w:t>
      </w:r>
      <w:r w:rsidRPr="00460CCF">
        <w:rPr>
          <w:rFonts w:asciiTheme="majorBidi" w:hAnsiTheme="majorBidi" w:cstheme="majorBidi"/>
          <w:i/>
          <w:iCs/>
          <w:lang w:val="sv-SE"/>
        </w:rPr>
        <w:t>j</w:t>
      </w:r>
      <w:r w:rsidRPr="00460CCF">
        <w:rPr>
          <w:rFonts w:asciiTheme="majorBidi" w:hAnsiTheme="majorBidi" w:cstheme="majorBidi"/>
          <w:lang w:val="sv-SE"/>
        </w:rPr>
        <w:t>, Vol. 11 (Cairo: Al-Mat</w:t>
      </w:r>
      <w:r w:rsidRPr="00460CCF">
        <w:rPr>
          <w:rFonts w:ascii="Times New Arabic" w:hAnsi="Times New Arabic" w:cstheme="majorBidi"/>
          <w:lang w:val="sv-SE"/>
        </w:rPr>
        <w:t>}</w:t>
      </w:r>
      <w:r w:rsidRPr="00460CCF">
        <w:rPr>
          <w:rFonts w:asciiTheme="majorBidi" w:hAnsiTheme="majorBidi" w:cstheme="majorBidi"/>
          <w:lang w:val="sv-SE"/>
        </w:rPr>
        <w:t>ba‘ah al-Mas</w:t>
      </w:r>
      <w:r w:rsidRPr="00460CCF">
        <w:rPr>
          <w:rFonts w:ascii="Times New Arabic" w:hAnsi="Times New Arabic" w:cstheme="majorBidi"/>
          <w:lang w:val="sv-SE"/>
        </w:rPr>
        <w:t>}</w:t>
      </w:r>
      <w:r w:rsidRPr="00460CCF">
        <w:rPr>
          <w:rFonts w:asciiTheme="majorBidi" w:hAnsiTheme="majorBidi" w:cstheme="majorBidi"/>
          <w:lang w:val="sv-SE"/>
        </w:rPr>
        <w:t>riyyah bi al-Azha</w:t>
      </w:r>
      <w:r w:rsidRPr="00460CCF">
        <w:rPr>
          <w:rFonts w:ascii="Times New Arabic" w:hAnsi="Times New Arabic" w:cstheme="majorBidi"/>
          <w:lang w:val="sv-SE"/>
        </w:rPr>
        <w:t>&gt;</w:t>
      </w:r>
      <w:r w:rsidRPr="00460CCF">
        <w:rPr>
          <w:rFonts w:asciiTheme="majorBidi" w:hAnsiTheme="majorBidi" w:cstheme="majorBidi"/>
          <w:lang w:val="sv-SE"/>
        </w:rPr>
        <w:t>r, 1930 M. / 1349 H.), 43.</w:t>
      </w:r>
    </w:p>
  </w:footnote>
  <w:footnote w:id="143">
    <w:p w:rsidR="00661038" w:rsidRPr="003E75DC" w:rsidRDefault="00661038" w:rsidP="00C6487E">
      <w:pPr>
        <w:pStyle w:val="FootnoteText"/>
        <w:jc w:val="both"/>
        <w:rPr>
          <w:rFonts w:asciiTheme="majorBidi" w:hAnsiTheme="majorBidi" w:cstheme="majorBidi"/>
          <w:lang w:val="sv-SE"/>
        </w:rPr>
      </w:pPr>
      <w:r w:rsidRPr="003E75DC">
        <w:rPr>
          <w:rStyle w:val="FootnoteReference"/>
          <w:rFonts w:asciiTheme="majorBidi" w:hAnsiTheme="majorBidi" w:cstheme="majorBidi"/>
        </w:rPr>
        <w:footnoteRef/>
      </w:r>
      <w:r w:rsidRPr="003E75DC">
        <w:rPr>
          <w:rFonts w:asciiTheme="majorBidi" w:hAnsiTheme="majorBidi" w:cstheme="majorBidi"/>
          <w:lang w:val="sv-SE"/>
        </w:rPr>
        <w:t xml:space="preserve"> Al-Shawka</w:t>
      </w:r>
      <w:r w:rsidRPr="003E75DC">
        <w:rPr>
          <w:rFonts w:ascii="Times New Arabic" w:hAnsi="Times New Arabic" w:cstheme="majorBidi"/>
          <w:lang w:val="sv-SE"/>
        </w:rPr>
        <w:t>&gt;</w:t>
      </w:r>
      <w:r w:rsidRPr="003E75DC">
        <w:rPr>
          <w:rFonts w:asciiTheme="majorBidi" w:hAnsiTheme="majorBidi" w:cstheme="majorBidi"/>
          <w:lang w:val="sv-SE"/>
        </w:rPr>
        <w:t>ni</w:t>
      </w:r>
      <w:r w:rsidRPr="003E75DC">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lebih memilih keumuman </w:t>
      </w:r>
      <w:r w:rsidRPr="007A6802">
        <w:rPr>
          <w:rFonts w:asciiTheme="majorBidi" w:hAnsiTheme="majorBidi" w:cstheme="majorBidi"/>
          <w:i/>
          <w:iCs/>
          <w:lang w:val="sv-SE"/>
        </w:rPr>
        <w:t>ih</w:t>
      </w:r>
      <w:r w:rsidRPr="007A6802">
        <w:rPr>
          <w:rFonts w:ascii="Times New Arabic" w:hAnsi="Times New Arabic" w:cstheme="majorBidi"/>
          <w:i/>
          <w:iCs/>
          <w:lang w:val="sv-SE"/>
        </w:rPr>
        <w:t>}</w:t>
      </w:r>
      <w:r w:rsidRPr="007A6802">
        <w:rPr>
          <w:rFonts w:asciiTheme="majorBidi" w:hAnsiTheme="majorBidi" w:cstheme="majorBidi"/>
          <w:i/>
          <w:iCs/>
          <w:lang w:val="sv-SE"/>
        </w:rPr>
        <w:t>tika</w:t>
      </w:r>
      <w:r w:rsidRPr="007A6802">
        <w:rPr>
          <w:rFonts w:ascii="Times New Arabic" w:hAnsi="Times New Arabic" w:cstheme="majorBidi"/>
          <w:i/>
          <w:iCs/>
          <w:lang w:val="sv-SE"/>
        </w:rPr>
        <w:t>&gt;</w:t>
      </w:r>
      <w:r w:rsidRPr="007A6802">
        <w:rPr>
          <w:rFonts w:asciiTheme="majorBidi" w:hAnsiTheme="majorBidi" w:cstheme="majorBidi"/>
          <w:i/>
          <w:iCs/>
          <w:lang w:val="sv-SE"/>
        </w:rPr>
        <w:t>r</w:t>
      </w:r>
      <w:r>
        <w:rPr>
          <w:rFonts w:asciiTheme="majorBidi" w:hAnsiTheme="majorBidi" w:cstheme="majorBidi"/>
          <w:i/>
          <w:iCs/>
          <w:lang w:val="sv-SE"/>
        </w:rPr>
        <w:t xml:space="preserve"> </w:t>
      </w:r>
      <w:r>
        <w:rPr>
          <w:rFonts w:asciiTheme="majorBidi" w:hAnsiTheme="majorBidi" w:cstheme="majorBidi"/>
          <w:lang w:val="sv-SE"/>
        </w:rPr>
        <w:t>untuk semua jenis barang yang menjadi kebutuhan karena memandang nas Hadis yang tidak ada pengkhususan untuk makanan pokok saja. Muh</w:t>
      </w:r>
      <w:r>
        <w:rPr>
          <w:rFonts w:ascii="Times New Arabic" w:hAnsi="Times New Arabic" w:cstheme="majorBidi"/>
          <w:lang w:val="sv-SE"/>
        </w:rPr>
        <w:t>}</w:t>
      </w:r>
      <w:r>
        <w:rPr>
          <w:rFonts w:asciiTheme="majorBidi" w:hAnsiTheme="majorBidi" w:cstheme="majorBidi"/>
          <w:lang w:val="sv-SE"/>
        </w:rPr>
        <w:t>ammad bin ‘Ali</w:t>
      </w:r>
      <w:r>
        <w:rPr>
          <w:rFonts w:ascii="Times New Arabic" w:hAnsi="Times New Arabic" w:cstheme="majorBidi"/>
          <w:lang w:val="sv-SE"/>
        </w:rPr>
        <w:t>&gt;</w:t>
      </w:r>
      <w:r>
        <w:rPr>
          <w:rFonts w:asciiTheme="majorBidi" w:hAnsiTheme="majorBidi" w:cstheme="majorBidi"/>
          <w:lang w:val="sv-SE"/>
        </w:rPr>
        <w:t xml:space="preserve"> bin Muh</w:t>
      </w:r>
      <w:r>
        <w:rPr>
          <w:rFonts w:ascii="Times New Arabic" w:hAnsi="Times New Arabic" w:cstheme="majorBidi"/>
          <w:lang w:val="sv-SE"/>
        </w:rPr>
        <w:t>}</w:t>
      </w:r>
      <w:r>
        <w:rPr>
          <w:rFonts w:asciiTheme="majorBidi" w:hAnsiTheme="majorBidi" w:cstheme="majorBidi"/>
          <w:lang w:val="sv-SE"/>
        </w:rPr>
        <w:t xml:space="preserve">ammad </w:t>
      </w:r>
      <w:r w:rsidRPr="003E75DC">
        <w:rPr>
          <w:rFonts w:asciiTheme="majorBidi" w:hAnsiTheme="majorBidi" w:cstheme="majorBidi"/>
          <w:lang w:val="sv-SE"/>
        </w:rPr>
        <w:t>Al-Shawka</w:t>
      </w:r>
      <w:r w:rsidRPr="003E75DC">
        <w:rPr>
          <w:rFonts w:ascii="Times New Arabic" w:hAnsi="Times New Arabic" w:cstheme="majorBidi"/>
          <w:lang w:val="sv-SE"/>
        </w:rPr>
        <w:t>&gt;</w:t>
      </w:r>
      <w:r w:rsidRPr="003E75DC">
        <w:rPr>
          <w:rFonts w:asciiTheme="majorBidi" w:hAnsiTheme="majorBidi" w:cstheme="majorBidi"/>
          <w:lang w:val="sv-SE"/>
        </w:rPr>
        <w:t>ni</w:t>
      </w:r>
      <w:r w:rsidRPr="003E75DC">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Nail al-Awt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w:t>
      </w:r>
      <w:r>
        <w:rPr>
          <w:rFonts w:asciiTheme="majorBidi" w:hAnsiTheme="majorBidi" w:cstheme="majorBidi"/>
          <w:i/>
          <w:iCs/>
          <w:lang w:val="sv-SE"/>
        </w:rPr>
        <w:t>Sharh</w:t>
      </w:r>
      <w:r>
        <w:rPr>
          <w:rFonts w:ascii="Times New Arabic" w:hAnsi="Times New Arabic" w:cstheme="majorBidi"/>
          <w:i/>
          <w:iCs/>
          <w:lang w:val="sv-SE"/>
        </w:rPr>
        <w:t xml:space="preserve">} </w:t>
      </w:r>
      <w:r>
        <w:rPr>
          <w:rFonts w:asciiTheme="majorBidi" w:hAnsiTheme="majorBidi" w:cstheme="majorBidi"/>
          <w:i/>
          <w:iCs/>
          <w:lang w:val="sv-SE"/>
        </w:rPr>
        <w:t>Muntaqa</w:t>
      </w:r>
      <w:r>
        <w:rPr>
          <w:rFonts w:ascii="Times New Arabic" w:hAnsi="Times New Arabic" w:cstheme="majorBidi"/>
          <w:i/>
          <w:iCs/>
          <w:lang w:val="sv-SE"/>
        </w:rPr>
        <w:t>&gt;</w:t>
      </w:r>
      <w:r>
        <w:rPr>
          <w:rFonts w:asciiTheme="majorBidi" w:hAnsiTheme="majorBidi" w:cstheme="majorBidi"/>
          <w:i/>
          <w:iCs/>
          <w:lang w:val="sv-SE"/>
        </w:rPr>
        <w:t xml:space="preserve"> al-Akhba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ahu wa s</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h</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ahu Muh</w:t>
      </w:r>
      <w:r w:rsidRPr="00927ED8">
        <w:rPr>
          <w:rFonts w:ascii="Times New Arabic" w:hAnsi="Times New Arabic" w:cstheme="majorBidi"/>
          <w:lang w:val="sv-SE"/>
        </w:rPr>
        <w:t>}</w:t>
      </w:r>
      <w:r w:rsidRPr="00927ED8">
        <w:rPr>
          <w:rFonts w:asciiTheme="majorBidi" w:hAnsiTheme="majorBidi" w:cstheme="majorBidi"/>
          <w:lang w:val="sv-SE"/>
        </w:rPr>
        <w:t>ammad Sa</w:t>
      </w:r>
      <w:r w:rsidRPr="00927ED8">
        <w:rPr>
          <w:rFonts w:ascii="Times New Arabic" w:hAnsi="Times New Arabic" w:cstheme="majorBidi"/>
          <w:lang w:val="sv-SE"/>
        </w:rPr>
        <w:t>&gt;</w:t>
      </w:r>
      <w:r w:rsidRPr="00927ED8">
        <w:rPr>
          <w:rFonts w:asciiTheme="majorBidi" w:hAnsiTheme="majorBidi" w:cstheme="majorBidi"/>
          <w:lang w:val="sv-SE"/>
        </w:rPr>
        <w:t>lim Ha</w:t>
      </w:r>
      <w:r w:rsidRPr="00927ED8">
        <w:rPr>
          <w:rFonts w:ascii="Times New Arabic" w:hAnsi="Times New Arabic" w:cstheme="majorBidi"/>
          <w:lang w:val="sv-SE"/>
        </w:rPr>
        <w:t>&gt;</w:t>
      </w:r>
      <w:r w:rsidRPr="00927ED8">
        <w:rPr>
          <w:rFonts w:asciiTheme="majorBidi" w:hAnsiTheme="majorBidi" w:cstheme="majorBidi"/>
          <w:lang w:val="sv-SE"/>
        </w:rPr>
        <w:t>shim,</w:t>
      </w:r>
      <w:r>
        <w:rPr>
          <w:rFonts w:asciiTheme="majorBidi" w:hAnsiTheme="majorBidi" w:cstheme="majorBidi"/>
          <w:lang w:val="sv-SE"/>
        </w:rPr>
        <w:t xml:space="preserve"> Vol. 5 </w:t>
      </w:r>
      <w:r w:rsidRPr="003E75DC">
        <w:rPr>
          <w:rFonts w:asciiTheme="majorBidi" w:hAnsiTheme="majorBidi" w:cstheme="majorBidi"/>
          <w:lang w:val="sv-SE"/>
        </w:rPr>
        <w:t>(</w:t>
      </w:r>
      <w:r w:rsidRPr="0030069C">
        <w:rPr>
          <w:rFonts w:asciiTheme="majorBidi" w:hAnsiTheme="majorBidi" w:cstheme="majorBidi"/>
          <w:lang w:val="id-ID"/>
        </w:rPr>
        <w:t>B</w:t>
      </w:r>
      <w:r w:rsidRPr="00C23CB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3E75DC">
        <w:rPr>
          <w:rFonts w:asciiTheme="majorBidi" w:hAnsiTheme="majorBidi" w:cstheme="majorBidi"/>
          <w:lang w:val="sv-SE"/>
        </w:rPr>
        <w:t>: Da</w:t>
      </w:r>
      <w:r w:rsidRPr="003E75DC">
        <w:rPr>
          <w:rFonts w:ascii="Times New Arabic" w:hAnsi="Times New Arabic" w:cstheme="majorBidi"/>
          <w:lang w:val="sv-SE"/>
        </w:rPr>
        <w:t>&gt;</w:t>
      </w:r>
      <w:r w:rsidRPr="003E75DC">
        <w:rPr>
          <w:rFonts w:asciiTheme="majorBidi" w:hAnsiTheme="majorBidi" w:cstheme="majorBidi"/>
          <w:lang w:val="sv-SE"/>
        </w:rPr>
        <w:t xml:space="preserve">r al-Kutub al-‘Ilmiyyah, </w:t>
      </w:r>
      <w:r w:rsidRPr="00C55596">
        <w:rPr>
          <w:rFonts w:asciiTheme="majorBidi" w:hAnsiTheme="majorBidi" w:cstheme="majorBidi"/>
          <w:i/>
          <w:iCs/>
          <w:lang w:val="sv-SE"/>
        </w:rPr>
        <w:t>t.th.</w:t>
      </w:r>
      <w:r w:rsidRPr="003E75DC">
        <w:rPr>
          <w:rFonts w:asciiTheme="majorBidi" w:hAnsiTheme="majorBidi" w:cstheme="majorBidi"/>
          <w:lang w:val="sv-SE"/>
        </w:rPr>
        <w:t>),</w:t>
      </w:r>
      <w:r>
        <w:rPr>
          <w:rFonts w:asciiTheme="majorBidi" w:hAnsiTheme="majorBidi" w:cstheme="majorBidi"/>
          <w:lang w:val="sv-SE"/>
        </w:rPr>
        <w:t xml:space="preserve"> 234.</w:t>
      </w:r>
    </w:p>
  </w:footnote>
  <w:footnote w:id="144">
    <w:p w:rsidR="00661038" w:rsidRPr="004655E9" w:rsidRDefault="00661038" w:rsidP="00C6487E">
      <w:pPr>
        <w:pStyle w:val="FootnoteText"/>
        <w:jc w:val="both"/>
        <w:rPr>
          <w:rFonts w:asciiTheme="majorBidi" w:hAnsiTheme="majorBidi" w:cstheme="majorBidi"/>
          <w:lang w:val="sv-SE"/>
        </w:rPr>
      </w:pPr>
      <w:r w:rsidRPr="003A643F">
        <w:rPr>
          <w:rStyle w:val="FootnoteReference"/>
          <w:rFonts w:asciiTheme="majorBidi" w:hAnsiTheme="majorBidi" w:cstheme="majorBidi"/>
        </w:rPr>
        <w:footnoteRef/>
      </w:r>
      <w:r w:rsidRPr="003A643F">
        <w:rPr>
          <w:rFonts w:asciiTheme="majorBidi" w:hAnsiTheme="majorBidi" w:cstheme="majorBidi"/>
          <w:lang w:val="sv-SE"/>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78-79.</w:t>
      </w:r>
    </w:p>
  </w:footnote>
  <w:footnote w:id="145">
    <w:p w:rsidR="00661038" w:rsidRPr="0071105B" w:rsidRDefault="00661038" w:rsidP="00C6487E">
      <w:pPr>
        <w:pStyle w:val="FootnoteText"/>
        <w:jc w:val="both"/>
        <w:rPr>
          <w:rFonts w:asciiTheme="majorBidi" w:hAnsiTheme="majorBidi" w:cstheme="majorBidi"/>
          <w:lang w:val="sv-SE"/>
        </w:rPr>
      </w:pPr>
      <w:r w:rsidRPr="007D28CD">
        <w:rPr>
          <w:rStyle w:val="FootnoteReference"/>
          <w:rFonts w:asciiTheme="majorBidi" w:hAnsiTheme="majorBidi" w:cstheme="majorBidi"/>
        </w:rPr>
        <w:footnoteRef/>
      </w:r>
      <w:r w:rsidRPr="00A749B7">
        <w:rPr>
          <w:rFonts w:asciiTheme="majorBidi" w:hAnsiTheme="majorBidi" w:cstheme="majorBidi"/>
          <w:lang w:val="sv-SE"/>
        </w:rPr>
        <w:t xml:space="preserve"> </w:t>
      </w:r>
      <w:r w:rsidRPr="007D28CD">
        <w:rPr>
          <w:rFonts w:asciiTheme="majorBidi" w:hAnsiTheme="majorBidi" w:cstheme="majorBidi"/>
          <w:lang w:val="sv-SE"/>
        </w:rPr>
        <w:t>Ima</w:t>
      </w:r>
      <w:r w:rsidRPr="007D28CD">
        <w:rPr>
          <w:rFonts w:ascii="Times New Arabic" w:hAnsi="Times New Arabic" w:cstheme="majorBidi"/>
          <w:lang w:val="sv-SE"/>
        </w:rPr>
        <w:t>&gt;</w:t>
      </w:r>
      <w:r w:rsidRPr="007D28CD">
        <w:rPr>
          <w:rFonts w:asciiTheme="majorBidi" w:hAnsiTheme="majorBidi" w:cstheme="majorBidi"/>
          <w:lang w:val="sv-SE"/>
        </w:rPr>
        <w:t>m al-H</w:t>
      </w:r>
      <w:r w:rsidRPr="007D28CD">
        <w:rPr>
          <w:rFonts w:ascii="Times New Arabic" w:hAnsi="Times New Arabic" w:cstheme="majorBidi"/>
          <w:lang w:val="sv-SE"/>
        </w:rPr>
        <w:t>{</w:t>
      </w:r>
      <w:r w:rsidRPr="007D28CD">
        <w:rPr>
          <w:rFonts w:asciiTheme="majorBidi" w:hAnsiTheme="majorBidi" w:cstheme="majorBidi"/>
          <w:lang w:val="sv-SE"/>
        </w:rPr>
        <w:t>aramain</w:t>
      </w:r>
      <w:r>
        <w:rPr>
          <w:rFonts w:asciiTheme="majorBidi" w:hAnsiTheme="majorBidi" w:cstheme="majorBidi"/>
          <w:lang w:val="sv-SE"/>
        </w:rPr>
        <w:t xml:space="preserve"> </w:t>
      </w:r>
      <w:r w:rsidRPr="007D28CD">
        <w:rPr>
          <w:rFonts w:asciiTheme="majorBidi" w:hAnsiTheme="majorBidi" w:cstheme="majorBidi"/>
          <w:lang w:val="sv-SE"/>
        </w:rPr>
        <w:t>mencontohkan</w:t>
      </w:r>
      <w:r>
        <w:rPr>
          <w:rFonts w:asciiTheme="majorBidi" w:hAnsiTheme="majorBidi" w:cstheme="majorBidi"/>
          <w:i/>
          <w:iCs/>
          <w:sz w:val="24"/>
          <w:szCs w:val="24"/>
          <w:lang w:val="sv-SE"/>
        </w:rPr>
        <w:t xml:space="preserve"> </w:t>
      </w:r>
      <w:r w:rsidRPr="007D28CD">
        <w:rPr>
          <w:rFonts w:asciiTheme="majorBidi" w:hAnsiTheme="majorBidi" w:cstheme="majorBidi"/>
          <w:i/>
          <w:iCs/>
          <w:lang w:val="sv-SE"/>
        </w:rPr>
        <w:t>al-taba</w:t>
      </w:r>
      <w:r w:rsidRPr="007D28CD">
        <w:rPr>
          <w:rFonts w:ascii="Times New Arabic" w:hAnsi="Times New Arabic" w:cstheme="majorBidi"/>
          <w:i/>
          <w:iCs/>
          <w:lang w:val="sv-SE"/>
        </w:rPr>
        <w:t>&gt;</w:t>
      </w:r>
      <w:r w:rsidRPr="007D28CD">
        <w:rPr>
          <w:rFonts w:asciiTheme="majorBidi" w:hAnsiTheme="majorBidi" w:cstheme="majorBidi"/>
          <w:i/>
          <w:iCs/>
          <w:lang w:val="sv-SE"/>
        </w:rPr>
        <w:t xml:space="preserve">dul </w:t>
      </w:r>
      <w:r w:rsidRPr="007D28CD">
        <w:rPr>
          <w:rFonts w:asciiTheme="majorBidi" w:hAnsiTheme="majorBidi" w:cstheme="majorBidi"/>
          <w:lang w:val="sv-SE"/>
        </w:rPr>
        <w:t>(saling tukar)</w:t>
      </w:r>
      <w:r>
        <w:rPr>
          <w:rFonts w:asciiTheme="majorBidi" w:hAnsiTheme="majorBidi" w:cstheme="majorBidi"/>
          <w:lang w:val="sv-SE"/>
        </w:rPr>
        <w:t xml:space="preserve"> yang apabila ditinggalkan dapat menyebabkan bahaya </w:t>
      </w:r>
      <w:r w:rsidRPr="00AE01E4">
        <w:rPr>
          <w:rFonts w:asciiTheme="majorBidi" w:hAnsiTheme="majorBidi" w:cstheme="majorBidi"/>
          <w:lang w:val="sv-SE"/>
        </w:rPr>
        <w:t>sistemik (</w:t>
      </w:r>
      <w:r w:rsidRPr="00AE01E4">
        <w:rPr>
          <w:rFonts w:asciiTheme="majorBidi" w:hAnsiTheme="majorBidi" w:cstheme="majorBidi"/>
          <w:i/>
          <w:iCs/>
          <w:lang w:val="sv-SE"/>
        </w:rPr>
        <w:t>al-d</w:t>
      </w:r>
      <w:r w:rsidRPr="00AE01E4">
        <w:rPr>
          <w:rFonts w:ascii="Times New Arabic" w:hAnsi="Times New Arabic" w:cstheme="majorBidi"/>
          <w:i/>
          <w:iCs/>
          <w:lang w:val="sv-SE"/>
        </w:rPr>
        <w:t>}</w:t>
      </w:r>
      <w:r w:rsidRPr="00AE01E4">
        <w:rPr>
          <w:rFonts w:asciiTheme="majorBidi" w:hAnsiTheme="majorBidi" w:cstheme="majorBidi"/>
          <w:i/>
          <w:iCs/>
          <w:lang w:val="sv-SE"/>
        </w:rPr>
        <w:t>arar al-‘a</w:t>
      </w:r>
      <w:r w:rsidRPr="00AE01E4">
        <w:rPr>
          <w:rFonts w:ascii="Times New Arabic" w:hAnsi="Times New Arabic" w:cstheme="majorBidi"/>
          <w:i/>
          <w:iCs/>
          <w:lang w:val="sv-SE"/>
        </w:rPr>
        <w:t>&gt;</w:t>
      </w:r>
      <w:r w:rsidRPr="00AE01E4">
        <w:rPr>
          <w:rFonts w:asciiTheme="majorBidi" w:hAnsiTheme="majorBidi" w:cstheme="majorBidi"/>
          <w:i/>
          <w:iCs/>
          <w:lang w:val="sv-SE"/>
        </w:rPr>
        <w:t>m</w:t>
      </w:r>
      <w:r w:rsidRPr="00AE01E4">
        <w:rPr>
          <w:rFonts w:asciiTheme="majorBidi" w:hAnsiTheme="majorBidi" w:cstheme="majorBidi"/>
          <w:lang w:val="sv-SE"/>
        </w:rPr>
        <w:t>) adalah</w:t>
      </w:r>
      <w:r>
        <w:rPr>
          <w:rFonts w:asciiTheme="majorBidi" w:hAnsiTheme="majorBidi" w:cstheme="majorBidi"/>
          <w:lang w:val="sv-SE"/>
        </w:rPr>
        <w:t xml:space="preserve"> jual beli (</w:t>
      </w:r>
      <w:r>
        <w:rPr>
          <w:rFonts w:asciiTheme="majorBidi" w:hAnsiTheme="majorBidi" w:cstheme="majorBidi"/>
          <w:i/>
          <w:iCs/>
          <w:lang w:val="sv-SE"/>
        </w:rPr>
        <w:t>bai‘</w:t>
      </w:r>
      <w:r>
        <w:rPr>
          <w:rFonts w:asciiTheme="majorBidi" w:hAnsiTheme="majorBidi" w:cstheme="majorBidi"/>
          <w:lang w:val="sv-SE"/>
        </w:rPr>
        <w:t xml:space="preserve">). </w:t>
      </w:r>
      <w:r w:rsidRPr="00A749B7">
        <w:rPr>
          <w:rFonts w:asciiTheme="majorBidi" w:hAnsiTheme="majorBidi" w:cstheme="majorBidi"/>
          <w:lang w:val="sv-SE"/>
        </w:rPr>
        <w:t>Abu al-Ma‘a</w:t>
      </w:r>
      <w:r w:rsidRPr="00A749B7">
        <w:rPr>
          <w:rFonts w:ascii="Times New Arabic" w:hAnsi="Times New Arabic" w:cstheme="majorBidi"/>
          <w:lang w:val="sv-SE"/>
        </w:rPr>
        <w:t>&gt;</w:t>
      </w:r>
      <w:r w:rsidRPr="00A749B7">
        <w:rPr>
          <w:rFonts w:asciiTheme="majorBidi" w:hAnsiTheme="majorBidi" w:cstheme="majorBidi"/>
          <w:lang w:val="sv-SE"/>
        </w:rPr>
        <w:t>li</w:t>
      </w:r>
      <w:r w:rsidRPr="00A749B7">
        <w:rPr>
          <w:rFonts w:ascii="Times New Arabic" w:hAnsi="Times New Arabic" w:cstheme="majorBidi"/>
          <w:lang w:val="sv-SE"/>
        </w:rPr>
        <w:t>&gt;</w:t>
      </w:r>
      <w:r w:rsidRPr="00A749B7">
        <w:rPr>
          <w:rFonts w:asciiTheme="majorBidi" w:hAnsiTheme="majorBidi" w:cstheme="majorBidi"/>
          <w:lang w:val="sv-SE"/>
        </w:rPr>
        <w:t xml:space="preserve"> al-Juwaini</w:t>
      </w:r>
      <w:r w:rsidRPr="00A749B7">
        <w:rPr>
          <w:rFonts w:ascii="Times New Arabic" w:hAnsi="Times New Arabic" w:cstheme="majorBidi"/>
          <w:lang w:val="sv-SE"/>
        </w:rPr>
        <w:t>&gt;</w:t>
      </w:r>
      <w:r w:rsidRPr="00A749B7">
        <w:rPr>
          <w:rFonts w:asciiTheme="majorBidi" w:hAnsiTheme="majorBidi" w:cstheme="majorBidi"/>
          <w:sz w:val="24"/>
          <w:szCs w:val="24"/>
          <w:lang w:val="sv-SE"/>
        </w:rPr>
        <w:t xml:space="preserve"> </w:t>
      </w:r>
      <w:r w:rsidRPr="00A749B7">
        <w:rPr>
          <w:rFonts w:asciiTheme="majorBidi" w:hAnsiTheme="majorBidi" w:cstheme="majorBidi"/>
          <w:lang w:val="sv-SE"/>
        </w:rPr>
        <w:t>(Ima</w:t>
      </w:r>
      <w:r w:rsidRPr="00A749B7">
        <w:rPr>
          <w:rFonts w:ascii="Times New Arabic" w:hAnsi="Times New Arabic" w:cstheme="majorBidi"/>
          <w:lang w:val="sv-SE"/>
        </w:rPr>
        <w:t>&gt;</w:t>
      </w:r>
      <w:r w:rsidRPr="00A749B7">
        <w:rPr>
          <w:rFonts w:asciiTheme="majorBidi" w:hAnsiTheme="majorBidi" w:cstheme="majorBidi"/>
          <w:lang w:val="sv-SE"/>
        </w:rPr>
        <w:t>m al-H</w:t>
      </w:r>
      <w:r w:rsidRPr="00A749B7">
        <w:rPr>
          <w:rFonts w:ascii="Times New Arabic" w:hAnsi="Times New Arabic" w:cstheme="majorBidi"/>
          <w:lang w:val="sv-SE"/>
        </w:rPr>
        <w:t>{</w:t>
      </w:r>
      <w:r w:rsidRPr="00A749B7">
        <w:rPr>
          <w:rFonts w:asciiTheme="majorBidi" w:hAnsiTheme="majorBidi" w:cstheme="majorBidi"/>
          <w:lang w:val="sv-SE"/>
        </w:rPr>
        <w:t xml:space="preserve">aramain), </w:t>
      </w:r>
      <w:r w:rsidRPr="00A749B7">
        <w:rPr>
          <w:rFonts w:asciiTheme="majorBidi" w:hAnsiTheme="majorBidi" w:cstheme="majorBidi"/>
          <w:i/>
          <w:iCs/>
          <w:lang w:val="sv-SE"/>
        </w:rPr>
        <w:t>Al-Burha</w:t>
      </w:r>
      <w:r w:rsidRPr="00A749B7">
        <w:rPr>
          <w:rFonts w:ascii="Times New Arabic" w:hAnsi="Times New Arabic" w:cstheme="majorBidi"/>
          <w:i/>
          <w:iCs/>
          <w:lang w:val="sv-SE"/>
        </w:rPr>
        <w:t>&gt;</w:t>
      </w:r>
      <w:r w:rsidRPr="00A749B7">
        <w:rPr>
          <w:rFonts w:asciiTheme="majorBidi" w:hAnsiTheme="majorBidi" w:cstheme="majorBidi"/>
          <w:i/>
          <w:iCs/>
          <w:lang w:val="sv-SE"/>
        </w:rPr>
        <w:t>n fi</w:t>
      </w:r>
      <w:r w:rsidRPr="00A749B7">
        <w:rPr>
          <w:rFonts w:ascii="Times New Arabic" w:hAnsi="Times New Arabic" w:cstheme="majorBidi"/>
          <w:i/>
          <w:iCs/>
          <w:lang w:val="sv-SE"/>
        </w:rPr>
        <w:t>&gt;</w:t>
      </w:r>
      <w:r w:rsidRPr="00A749B7">
        <w:rPr>
          <w:rFonts w:asciiTheme="majorBidi" w:hAnsiTheme="majorBidi" w:cstheme="majorBidi"/>
          <w:i/>
          <w:iCs/>
          <w:lang w:val="sv-SE"/>
        </w:rPr>
        <w:t xml:space="preserve"> Us</w:t>
      </w:r>
      <w:r w:rsidRPr="00A749B7">
        <w:rPr>
          <w:rFonts w:ascii="Times New Arabic" w:hAnsi="Times New Arabic" w:cstheme="majorBidi"/>
          <w:i/>
          <w:iCs/>
          <w:lang w:val="sv-SE"/>
        </w:rPr>
        <w:t>}</w:t>
      </w:r>
      <w:r w:rsidRPr="00A749B7">
        <w:rPr>
          <w:rFonts w:asciiTheme="majorBidi" w:hAnsiTheme="majorBidi" w:cstheme="majorBidi"/>
          <w:i/>
          <w:iCs/>
          <w:lang w:val="sv-SE"/>
        </w:rPr>
        <w:t>u</w:t>
      </w:r>
      <w:r w:rsidRPr="00A749B7">
        <w:rPr>
          <w:rFonts w:ascii="Times New Arabic" w:hAnsi="Times New Arabic" w:cstheme="majorBidi"/>
          <w:i/>
          <w:iCs/>
          <w:lang w:val="sv-SE"/>
        </w:rPr>
        <w:t>&gt;</w:t>
      </w:r>
      <w:r w:rsidRPr="00A749B7">
        <w:rPr>
          <w:rFonts w:asciiTheme="majorBidi" w:hAnsiTheme="majorBidi" w:cstheme="majorBidi"/>
          <w:i/>
          <w:iCs/>
          <w:lang w:val="sv-SE"/>
        </w:rPr>
        <w:t>l al-Fiqh</w:t>
      </w:r>
      <w:r w:rsidRPr="00A749B7">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‘Abd al-‘Az</w:t>
      </w:r>
      <w:r w:rsidRPr="00D55DF3">
        <w:rPr>
          <w:rFonts w:ascii="Times New Arabic" w:hAnsi="Times New Arabic" w:cstheme="majorBidi"/>
          <w:lang w:val="sv-SE"/>
        </w:rPr>
        <w:t>}</w:t>
      </w:r>
      <w:r w:rsidRPr="00D55DF3">
        <w:rPr>
          <w:rFonts w:asciiTheme="majorBidi" w:hAnsiTheme="majorBidi" w:cstheme="majorBidi"/>
          <w:lang w:val="sv-SE"/>
        </w:rPr>
        <w:t>i</w:t>
      </w:r>
      <w:r w:rsidRPr="00D55DF3">
        <w:rPr>
          <w:rFonts w:ascii="Times New Arabic" w:hAnsi="Times New Arabic" w:cstheme="majorBidi"/>
          <w:lang w:val="sv-SE"/>
        </w:rPr>
        <w:t>&gt;</w:t>
      </w:r>
      <w:r w:rsidRPr="00D55DF3">
        <w:rPr>
          <w:rFonts w:asciiTheme="majorBidi" w:hAnsiTheme="majorBidi" w:cstheme="majorBidi"/>
          <w:lang w:val="sv-SE"/>
        </w:rPr>
        <w:t>m al-Di</w:t>
      </w:r>
      <w:r w:rsidRPr="00D55DF3">
        <w:rPr>
          <w:rFonts w:ascii="Times New Arabic" w:hAnsi="Times New Arabic" w:cstheme="majorBidi"/>
          <w:lang w:val="sv-SE"/>
        </w:rPr>
        <w:t>&gt;</w:t>
      </w:r>
      <w:r w:rsidRPr="00D55DF3">
        <w:rPr>
          <w:rFonts w:asciiTheme="majorBidi" w:hAnsiTheme="majorBidi" w:cstheme="majorBidi"/>
          <w:lang w:val="sv-SE"/>
        </w:rPr>
        <w:t>b,</w:t>
      </w:r>
      <w:r w:rsidRPr="00A749B7">
        <w:rPr>
          <w:rFonts w:asciiTheme="majorBidi" w:hAnsiTheme="majorBidi" w:cstheme="majorBidi"/>
          <w:lang w:val="sv-SE"/>
        </w:rPr>
        <w:t xml:space="preserve"> Vol. 1 (Qatar: Al-Shaikh Khali</w:t>
      </w:r>
      <w:r w:rsidRPr="00A749B7">
        <w:rPr>
          <w:rFonts w:ascii="Times New Arabic" w:hAnsi="Times New Arabic" w:cstheme="majorBidi"/>
          <w:lang w:val="sv-SE"/>
        </w:rPr>
        <w:t>&gt;</w:t>
      </w:r>
      <w:r w:rsidRPr="00A749B7">
        <w:rPr>
          <w:rFonts w:asciiTheme="majorBidi" w:hAnsiTheme="majorBidi" w:cstheme="majorBidi"/>
          <w:lang w:val="sv-SE"/>
        </w:rPr>
        <w:t xml:space="preserve">fah </w:t>
      </w:r>
      <w:r>
        <w:rPr>
          <w:rFonts w:asciiTheme="majorBidi" w:hAnsiTheme="majorBidi" w:cstheme="majorBidi"/>
          <w:lang w:val="sv-SE"/>
        </w:rPr>
        <w:t>bin</w:t>
      </w:r>
      <w:r w:rsidRPr="00A749B7">
        <w:rPr>
          <w:rFonts w:asciiTheme="majorBidi" w:hAnsiTheme="majorBidi" w:cstheme="majorBidi"/>
          <w:lang w:val="sv-SE"/>
        </w:rPr>
        <w:t xml:space="preserve"> H</w:t>
      </w:r>
      <w:r w:rsidRPr="00A749B7">
        <w:rPr>
          <w:rFonts w:ascii="Times New Arabic" w:hAnsi="Times New Arabic" w:cstheme="majorBidi"/>
          <w:lang w:val="sv-SE"/>
        </w:rPr>
        <w:t>{</w:t>
      </w:r>
      <w:r w:rsidRPr="00A749B7">
        <w:rPr>
          <w:rFonts w:asciiTheme="majorBidi" w:hAnsiTheme="majorBidi" w:cstheme="majorBidi"/>
          <w:lang w:val="sv-SE"/>
        </w:rPr>
        <w:t>amd A</w:t>
      </w:r>
      <w:r w:rsidRPr="00A749B7">
        <w:rPr>
          <w:rFonts w:ascii="Times New Arabic" w:hAnsi="Times New Arabic" w:cstheme="majorBidi"/>
          <w:lang w:val="sv-SE"/>
        </w:rPr>
        <w:t>&lt;</w:t>
      </w:r>
      <w:r w:rsidRPr="00A749B7">
        <w:rPr>
          <w:rFonts w:asciiTheme="majorBidi" w:hAnsiTheme="majorBidi" w:cstheme="majorBidi"/>
          <w:lang w:val="sv-SE"/>
        </w:rPr>
        <w:t>l Tha</w:t>
      </w:r>
      <w:r w:rsidRPr="00A749B7">
        <w:rPr>
          <w:rFonts w:ascii="Times New Arabic" w:hAnsi="Times New Arabic" w:cstheme="majorBidi"/>
          <w:lang w:val="sv-SE"/>
        </w:rPr>
        <w:t>&gt;</w:t>
      </w:r>
      <w:r w:rsidRPr="00A749B7">
        <w:rPr>
          <w:rFonts w:asciiTheme="majorBidi" w:hAnsiTheme="majorBidi" w:cstheme="majorBidi"/>
          <w:lang w:val="sv-SE"/>
        </w:rPr>
        <w:t>ni</w:t>
      </w:r>
      <w:r w:rsidRPr="00A749B7">
        <w:rPr>
          <w:rFonts w:ascii="Times New Arabic" w:hAnsi="Times New Arabic" w:cstheme="majorBidi"/>
          <w:lang w:val="sv-SE"/>
        </w:rPr>
        <w:t>&gt;</w:t>
      </w:r>
      <w:r w:rsidRPr="00A749B7">
        <w:rPr>
          <w:rFonts w:asciiTheme="majorBidi" w:hAnsiTheme="majorBidi" w:cstheme="majorBidi"/>
          <w:lang w:val="sv-SE"/>
        </w:rPr>
        <w:t xml:space="preserve">, cet. </w:t>
      </w:r>
      <w:r w:rsidRPr="0071105B">
        <w:rPr>
          <w:rFonts w:asciiTheme="majorBidi" w:hAnsiTheme="majorBidi" w:cstheme="majorBidi"/>
          <w:lang w:val="sv-SE"/>
        </w:rPr>
        <w:t>I, 1399 H.), 923.</w:t>
      </w:r>
    </w:p>
  </w:footnote>
  <w:footnote w:id="146">
    <w:p w:rsidR="00661038" w:rsidRPr="009B4104" w:rsidRDefault="00661038" w:rsidP="00C6487E">
      <w:pPr>
        <w:pStyle w:val="FootnoteText"/>
        <w:jc w:val="both"/>
        <w:rPr>
          <w:rFonts w:asciiTheme="majorBidi" w:hAnsiTheme="majorBidi" w:cstheme="majorBidi"/>
          <w:lang w:val="sv-SE"/>
        </w:rPr>
      </w:pPr>
      <w:r w:rsidRPr="006C6500">
        <w:rPr>
          <w:rStyle w:val="FootnoteReference"/>
          <w:rFonts w:asciiTheme="majorBidi" w:hAnsiTheme="majorBidi" w:cstheme="majorBidi"/>
        </w:rPr>
        <w:footnoteRef/>
      </w:r>
      <w:r w:rsidRPr="006C6500">
        <w:rPr>
          <w:rFonts w:asciiTheme="majorBidi" w:hAnsiTheme="majorBidi" w:cstheme="majorBidi"/>
          <w:lang w:val="sv-SE"/>
        </w:rPr>
        <w:t xml:space="preserve"> Dalam literatur kajian </w:t>
      </w:r>
      <w:r w:rsidRPr="006C6500">
        <w:rPr>
          <w:rFonts w:asciiTheme="majorBidi" w:hAnsiTheme="majorBidi" w:cstheme="majorBidi"/>
          <w:i/>
          <w:iCs/>
          <w:lang w:val="sv-SE"/>
        </w:rPr>
        <w:t xml:space="preserve">fiqh </w:t>
      </w:r>
      <w:r w:rsidRPr="006C6500">
        <w:rPr>
          <w:rFonts w:asciiTheme="majorBidi" w:hAnsiTheme="majorBidi" w:cstheme="majorBidi"/>
          <w:lang w:val="sv-SE"/>
        </w:rPr>
        <w:t xml:space="preserve">atau </w:t>
      </w:r>
      <w:r w:rsidRPr="006C6500">
        <w:rPr>
          <w:rFonts w:asciiTheme="majorBidi" w:hAnsiTheme="majorBidi" w:cstheme="majorBidi"/>
          <w:i/>
          <w:iCs/>
          <w:lang w:val="sv-SE"/>
        </w:rPr>
        <w:t>us</w:t>
      </w:r>
      <w:r w:rsidRPr="006C6500">
        <w:rPr>
          <w:rFonts w:ascii="Times New Arabic" w:hAnsi="Times New Arabic" w:cstheme="majorBidi"/>
          <w:i/>
          <w:iCs/>
          <w:lang w:val="sv-SE"/>
        </w:rPr>
        <w:t>}</w:t>
      </w:r>
      <w:r w:rsidRPr="006C6500">
        <w:rPr>
          <w:rFonts w:asciiTheme="majorBidi" w:hAnsiTheme="majorBidi" w:cstheme="majorBidi"/>
          <w:i/>
          <w:iCs/>
          <w:lang w:val="sv-SE"/>
        </w:rPr>
        <w:t>u</w:t>
      </w:r>
      <w:r w:rsidRPr="006C6500">
        <w:rPr>
          <w:rFonts w:ascii="Times New Arabic" w:hAnsi="Times New Arabic" w:cstheme="majorBidi"/>
          <w:i/>
          <w:iCs/>
          <w:lang w:val="sv-SE"/>
        </w:rPr>
        <w:t>&gt;</w:t>
      </w:r>
      <w:r w:rsidRPr="006C6500">
        <w:rPr>
          <w:rFonts w:asciiTheme="majorBidi" w:hAnsiTheme="majorBidi" w:cstheme="majorBidi"/>
          <w:i/>
          <w:iCs/>
          <w:lang w:val="sv-SE"/>
        </w:rPr>
        <w:t xml:space="preserve">l al-fiqh </w:t>
      </w:r>
      <w:r w:rsidRPr="006C6500">
        <w:rPr>
          <w:rFonts w:asciiTheme="majorBidi" w:hAnsiTheme="majorBidi" w:cstheme="majorBidi"/>
          <w:lang w:val="sv-SE"/>
        </w:rPr>
        <w:t>nama Al-Subki</w:t>
      </w:r>
      <w:r w:rsidRPr="006C6500">
        <w:rPr>
          <w:rFonts w:ascii="Times New Arabic" w:hAnsi="Times New Arabic" w:cstheme="majorBidi"/>
          <w:lang w:val="sv-SE"/>
        </w:rPr>
        <w:t>&gt;</w:t>
      </w:r>
      <w:r w:rsidRPr="006C6500">
        <w:rPr>
          <w:rFonts w:asciiTheme="majorBidi" w:hAnsiTheme="majorBidi" w:cstheme="majorBidi"/>
          <w:lang w:val="sv-SE"/>
        </w:rPr>
        <w:t xml:space="preserve"> sering disebut, tapi harus diketahui bahwa yang mempunyai nama Al-Subki</w:t>
      </w:r>
      <w:r w:rsidRPr="006C6500">
        <w:rPr>
          <w:rFonts w:ascii="Times New Arabic" w:hAnsi="Times New Arabic" w:cstheme="majorBidi"/>
          <w:lang w:val="sv-SE"/>
        </w:rPr>
        <w:t xml:space="preserve">&gt; </w:t>
      </w:r>
      <w:r w:rsidRPr="006C6500">
        <w:rPr>
          <w:rFonts w:asciiTheme="majorBidi" w:hAnsiTheme="majorBidi" w:cstheme="majorBidi"/>
          <w:lang w:val="sv-SE"/>
        </w:rPr>
        <w:t>yang masyhur itu ada dua ora</w:t>
      </w:r>
      <w:r>
        <w:rPr>
          <w:rFonts w:asciiTheme="majorBidi" w:hAnsiTheme="majorBidi" w:cstheme="majorBidi"/>
          <w:lang w:val="sv-SE"/>
        </w:rPr>
        <w:t xml:space="preserve">ng, yakni seorang ayah dan anak, keduanya sama-sama bermazhab </w:t>
      </w:r>
      <w:r w:rsidRPr="0082687C">
        <w:rPr>
          <w:rFonts w:asciiTheme="majorBidi" w:hAnsiTheme="majorBidi" w:cstheme="majorBidi"/>
          <w:lang w:val="sv-SE"/>
        </w:rPr>
        <w:t>Ima</w:t>
      </w:r>
      <w:r w:rsidRPr="0082687C">
        <w:rPr>
          <w:rFonts w:ascii="Times New Arabic" w:hAnsi="Times New Arabic" w:cstheme="majorBidi"/>
          <w:lang w:val="sv-SE"/>
        </w:rPr>
        <w:t>&gt;</w:t>
      </w:r>
      <w:r w:rsidRPr="0082687C">
        <w:rPr>
          <w:rFonts w:asciiTheme="majorBidi" w:hAnsiTheme="majorBidi" w:cstheme="majorBidi"/>
          <w:lang w:val="sv-SE"/>
        </w:rPr>
        <w:t>m</w:t>
      </w:r>
      <w:r>
        <w:rPr>
          <w:rFonts w:asciiTheme="majorBidi" w:hAnsiTheme="majorBidi" w:cstheme="majorBidi"/>
          <w:lang w:val="sv-SE"/>
        </w:rPr>
        <w:t xml:space="preserve"> al-Sha</w:t>
      </w:r>
      <w:r>
        <w:rPr>
          <w:rFonts w:ascii="Times New Arabic" w:hAnsi="Times New Arabic" w:cstheme="majorBidi"/>
          <w:lang w:val="sv-SE"/>
        </w:rPr>
        <w:t>&gt;</w:t>
      </w:r>
      <w:r>
        <w:rPr>
          <w:rFonts w:asciiTheme="majorBidi" w:hAnsiTheme="majorBidi" w:cstheme="majorBidi"/>
          <w:lang w:val="sv-SE"/>
        </w:rPr>
        <w:t>fi‘i</w:t>
      </w:r>
      <w:r>
        <w:rPr>
          <w:rFonts w:ascii="Times New Arabic" w:hAnsi="Times New Arabic" w:cstheme="majorBidi"/>
          <w:lang w:val="sv-SE"/>
        </w:rPr>
        <w:t>&gt;</w:t>
      </w:r>
      <w:r>
        <w:rPr>
          <w:rFonts w:asciiTheme="majorBidi" w:hAnsiTheme="majorBidi" w:cstheme="majorBidi"/>
          <w:lang w:val="sv-SE"/>
        </w:rPr>
        <w:t>. Sang ayah bernama lengkap Taqiyyu al-Di</w:t>
      </w:r>
      <w:r>
        <w:rPr>
          <w:rFonts w:ascii="Times New Arabic" w:hAnsi="Times New Arabic" w:cstheme="majorBidi"/>
          <w:lang w:val="sv-SE"/>
        </w:rPr>
        <w:t>&gt;</w:t>
      </w:r>
      <w:r>
        <w:rPr>
          <w:rFonts w:asciiTheme="majorBidi" w:hAnsiTheme="majorBidi" w:cstheme="majorBidi"/>
          <w:lang w:val="sv-SE"/>
        </w:rPr>
        <w:t>n Abu</w:t>
      </w:r>
      <w:r>
        <w:rPr>
          <w:rFonts w:ascii="Times New Arabic" w:hAnsi="Times New Arabic" w:cstheme="majorBidi"/>
          <w:lang w:val="sv-SE"/>
        </w:rPr>
        <w:t>&gt;</w:t>
      </w:r>
      <w:r>
        <w:rPr>
          <w:rFonts w:asciiTheme="majorBidi" w:hAnsiTheme="majorBidi" w:cstheme="majorBidi"/>
          <w:lang w:val="sv-SE"/>
        </w:rPr>
        <w:t xml:space="preserve"> al-H</w:t>
      </w:r>
      <w:r>
        <w:rPr>
          <w:rFonts w:ascii="Times New Arabic" w:hAnsi="Times New Arabic" w:cstheme="majorBidi"/>
          <w:lang w:val="sv-SE"/>
        </w:rPr>
        <w:t>{</w:t>
      </w:r>
      <w:r>
        <w:rPr>
          <w:rFonts w:asciiTheme="majorBidi" w:hAnsiTheme="majorBidi" w:cstheme="majorBidi"/>
          <w:lang w:val="sv-SE"/>
        </w:rPr>
        <w:t>asan ‘Ali</w:t>
      </w:r>
      <w:r>
        <w:rPr>
          <w:rFonts w:ascii="Times New Arabic" w:hAnsi="Times New Arabic" w:cstheme="majorBidi"/>
          <w:lang w:val="sv-SE"/>
        </w:rPr>
        <w:t>&gt;</w:t>
      </w:r>
      <w:r>
        <w:rPr>
          <w:rFonts w:asciiTheme="majorBidi" w:hAnsiTheme="majorBidi" w:cstheme="majorBidi"/>
          <w:lang w:val="sv-SE"/>
        </w:rPr>
        <w:t xml:space="preserve"> bin ‘Abd al-Ka</w:t>
      </w:r>
      <w:r>
        <w:rPr>
          <w:rFonts w:ascii="Times New Arabic" w:hAnsi="Times New Arabic" w:cstheme="majorBidi"/>
          <w:lang w:val="sv-SE"/>
        </w:rPr>
        <w:t>&gt;</w:t>
      </w:r>
      <w:r>
        <w:rPr>
          <w:rFonts w:asciiTheme="majorBidi" w:hAnsiTheme="majorBidi" w:cstheme="majorBidi"/>
          <w:lang w:val="sv-SE"/>
        </w:rPr>
        <w:t>fi</w:t>
      </w:r>
      <w:r>
        <w:rPr>
          <w:rFonts w:ascii="Times New Arabic" w:hAnsi="Times New Arabic" w:cstheme="majorBidi"/>
          <w:lang w:val="sv-SE"/>
        </w:rPr>
        <w:t>&gt; al-</w:t>
      </w:r>
      <w:r w:rsidRPr="006C6500">
        <w:rPr>
          <w:rFonts w:asciiTheme="majorBidi" w:hAnsiTheme="majorBidi" w:cstheme="majorBidi"/>
          <w:lang w:val="sv-SE"/>
        </w:rPr>
        <w:t>Subki</w:t>
      </w:r>
      <w:r w:rsidRPr="006C6500">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yang dijuluki “Shaikh al-Isla</w:t>
      </w:r>
      <w:r>
        <w:rPr>
          <w:rFonts w:ascii="Times New Arabic" w:hAnsi="Times New Arabic" w:cstheme="majorBidi"/>
          <w:lang w:val="sv-SE"/>
        </w:rPr>
        <w:t>&gt;</w:t>
      </w:r>
      <w:r>
        <w:rPr>
          <w:rFonts w:asciiTheme="majorBidi" w:hAnsiTheme="majorBidi" w:cstheme="majorBidi"/>
          <w:lang w:val="sv-SE"/>
        </w:rPr>
        <w:t>m wa Qa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xml:space="preserve"> al-Qud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t” (guru besar Islam dan hakimnya para hakim), pengarang kitab </w:t>
      </w:r>
      <w:r>
        <w:rPr>
          <w:rFonts w:asciiTheme="majorBidi" w:hAnsiTheme="majorBidi" w:cstheme="majorBidi"/>
          <w:i/>
          <w:iCs/>
          <w:lang w:val="sv-SE"/>
        </w:rPr>
        <w:t>Al-Majmu</w:t>
      </w:r>
      <w:r>
        <w:rPr>
          <w:rFonts w:ascii="Times New Arabic" w:hAnsi="Times New Arabic" w:cstheme="majorBidi"/>
          <w:i/>
          <w:iCs/>
          <w:lang w:val="sv-SE"/>
        </w:rPr>
        <w:t>&gt;</w:t>
      </w:r>
      <w:r>
        <w:rPr>
          <w:rFonts w:asciiTheme="majorBidi" w:hAnsiTheme="majorBidi" w:cstheme="majorBidi"/>
          <w:i/>
          <w:iCs/>
          <w:lang w:val="sv-SE"/>
        </w:rPr>
        <w:t>‘ Sharh</w:t>
      </w:r>
      <w:r>
        <w:rPr>
          <w:rFonts w:ascii="Times New Arabic" w:hAnsi="Times New Arabic" w:cstheme="majorBidi"/>
          <w:i/>
          <w:iCs/>
          <w:lang w:val="sv-SE"/>
        </w:rPr>
        <w:t>}</w:t>
      </w:r>
      <w:r>
        <w:rPr>
          <w:rFonts w:asciiTheme="majorBidi" w:hAnsiTheme="majorBidi" w:cstheme="majorBidi"/>
          <w:i/>
          <w:iCs/>
          <w:lang w:val="sv-SE"/>
        </w:rPr>
        <w:t xml:space="preserve"> al-Muhadhdhab</w:t>
      </w:r>
      <w:r>
        <w:rPr>
          <w:rFonts w:asciiTheme="majorBidi" w:hAnsiTheme="majorBidi" w:cstheme="majorBidi"/>
          <w:lang w:val="sv-SE"/>
        </w:rPr>
        <w:t xml:space="preserve">, </w:t>
      </w:r>
      <w:r>
        <w:rPr>
          <w:rFonts w:asciiTheme="majorBidi" w:hAnsiTheme="majorBidi" w:cstheme="majorBidi"/>
          <w:i/>
          <w:iCs/>
          <w:lang w:val="sv-SE"/>
        </w:rPr>
        <w:t>Al-Durrah al-Mad</w:t>
      </w:r>
      <w:r>
        <w:rPr>
          <w:rFonts w:ascii="Times New Arabic" w:hAnsi="Times New Arabic" w:cstheme="majorBidi"/>
          <w:i/>
          <w:iCs/>
          <w:lang w:val="sv-SE"/>
        </w:rPr>
        <w:t>}</w:t>
      </w:r>
      <w:r>
        <w:rPr>
          <w:rFonts w:asciiTheme="majorBidi" w:hAnsiTheme="majorBidi" w:cstheme="majorBidi"/>
          <w:i/>
          <w:iCs/>
          <w:lang w:val="sv-SE"/>
        </w:rPr>
        <w:t>iyyah fi</w:t>
      </w:r>
      <w:r>
        <w:rPr>
          <w:rFonts w:ascii="Times New Arabic" w:hAnsi="Times New Arabic" w:cstheme="majorBidi"/>
          <w:i/>
          <w:iCs/>
          <w:lang w:val="sv-SE"/>
        </w:rPr>
        <w:t>&gt;</w:t>
      </w:r>
      <w:r>
        <w:rPr>
          <w:rFonts w:asciiTheme="majorBidi" w:hAnsiTheme="majorBidi" w:cstheme="majorBidi"/>
          <w:i/>
          <w:iCs/>
          <w:lang w:val="sv-SE"/>
        </w:rPr>
        <w:t xml:space="preserve"> al-Radd ‘ala</w:t>
      </w:r>
      <w:r>
        <w:rPr>
          <w:rFonts w:ascii="Times New Arabic" w:hAnsi="Times New Arabic" w:cstheme="majorBidi"/>
          <w:i/>
          <w:iCs/>
          <w:lang w:val="sv-SE"/>
        </w:rPr>
        <w:t>&gt;</w:t>
      </w:r>
      <w:r>
        <w:rPr>
          <w:rFonts w:asciiTheme="majorBidi" w:hAnsiTheme="majorBidi" w:cstheme="majorBidi"/>
          <w:i/>
          <w:iCs/>
          <w:lang w:val="sv-SE"/>
        </w:rPr>
        <w:t xml:space="preserve"> Ibn Taimiyyah</w:t>
      </w:r>
      <w:r w:rsidRPr="006B1CC8">
        <w:rPr>
          <w:rFonts w:asciiTheme="majorBidi" w:hAnsiTheme="majorBidi" w:cstheme="majorBidi"/>
          <w:lang w:val="sv-SE"/>
        </w:rPr>
        <w:t>,</w:t>
      </w:r>
      <w:r>
        <w:rPr>
          <w:rFonts w:asciiTheme="majorBidi" w:hAnsiTheme="majorBidi" w:cstheme="majorBidi"/>
          <w:i/>
          <w:iCs/>
          <w:lang w:val="sv-SE"/>
        </w:rPr>
        <w:t xml:space="preserve"> Fata</w:t>
      </w:r>
      <w:r>
        <w:rPr>
          <w:rFonts w:ascii="Times New Arabic" w:hAnsi="Times New Arabic" w:cstheme="majorBidi"/>
          <w:i/>
          <w:iCs/>
          <w:lang w:val="sv-SE"/>
        </w:rPr>
        <w:t>&gt;</w:t>
      </w:r>
      <w:r>
        <w:rPr>
          <w:rFonts w:asciiTheme="majorBidi" w:hAnsiTheme="majorBidi" w:cstheme="majorBidi"/>
          <w:i/>
          <w:iCs/>
          <w:lang w:val="sv-SE"/>
        </w:rPr>
        <w:t>wa</w:t>
      </w:r>
      <w:r>
        <w:rPr>
          <w:rFonts w:ascii="Times New Arabic" w:hAnsi="Times New Arabic" w:cstheme="majorBidi"/>
          <w:i/>
          <w:iCs/>
          <w:lang w:val="sv-SE"/>
        </w:rPr>
        <w:t>&gt;</w:t>
      </w:r>
      <w:r w:rsidRPr="005569DB">
        <w:rPr>
          <w:rFonts w:asciiTheme="majorBidi" w:hAnsiTheme="majorBidi" w:cstheme="majorBidi"/>
          <w:i/>
          <w:iCs/>
          <w:lang w:val="sv-SE"/>
        </w:rPr>
        <w:t xml:space="preserve"> al-Subki</w:t>
      </w:r>
      <w:r w:rsidRPr="005569DB">
        <w:rPr>
          <w:rFonts w:ascii="Times New Arabic" w:hAnsi="Times New Arabic" w:cstheme="majorBidi"/>
          <w:i/>
          <w:iCs/>
          <w:lang w:val="sv-SE"/>
        </w:rPr>
        <w:t>&gt;</w:t>
      </w:r>
      <w:r>
        <w:rPr>
          <w:rFonts w:asciiTheme="majorBidi" w:hAnsiTheme="majorBidi" w:cstheme="majorBidi"/>
          <w:lang w:val="sv-SE"/>
        </w:rPr>
        <w:t>, dan sebagainya,</w:t>
      </w:r>
      <w:r>
        <w:rPr>
          <w:rFonts w:asciiTheme="majorBidi" w:hAnsiTheme="majorBidi" w:cstheme="majorBidi"/>
          <w:i/>
          <w:iCs/>
          <w:lang w:val="sv-SE"/>
        </w:rPr>
        <w:t xml:space="preserve"> </w:t>
      </w:r>
      <w:r>
        <w:rPr>
          <w:rFonts w:asciiTheme="majorBidi" w:hAnsiTheme="majorBidi" w:cstheme="majorBidi"/>
          <w:lang w:val="sv-SE"/>
        </w:rPr>
        <w:t xml:space="preserve">sedang sang putera </w:t>
      </w:r>
      <w:r w:rsidRPr="00ED2629">
        <w:rPr>
          <w:rFonts w:asciiTheme="majorBidi" w:hAnsiTheme="majorBidi" w:cstheme="majorBidi"/>
          <w:lang w:val="sv-SE"/>
        </w:rPr>
        <w:t>adalah Ta</w:t>
      </w:r>
      <w:r w:rsidRPr="00ED2629">
        <w:rPr>
          <w:rFonts w:ascii="Times New Arabic" w:hAnsi="Times New Arabic" w:cstheme="majorBidi"/>
          <w:lang w:val="sv-SE"/>
        </w:rPr>
        <w:t>&gt;</w:t>
      </w:r>
      <w:r w:rsidRPr="00ED2629">
        <w:rPr>
          <w:rFonts w:asciiTheme="majorBidi" w:hAnsiTheme="majorBidi" w:cstheme="majorBidi"/>
          <w:lang w:val="sv-SE"/>
        </w:rPr>
        <w:t>j al-Di</w:t>
      </w:r>
      <w:r w:rsidRPr="00ED2629">
        <w:rPr>
          <w:rFonts w:ascii="Times New Arabic" w:hAnsi="Times New Arabic" w:cstheme="majorBidi"/>
          <w:lang w:val="sv-SE"/>
        </w:rPr>
        <w:t>&gt;</w:t>
      </w:r>
      <w:r w:rsidRPr="00ED2629">
        <w:rPr>
          <w:rFonts w:asciiTheme="majorBidi" w:hAnsiTheme="majorBidi" w:cstheme="majorBidi"/>
          <w:lang w:val="sv-SE"/>
        </w:rPr>
        <w:t xml:space="preserve">n </w:t>
      </w:r>
      <w:r>
        <w:rPr>
          <w:rFonts w:asciiTheme="majorBidi" w:hAnsiTheme="majorBidi" w:cstheme="majorBidi"/>
          <w:lang w:val="sv-SE"/>
        </w:rPr>
        <w:t>Abu</w:t>
      </w:r>
      <w:r>
        <w:rPr>
          <w:rFonts w:ascii="Times New Arabic" w:hAnsi="Times New Arabic" w:cstheme="majorBidi"/>
          <w:lang w:val="sv-SE"/>
        </w:rPr>
        <w:t>&gt;</w:t>
      </w:r>
      <w:r>
        <w:rPr>
          <w:rFonts w:asciiTheme="majorBidi" w:hAnsiTheme="majorBidi" w:cstheme="majorBidi"/>
          <w:lang w:val="sv-SE"/>
        </w:rPr>
        <w:t xml:space="preserve"> Nas</w:t>
      </w:r>
      <w:r>
        <w:rPr>
          <w:rFonts w:ascii="Times New Arabic" w:hAnsi="Times New Arabic" w:cstheme="majorBidi"/>
          <w:lang w:val="sv-SE"/>
        </w:rPr>
        <w:t>}</w:t>
      </w:r>
      <w:r>
        <w:rPr>
          <w:rFonts w:asciiTheme="majorBidi" w:hAnsiTheme="majorBidi" w:cstheme="majorBidi"/>
          <w:lang w:val="sv-SE"/>
        </w:rPr>
        <w:t>r ‘Abd al-Wahha</w:t>
      </w:r>
      <w:r>
        <w:rPr>
          <w:rFonts w:ascii="Times New Arabic" w:hAnsi="Times New Arabic" w:cstheme="majorBidi"/>
          <w:lang w:val="sv-SE"/>
        </w:rPr>
        <w:t>&gt;</w:t>
      </w:r>
      <w:r>
        <w:rPr>
          <w:rFonts w:asciiTheme="majorBidi" w:hAnsiTheme="majorBidi" w:cstheme="majorBidi"/>
          <w:lang w:val="sv-SE"/>
        </w:rPr>
        <w:t>b ‘Ali</w:t>
      </w:r>
      <w:r>
        <w:rPr>
          <w:rFonts w:ascii="Times New Arabic" w:hAnsi="Times New Arabic" w:cstheme="majorBidi"/>
          <w:lang w:val="sv-SE"/>
        </w:rPr>
        <w:t>&gt;</w:t>
      </w:r>
      <w:r>
        <w:rPr>
          <w:rFonts w:asciiTheme="majorBidi" w:hAnsiTheme="majorBidi" w:cstheme="majorBidi"/>
          <w:lang w:val="sv-SE"/>
        </w:rPr>
        <w:t xml:space="preserve"> bin ‘Abd al-Ka</w:t>
      </w:r>
      <w:r>
        <w:rPr>
          <w:rFonts w:ascii="Times New Arabic" w:hAnsi="Times New Arabic" w:cstheme="majorBidi"/>
          <w:lang w:val="sv-SE"/>
        </w:rPr>
        <w:t>&gt;</w:t>
      </w:r>
      <w:r>
        <w:rPr>
          <w:rFonts w:asciiTheme="majorBidi" w:hAnsiTheme="majorBidi" w:cstheme="majorBidi"/>
          <w:lang w:val="sv-SE"/>
        </w:rPr>
        <w:t>fi</w:t>
      </w:r>
      <w:r>
        <w:rPr>
          <w:rFonts w:ascii="Times New Arabic" w:hAnsi="Times New Arabic" w:cstheme="majorBidi"/>
          <w:lang w:val="sv-SE"/>
        </w:rPr>
        <w:t xml:space="preserve">&gt; </w:t>
      </w:r>
      <w:r w:rsidRPr="00ED2629">
        <w:rPr>
          <w:rFonts w:asciiTheme="majorBidi" w:hAnsiTheme="majorBidi" w:cstheme="majorBidi"/>
          <w:lang w:val="sv-SE"/>
        </w:rPr>
        <w:t>al-Subki</w:t>
      </w:r>
      <w:r w:rsidRPr="00ED2629">
        <w:rPr>
          <w:rFonts w:ascii="Times New Arabic" w:hAnsi="Times New Arabic" w:cstheme="majorBidi"/>
          <w:lang w:val="sv-SE"/>
        </w:rPr>
        <w:t>&gt;</w:t>
      </w:r>
      <w:r>
        <w:rPr>
          <w:rFonts w:ascii="Times New Arabic" w:hAnsi="Times New Arabic" w:cstheme="majorBidi"/>
          <w:lang w:val="sv-SE"/>
        </w:rPr>
        <w:t xml:space="preserve"> </w:t>
      </w:r>
      <w:r w:rsidRPr="00ED2629">
        <w:rPr>
          <w:rFonts w:asciiTheme="majorBidi" w:hAnsiTheme="majorBidi" w:cstheme="majorBidi"/>
          <w:lang w:val="sv-SE"/>
        </w:rPr>
        <w:t>yang masyhur dengan hujahnya yang sangat kuat</w:t>
      </w:r>
      <w:r>
        <w:rPr>
          <w:rFonts w:asciiTheme="majorBidi" w:hAnsiTheme="majorBidi" w:cstheme="majorBidi"/>
          <w:lang w:val="sv-SE"/>
        </w:rPr>
        <w:t xml:space="preserve"> hingga mendapat julukan “</w:t>
      </w:r>
      <w:r>
        <w:rPr>
          <w:rFonts w:asciiTheme="majorBidi" w:hAnsiTheme="majorBidi" w:cstheme="majorBidi"/>
          <w:i/>
          <w:iCs/>
          <w:lang w:val="sv-SE"/>
        </w:rPr>
        <w:t>Intahat Ilaihi Qad</w:t>
      </w:r>
      <w:r>
        <w:rPr>
          <w:rFonts w:ascii="Times New Arabic" w:hAnsi="Times New Arabic" w:cstheme="majorBidi"/>
          <w:i/>
          <w:iCs/>
          <w:lang w:val="sv-SE"/>
        </w:rPr>
        <w:t>}</w:t>
      </w:r>
      <w:r>
        <w:rPr>
          <w:rFonts w:asciiTheme="majorBidi" w:hAnsiTheme="majorBidi" w:cstheme="majorBidi"/>
          <w:i/>
          <w:iCs/>
          <w:lang w:val="sv-SE"/>
        </w:rPr>
        <w:t>a</w:t>
      </w:r>
      <w:r w:rsidRPr="00ED2629">
        <w:rPr>
          <w:rFonts w:ascii="Times New Arabic" w:hAnsi="Times New Arabic" w:cstheme="majorBidi"/>
          <w:i/>
          <w:iCs/>
          <w:lang w:val="sv-SE"/>
        </w:rPr>
        <w:t>&gt;</w:t>
      </w:r>
      <w:r w:rsidRPr="00ED2629">
        <w:rPr>
          <w:rFonts w:asciiTheme="majorBidi" w:hAnsiTheme="majorBidi" w:cstheme="majorBidi"/>
          <w:i/>
          <w:iCs/>
          <w:lang w:val="sv-SE"/>
        </w:rPr>
        <w:t>’ al-Qud</w:t>
      </w:r>
      <w:r w:rsidRPr="00ED2629">
        <w:rPr>
          <w:rFonts w:ascii="Times New Arabic" w:hAnsi="Times New Arabic" w:cstheme="majorBidi"/>
          <w:i/>
          <w:iCs/>
          <w:lang w:val="sv-SE"/>
        </w:rPr>
        <w:t>}</w:t>
      </w:r>
      <w:r w:rsidRPr="00ED2629">
        <w:rPr>
          <w:rFonts w:asciiTheme="majorBidi" w:hAnsiTheme="majorBidi" w:cstheme="majorBidi"/>
          <w:i/>
          <w:iCs/>
          <w:lang w:val="sv-SE"/>
        </w:rPr>
        <w:t>a</w:t>
      </w:r>
      <w:r w:rsidRPr="00ED2629">
        <w:rPr>
          <w:rFonts w:ascii="Times New Arabic" w:hAnsi="Times New Arabic" w:cstheme="majorBidi"/>
          <w:i/>
          <w:iCs/>
          <w:lang w:val="sv-SE"/>
        </w:rPr>
        <w:t>&gt;</w:t>
      </w:r>
      <w:r w:rsidRPr="00ED2629">
        <w:rPr>
          <w:rFonts w:asciiTheme="majorBidi" w:hAnsiTheme="majorBidi" w:cstheme="majorBidi"/>
          <w:i/>
          <w:iCs/>
          <w:lang w:val="sv-SE"/>
        </w:rPr>
        <w:t>t”</w:t>
      </w:r>
      <w:r>
        <w:rPr>
          <w:rFonts w:asciiTheme="majorBidi" w:hAnsiTheme="majorBidi" w:cstheme="majorBidi"/>
          <w:i/>
          <w:iCs/>
          <w:lang w:val="sv-SE"/>
        </w:rPr>
        <w:t xml:space="preserve"> </w:t>
      </w:r>
      <w:r>
        <w:rPr>
          <w:rFonts w:asciiTheme="majorBidi" w:hAnsiTheme="majorBidi" w:cstheme="majorBidi"/>
          <w:lang w:val="sv-SE"/>
        </w:rPr>
        <w:t xml:space="preserve">(putusan para hakim bermuara pada hujahnya), pengarang </w:t>
      </w:r>
      <w:r>
        <w:rPr>
          <w:rFonts w:asciiTheme="majorBidi" w:hAnsiTheme="majorBidi" w:cstheme="majorBidi"/>
          <w:i/>
          <w:iCs/>
          <w:lang w:val="sv-SE"/>
        </w:rPr>
        <w:t>T</w:t>
      </w:r>
      <w:r>
        <w:rPr>
          <w:rFonts w:ascii="Times New Arabic" w:hAnsi="Times New Arabic" w:cstheme="majorBidi"/>
          <w:i/>
          <w:iCs/>
          <w:lang w:val="sv-SE"/>
        </w:rPr>
        <w:t>{</w:t>
      </w:r>
      <w:r w:rsidRPr="006B1CC8">
        <w:rPr>
          <w:rFonts w:asciiTheme="majorBidi" w:hAnsiTheme="majorBidi" w:cstheme="majorBidi"/>
          <w:i/>
          <w:iCs/>
          <w:lang w:val="sv-SE"/>
        </w:rPr>
        <w:t>abaqa</w:t>
      </w:r>
      <w:r w:rsidRPr="006B1CC8">
        <w:rPr>
          <w:rFonts w:ascii="Times New Arabic" w:hAnsi="Times New Arabic" w:cstheme="majorBidi"/>
          <w:i/>
          <w:iCs/>
          <w:lang w:val="sv-SE"/>
        </w:rPr>
        <w:t>&gt;</w:t>
      </w:r>
      <w:r w:rsidRPr="006B1CC8">
        <w:rPr>
          <w:rFonts w:asciiTheme="majorBidi" w:hAnsiTheme="majorBidi" w:cstheme="majorBidi"/>
          <w:i/>
          <w:iCs/>
          <w:lang w:val="sv-SE"/>
        </w:rPr>
        <w:t>t al-Sha</w:t>
      </w:r>
      <w:r w:rsidRPr="006B1CC8">
        <w:rPr>
          <w:rFonts w:ascii="Times New Arabic" w:hAnsi="Times New Arabic" w:cstheme="majorBidi"/>
          <w:i/>
          <w:iCs/>
          <w:lang w:val="sv-SE"/>
        </w:rPr>
        <w:t>&gt;</w:t>
      </w:r>
      <w:r w:rsidRPr="006B1CC8">
        <w:rPr>
          <w:rFonts w:asciiTheme="majorBidi" w:hAnsiTheme="majorBidi" w:cstheme="majorBidi"/>
          <w:i/>
          <w:iCs/>
          <w:lang w:val="sv-SE"/>
        </w:rPr>
        <w:t>fi‘iy</w:t>
      </w:r>
      <w:r>
        <w:rPr>
          <w:rFonts w:asciiTheme="majorBidi" w:hAnsiTheme="majorBidi" w:cstheme="majorBidi"/>
          <w:i/>
          <w:iCs/>
          <w:lang w:val="sv-SE"/>
        </w:rPr>
        <w:t>yah al-Kubra</w:t>
      </w:r>
      <w:r>
        <w:rPr>
          <w:rFonts w:ascii="Times New Arabic" w:hAnsi="Times New Arabic" w:cstheme="majorBidi"/>
          <w:i/>
          <w:iCs/>
          <w:lang w:val="sv-SE"/>
        </w:rPr>
        <w:t>&gt;</w:t>
      </w:r>
      <w:r>
        <w:rPr>
          <w:rFonts w:asciiTheme="majorBidi" w:hAnsiTheme="majorBidi" w:cstheme="majorBidi"/>
          <w:lang w:val="sv-SE"/>
        </w:rPr>
        <w:t xml:space="preserve">, </w:t>
      </w:r>
      <w:r>
        <w:rPr>
          <w:rFonts w:asciiTheme="majorBidi" w:hAnsiTheme="majorBidi" w:cstheme="majorBidi"/>
          <w:i/>
          <w:iCs/>
          <w:lang w:val="sv-SE"/>
        </w:rPr>
        <w:t>Al-Ibha</w:t>
      </w:r>
      <w:r>
        <w:rPr>
          <w:rFonts w:ascii="Times New Arabic" w:hAnsi="Times New Arabic" w:cstheme="majorBidi"/>
          <w:i/>
          <w:iCs/>
          <w:lang w:val="sv-SE"/>
        </w:rPr>
        <w:t>&gt;</w:t>
      </w:r>
      <w:r>
        <w:rPr>
          <w:rFonts w:asciiTheme="majorBidi" w:hAnsiTheme="majorBidi" w:cstheme="majorBidi"/>
          <w:i/>
          <w:iCs/>
          <w:lang w:val="sv-SE"/>
        </w:rPr>
        <w:t>j fi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al-Minha</w:t>
      </w:r>
      <w:r>
        <w:rPr>
          <w:rFonts w:ascii="Times New Arabic" w:hAnsi="Times New Arabic" w:cstheme="majorBidi"/>
          <w:i/>
          <w:iCs/>
          <w:lang w:val="sv-SE"/>
        </w:rPr>
        <w:t>&gt;</w:t>
      </w:r>
      <w:r>
        <w:rPr>
          <w:rFonts w:asciiTheme="majorBidi" w:hAnsiTheme="majorBidi" w:cstheme="majorBidi"/>
          <w:i/>
          <w:iCs/>
          <w:lang w:val="sv-SE"/>
        </w:rPr>
        <w:t>j</w:t>
      </w:r>
      <w:r>
        <w:rPr>
          <w:rFonts w:asciiTheme="majorBidi" w:hAnsiTheme="majorBidi" w:cstheme="majorBidi"/>
          <w:lang w:val="sv-SE"/>
        </w:rPr>
        <w:t xml:space="preserve">, </w:t>
      </w:r>
      <w:r>
        <w:rPr>
          <w:rFonts w:asciiTheme="majorBidi" w:hAnsiTheme="majorBidi" w:cstheme="majorBidi"/>
          <w:i/>
          <w:iCs/>
          <w:lang w:val="sv-SE"/>
        </w:rPr>
        <w:t xml:space="preserve">Jam‘u </w:t>
      </w:r>
      <w:r w:rsidRPr="009B4104">
        <w:rPr>
          <w:rFonts w:asciiTheme="majorBidi" w:hAnsiTheme="majorBidi" w:cstheme="majorBidi"/>
          <w:i/>
          <w:iCs/>
          <w:lang w:val="sv-SE"/>
        </w:rPr>
        <w:t>al-Jawa</w:t>
      </w:r>
      <w:r w:rsidRPr="009B4104">
        <w:rPr>
          <w:rFonts w:ascii="Times New Arabic" w:hAnsi="Times New Arabic" w:cstheme="majorBidi"/>
          <w:i/>
          <w:iCs/>
          <w:lang w:val="sv-SE"/>
        </w:rPr>
        <w:t>&gt;</w:t>
      </w:r>
      <w:r w:rsidRPr="009B4104">
        <w:rPr>
          <w:rFonts w:asciiTheme="majorBidi" w:hAnsiTheme="majorBidi" w:cstheme="majorBidi"/>
          <w:i/>
          <w:iCs/>
          <w:lang w:val="sv-SE"/>
        </w:rPr>
        <w:t>mi‘ fi</w:t>
      </w:r>
      <w:r w:rsidRPr="009B4104">
        <w:rPr>
          <w:rFonts w:ascii="Times New Arabic" w:hAnsi="Times New Arabic" w:cstheme="majorBidi"/>
          <w:i/>
          <w:iCs/>
          <w:lang w:val="sv-SE"/>
        </w:rPr>
        <w:t xml:space="preserve">&gt; </w:t>
      </w:r>
      <w:r w:rsidRPr="009B4104">
        <w:rPr>
          <w:rFonts w:asciiTheme="majorBidi" w:hAnsiTheme="majorBidi" w:cstheme="majorBidi"/>
          <w:i/>
          <w:iCs/>
          <w:lang w:val="sv-SE"/>
        </w:rPr>
        <w:t>Us</w:t>
      </w:r>
      <w:r w:rsidRPr="009B4104">
        <w:rPr>
          <w:rFonts w:ascii="Times New Arabic" w:hAnsi="Times New Arabic" w:cstheme="majorBidi"/>
          <w:i/>
          <w:iCs/>
          <w:lang w:val="sv-SE"/>
        </w:rPr>
        <w:t>}</w:t>
      </w:r>
      <w:r w:rsidRPr="009B4104">
        <w:rPr>
          <w:rFonts w:asciiTheme="majorBidi" w:hAnsiTheme="majorBidi" w:cstheme="majorBidi"/>
          <w:i/>
          <w:iCs/>
          <w:lang w:val="sv-SE"/>
        </w:rPr>
        <w:t>u</w:t>
      </w:r>
      <w:r w:rsidRPr="009B4104">
        <w:rPr>
          <w:rFonts w:ascii="Times New Arabic" w:hAnsi="Times New Arabic" w:cstheme="majorBidi"/>
          <w:i/>
          <w:iCs/>
          <w:lang w:val="sv-SE"/>
        </w:rPr>
        <w:t>&gt;</w:t>
      </w:r>
      <w:r w:rsidRPr="009B4104">
        <w:rPr>
          <w:rFonts w:asciiTheme="majorBidi" w:hAnsiTheme="majorBidi" w:cstheme="majorBidi"/>
          <w:i/>
          <w:iCs/>
          <w:lang w:val="sv-SE"/>
        </w:rPr>
        <w:t>l al-Fiqh</w:t>
      </w:r>
      <w:r w:rsidRPr="009B4104">
        <w:rPr>
          <w:rFonts w:asciiTheme="majorBidi" w:hAnsiTheme="majorBidi" w:cstheme="majorBidi"/>
          <w:lang w:val="sv-SE"/>
        </w:rPr>
        <w:t xml:space="preserve">, dan sebagainya. Adapun </w:t>
      </w:r>
      <w:r>
        <w:rPr>
          <w:rFonts w:asciiTheme="majorBidi" w:hAnsiTheme="majorBidi" w:cstheme="majorBidi"/>
          <w:lang w:val="sv-SE"/>
        </w:rPr>
        <w:t xml:space="preserve">penjelasan </w:t>
      </w:r>
      <w:r w:rsidRPr="009B4104">
        <w:rPr>
          <w:rFonts w:asciiTheme="majorBidi" w:hAnsiTheme="majorBidi" w:cstheme="majorBidi"/>
          <w:lang w:val="sv-SE"/>
        </w:rPr>
        <w:t xml:space="preserve">tentang perubahan </w:t>
      </w:r>
      <w:r w:rsidRPr="009B4104">
        <w:rPr>
          <w:rFonts w:asciiTheme="majorBidi" w:hAnsiTheme="majorBidi" w:cstheme="majorBidi"/>
          <w:i/>
          <w:iCs/>
          <w:lang w:val="sv-SE"/>
        </w:rPr>
        <w:t>maqa</w:t>
      </w:r>
      <w:r w:rsidRPr="009B4104">
        <w:rPr>
          <w:rFonts w:ascii="Times New Arabic" w:hAnsi="Times New Arabic" w:cstheme="majorBidi"/>
          <w:i/>
          <w:iCs/>
          <w:lang w:val="sv-SE"/>
        </w:rPr>
        <w:t>&gt;</w:t>
      </w:r>
      <w:r w:rsidRPr="009B4104">
        <w:rPr>
          <w:rFonts w:asciiTheme="majorBidi" w:hAnsiTheme="majorBidi" w:cstheme="majorBidi"/>
          <w:i/>
          <w:iCs/>
          <w:lang w:val="sv-SE"/>
        </w:rPr>
        <w:t>s</w:t>
      </w:r>
      <w:r w:rsidRPr="009B4104">
        <w:rPr>
          <w:rFonts w:ascii="Times New Arabic" w:hAnsi="Times New Arabic" w:cstheme="majorBidi"/>
          <w:i/>
          <w:iCs/>
          <w:lang w:val="sv-SE"/>
        </w:rPr>
        <w:t>}</w:t>
      </w:r>
      <w:r w:rsidRPr="009B4104">
        <w:rPr>
          <w:rFonts w:asciiTheme="majorBidi" w:hAnsiTheme="majorBidi" w:cstheme="majorBidi"/>
          <w:i/>
          <w:iCs/>
          <w:lang w:val="sv-SE"/>
        </w:rPr>
        <w:t>id</w:t>
      </w:r>
      <w:r w:rsidRPr="009B4104">
        <w:rPr>
          <w:rFonts w:asciiTheme="majorBidi" w:hAnsiTheme="majorBidi" w:cstheme="majorBidi"/>
          <w:lang w:val="sv-SE"/>
        </w:rPr>
        <w:t xml:space="preserve"> </w:t>
      </w:r>
      <w:r w:rsidRPr="009B4104">
        <w:rPr>
          <w:rFonts w:asciiTheme="majorBidi" w:hAnsiTheme="majorBidi" w:cstheme="majorBidi"/>
          <w:i/>
          <w:iCs/>
          <w:lang w:val="sv-SE"/>
        </w:rPr>
        <w:t>ija</w:t>
      </w:r>
      <w:r w:rsidRPr="009B4104">
        <w:rPr>
          <w:rFonts w:ascii="Times New Arabic" w:hAnsi="Times New Arabic" w:cstheme="majorBidi"/>
          <w:i/>
          <w:iCs/>
          <w:lang w:val="sv-SE"/>
        </w:rPr>
        <w:t>&gt;</w:t>
      </w:r>
      <w:r w:rsidRPr="009B4104">
        <w:rPr>
          <w:rFonts w:asciiTheme="majorBidi" w:hAnsiTheme="majorBidi" w:cstheme="majorBidi"/>
          <w:i/>
          <w:iCs/>
          <w:lang w:val="sv-SE"/>
        </w:rPr>
        <w:t xml:space="preserve">rah </w:t>
      </w:r>
      <w:r w:rsidRPr="009B4104">
        <w:rPr>
          <w:rFonts w:asciiTheme="majorBidi" w:hAnsiTheme="majorBidi" w:cstheme="majorBidi"/>
          <w:lang w:val="sv-SE"/>
        </w:rPr>
        <w:t xml:space="preserve">dari </w:t>
      </w:r>
      <w:r w:rsidRPr="009B4104">
        <w:rPr>
          <w:rFonts w:asciiTheme="majorBidi" w:hAnsiTheme="majorBidi" w:cstheme="majorBidi"/>
          <w:i/>
          <w:iCs/>
          <w:lang w:val="sv-SE"/>
        </w:rPr>
        <w:t>al-h</w:t>
      </w:r>
      <w:r w:rsidRPr="009B4104">
        <w:rPr>
          <w:rFonts w:ascii="Times New Arabic" w:hAnsi="Times New Arabic" w:cstheme="majorBidi"/>
          <w:i/>
          <w:iCs/>
          <w:lang w:val="sv-SE"/>
        </w:rPr>
        <w:t>}</w:t>
      </w:r>
      <w:r w:rsidRPr="009B4104">
        <w:rPr>
          <w:rFonts w:asciiTheme="majorBidi" w:hAnsiTheme="majorBidi" w:cstheme="majorBidi"/>
          <w:i/>
          <w:iCs/>
          <w:lang w:val="sv-SE"/>
        </w:rPr>
        <w:t>a</w:t>
      </w:r>
      <w:r w:rsidRPr="009B4104">
        <w:rPr>
          <w:rFonts w:ascii="Times New Arabic" w:hAnsi="Times New Arabic" w:cstheme="majorBidi"/>
          <w:i/>
          <w:iCs/>
          <w:lang w:val="sv-SE"/>
        </w:rPr>
        <w:t>&gt;</w:t>
      </w:r>
      <w:r w:rsidRPr="009B4104">
        <w:rPr>
          <w:rFonts w:asciiTheme="majorBidi" w:hAnsiTheme="majorBidi" w:cstheme="majorBidi"/>
          <w:i/>
          <w:iCs/>
          <w:lang w:val="sv-SE"/>
        </w:rPr>
        <w:t>jiyya</w:t>
      </w:r>
      <w:r w:rsidRPr="009B4104">
        <w:rPr>
          <w:rFonts w:ascii="Times New Arabic" w:hAnsi="Times New Arabic" w:cstheme="majorBidi"/>
          <w:i/>
          <w:iCs/>
          <w:lang w:val="sv-SE"/>
        </w:rPr>
        <w:t>&gt;</w:t>
      </w:r>
      <w:r w:rsidRPr="009B4104">
        <w:rPr>
          <w:rFonts w:asciiTheme="majorBidi" w:hAnsiTheme="majorBidi" w:cstheme="majorBidi"/>
          <w:i/>
          <w:iCs/>
          <w:lang w:val="sv-SE"/>
        </w:rPr>
        <w:t xml:space="preserve">t </w:t>
      </w:r>
      <w:r w:rsidRPr="009B4104">
        <w:rPr>
          <w:rFonts w:asciiTheme="majorBidi" w:hAnsiTheme="majorBidi" w:cstheme="majorBidi"/>
          <w:lang w:val="sv-SE"/>
        </w:rPr>
        <w:t xml:space="preserve">ke </w:t>
      </w:r>
      <w:r w:rsidRPr="009B4104">
        <w:rPr>
          <w:rFonts w:asciiTheme="majorBidi" w:hAnsiTheme="majorBidi" w:cstheme="majorBidi"/>
          <w:i/>
          <w:iCs/>
          <w:lang w:val="sv-SE"/>
        </w:rPr>
        <w:t>al-d</w:t>
      </w:r>
      <w:r w:rsidRPr="009B4104">
        <w:rPr>
          <w:rFonts w:ascii="Times New Arabic" w:hAnsi="Times New Arabic" w:cstheme="majorBidi"/>
          <w:i/>
          <w:iCs/>
          <w:lang w:val="sv-SE"/>
        </w:rPr>
        <w:t>}</w:t>
      </w:r>
      <w:r w:rsidRPr="009B4104">
        <w:rPr>
          <w:rFonts w:asciiTheme="majorBidi" w:hAnsiTheme="majorBidi" w:cstheme="majorBidi"/>
          <w:i/>
          <w:iCs/>
          <w:lang w:val="sv-SE"/>
        </w:rPr>
        <w:t>aru</w:t>
      </w:r>
      <w:r w:rsidRPr="009B4104">
        <w:rPr>
          <w:rFonts w:ascii="Times New Arabic" w:hAnsi="Times New Arabic" w:cstheme="majorBidi"/>
          <w:i/>
          <w:iCs/>
          <w:lang w:val="sv-SE"/>
        </w:rPr>
        <w:t>&gt;</w:t>
      </w:r>
      <w:r w:rsidRPr="009B4104">
        <w:rPr>
          <w:rFonts w:asciiTheme="majorBidi" w:hAnsiTheme="majorBidi" w:cstheme="majorBidi"/>
          <w:i/>
          <w:iCs/>
          <w:lang w:val="sv-SE"/>
        </w:rPr>
        <w:t>riyya</w:t>
      </w:r>
      <w:r w:rsidRPr="009B4104">
        <w:rPr>
          <w:rFonts w:ascii="Times New Arabic" w:hAnsi="Times New Arabic" w:cstheme="majorBidi"/>
          <w:i/>
          <w:iCs/>
          <w:lang w:val="sv-SE"/>
        </w:rPr>
        <w:t>&gt;</w:t>
      </w:r>
      <w:r w:rsidRPr="009B4104">
        <w:rPr>
          <w:rFonts w:asciiTheme="majorBidi" w:hAnsiTheme="majorBidi" w:cstheme="majorBidi"/>
          <w:i/>
          <w:iCs/>
          <w:lang w:val="sv-SE"/>
        </w:rPr>
        <w:t>t</w:t>
      </w:r>
      <w:r w:rsidRPr="009B4104">
        <w:rPr>
          <w:rFonts w:asciiTheme="majorBidi" w:hAnsiTheme="majorBidi" w:cstheme="majorBidi"/>
          <w:lang w:val="sv-SE"/>
        </w:rPr>
        <w:t xml:space="preserve"> </w:t>
      </w:r>
      <w:r>
        <w:rPr>
          <w:rFonts w:asciiTheme="majorBidi" w:hAnsiTheme="majorBidi" w:cstheme="majorBidi"/>
          <w:lang w:val="sv-SE"/>
        </w:rPr>
        <w:t xml:space="preserve">ditulis dalam bukunya </w:t>
      </w:r>
      <w:r w:rsidRPr="009B4104">
        <w:rPr>
          <w:rFonts w:ascii="Times New Arabic" w:hAnsi="Times New Arabic" w:cstheme="majorBidi"/>
          <w:lang w:val="sv-SE"/>
        </w:rPr>
        <w:t>Ta&gt;</w:t>
      </w:r>
      <w:r w:rsidRPr="009B4104">
        <w:rPr>
          <w:rFonts w:asciiTheme="majorBidi" w:hAnsiTheme="majorBidi" w:cstheme="majorBidi"/>
          <w:lang w:val="sv-SE"/>
        </w:rPr>
        <w:t>j al-Di</w:t>
      </w:r>
      <w:r w:rsidRPr="009B4104">
        <w:rPr>
          <w:rFonts w:ascii="Times New Arabic" w:hAnsi="Times New Arabic" w:cstheme="majorBidi"/>
          <w:lang w:val="sv-SE"/>
        </w:rPr>
        <w:t>&gt;</w:t>
      </w:r>
      <w:r w:rsidRPr="009B4104">
        <w:rPr>
          <w:rFonts w:asciiTheme="majorBidi" w:hAnsiTheme="majorBidi" w:cstheme="majorBidi"/>
          <w:lang w:val="sv-SE"/>
        </w:rPr>
        <w:t>n Abu</w:t>
      </w:r>
      <w:r w:rsidRPr="009B4104">
        <w:rPr>
          <w:rFonts w:ascii="Times New Arabic" w:hAnsi="Times New Arabic" w:cstheme="majorBidi"/>
          <w:lang w:val="sv-SE"/>
        </w:rPr>
        <w:t>&gt;</w:t>
      </w:r>
      <w:r w:rsidRPr="009B4104">
        <w:rPr>
          <w:rFonts w:asciiTheme="majorBidi" w:hAnsiTheme="majorBidi" w:cstheme="majorBidi"/>
          <w:lang w:val="sv-SE"/>
        </w:rPr>
        <w:t xml:space="preserve"> Nas</w:t>
      </w:r>
      <w:r w:rsidRPr="009B4104">
        <w:rPr>
          <w:rFonts w:ascii="Times New Arabic" w:hAnsi="Times New Arabic" w:cstheme="majorBidi"/>
          <w:lang w:val="sv-SE"/>
        </w:rPr>
        <w:t>}</w:t>
      </w:r>
      <w:r w:rsidRPr="009B4104">
        <w:rPr>
          <w:rFonts w:asciiTheme="majorBidi" w:hAnsiTheme="majorBidi" w:cstheme="majorBidi"/>
          <w:lang w:val="sv-SE"/>
        </w:rPr>
        <w:t>r ‘Abd al-Wahha</w:t>
      </w:r>
      <w:r w:rsidRPr="009B4104">
        <w:rPr>
          <w:rFonts w:ascii="Times New Arabic" w:hAnsi="Times New Arabic" w:cstheme="majorBidi"/>
          <w:lang w:val="sv-SE"/>
        </w:rPr>
        <w:t>&gt;</w:t>
      </w:r>
      <w:r w:rsidRPr="009B4104">
        <w:rPr>
          <w:rFonts w:asciiTheme="majorBidi" w:hAnsiTheme="majorBidi" w:cstheme="majorBidi"/>
          <w:lang w:val="sv-SE"/>
        </w:rPr>
        <w:t>b ‘Ali</w:t>
      </w:r>
      <w:r w:rsidRPr="009B4104">
        <w:rPr>
          <w:rFonts w:ascii="Times New Arabic" w:hAnsi="Times New Arabic" w:cstheme="majorBidi"/>
          <w:lang w:val="sv-SE"/>
        </w:rPr>
        <w:t>&gt;</w:t>
      </w:r>
      <w:r w:rsidRPr="009B4104">
        <w:rPr>
          <w:rFonts w:asciiTheme="majorBidi" w:hAnsiTheme="majorBidi" w:cstheme="majorBidi"/>
          <w:lang w:val="sv-SE"/>
        </w:rPr>
        <w:t xml:space="preserve"> </w:t>
      </w:r>
      <w:r>
        <w:rPr>
          <w:rFonts w:asciiTheme="majorBidi" w:hAnsiTheme="majorBidi" w:cstheme="majorBidi"/>
          <w:lang w:val="sv-SE"/>
        </w:rPr>
        <w:t>bin</w:t>
      </w:r>
      <w:r w:rsidRPr="009B4104">
        <w:rPr>
          <w:rFonts w:asciiTheme="majorBidi" w:hAnsiTheme="majorBidi" w:cstheme="majorBidi"/>
          <w:lang w:val="sv-SE"/>
        </w:rPr>
        <w:t xml:space="preserve"> ‘Abd al-Ka</w:t>
      </w:r>
      <w:r w:rsidRPr="009B4104">
        <w:rPr>
          <w:rFonts w:ascii="Times New Arabic" w:hAnsi="Times New Arabic" w:cstheme="majorBidi"/>
          <w:lang w:val="sv-SE"/>
        </w:rPr>
        <w:t>&gt;</w:t>
      </w:r>
      <w:r w:rsidRPr="009B4104">
        <w:rPr>
          <w:rFonts w:asciiTheme="majorBidi" w:hAnsiTheme="majorBidi" w:cstheme="majorBidi"/>
          <w:lang w:val="sv-SE"/>
        </w:rPr>
        <w:t>fi</w:t>
      </w:r>
      <w:r w:rsidRPr="009B4104">
        <w:rPr>
          <w:rFonts w:ascii="Times New Arabic" w:hAnsi="Times New Arabic" w:cstheme="majorBidi"/>
          <w:lang w:val="sv-SE"/>
        </w:rPr>
        <w:t xml:space="preserve">&gt; </w:t>
      </w:r>
      <w:r w:rsidRPr="009B4104">
        <w:rPr>
          <w:rFonts w:asciiTheme="majorBidi" w:hAnsiTheme="majorBidi" w:cstheme="majorBidi"/>
          <w:lang w:val="sv-SE"/>
        </w:rPr>
        <w:t>al-Subki</w:t>
      </w:r>
      <w:r w:rsidRPr="009B4104">
        <w:rPr>
          <w:rFonts w:ascii="Times New Arabic" w:hAnsi="Times New Arabic" w:cstheme="majorBidi"/>
          <w:lang w:val="sv-SE"/>
        </w:rPr>
        <w:t>&gt;</w:t>
      </w:r>
      <w:r>
        <w:rPr>
          <w:rFonts w:asciiTheme="majorBidi" w:hAnsiTheme="majorBidi" w:cstheme="majorBidi"/>
          <w:lang w:val="sv-SE"/>
        </w:rPr>
        <w:t xml:space="preserve"> yang berjudul</w:t>
      </w:r>
      <w:r w:rsidRPr="009B4104">
        <w:rPr>
          <w:rFonts w:asciiTheme="majorBidi" w:hAnsiTheme="majorBidi" w:cstheme="majorBidi"/>
          <w:lang w:val="sv-SE"/>
        </w:rPr>
        <w:t xml:space="preserve"> </w:t>
      </w:r>
      <w:r w:rsidRPr="009B4104">
        <w:rPr>
          <w:rFonts w:asciiTheme="majorBidi" w:hAnsiTheme="majorBidi" w:cstheme="majorBidi"/>
          <w:i/>
          <w:iCs/>
          <w:lang w:val="sv-SE"/>
        </w:rPr>
        <w:t>Jam‘u al-Jawa</w:t>
      </w:r>
      <w:r w:rsidRPr="009B4104">
        <w:rPr>
          <w:rFonts w:ascii="Times New Arabic" w:hAnsi="Times New Arabic" w:cstheme="majorBidi"/>
          <w:i/>
          <w:iCs/>
          <w:lang w:val="sv-SE"/>
        </w:rPr>
        <w:t>&gt;</w:t>
      </w:r>
      <w:r w:rsidRPr="009B4104">
        <w:rPr>
          <w:rFonts w:asciiTheme="majorBidi" w:hAnsiTheme="majorBidi" w:cstheme="majorBidi"/>
          <w:i/>
          <w:iCs/>
          <w:lang w:val="sv-SE"/>
        </w:rPr>
        <w:t>mi‘ fi</w:t>
      </w:r>
      <w:r w:rsidRPr="009B4104">
        <w:rPr>
          <w:rFonts w:ascii="Times New Arabic" w:hAnsi="Times New Arabic" w:cstheme="majorBidi"/>
          <w:i/>
          <w:iCs/>
          <w:lang w:val="sv-SE"/>
        </w:rPr>
        <w:t xml:space="preserve">&gt; </w:t>
      </w:r>
      <w:r w:rsidRPr="009B4104">
        <w:rPr>
          <w:rFonts w:asciiTheme="majorBidi" w:hAnsiTheme="majorBidi" w:cstheme="majorBidi"/>
          <w:i/>
          <w:iCs/>
          <w:lang w:val="sv-SE"/>
        </w:rPr>
        <w:t>Us</w:t>
      </w:r>
      <w:r w:rsidRPr="009B4104">
        <w:rPr>
          <w:rFonts w:ascii="Times New Arabic" w:hAnsi="Times New Arabic" w:cstheme="majorBidi"/>
          <w:i/>
          <w:iCs/>
          <w:lang w:val="sv-SE"/>
        </w:rPr>
        <w:t>}</w:t>
      </w:r>
      <w:r w:rsidRPr="009B4104">
        <w:rPr>
          <w:rFonts w:asciiTheme="majorBidi" w:hAnsiTheme="majorBidi" w:cstheme="majorBidi"/>
          <w:i/>
          <w:iCs/>
          <w:lang w:val="sv-SE"/>
        </w:rPr>
        <w:t>u</w:t>
      </w:r>
      <w:r w:rsidRPr="009B4104">
        <w:rPr>
          <w:rFonts w:ascii="Times New Arabic" w:hAnsi="Times New Arabic" w:cstheme="majorBidi"/>
          <w:i/>
          <w:iCs/>
          <w:lang w:val="sv-SE"/>
        </w:rPr>
        <w:t>&gt;</w:t>
      </w:r>
      <w:r w:rsidRPr="009B4104">
        <w:rPr>
          <w:rFonts w:asciiTheme="majorBidi" w:hAnsiTheme="majorBidi" w:cstheme="majorBidi"/>
          <w:i/>
          <w:iCs/>
          <w:lang w:val="sv-SE"/>
        </w:rPr>
        <w:t>l al-Fiqh</w:t>
      </w:r>
      <w:r>
        <w:rPr>
          <w:rFonts w:asciiTheme="majorBidi" w:hAnsiTheme="majorBidi" w:cstheme="majorBidi"/>
          <w:lang w:val="sv-SE"/>
        </w:rPr>
        <w:t>. Baca lebih lanjut H</w:t>
      </w:r>
      <w:r>
        <w:rPr>
          <w:rFonts w:ascii="Times New Arabic" w:hAnsi="Times New Arabic" w:cstheme="majorBidi"/>
          <w:lang w:val="sv-SE"/>
        </w:rPr>
        <w:t>{</w:t>
      </w:r>
      <w:r>
        <w:rPr>
          <w:rFonts w:asciiTheme="majorBidi" w:hAnsiTheme="majorBidi" w:cstheme="majorBidi"/>
          <w:lang w:val="sv-SE"/>
        </w:rPr>
        <w:t>asan al-‘At</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r,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 xml:space="preserve">shiyah </w:t>
      </w:r>
      <w:r w:rsidRPr="009B4104">
        <w:rPr>
          <w:rFonts w:asciiTheme="majorBidi" w:hAnsiTheme="majorBidi" w:cstheme="majorBidi"/>
          <w:i/>
          <w:iCs/>
          <w:lang w:val="sv-SE"/>
        </w:rPr>
        <w:t>al-‘At</w:t>
      </w:r>
      <w:r w:rsidRPr="009B4104">
        <w:rPr>
          <w:rFonts w:ascii="Times New Arabic" w:hAnsi="Times New Arabic" w:cstheme="majorBidi"/>
          <w:i/>
          <w:iCs/>
          <w:lang w:val="sv-SE"/>
        </w:rPr>
        <w:t>}</w:t>
      </w:r>
      <w:r w:rsidRPr="009B4104">
        <w:rPr>
          <w:rFonts w:asciiTheme="majorBidi" w:hAnsiTheme="majorBidi" w:cstheme="majorBidi"/>
          <w:i/>
          <w:iCs/>
          <w:lang w:val="sv-SE"/>
        </w:rPr>
        <w:t>t</w:t>
      </w:r>
      <w:r w:rsidRPr="009B4104">
        <w:rPr>
          <w:rFonts w:ascii="Times New Arabic" w:hAnsi="Times New Arabic" w:cstheme="majorBidi"/>
          <w:i/>
          <w:iCs/>
          <w:lang w:val="sv-SE"/>
        </w:rPr>
        <w:t>}</w:t>
      </w:r>
      <w:r w:rsidRPr="009B4104">
        <w:rPr>
          <w:rFonts w:asciiTheme="majorBidi" w:hAnsiTheme="majorBidi" w:cstheme="majorBidi"/>
          <w:i/>
          <w:iCs/>
          <w:lang w:val="sv-SE"/>
        </w:rPr>
        <w:t>a</w:t>
      </w:r>
      <w:r w:rsidRPr="009B4104">
        <w:rPr>
          <w:rFonts w:ascii="Times New Arabic" w:hAnsi="Times New Arabic" w:cstheme="majorBidi"/>
          <w:i/>
          <w:iCs/>
          <w:lang w:val="sv-SE"/>
        </w:rPr>
        <w:t>&gt;</w:t>
      </w:r>
      <w:r w:rsidRPr="009B4104">
        <w:rPr>
          <w:rFonts w:asciiTheme="majorBidi" w:hAnsiTheme="majorBidi" w:cstheme="majorBidi"/>
          <w:i/>
          <w:iCs/>
          <w:lang w:val="sv-SE"/>
        </w:rPr>
        <w:t>r</w:t>
      </w:r>
      <w:r>
        <w:rPr>
          <w:rFonts w:asciiTheme="majorBidi" w:hAnsiTheme="majorBidi" w:cstheme="majorBidi"/>
          <w:i/>
          <w:iCs/>
          <w:lang w:val="sv-SE"/>
        </w:rPr>
        <w:t xml:space="preserve"> ‘ala</w:t>
      </w:r>
      <w:r>
        <w:rPr>
          <w:rFonts w:ascii="Times New Arabic" w:hAnsi="Times New Arabic" w:cstheme="majorBidi"/>
          <w:i/>
          <w:iCs/>
          <w:lang w:val="sv-SE"/>
        </w:rPr>
        <w:t xml:space="preserve">&gt; </w:t>
      </w:r>
      <w:r w:rsidRPr="009B4104">
        <w:rPr>
          <w:rFonts w:asciiTheme="majorBidi" w:hAnsiTheme="majorBidi" w:cstheme="majorBidi"/>
          <w:i/>
          <w:iCs/>
          <w:lang w:val="sv-SE"/>
        </w:rPr>
        <w:t>Jam‘u al-Jawa</w:t>
      </w:r>
      <w:r w:rsidRPr="009B4104">
        <w:rPr>
          <w:rFonts w:ascii="Times New Arabic" w:hAnsi="Times New Arabic" w:cstheme="majorBidi"/>
          <w:i/>
          <w:iCs/>
          <w:lang w:val="sv-SE"/>
        </w:rPr>
        <w:t>&gt;</w:t>
      </w:r>
      <w:r w:rsidRPr="009B4104">
        <w:rPr>
          <w:rFonts w:asciiTheme="majorBidi" w:hAnsiTheme="majorBidi" w:cstheme="majorBidi"/>
          <w:i/>
          <w:iCs/>
          <w:lang w:val="sv-SE"/>
        </w:rPr>
        <w:t>mi‘</w:t>
      </w:r>
      <w:r>
        <w:rPr>
          <w:rFonts w:asciiTheme="majorBidi" w:hAnsiTheme="majorBidi" w:cstheme="majorBidi"/>
          <w:lang w:val="sv-SE"/>
        </w:rPr>
        <w:t xml:space="preserve">, Vol. 2 </w:t>
      </w:r>
      <w:r w:rsidRPr="009B4104">
        <w:rPr>
          <w:rFonts w:asciiTheme="majorBidi" w:hAnsiTheme="majorBidi" w:cstheme="majorBidi"/>
          <w:lang w:val="sv-SE"/>
        </w:rPr>
        <w:t>(</w:t>
      </w:r>
      <w:r w:rsidRPr="0030069C">
        <w:rPr>
          <w:rFonts w:asciiTheme="majorBidi" w:hAnsiTheme="majorBidi" w:cstheme="majorBidi"/>
          <w:lang w:val="id-ID"/>
        </w:rPr>
        <w:t>B</w:t>
      </w:r>
      <w:r w:rsidRPr="00C23CB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9B4104">
        <w:rPr>
          <w:rFonts w:asciiTheme="majorBidi" w:hAnsiTheme="majorBidi" w:cstheme="majorBidi"/>
          <w:lang w:val="sv-SE"/>
        </w:rPr>
        <w:t>: Da</w:t>
      </w:r>
      <w:r w:rsidRPr="009B4104">
        <w:rPr>
          <w:rFonts w:ascii="Times New Arabic" w:hAnsi="Times New Arabic" w:cstheme="majorBidi"/>
          <w:lang w:val="sv-SE"/>
        </w:rPr>
        <w:t>&gt;</w:t>
      </w:r>
      <w:r w:rsidRPr="009B4104">
        <w:rPr>
          <w:rFonts w:asciiTheme="majorBidi" w:hAnsiTheme="majorBidi" w:cstheme="majorBidi"/>
          <w:lang w:val="sv-SE"/>
        </w:rPr>
        <w:t>r al-Kutub al-‘Ilmiyyah,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323.</w:t>
      </w:r>
    </w:p>
  </w:footnote>
  <w:footnote w:id="147">
    <w:p w:rsidR="00661038" w:rsidRPr="00126F31" w:rsidRDefault="00661038" w:rsidP="00C6487E">
      <w:pPr>
        <w:pStyle w:val="FootnoteText"/>
        <w:jc w:val="both"/>
        <w:rPr>
          <w:rFonts w:asciiTheme="majorBidi" w:hAnsiTheme="majorBidi" w:cstheme="majorBidi"/>
          <w:lang w:val="sv-SE"/>
        </w:rPr>
      </w:pPr>
      <w:r w:rsidRPr="006C6500">
        <w:rPr>
          <w:rStyle w:val="FootnoteReference"/>
          <w:rFonts w:asciiTheme="majorBidi" w:hAnsiTheme="majorBidi" w:cstheme="majorBidi"/>
        </w:rPr>
        <w:footnoteRef/>
      </w:r>
      <w:r w:rsidRPr="00126F31">
        <w:rPr>
          <w:rFonts w:asciiTheme="majorBidi" w:hAnsiTheme="majorBidi" w:cstheme="majorBidi"/>
          <w:lang w:val="sv-SE"/>
        </w:rPr>
        <w:t xml:space="preserve"> Melihat contoh yang ditampilkan oleh </w:t>
      </w:r>
      <w:r>
        <w:rPr>
          <w:rFonts w:asciiTheme="majorBidi" w:hAnsiTheme="majorBidi" w:cstheme="majorBidi"/>
          <w:lang w:val="sv-SE"/>
        </w:rPr>
        <w:t>a</w:t>
      </w:r>
      <w:r w:rsidRPr="00126F31">
        <w:rPr>
          <w:rFonts w:asciiTheme="majorBidi" w:hAnsiTheme="majorBidi" w:cstheme="majorBidi"/>
          <w:lang w:val="sv-SE"/>
        </w:rPr>
        <w:t>l-Shinqi</w:t>
      </w:r>
      <w:r w:rsidRPr="00126F31">
        <w:rPr>
          <w:rFonts w:ascii="Times New Arabic" w:hAnsi="Times New Arabic" w:cstheme="majorBidi"/>
          <w:lang w:val="sv-SE"/>
        </w:rPr>
        <w:t>&gt;</w:t>
      </w:r>
      <w:r w:rsidRPr="00126F31">
        <w:rPr>
          <w:rFonts w:asciiTheme="majorBidi" w:hAnsiTheme="majorBidi" w:cstheme="majorBidi"/>
          <w:lang w:val="sv-SE"/>
        </w:rPr>
        <w:t>t</w:t>
      </w:r>
      <w:r w:rsidRPr="00126F31">
        <w:rPr>
          <w:rFonts w:ascii="Times New Arabic" w:hAnsi="Times New Arabic" w:cstheme="majorBidi"/>
          <w:lang w:val="sv-SE"/>
        </w:rPr>
        <w:t>}</w:t>
      </w:r>
      <w:r w:rsidRPr="00126F31">
        <w:rPr>
          <w:rFonts w:asciiTheme="majorBidi" w:hAnsiTheme="majorBidi" w:cstheme="majorBidi"/>
          <w:lang w:val="sv-SE"/>
        </w:rPr>
        <w:t>i</w:t>
      </w:r>
      <w:r w:rsidRPr="00126F31">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kondisi yang dialami oleh </w:t>
      </w:r>
      <w:r>
        <w:rPr>
          <w:rFonts w:asciiTheme="majorBidi" w:hAnsiTheme="majorBidi" w:cstheme="majorBidi"/>
          <w:i/>
          <w:iCs/>
          <w:lang w:val="sv-SE"/>
        </w:rPr>
        <w:t>ba</w:t>
      </w:r>
      <w:r>
        <w:rPr>
          <w:rFonts w:ascii="Times New Arabic" w:hAnsi="Times New Arabic" w:cstheme="majorBidi"/>
          <w:i/>
          <w:iCs/>
          <w:lang w:val="sv-SE"/>
        </w:rPr>
        <w:t>&gt;</w:t>
      </w:r>
      <w:r>
        <w:rPr>
          <w:rFonts w:asciiTheme="majorBidi" w:hAnsiTheme="majorBidi" w:cstheme="majorBidi"/>
          <w:i/>
          <w:iCs/>
          <w:lang w:val="sv-SE"/>
        </w:rPr>
        <w:t xml:space="preserve">’i‘ </w:t>
      </w:r>
      <w:r>
        <w:rPr>
          <w:rFonts w:asciiTheme="majorBidi" w:hAnsiTheme="majorBidi" w:cstheme="majorBidi"/>
          <w:lang w:val="sv-SE"/>
        </w:rPr>
        <w:t xml:space="preserve">(penjual) adalah kondisi darurat, karena apabila jual beli itu tidak dilakukan </w:t>
      </w:r>
      <w:r w:rsidRPr="00126F31">
        <w:rPr>
          <w:rFonts w:asciiTheme="majorBidi" w:hAnsiTheme="majorBidi" w:cstheme="majorBidi"/>
          <w:lang w:val="sv-SE"/>
        </w:rPr>
        <w:t xml:space="preserve">maka </w:t>
      </w:r>
      <w:r>
        <w:rPr>
          <w:rFonts w:asciiTheme="majorBidi" w:hAnsiTheme="majorBidi" w:cstheme="majorBidi"/>
          <w:lang w:val="sv-SE"/>
        </w:rPr>
        <w:t>m</w:t>
      </w:r>
      <w:r w:rsidRPr="00126F31">
        <w:rPr>
          <w:rFonts w:asciiTheme="majorBidi" w:hAnsiTheme="majorBidi" w:cstheme="majorBidi"/>
          <w:lang w:val="sv-SE"/>
        </w:rPr>
        <w:t>elindungi jiwa (</w:t>
      </w:r>
      <w:r w:rsidRPr="00126F31">
        <w:rPr>
          <w:rFonts w:asciiTheme="majorBidi" w:hAnsiTheme="majorBidi" w:cstheme="majorBidi"/>
          <w:i/>
          <w:iCs/>
          <w:lang w:val="sv-SE"/>
        </w:rPr>
        <w:t>h</w:t>
      </w:r>
      <w:r w:rsidRPr="00126F31">
        <w:rPr>
          <w:rFonts w:ascii="Times New Arabic" w:hAnsi="Times New Arabic" w:cstheme="majorBidi"/>
          <w:i/>
          <w:iCs/>
          <w:lang w:val="sv-SE"/>
        </w:rPr>
        <w:t>}</w:t>
      </w:r>
      <w:r w:rsidRPr="00126F31">
        <w:rPr>
          <w:rFonts w:asciiTheme="majorBidi" w:hAnsiTheme="majorBidi" w:cstheme="majorBidi"/>
          <w:i/>
          <w:iCs/>
          <w:lang w:val="sv-SE"/>
        </w:rPr>
        <w:t>ifz</w:t>
      </w:r>
      <w:r w:rsidRPr="00126F31">
        <w:rPr>
          <w:rFonts w:ascii="Times New Arabic" w:hAnsi="Times New Arabic" w:cstheme="majorBidi"/>
          <w:i/>
          <w:iCs/>
          <w:lang w:val="sv-SE"/>
        </w:rPr>
        <w:t>}</w:t>
      </w:r>
      <w:r w:rsidRPr="00126F31">
        <w:rPr>
          <w:rFonts w:asciiTheme="majorBidi" w:hAnsiTheme="majorBidi" w:cstheme="majorBidi"/>
          <w:i/>
          <w:iCs/>
          <w:lang w:val="sv-SE"/>
        </w:rPr>
        <w:t xml:space="preserve"> al-nafs</w:t>
      </w:r>
      <w:r w:rsidRPr="00126F31">
        <w:rPr>
          <w:rFonts w:asciiTheme="majorBidi" w:hAnsiTheme="majorBidi" w:cstheme="majorBidi"/>
          <w:lang w:val="sv-SE"/>
        </w:rPr>
        <w:t>)</w:t>
      </w:r>
      <w:r>
        <w:rPr>
          <w:rFonts w:asciiTheme="majorBidi" w:hAnsiTheme="majorBidi" w:cstheme="majorBidi"/>
          <w:lang w:val="sv-SE"/>
        </w:rPr>
        <w:t xml:space="preserve"> akan terciderai. Muh</w:t>
      </w:r>
      <w:r>
        <w:rPr>
          <w:rFonts w:ascii="Times New Arabic" w:hAnsi="Times New Arabic" w:cstheme="majorBidi"/>
          <w:lang w:val="sv-SE"/>
        </w:rPr>
        <w:t>}</w:t>
      </w:r>
      <w:r>
        <w:rPr>
          <w:rFonts w:asciiTheme="majorBidi" w:hAnsiTheme="majorBidi" w:cstheme="majorBidi"/>
          <w:lang w:val="sv-SE"/>
        </w:rPr>
        <w:t>ammad al-Ami</w:t>
      </w:r>
      <w:r>
        <w:rPr>
          <w:rFonts w:ascii="Times New Arabic" w:hAnsi="Times New Arabic" w:cstheme="majorBidi"/>
          <w:lang w:val="sv-SE"/>
        </w:rPr>
        <w:t>&gt;</w:t>
      </w:r>
      <w:r>
        <w:rPr>
          <w:rFonts w:asciiTheme="majorBidi" w:hAnsiTheme="majorBidi" w:cstheme="majorBidi"/>
          <w:lang w:val="sv-SE"/>
        </w:rPr>
        <w:t xml:space="preserve">n </w:t>
      </w:r>
      <w:r w:rsidRPr="00126F31">
        <w:rPr>
          <w:rFonts w:asciiTheme="majorBidi" w:hAnsiTheme="majorBidi" w:cstheme="majorBidi"/>
          <w:lang w:val="sv-SE"/>
        </w:rPr>
        <w:t>Al-Shinqi</w:t>
      </w:r>
      <w:r w:rsidRPr="00126F31">
        <w:rPr>
          <w:rFonts w:ascii="Times New Arabic" w:hAnsi="Times New Arabic" w:cstheme="majorBidi"/>
          <w:lang w:val="sv-SE"/>
        </w:rPr>
        <w:t>&gt;</w:t>
      </w:r>
      <w:r w:rsidRPr="00126F31">
        <w:rPr>
          <w:rFonts w:asciiTheme="majorBidi" w:hAnsiTheme="majorBidi" w:cstheme="majorBidi"/>
          <w:lang w:val="sv-SE"/>
        </w:rPr>
        <w:t>t</w:t>
      </w:r>
      <w:r w:rsidRPr="00126F31">
        <w:rPr>
          <w:rFonts w:ascii="Times New Arabic" w:hAnsi="Times New Arabic" w:cstheme="majorBidi"/>
          <w:lang w:val="sv-SE"/>
        </w:rPr>
        <w:t>}</w:t>
      </w:r>
      <w:r w:rsidRPr="00126F31">
        <w:rPr>
          <w:rFonts w:asciiTheme="majorBidi" w:hAnsiTheme="majorBidi" w:cstheme="majorBidi"/>
          <w:lang w:val="sv-SE"/>
        </w:rPr>
        <w:t>i</w:t>
      </w:r>
      <w:r w:rsidRPr="00126F31">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Nathr al-Wuru</w:t>
      </w:r>
      <w:r>
        <w:rPr>
          <w:rFonts w:ascii="Times New Arabic" w:hAnsi="Times New Arabic" w:cstheme="majorBidi"/>
          <w:i/>
          <w:iCs/>
          <w:lang w:val="sv-SE"/>
        </w:rPr>
        <w:t>&gt;</w:t>
      </w:r>
      <w:r>
        <w:rPr>
          <w:rFonts w:asciiTheme="majorBidi" w:hAnsiTheme="majorBidi" w:cstheme="majorBidi"/>
          <w:i/>
          <w:iCs/>
          <w:lang w:val="sv-SE"/>
        </w:rPr>
        <w:t>d Sharh</w:t>
      </w:r>
      <w:r>
        <w:rPr>
          <w:rFonts w:ascii="Times New Arabic" w:hAnsi="Times New Arabic" w:cstheme="majorBidi"/>
          <w:i/>
          <w:iCs/>
          <w:lang w:val="sv-SE"/>
        </w:rPr>
        <w:t>}</w:t>
      </w:r>
      <w:r>
        <w:rPr>
          <w:rFonts w:asciiTheme="majorBidi" w:hAnsiTheme="majorBidi" w:cstheme="majorBidi"/>
          <w:i/>
          <w:iCs/>
          <w:lang w:val="sv-SE"/>
        </w:rPr>
        <w:t xml:space="preserve"> Mara</w:t>
      </w:r>
      <w:r>
        <w:rPr>
          <w:rFonts w:ascii="Times New Arabic" w:hAnsi="Times New Arabic" w:cstheme="majorBidi"/>
          <w:i/>
          <w:iCs/>
          <w:lang w:val="sv-SE"/>
        </w:rPr>
        <w:t>&gt;</w:t>
      </w:r>
      <w:r>
        <w:rPr>
          <w:rFonts w:asciiTheme="majorBidi" w:hAnsiTheme="majorBidi" w:cstheme="majorBidi"/>
          <w:i/>
          <w:iCs/>
          <w:lang w:val="sv-SE"/>
        </w:rPr>
        <w:t>qi</w:t>
      </w:r>
      <w:r>
        <w:rPr>
          <w:rFonts w:ascii="Times New Arabic" w:hAnsi="Times New Arabic" w:cstheme="majorBidi"/>
          <w:i/>
          <w:iCs/>
          <w:lang w:val="sv-SE"/>
        </w:rPr>
        <w:t>&gt;</w:t>
      </w:r>
      <w:r>
        <w:rPr>
          <w:rFonts w:asciiTheme="majorBidi" w:hAnsiTheme="majorBidi" w:cstheme="majorBidi"/>
          <w:i/>
          <w:iCs/>
          <w:lang w:val="sv-SE"/>
        </w:rPr>
        <w:t xml:space="preserve"> al-Su‘u</w:t>
      </w:r>
      <w:r>
        <w:rPr>
          <w:rFonts w:ascii="Times New Arabic" w:hAnsi="Times New Arabic" w:cstheme="majorBidi"/>
          <w:i/>
          <w:iCs/>
          <w:lang w:val="sv-SE"/>
        </w:rPr>
        <w:t>&gt;</w:t>
      </w:r>
      <w:r>
        <w:rPr>
          <w:rFonts w:asciiTheme="majorBidi" w:hAnsiTheme="majorBidi" w:cstheme="majorBidi"/>
          <w:i/>
          <w:iCs/>
          <w:lang w:val="sv-SE"/>
        </w:rPr>
        <w:t>d</w:t>
      </w:r>
      <w:r>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‘Ali</w:t>
      </w:r>
      <w:r w:rsidRPr="00D55DF3">
        <w:rPr>
          <w:rFonts w:ascii="Times New Arabic" w:hAnsi="Times New Arabic" w:cstheme="majorBidi"/>
          <w:lang w:val="sv-SE"/>
        </w:rPr>
        <w:t xml:space="preserve">&gt; </w:t>
      </w:r>
      <w:r>
        <w:rPr>
          <w:rFonts w:asciiTheme="majorBidi" w:hAnsiTheme="majorBidi" w:cstheme="majorBidi"/>
          <w:lang w:val="sv-SE"/>
        </w:rPr>
        <w:t>bin</w:t>
      </w:r>
      <w:r w:rsidRPr="00D55DF3">
        <w:rPr>
          <w:rFonts w:asciiTheme="majorBidi" w:hAnsiTheme="majorBidi" w:cstheme="majorBidi"/>
          <w:lang w:val="sv-SE"/>
        </w:rPr>
        <w:t xml:space="preserve"> Muh</w:t>
      </w:r>
      <w:r w:rsidRPr="00D55DF3">
        <w:rPr>
          <w:rFonts w:ascii="Times New Arabic" w:hAnsi="Times New Arabic" w:cstheme="majorBidi"/>
          <w:lang w:val="sv-SE"/>
        </w:rPr>
        <w:t>}</w:t>
      </w:r>
      <w:r w:rsidRPr="00D55DF3">
        <w:rPr>
          <w:rFonts w:asciiTheme="majorBidi" w:hAnsiTheme="majorBidi" w:cstheme="majorBidi"/>
          <w:lang w:val="sv-SE"/>
        </w:rPr>
        <w:t>ammad al-‘Imra</w:t>
      </w:r>
      <w:r w:rsidRPr="00D55DF3">
        <w:rPr>
          <w:rFonts w:ascii="Times New Arabic" w:hAnsi="Times New Arabic" w:cstheme="majorBidi"/>
          <w:lang w:val="sv-SE"/>
        </w:rPr>
        <w:t>&gt;</w:t>
      </w:r>
      <w:r w:rsidRPr="00D55DF3">
        <w:rPr>
          <w:rFonts w:asciiTheme="majorBidi" w:hAnsiTheme="majorBidi" w:cstheme="majorBidi"/>
          <w:lang w:val="sv-SE"/>
        </w:rPr>
        <w:t>n,</w:t>
      </w:r>
      <w:r>
        <w:rPr>
          <w:rFonts w:asciiTheme="majorBidi" w:hAnsiTheme="majorBidi" w:cstheme="majorBidi"/>
          <w:lang w:val="sv-SE"/>
        </w:rPr>
        <w:t xml:space="preserve"> Vol. 1 (Makkah: Da</w:t>
      </w:r>
      <w:r>
        <w:rPr>
          <w:rFonts w:ascii="Times New Arabic" w:hAnsi="Times New Arabic" w:cstheme="majorBidi"/>
          <w:lang w:val="sv-SE"/>
        </w:rPr>
        <w:t>&gt;</w:t>
      </w:r>
      <w:r>
        <w:rPr>
          <w:rFonts w:asciiTheme="majorBidi" w:hAnsiTheme="majorBidi" w:cstheme="majorBidi"/>
          <w:lang w:val="sv-SE"/>
        </w:rPr>
        <w:t>r ‘A</w:t>
      </w:r>
      <w:r>
        <w:rPr>
          <w:rFonts w:ascii="Times New Arabic" w:hAnsi="Times New Arabic" w:cstheme="majorBidi"/>
          <w:lang w:val="sv-SE"/>
        </w:rPr>
        <w:t>&lt;</w:t>
      </w:r>
      <w:r>
        <w:rPr>
          <w:rFonts w:asciiTheme="majorBidi" w:hAnsiTheme="majorBidi" w:cstheme="majorBidi"/>
          <w:lang w:val="sv-SE"/>
        </w:rPr>
        <w:t>lam al-Fawa</w:t>
      </w:r>
      <w:r>
        <w:rPr>
          <w:rFonts w:ascii="Times New Arabic" w:hAnsi="Times New Arabic" w:cstheme="majorBidi"/>
          <w:lang w:val="sv-SE"/>
        </w:rPr>
        <w:t>&gt;</w:t>
      </w:r>
      <w:r>
        <w:rPr>
          <w:rFonts w:asciiTheme="majorBidi" w:hAnsiTheme="majorBidi" w:cstheme="majorBidi"/>
          <w:lang w:val="sv-SE"/>
        </w:rPr>
        <w:t xml:space="preserve">id, </w:t>
      </w:r>
      <w:r>
        <w:rPr>
          <w:rFonts w:asciiTheme="majorBidi" w:hAnsiTheme="majorBidi" w:cstheme="majorBidi"/>
          <w:i/>
          <w:iCs/>
          <w:lang w:val="sv-SE"/>
        </w:rPr>
        <w:t>t.th.</w:t>
      </w:r>
      <w:r>
        <w:rPr>
          <w:rFonts w:asciiTheme="majorBidi" w:hAnsiTheme="majorBidi" w:cstheme="majorBidi"/>
          <w:lang w:val="sv-SE"/>
        </w:rPr>
        <w:t>), 480.</w:t>
      </w:r>
    </w:p>
  </w:footnote>
  <w:footnote w:id="148">
    <w:p w:rsidR="00661038" w:rsidRPr="0086754E" w:rsidRDefault="00661038" w:rsidP="00C6487E">
      <w:pPr>
        <w:pStyle w:val="FootnoteText"/>
        <w:jc w:val="both"/>
        <w:rPr>
          <w:rFonts w:asciiTheme="majorBidi" w:hAnsiTheme="majorBidi" w:cstheme="majorBidi"/>
          <w:lang w:val="sv-SE"/>
        </w:rPr>
      </w:pPr>
      <w:r w:rsidRPr="0086754E">
        <w:rPr>
          <w:rStyle w:val="FootnoteReference"/>
          <w:rFonts w:asciiTheme="majorBidi" w:hAnsiTheme="majorBidi" w:cstheme="majorBidi"/>
        </w:rPr>
        <w:footnoteRef/>
      </w:r>
      <w:r w:rsidRPr="0086754E">
        <w:rPr>
          <w:rFonts w:asciiTheme="majorBidi" w:hAnsiTheme="majorBidi" w:cstheme="majorBidi"/>
          <w:lang w:val="sv-SE"/>
        </w:rPr>
        <w:t xml:space="preserve"> Ibn Bayyah mencoba mengakulturasi klasifikasi hierarki </w:t>
      </w:r>
      <w:r w:rsidRPr="0086754E">
        <w:rPr>
          <w:rFonts w:asciiTheme="majorBidi" w:hAnsiTheme="majorBidi" w:cstheme="majorBidi"/>
          <w:i/>
          <w:iCs/>
          <w:lang w:val="sv-SE"/>
        </w:rPr>
        <w:t>maqa</w:t>
      </w:r>
      <w:r w:rsidRPr="0086754E">
        <w:rPr>
          <w:rFonts w:ascii="Times New Arabic" w:hAnsi="Times New Arabic" w:cstheme="majorBidi"/>
          <w:i/>
          <w:iCs/>
          <w:lang w:val="sv-SE"/>
        </w:rPr>
        <w:t>&gt;</w:t>
      </w:r>
      <w:r w:rsidRPr="0086754E">
        <w:rPr>
          <w:rFonts w:asciiTheme="majorBidi" w:hAnsiTheme="majorBidi" w:cstheme="majorBidi"/>
          <w:i/>
          <w:iCs/>
          <w:lang w:val="sv-SE"/>
        </w:rPr>
        <w:t>s</w:t>
      </w:r>
      <w:r w:rsidRPr="0086754E">
        <w:rPr>
          <w:rFonts w:ascii="Times New Arabic" w:hAnsi="Times New Arabic" w:cstheme="majorBidi"/>
          <w:i/>
          <w:iCs/>
          <w:lang w:val="sv-SE"/>
        </w:rPr>
        <w:t>}</w:t>
      </w:r>
      <w:r w:rsidRPr="0086754E">
        <w:rPr>
          <w:rFonts w:asciiTheme="majorBidi" w:hAnsiTheme="majorBidi" w:cstheme="majorBidi"/>
          <w:i/>
          <w:iCs/>
          <w:lang w:val="sv-SE"/>
        </w:rPr>
        <w:t>id</w:t>
      </w:r>
      <w:r w:rsidRPr="0086754E">
        <w:rPr>
          <w:rFonts w:asciiTheme="majorBidi" w:hAnsiTheme="majorBidi" w:cstheme="majorBidi"/>
          <w:lang w:val="sv-SE"/>
        </w:rPr>
        <w:t xml:space="preserve"> </w:t>
      </w:r>
      <w:r w:rsidRPr="0086754E">
        <w:rPr>
          <w:rFonts w:asciiTheme="majorBidi" w:hAnsiTheme="majorBidi" w:cstheme="majorBidi"/>
          <w:i/>
          <w:iCs/>
          <w:lang w:val="sv-SE"/>
        </w:rPr>
        <w:t>al-d</w:t>
      </w:r>
      <w:r w:rsidRPr="0086754E">
        <w:rPr>
          <w:rFonts w:ascii="Times New Arabic" w:hAnsi="Times New Arabic" w:cstheme="majorBidi"/>
          <w:i/>
          <w:iCs/>
          <w:lang w:val="sv-SE"/>
        </w:rPr>
        <w:t>}</w:t>
      </w:r>
      <w:r w:rsidRPr="0086754E">
        <w:rPr>
          <w:rFonts w:asciiTheme="majorBidi" w:hAnsiTheme="majorBidi" w:cstheme="majorBidi"/>
          <w:i/>
          <w:iCs/>
          <w:lang w:val="sv-SE"/>
        </w:rPr>
        <w:t>aru</w:t>
      </w:r>
      <w:r w:rsidRPr="0086754E">
        <w:rPr>
          <w:rFonts w:ascii="Times New Arabic" w:hAnsi="Times New Arabic" w:cstheme="majorBidi"/>
          <w:i/>
          <w:iCs/>
          <w:lang w:val="sv-SE"/>
        </w:rPr>
        <w:t>&gt;</w:t>
      </w:r>
      <w:r w:rsidRPr="0086754E">
        <w:rPr>
          <w:rFonts w:asciiTheme="majorBidi" w:hAnsiTheme="majorBidi" w:cstheme="majorBidi"/>
          <w:i/>
          <w:iCs/>
          <w:lang w:val="sv-SE"/>
        </w:rPr>
        <w:t>riyya</w:t>
      </w:r>
      <w:r w:rsidRPr="0086754E">
        <w:rPr>
          <w:rFonts w:ascii="Times New Arabic" w:hAnsi="Times New Arabic" w:cstheme="majorBidi"/>
          <w:i/>
          <w:iCs/>
          <w:lang w:val="sv-SE"/>
        </w:rPr>
        <w:t>&gt;</w:t>
      </w:r>
      <w:r w:rsidRPr="0086754E">
        <w:rPr>
          <w:rFonts w:asciiTheme="majorBidi" w:hAnsiTheme="majorBidi" w:cstheme="majorBidi"/>
          <w:i/>
          <w:iCs/>
          <w:lang w:val="sv-SE"/>
        </w:rPr>
        <w:t xml:space="preserve">t </w:t>
      </w:r>
      <w:r w:rsidRPr="0086754E">
        <w:rPr>
          <w:rFonts w:asciiTheme="majorBidi" w:hAnsiTheme="majorBidi" w:cstheme="majorBidi"/>
          <w:lang w:val="sv-SE"/>
        </w:rPr>
        <w:t xml:space="preserve">(kebutuhan primer), </w:t>
      </w:r>
      <w:r w:rsidRPr="0086754E">
        <w:rPr>
          <w:rFonts w:asciiTheme="majorBidi" w:hAnsiTheme="majorBidi" w:cstheme="majorBidi"/>
          <w:i/>
          <w:iCs/>
          <w:lang w:val="sv-SE"/>
        </w:rPr>
        <w:t>maqa</w:t>
      </w:r>
      <w:r w:rsidRPr="0086754E">
        <w:rPr>
          <w:rFonts w:ascii="Times New Arabic" w:hAnsi="Times New Arabic" w:cstheme="majorBidi"/>
          <w:i/>
          <w:iCs/>
          <w:lang w:val="sv-SE"/>
        </w:rPr>
        <w:t>&gt;</w:t>
      </w:r>
      <w:r w:rsidRPr="0086754E">
        <w:rPr>
          <w:rFonts w:asciiTheme="majorBidi" w:hAnsiTheme="majorBidi" w:cstheme="majorBidi"/>
          <w:i/>
          <w:iCs/>
          <w:lang w:val="sv-SE"/>
        </w:rPr>
        <w:t>s</w:t>
      </w:r>
      <w:r w:rsidRPr="0086754E">
        <w:rPr>
          <w:rFonts w:ascii="Times New Arabic" w:hAnsi="Times New Arabic" w:cstheme="majorBidi"/>
          <w:i/>
          <w:iCs/>
          <w:lang w:val="sv-SE"/>
        </w:rPr>
        <w:t>}</w:t>
      </w:r>
      <w:r w:rsidRPr="0086754E">
        <w:rPr>
          <w:rFonts w:asciiTheme="majorBidi" w:hAnsiTheme="majorBidi" w:cstheme="majorBidi"/>
          <w:i/>
          <w:iCs/>
          <w:lang w:val="sv-SE"/>
        </w:rPr>
        <w:t>id al-h</w:t>
      </w:r>
      <w:r w:rsidRPr="0086754E">
        <w:rPr>
          <w:rFonts w:ascii="Times New Arabic" w:hAnsi="Times New Arabic" w:cstheme="majorBidi"/>
          <w:i/>
          <w:iCs/>
          <w:lang w:val="sv-SE"/>
        </w:rPr>
        <w:t>}</w:t>
      </w:r>
      <w:r w:rsidRPr="0086754E">
        <w:rPr>
          <w:rFonts w:asciiTheme="majorBidi" w:hAnsiTheme="majorBidi" w:cstheme="majorBidi"/>
          <w:i/>
          <w:iCs/>
          <w:lang w:val="sv-SE"/>
        </w:rPr>
        <w:t>a</w:t>
      </w:r>
      <w:r w:rsidRPr="0086754E">
        <w:rPr>
          <w:rFonts w:ascii="Times New Arabic" w:hAnsi="Times New Arabic" w:cstheme="majorBidi"/>
          <w:i/>
          <w:iCs/>
          <w:lang w:val="sv-SE"/>
        </w:rPr>
        <w:t>&gt;</w:t>
      </w:r>
      <w:r w:rsidRPr="0086754E">
        <w:rPr>
          <w:rFonts w:asciiTheme="majorBidi" w:hAnsiTheme="majorBidi" w:cstheme="majorBidi"/>
          <w:i/>
          <w:iCs/>
          <w:lang w:val="sv-SE"/>
        </w:rPr>
        <w:t>jiyya</w:t>
      </w:r>
      <w:r w:rsidRPr="0086754E">
        <w:rPr>
          <w:rFonts w:ascii="Times New Arabic" w:hAnsi="Times New Arabic" w:cstheme="majorBidi"/>
          <w:i/>
          <w:iCs/>
          <w:lang w:val="sv-SE"/>
        </w:rPr>
        <w:t>&gt;</w:t>
      </w:r>
      <w:r w:rsidRPr="0086754E">
        <w:rPr>
          <w:rFonts w:asciiTheme="majorBidi" w:hAnsiTheme="majorBidi" w:cstheme="majorBidi"/>
          <w:i/>
          <w:iCs/>
          <w:lang w:val="sv-SE"/>
        </w:rPr>
        <w:t xml:space="preserve">t </w:t>
      </w:r>
      <w:r w:rsidRPr="0086754E">
        <w:rPr>
          <w:rFonts w:asciiTheme="majorBidi" w:hAnsiTheme="majorBidi" w:cstheme="majorBidi"/>
          <w:lang w:val="sv-SE"/>
        </w:rPr>
        <w:t xml:space="preserve">(kebutuhan sekunder), dan </w:t>
      </w:r>
      <w:r w:rsidRPr="0086754E">
        <w:rPr>
          <w:rFonts w:asciiTheme="majorBidi" w:hAnsiTheme="majorBidi" w:cstheme="majorBidi"/>
          <w:i/>
          <w:iCs/>
          <w:lang w:val="sv-SE"/>
        </w:rPr>
        <w:t>maqa</w:t>
      </w:r>
      <w:r w:rsidRPr="0086754E">
        <w:rPr>
          <w:rFonts w:ascii="Times New Arabic" w:hAnsi="Times New Arabic" w:cstheme="majorBidi"/>
          <w:i/>
          <w:iCs/>
          <w:lang w:val="sv-SE"/>
        </w:rPr>
        <w:t>&gt;</w:t>
      </w:r>
      <w:r w:rsidRPr="0086754E">
        <w:rPr>
          <w:rFonts w:asciiTheme="majorBidi" w:hAnsiTheme="majorBidi" w:cstheme="majorBidi"/>
          <w:i/>
          <w:iCs/>
          <w:lang w:val="sv-SE"/>
        </w:rPr>
        <w:t>s</w:t>
      </w:r>
      <w:r w:rsidRPr="0086754E">
        <w:rPr>
          <w:rFonts w:ascii="Times New Arabic" w:hAnsi="Times New Arabic" w:cstheme="majorBidi"/>
          <w:i/>
          <w:iCs/>
          <w:lang w:val="sv-SE"/>
        </w:rPr>
        <w:t>}</w:t>
      </w:r>
      <w:r w:rsidRPr="0086754E">
        <w:rPr>
          <w:rFonts w:asciiTheme="majorBidi" w:hAnsiTheme="majorBidi" w:cstheme="majorBidi"/>
          <w:i/>
          <w:iCs/>
          <w:lang w:val="sv-SE"/>
        </w:rPr>
        <w:t>id tah</w:t>
      </w:r>
      <w:r w:rsidRPr="0086754E">
        <w:rPr>
          <w:rFonts w:ascii="Times New Arabic" w:hAnsi="Times New Arabic" w:cstheme="majorBidi"/>
          <w:i/>
          <w:iCs/>
          <w:lang w:val="sv-SE"/>
        </w:rPr>
        <w:t>}</w:t>
      </w:r>
      <w:r w:rsidRPr="0086754E">
        <w:rPr>
          <w:rFonts w:asciiTheme="majorBidi" w:hAnsiTheme="majorBidi" w:cstheme="majorBidi"/>
          <w:i/>
          <w:iCs/>
          <w:lang w:val="sv-SE"/>
        </w:rPr>
        <w:t>si</w:t>
      </w:r>
      <w:r w:rsidRPr="0086754E">
        <w:rPr>
          <w:rFonts w:ascii="Times New Arabic" w:hAnsi="Times New Arabic" w:cstheme="majorBidi"/>
          <w:i/>
          <w:iCs/>
          <w:lang w:val="sv-SE"/>
        </w:rPr>
        <w:t>&gt;</w:t>
      </w:r>
      <w:r w:rsidRPr="0086754E">
        <w:rPr>
          <w:rFonts w:asciiTheme="majorBidi" w:hAnsiTheme="majorBidi" w:cstheme="majorBidi"/>
          <w:i/>
          <w:iCs/>
          <w:lang w:val="sv-SE"/>
        </w:rPr>
        <w:t>niyya</w:t>
      </w:r>
      <w:r w:rsidRPr="0086754E">
        <w:rPr>
          <w:rFonts w:ascii="Times New Arabic" w:hAnsi="Times New Arabic" w:cstheme="majorBidi"/>
          <w:i/>
          <w:iCs/>
          <w:lang w:val="sv-SE"/>
        </w:rPr>
        <w:t>&gt;</w:t>
      </w:r>
      <w:r w:rsidRPr="0086754E">
        <w:rPr>
          <w:rFonts w:asciiTheme="majorBidi" w:hAnsiTheme="majorBidi" w:cstheme="majorBidi"/>
          <w:i/>
          <w:iCs/>
          <w:lang w:val="sv-SE"/>
        </w:rPr>
        <w:t xml:space="preserve">t </w:t>
      </w:r>
      <w:r w:rsidRPr="0086754E">
        <w:rPr>
          <w:rFonts w:asciiTheme="majorBidi" w:hAnsiTheme="majorBidi" w:cstheme="majorBidi"/>
          <w:lang w:val="sv-SE"/>
        </w:rPr>
        <w:t>(kebutuhan tersier).</w:t>
      </w:r>
      <w:r>
        <w:rPr>
          <w:rFonts w:asciiTheme="majorBidi" w:hAnsiTheme="majorBidi" w:cstheme="majorBidi"/>
          <w:lang w:val="sv-SE"/>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78-79.</w:t>
      </w:r>
    </w:p>
  </w:footnote>
  <w:footnote w:id="149">
    <w:p w:rsidR="00661038" w:rsidRPr="007C79E0" w:rsidRDefault="00661038" w:rsidP="00C6487E">
      <w:pPr>
        <w:pStyle w:val="FootnoteText"/>
        <w:jc w:val="both"/>
        <w:rPr>
          <w:rFonts w:asciiTheme="majorBidi" w:hAnsiTheme="majorBidi" w:cstheme="majorBidi"/>
          <w:lang w:val="sv-SE" w:bidi="ar-EG"/>
        </w:rPr>
      </w:pPr>
      <w:r w:rsidRPr="00714563">
        <w:rPr>
          <w:rStyle w:val="FootnoteReference"/>
          <w:rFonts w:asciiTheme="majorBidi" w:hAnsiTheme="majorBidi" w:cstheme="majorBidi"/>
        </w:rPr>
        <w:footnoteRef/>
      </w:r>
      <w:r w:rsidRPr="00934532">
        <w:rPr>
          <w:rFonts w:asciiTheme="majorBidi" w:hAnsiTheme="majorBidi" w:cstheme="majorBidi"/>
          <w:lang w:val="sv-SE"/>
        </w:rPr>
        <w:t xml:space="preserve"> Munculnya pro kontra tentang hukum menjual buah yang belum masak bermula dari perbedaan pendapat para ulama dalam mentafsiri </w:t>
      </w:r>
      <w:r>
        <w:rPr>
          <w:rFonts w:asciiTheme="majorBidi" w:hAnsiTheme="majorBidi"/>
          <w:lang w:val="sv-SE"/>
        </w:rPr>
        <w:t xml:space="preserve">Hadis </w:t>
      </w:r>
      <w:r>
        <w:rPr>
          <w:rFonts w:asciiTheme="majorBidi" w:hAnsiTheme="majorBidi" w:hint="cs"/>
          <w:rtl/>
          <w:lang w:val="sv-SE" w:bidi="ar-EG"/>
        </w:rPr>
        <w:t>حتى يبدو صلاحها</w:t>
      </w:r>
      <w:r w:rsidRPr="00934532">
        <w:rPr>
          <w:rFonts w:asciiTheme="majorBidi" w:hAnsiTheme="majorBidi"/>
          <w:lang w:val="sv-SE" w:bidi="ar-EG"/>
        </w:rPr>
        <w:t xml:space="preserve">. </w:t>
      </w:r>
      <w:r>
        <w:rPr>
          <w:rFonts w:asciiTheme="majorBidi" w:hAnsiTheme="majorBidi"/>
          <w:lang w:val="sv-SE" w:bidi="ar-EG"/>
        </w:rPr>
        <w:t>Golongan pertama dari Ima</w:t>
      </w:r>
      <w:r>
        <w:rPr>
          <w:rFonts w:ascii="Times New Arabic" w:hAnsi="Times New Arabic"/>
          <w:lang w:val="sv-SE" w:bidi="ar-EG"/>
        </w:rPr>
        <w:t>&gt;</w:t>
      </w:r>
      <w:r>
        <w:rPr>
          <w:rFonts w:asciiTheme="majorBidi" w:hAnsiTheme="majorBidi" w:cstheme="majorBidi"/>
          <w:lang w:val="sv-SE" w:bidi="ar-EG"/>
        </w:rPr>
        <w:t>m al-Laith dan Ma</w:t>
      </w:r>
      <w:r>
        <w:rPr>
          <w:rFonts w:ascii="Times New Arabic" w:hAnsi="Times New Arabic" w:cstheme="majorBidi"/>
          <w:lang w:val="sv-SE" w:bidi="ar-EG"/>
        </w:rPr>
        <w:t>&gt;</w:t>
      </w:r>
      <w:r>
        <w:rPr>
          <w:rFonts w:asciiTheme="majorBidi" w:hAnsiTheme="majorBidi" w:cstheme="majorBidi"/>
          <w:lang w:val="sv-SE" w:bidi="ar-EG"/>
        </w:rPr>
        <w:t>likiyyah</w:t>
      </w:r>
      <w:r>
        <w:rPr>
          <w:rFonts w:asciiTheme="majorBidi" w:hAnsiTheme="majorBidi"/>
          <w:lang w:val="sv-SE" w:bidi="ar-EG"/>
        </w:rPr>
        <w:t xml:space="preserve"> mengatakan </w:t>
      </w:r>
      <w:r>
        <w:rPr>
          <w:rFonts w:asciiTheme="majorBidi" w:hAnsiTheme="majorBidi"/>
          <w:i/>
          <w:iCs/>
          <w:lang w:val="sv-SE" w:bidi="ar-EG"/>
        </w:rPr>
        <w:t>buduw al-s</w:t>
      </w:r>
      <w:r>
        <w:rPr>
          <w:rFonts w:ascii="Times New Arabic" w:hAnsi="Times New Arabic"/>
          <w:i/>
          <w:iCs/>
          <w:lang w:val="sv-SE" w:bidi="ar-EG"/>
        </w:rPr>
        <w:t>}</w:t>
      </w:r>
      <w:r>
        <w:rPr>
          <w:rFonts w:asciiTheme="majorBidi" w:hAnsiTheme="majorBidi" w:cstheme="majorBidi"/>
          <w:i/>
          <w:iCs/>
          <w:lang w:val="sv-SE" w:bidi="ar-EG"/>
        </w:rPr>
        <w:t>ala</w:t>
      </w:r>
      <w:r>
        <w:rPr>
          <w:rFonts w:ascii="Times New Arabic" w:hAnsi="Times New Arabic" w:cstheme="majorBidi"/>
          <w:i/>
          <w:iCs/>
          <w:lang w:val="sv-SE" w:bidi="ar-EG"/>
        </w:rPr>
        <w:t>&gt;</w:t>
      </w:r>
      <w:r>
        <w:rPr>
          <w:rFonts w:asciiTheme="majorBidi" w:hAnsiTheme="majorBidi" w:cstheme="majorBidi"/>
          <w:i/>
          <w:iCs/>
          <w:lang w:val="sv-SE" w:bidi="ar-EG"/>
        </w:rPr>
        <w:t>h</w:t>
      </w:r>
      <w:r>
        <w:rPr>
          <w:rFonts w:ascii="Times New Arabic" w:hAnsi="Times New Arabic" w:cstheme="majorBidi"/>
          <w:i/>
          <w:iCs/>
          <w:lang w:val="sv-SE" w:bidi="ar-EG"/>
        </w:rPr>
        <w:t>}</w:t>
      </w:r>
      <w:r>
        <w:rPr>
          <w:rFonts w:asciiTheme="majorBidi" w:hAnsiTheme="majorBidi" w:cstheme="majorBidi"/>
          <w:i/>
          <w:iCs/>
          <w:lang w:val="sv-SE" w:bidi="ar-EG"/>
        </w:rPr>
        <w:t xml:space="preserve"> </w:t>
      </w:r>
      <w:r>
        <w:rPr>
          <w:rFonts w:asciiTheme="majorBidi" w:hAnsiTheme="majorBidi" w:cstheme="majorBidi"/>
          <w:lang w:val="sv-SE" w:bidi="ar-EG"/>
        </w:rPr>
        <w:t xml:space="preserve">pada jenis buah itu maksudnya nampak layak yang akan terjadi, golongan kedua pendapat </w:t>
      </w:r>
      <w:r>
        <w:rPr>
          <w:rFonts w:asciiTheme="majorBidi" w:hAnsiTheme="majorBidi"/>
          <w:lang w:val="sv-SE" w:bidi="ar-EG"/>
        </w:rPr>
        <w:t>Ima</w:t>
      </w:r>
      <w:r>
        <w:rPr>
          <w:rFonts w:ascii="Times New Arabic" w:hAnsi="Times New Arabic"/>
          <w:lang w:val="sv-SE" w:bidi="ar-EG"/>
        </w:rPr>
        <w:t>&gt;</w:t>
      </w:r>
      <w:r>
        <w:rPr>
          <w:rFonts w:asciiTheme="majorBidi" w:hAnsiTheme="majorBidi" w:cstheme="majorBidi"/>
          <w:lang w:val="sv-SE" w:bidi="ar-EG"/>
        </w:rPr>
        <w:t>m Ah</w:t>
      </w:r>
      <w:r>
        <w:rPr>
          <w:rFonts w:ascii="Times New Arabic" w:hAnsi="Times New Arabic" w:cstheme="majorBidi"/>
          <w:lang w:val="sv-SE" w:bidi="ar-EG"/>
        </w:rPr>
        <w:t>}</w:t>
      </w:r>
      <w:r>
        <w:rPr>
          <w:rFonts w:asciiTheme="majorBidi" w:hAnsiTheme="majorBidi" w:cstheme="majorBidi"/>
          <w:lang w:val="sv-SE" w:bidi="ar-EG"/>
        </w:rPr>
        <w:t xml:space="preserve">mad mengatakan </w:t>
      </w:r>
      <w:r>
        <w:rPr>
          <w:rFonts w:asciiTheme="majorBidi" w:hAnsiTheme="majorBidi"/>
          <w:i/>
          <w:iCs/>
          <w:lang w:val="sv-SE" w:bidi="ar-EG"/>
        </w:rPr>
        <w:t>buduw al-s</w:t>
      </w:r>
      <w:r>
        <w:rPr>
          <w:rFonts w:ascii="Times New Arabic" w:hAnsi="Times New Arabic"/>
          <w:i/>
          <w:iCs/>
          <w:lang w:val="sv-SE" w:bidi="ar-EG"/>
        </w:rPr>
        <w:t>}</w:t>
      </w:r>
      <w:r>
        <w:rPr>
          <w:rFonts w:asciiTheme="majorBidi" w:hAnsiTheme="majorBidi" w:cstheme="majorBidi"/>
          <w:i/>
          <w:iCs/>
          <w:lang w:val="sv-SE" w:bidi="ar-EG"/>
        </w:rPr>
        <w:t>ala</w:t>
      </w:r>
      <w:r>
        <w:rPr>
          <w:rFonts w:ascii="Times New Arabic" w:hAnsi="Times New Arabic" w:cstheme="majorBidi"/>
          <w:i/>
          <w:iCs/>
          <w:lang w:val="sv-SE" w:bidi="ar-EG"/>
        </w:rPr>
        <w:t>&gt;</w:t>
      </w:r>
      <w:r>
        <w:rPr>
          <w:rFonts w:asciiTheme="majorBidi" w:hAnsiTheme="majorBidi" w:cstheme="majorBidi"/>
          <w:i/>
          <w:iCs/>
          <w:lang w:val="sv-SE" w:bidi="ar-EG"/>
        </w:rPr>
        <w:t>h</w:t>
      </w:r>
      <w:r>
        <w:rPr>
          <w:rFonts w:ascii="Times New Arabic" w:hAnsi="Times New Arabic" w:cstheme="majorBidi"/>
          <w:i/>
          <w:iCs/>
          <w:lang w:val="sv-SE" w:bidi="ar-EG"/>
        </w:rPr>
        <w:t xml:space="preserve">} </w:t>
      </w:r>
      <w:r>
        <w:rPr>
          <w:rFonts w:asciiTheme="majorBidi" w:hAnsiTheme="majorBidi" w:cstheme="majorBidi"/>
          <w:lang w:val="sv-SE" w:bidi="ar-EG"/>
        </w:rPr>
        <w:t>itu harus benar-benar wujud buah itu layak untuk dijual, dan golongan ketiga pendapat Sha</w:t>
      </w:r>
      <w:r>
        <w:rPr>
          <w:rFonts w:ascii="Times New Arabic" w:hAnsi="Times New Arabic" w:cstheme="majorBidi"/>
          <w:lang w:val="sv-SE" w:bidi="ar-EG"/>
        </w:rPr>
        <w:t>&gt;</w:t>
      </w:r>
      <w:r>
        <w:rPr>
          <w:rFonts w:asciiTheme="majorBidi" w:hAnsiTheme="majorBidi" w:cstheme="majorBidi"/>
          <w:lang w:val="sv-SE" w:bidi="ar-EG"/>
        </w:rPr>
        <w:t xml:space="preserve">fi‘iyyah yang mengatakan </w:t>
      </w:r>
      <w:r>
        <w:rPr>
          <w:rFonts w:asciiTheme="majorBidi" w:hAnsiTheme="majorBidi"/>
          <w:i/>
          <w:iCs/>
          <w:lang w:val="sv-SE" w:bidi="ar-EG"/>
        </w:rPr>
        <w:t>buduw al-s</w:t>
      </w:r>
      <w:r>
        <w:rPr>
          <w:rFonts w:ascii="Times New Arabic" w:hAnsi="Times New Arabic"/>
          <w:i/>
          <w:iCs/>
          <w:lang w:val="sv-SE" w:bidi="ar-EG"/>
        </w:rPr>
        <w:t>}</w:t>
      </w:r>
      <w:r>
        <w:rPr>
          <w:rFonts w:asciiTheme="majorBidi" w:hAnsiTheme="majorBidi" w:cstheme="majorBidi"/>
          <w:i/>
          <w:iCs/>
          <w:lang w:val="sv-SE" w:bidi="ar-EG"/>
        </w:rPr>
        <w:t>ala</w:t>
      </w:r>
      <w:r>
        <w:rPr>
          <w:rFonts w:ascii="Times New Arabic" w:hAnsi="Times New Arabic" w:cstheme="majorBidi"/>
          <w:i/>
          <w:iCs/>
          <w:lang w:val="sv-SE" w:bidi="ar-EG"/>
        </w:rPr>
        <w:t>&gt;</w:t>
      </w:r>
      <w:r>
        <w:rPr>
          <w:rFonts w:asciiTheme="majorBidi" w:hAnsiTheme="majorBidi" w:cstheme="majorBidi"/>
          <w:i/>
          <w:iCs/>
          <w:lang w:val="sv-SE" w:bidi="ar-EG"/>
        </w:rPr>
        <w:t>h</w:t>
      </w:r>
      <w:r>
        <w:rPr>
          <w:rFonts w:ascii="Times New Arabic" w:hAnsi="Times New Arabic" w:cstheme="majorBidi"/>
          <w:i/>
          <w:iCs/>
          <w:lang w:val="sv-SE" w:bidi="ar-EG"/>
        </w:rPr>
        <w:t xml:space="preserve">} </w:t>
      </w:r>
      <w:r>
        <w:rPr>
          <w:rFonts w:asciiTheme="majorBidi" w:hAnsiTheme="majorBidi" w:cstheme="majorBidi"/>
          <w:lang w:val="sv-SE" w:bidi="ar-EG"/>
        </w:rPr>
        <w:t xml:space="preserve">itu pada pohon di mana buah itu ada. </w:t>
      </w:r>
      <w:r>
        <w:rPr>
          <w:rFonts w:asciiTheme="majorBidi" w:hAnsiTheme="majorBidi" w:cstheme="majorBidi"/>
          <w:lang w:val="sv-SE"/>
        </w:rPr>
        <w:t xml:space="preserve">Sedangkan diperbolehkan menjual buah yang belum masak dengan syarat dipotong itu adalah pendapat ulama </w:t>
      </w:r>
      <w:r w:rsidRPr="00C31141">
        <w:rPr>
          <w:rFonts w:asciiTheme="majorBidi" w:hAnsiTheme="majorBidi" w:cstheme="majorBidi"/>
          <w:lang w:val="sv-SE"/>
        </w:rPr>
        <w:t>H</w:t>
      </w:r>
      <w:r w:rsidRPr="00C31141">
        <w:rPr>
          <w:rFonts w:ascii="Times New Arabic" w:hAnsi="Times New Arabic" w:cstheme="majorBidi"/>
          <w:lang w:val="sv-SE"/>
        </w:rPr>
        <w:t>{</w:t>
      </w:r>
      <w:r w:rsidRPr="00C31141">
        <w:rPr>
          <w:rFonts w:asciiTheme="majorBidi" w:hAnsiTheme="majorBidi" w:cstheme="majorBidi"/>
          <w:lang w:val="sv-SE"/>
        </w:rPr>
        <w:t>anafiyyah</w:t>
      </w:r>
      <w:r>
        <w:rPr>
          <w:rFonts w:asciiTheme="majorBidi" w:hAnsiTheme="majorBidi" w:cstheme="majorBidi"/>
          <w:lang w:val="sv-SE"/>
        </w:rPr>
        <w:t xml:space="preserve"> dan </w:t>
      </w:r>
      <w:r w:rsidRPr="00C31141">
        <w:rPr>
          <w:rFonts w:asciiTheme="majorBidi" w:hAnsiTheme="majorBidi" w:cstheme="majorBidi"/>
          <w:lang w:val="sv-SE"/>
        </w:rPr>
        <w:t>sebagian Ma</w:t>
      </w:r>
      <w:r w:rsidRPr="00C31141">
        <w:rPr>
          <w:rFonts w:ascii="Times New Arabic" w:hAnsi="Times New Arabic" w:cstheme="majorBidi"/>
          <w:lang w:val="sv-SE"/>
        </w:rPr>
        <w:t>&gt;</w:t>
      </w:r>
      <w:r w:rsidRPr="00C31141">
        <w:rPr>
          <w:rFonts w:asciiTheme="majorBidi" w:hAnsiTheme="majorBidi" w:cstheme="majorBidi"/>
          <w:lang w:val="sv-SE"/>
        </w:rPr>
        <w:t xml:space="preserve">likiyyah </w:t>
      </w:r>
      <w:r>
        <w:rPr>
          <w:rFonts w:asciiTheme="majorBidi" w:hAnsiTheme="majorBidi" w:cstheme="majorBidi"/>
          <w:lang w:val="sv-SE"/>
        </w:rPr>
        <w:t xml:space="preserve">yang menjelaskan mekanisme penjualannya dengan tiga cara, yakni dijual bersama pohonnya, dijual pohonnya dan buahnya otomatis ikut serta, dan dijual buahnya secara terpisah.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al-S</w:t>
      </w:r>
      <w:r>
        <w:rPr>
          <w:rFonts w:ascii="Times New Arabic" w:hAnsi="Times New Arabic" w:cstheme="majorBidi"/>
          <w:lang w:val="sv-SE"/>
        </w:rPr>
        <w:t>{</w:t>
      </w:r>
      <w:r>
        <w:rPr>
          <w:rFonts w:asciiTheme="majorBidi" w:hAnsiTheme="majorBidi" w:cstheme="majorBidi"/>
          <w:lang w:val="sv-SE"/>
        </w:rPr>
        <w:t>an‘a</w:t>
      </w:r>
      <w:r>
        <w:rPr>
          <w:rFonts w:ascii="Times New Arabic" w:hAnsi="Times New Arabic" w:cstheme="majorBidi"/>
          <w:lang w:val="sv-SE"/>
        </w:rPr>
        <w:t>&gt;</w:t>
      </w:r>
      <w:r>
        <w:rPr>
          <w:rFonts w:asciiTheme="majorBidi" w:hAnsiTheme="majorBidi" w:cstheme="majorBidi"/>
          <w:lang w:val="sv-SE"/>
        </w:rPr>
        <w:t>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Subul al-Sala</w:t>
      </w:r>
      <w:r>
        <w:rPr>
          <w:rFonts w:ascii="Times New Arabic" w:hAnsi="Times New Arabic" w:cstheme="majorBidi"/>
          <w:i/>
          <w:iCs/>
          <w:lang w:val="sv-SE"/>
        </w:rPr>
        <w:t>&gt;</w:t>
      </w:r>
      <w:r>
        <w:rPr>
          <w:rFonts w:asciiTheme="majorBidi" w:hAnsiTheme="majorBidi" w:cstheme="majorBidi"/>
          <w:i/>
          <w:iCs/>
          <w:lang w:val="sv-SE"/>
        </w:rPr>
        <w:t>m Sharh</w:t>
      </w:r>
      <w:r>
        <w:rPr>
          <w:rFonts w:ascii="Times New Arabic" w:hAnsi="Times New Arabic" w:cstheme="majorBidi"/>
          <w:i/>
          <w:iCs/>
          <w:lang w:val="sv-SE"/>
        </w:rPr>
        <w:t>}</w:t>
      </w:r>
      <w:r>
        <w:rPr>
          <w:rFonts w:asciiTheme="majorBidi" w:hAnsiTheme="majorBidi" w:cstheme="majorBidi"/>
          <w:i/>
          <w:iCs/>
          <w:lang w:val="sv-SE"/>
        </w:rPr>
        <w:t xml:space="preserve"> Bulu</w:t>
      </w:r>
      <w:r>
        <w:rPr>
          <w:rFonts w:ascii="Times New Arabic" w:hAnsi="Times New Arabic" w:cstheme="majorBidi"/>
          <w:i/>
          <w:iCs/>
          <w:lang w:val="sv-SE"/>
        </w:rPr>
        <w:t>&gt;</w:t>
      </w:r>
      <w:r>
        <w:rPr>
          <w:rFonts w:asciiTheme="majorBidi" w:hAnsiTheme="majorBidi" w:cstheme="majorBidi"/>
          <w:i/>
          <w:iCs/>
          <w:lang w:val="sv-SE"/>
        </w:rPr>
        <w:t>gh al-Mara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Vol. 3 (Bairu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al-Kita</w:t>
      </w:r>
      <w:r>
        <w:rPr>
          <w:rFonts w:ascii="Times New Arabic" w:hAnsi="Times New Arabic" w:cstheme="majorBidi"/>
          <w:lang w:val="sv-SE"/>
        </w:rPr>
        <w:t>&gt;</w:t>
      </w:r>
      <w:r>
        <w:rPr>
          <w:rFonts w:asciiTheme="majorBidi" w:hAnsiTheme="majorBidi" w:cstheme="majorBidi"/>
          <w:lang w:val="sv-SE"/>
        </w:rPr>
        <w:t>b al-‘A</w:t>
      </w:r>
      <w:r>
        <w:rPr>
          <w:rFonts w:ascii="Times New Arabic" w:hAnsi="Times New Arabic" w:cstheme="majorBidi"/>
          <w:lang w:val="sv-SE"/>
        </w:rPr>
        <w:t>&lt;</w:t>
      </w:r>
      <w:r>
        <w:rPr>
          <w:rFonts w:asciiTheme="majorBidi" w:hAnsiTheme="majorBidi" w:cstheme="majorBidi"/>
          <w:lang w:val="sv-SE"/>
        </w:rPr>
        <w:t>lami</w:t>
      </w:r>
      <w:r>
        <w:rPr>
          <w:rFonts w:ascii="Times New Arabic" w:hAnsi="Times New Arabic" w:cstheme="majorBidi"/>
          <w:lang w:val="sv-SE"/>
        </w:rPr>
        <w:t>&gt;</w:t>
      </w:r>
      <w:r>
        <w:rPr>
          <w:rFonts w:asciiTheme="majorBidi" w:hAnsiTheme="majorBidi" w:cstheme="majorBidi"/>
          <w:lang w:val="sv-SE"/>
        </w:rPr>
        <w:t xml:space="preserve"> li al-Nashr, </w:t>
      </w:r>
      <w:r>
        <w:rPr>
          <w:rFonts w:asciiTheme="majorBidi" w:hAnsiTheme="majorBidi" w:cstheme="majorBidi"/>
          <w:i/>
          <w:iCs/>
          <w:lang w:val="sv-SE"/>
        </w:rPr>
        <w:t>t.th.</w:t>
      </w:r>
      <w:r>
        <w:rPr>
          <w:rFonts w:asciiTheme="majorBidi" w:hAnsiTheme="majorBidi" w:cstheme="majorBidi"/>
          <w:lang w:val="sv-SE"/>
        </w:rPr>
        <w:t xml:space="preserve">), 57. Bandingkan dengan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Ah</w:t>
      </w:r>
      <w:r>
        <w:rPr>
          <w:rFonts w:ascii="Times New Arabic" w:hAnsi="Times New Arabic" w:cstheme="majorBidi"/>
          <w:lang w:val="sv-SE"/>
        </w:rPr>
        <w:t>}</w:t>
      </w:r>
      <w:r>
        <w:rPr>
          <w:rFonts w:asciiTheme="majorBidi" w:hAnsiTheme="majorBidi" w:cstheme="majorBidi"/>
          <w:lang w:val="sv-SE"/>
        </w:rPr>
        <w:t xml:space="preserve">mad bin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 xml:space="preserve">ammad ‘Ulaysh, </w:t>
      </w:r>
      <w:r>
        <w:rPr>
          <w:rFonts w:asciiTheme="majorBidi" w:hAnsiTheme="majorBidi" w:cstheme="majorBidi"/>
          <w:i/>
          <w:iCs/>
          <w:lang w:val="sv-SE"/>
        </w:rPr>
        <w:t>Minah</w:t>
      </w:r>
      <w:r>
        <w:rPr>
          <w:rFonts w:ascii="Times New Arabic" w:hAnsi="Times New Arabic" w:cstheme="majorBidi"/>
          <w:i/>
          <w:iCs/>
          <w:lang w:val="sv-SE"/>
        </w:rPr>
        <w:t xml:space="preserve">} </w:t>
      </w:r>
      <w:r>
        <w:rPr>
          <w:rFonts w:asciiTheme="majorBidi" w:hAnsiTheme="majorBidi" w:cstheme="majorBidi"/>
          <w:i/>
          <w:iCs/>
          <w:lang w:val="sv-SE"/>
        </w:rPr>
        <w:t>al-Jali</w:t>
      </w:r>
      <w:r>
        <w:rPr>
          <w:rFonts w:ascii="Times New Arabic" w:hAnsi="Times New Arabic" w:cstheme="majorBidi"/>
          <w:i/>
          <w:iCs/>
          <w:lang w:val="sv-SE"/>
        </w:rPr>
        <w:t>&gt;</w:t>
      </w:r>
      <w:r>
        <w:rPr>
          <w:rFonts w:asciiTheme="majorBidi" w:hAnsiTheme="majorBidi" w:cstheme="majorBidi"/>
          <w:i/>
          <w:iCs/>
          <w:lang w:val="sv-SE"/>
        </w:rPr>
        <w:t>l Sharh</w:t>
      </w:r>
      <w:r>
        <w:rPr>
          <w:rFonts w:ascii="Times New Arabic" w:hAnsi="Times New Arabic" w:cstheme="majorBidi"/>
          <w:i/>
          <w:iCs/>
          <w:lang w:val="sv-SE"/>
        </w:rPr>
        <w:t xml:space="preserve">} </w:t>
      </w:r>
      <w:r>
        <w:rPr>
          <w:rFonts w:asciiTheme="majorBidi" w:hAnsiTheme="majorBidi" w:cstheme="majorBidi"/>
          <w:i/>
          <w:iCs/>
          <w:lang w:val="sv-SE"/>
        </w:rPr>
        <w:t>Mukhtas</w:t>
      </w:r>
      <w:r>
        <w:rPr>
          <w:rFonts w:ascii="Times New Arabic" w:hAnsi="Times New Arabic" w:cstheme="majorBidi"/>
          <w:i/>
          <w:iCs/>
          <w:lang w:val="sv-SE"/>
        </w:rPr>
        <w:t>}</w:t>
      </w:r>
      <w:r>
        <w:rPr>
          <w:rFonts w:asciiTheme="majorBidi" w:hAnsiTheme="majorBidi" w:cstheme="majorBidi"/>
          <w:i/>
          <w:iCs/>
          <w:lang w:val="sv-SE"/>
        </w:rPr>
        <w:t>ar Khali</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ahu wa s</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h</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ahu ‘Abd al-Jali</w:t>
      </w:r>
      <w:r w:rsidRPr="00927ED8">
        <w:rPr>
          <w:rFonts w:ascii="Times New Arabic" w:hAnsi="Times New Arabic" w:cstheme="majorBidi"/>
          <w:lang w:val="sv-SE"/>
        </w:rPr>
        <w:t>&gt;</w:t>
      </w:r>
      <w:r w:rsidRPr="00927ED8">
        <w:rPr>
          <w:rFonts w:asciiTheme="majorBidi" w:hAnsiTheme="majorBidi" w:cstheme="majorBidi"/>
          <w:lang w:val="sv-SE"/>
        </w:rPr>
        <w:t>l ‘Abd al-Sala</w:t>
      </w:r>
      <w:r w:rsidRPr="00927ED8">
        <w:rPr>
          <w:rFonts w:ascii="Times New Arabic" w:hAnsi="Times New Arabic" w:cstheme="majorBidi"/>
          <w:lang w:val="sv-SE"/>
        </w:rPr>
        <w:t>&gt;</w:t>
      </w:r>
      <w:r w:rsidRPr="00927ED8">
        <w:rPr>
          <w:rFonts w:asciiTheme="majorBidi" w:hAnsiTheme="majorBidi" w:cstheme="majorBidi"/>
          <w:lang w:val="sv-SE"/>
        </w:rPr>
        <w:t>m,</w:t>
      </w:r>
      <w:r>
        <w:rPr>
          <w:rFonts w:asciiTheme="majorBidi" w:hAnsiTheme="majorBidi" w:cstheme="majorBidi"/>
          <w:lang w:val="sv-SE"/>
        </w:rPr>
        <w:t xml:space="preserve"> Vol. 5 </w:t>
      </w:r>
      <w:r w:rsidRPr="007C79E0">
        <w:rPr>
          <w:rFonts w:asciiTheme="majorBidi" w:hAnsiTheme="majorBidi" w:cstheme="majorBidi"/>
          <w:lang w:val="sv-SE"/>
        </w:rPr>
        <w:t>(</w:t>
      </w:r>
      <w:r w:rsidRPr="0030069C">
        <w:rPr>
          <w:rFonts w:asciiTheme="majorBidi" w:hAnsiTheme="majorBidi" w:cstheme="majorBidi"/>
          <w:lang w:val="id-ID"/>
        </w:rPr>
        <w:t>B</w:t>
      </w:r>
      <w:r w:rsidRPr="00C23CB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7C79E0">
        <w:rPr>
          <w:rFonts w:asciiTheme="majorBidi" w:hAnsiTheme="majorBidi" w:cstheme="majorBidi"/>
          <w:lang w:val="sv-SE"/>
        </w:rPr>
        <w:t>: Da</w:t>
      </w:r>
      <w:r w:rsidRPr="007C79E0">
        <w:rPr>
          <w:rFonts w:ascii="Times New Arabic" w:hAnsi="Times New Arabic" w:cstheme="majorBidi"/>
          <w:lang w:val="sv-SE"/>
        </w:rPr>
        <w:t>&gt;</w:t>
      </w:r>
      <w:r w:rsidRPr="007C79E0">
        <w:rPr>
          <w:rFonts w:asciiTheme="majorBidi" w:hAnsiTheme="majorBidi" w:cstheme="majorBidi"/>
          <w:lang w:val="sv-SE"/>
        </w:rPr>
        <w:t>r al-Kutub al-‘Ilmiyyah,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184.</w:t>
      </w:r>
    </w:p>
  </w:footnote>
  <w:footnote w:id="150">
    <w:p w:rsidR="00661038" w:rsidRPr="001471A1" w:rsidRDefault="00661038" w:rsidP="00C6487E">
      <w:pPr>
        <w:pStyle w:val="FootnoteText"/>
        <w:jc w:val="both"/>
        <w:rPr>
          <w:rFonts w:asciiTheme="majorBidi" w:hAnsiTheme="majorBidi" w:cstheme="majorBidi"/>
          <w:lang w:val="sv-SE"/>
        </w:rPr>
      </w:pPr>
      <w:r w:rsidRPr="007C79E0">
        <w:rPr>
          <w:rStyle w:val="FootnoteReference"/>
          <w:rFonts w:asciiTheme="majorBidi" w:hAnsiTheme="majorBidi" w:cstheme="majorBidi"/>
        </w:rPr>
        <w:footnoteRef/>
      </w:r>
      <w:r w:rsidRPr="00D97CC6">
        <w:rPr>
          <w:rFonts w:asciiTheme="majorBidi" w:hAnsiTheme="majorBidi" w:cstheme="majorBidi"/>
          <w:lang w:val="sv-SE"/>
        </w:rPr>
        <w:t xml:space="preserve"> Al-Sa‘di</w:t>
      </w:r>
      <w:r w:rsidRPr="00D97CC6">
        <w:rPr>
          <w:rFonts w:ascii="Times New Arabic" w:hAnsi="Times New Arabic" w:cstheme="majorBidi"/>
          <w:lang w:val="sv-SE"/>
        </w:rPr>
        <w:t xml:space="preserve">&gt; </w:t>
      </w:r>
      <w:r w:rsidRPr="00D97CC6">
        <w:rPr>
          <w:rFonts w:asciiTheme="majorBidi" w:hAnsiTheme="majorBidi" w:cstheme="majorBidi"/>
          <w:lang w:val="sv-SE"/>
        </w:rPr>
        <w:t xml:space="preserve">mengatakan termasuk dalam kaidah ini adalah diperbolehkannya pria yang melamar melihat calon istrinya padahal di situ tidak ada darurat tapi ada hajat dan kemaslahatan. </w:t>
      </w:r>
      <w:r w:rsidRPr="001471A1">
        <w:rPr>
          <w:rFonts w:asciiTheme="majorBidi" w:hAnsiTheme="majorBidi" w:cstheme="majorBidi"/>
          <w:lang w:val="sv-SE"/>
        </w:rPr>
        <w:t>‘Abd al-Rah</w:t>
      </w:r>
      <w:r w:rsidRPr="001471A1">
        <w:rPr>
          <w:rFonts w:ascii="Times New Arabic" w:hAnsi="Times New Arabic" w:cstheme="majorBidi"/>
          <w:lang w:val="sv-SE"/>
        </w:rPr>
        <w:t>}</w:t>
      </w:r>
      <w:r w:rsidRPr="001471A1">
        <w:rPr>
          <w:rFonts w:asciiTheme="majorBidi" w:hAnsiTheme="majorBidi" w:cstheme="majorBidi"/>
          <w:lang w:val="sv-SE"/>
        </w:rPr>
        <w:t xml:space="preserve">man </w:t>
      </w:r>
      <w:r>
        <w:rPr>
          <w:rFonts w:asciiTheme="majorBidi" w:hAnsiTheme="majorBidi" w:cstheme="majorBidi"/>
          <w:lang w:val="sv-SE"/>
        </w:rPr>
        <w:t>bin</w:t>
      </w:r>
      <w:r w:rsidRPr="001471A1">
        <w:rPr>
          <w:rFonts w:asciiTheme="majorBidi" w:hAnsiTheme="majorBidi" w:cstheme="majorBidi"/>
          <w:lang w:val="sv-SE"/>
        </w:rPr>
        <w:t xml:space="preserve"> Na</w:t>
      </w:r>
      <w:r w:rsidRPr="001471A1">
        <w:rPr>
          <w:rFonts w:ascii="Times New Arabic" w:hAnsi="Times New Arabic" w:cstheme="majorBidi"/>
          <w:lang w:val="sv-SE"/>
        </w:rPr>
        <w:t>&gt;</w:t>
      </w:r>
      <w:r w:rsidRPr="001471A1">
        <w:rPr>
          <w:rFonts w:asciiTheme="majorBidi" w:hAnsiTheme="majorBidi" w:cstheme="majorBidi"/>
          <w:lang w:val="sv-SE"/>
        </w:rPr>
        <w:t>s</w:t>
      </w:r>
      <w:r w:rsidRPr="001471A1">
        <w:rPr>
          <w:rFonts w:ascii="Times New Arabic" w:hAnsi="Times New Arabic" w:cstheme="majorBidi"/>
          <w:lang w:val="sv-SE"/>
        </w:rPr>
        <w:t>}</w:t>
      </w:r>
      <w:r w:rsidRPr="001471A1">
        <w:rPr>
          <w:rFonts w:asciiTheme="majorBidi" w:hAnsiTheme="majorBidi" w:cstheme="majorBidi"/>
          <w:lang w:val="sv-SE"/>
        </w:rPr>
        <w:t>ir Al-Sa‘di</w:t>
      </w:r>
      <w:r w:rsidRPr="001471A1">
        <w:rPr>
          <w:rFonts w:ascii="Times New Arabic" w:hAnsi="Times New Arabic" w:cstheme="majorBidi"/>
          <w:lang w:val="sv-SE"/>
        </w:rPr>
        <w:t>&gt;</w:t>
      </w:r>
      <w:r w:rsidRPr="001471A1">
        <w:rPr>
          <w:rFonts w:asciiTheme="majorBidi" w:hAnsiTheme="majorBidi" w:cstheme="majorBidi"/>
          <w:lang w:val="sv-SE"/>
        </w:rPr>
        <w:t xml:space="preserve">, </w:t>
      </w:r>
      <w:r w:rsidRPr="001471A1">
        <w:rPr>
          <w:rFonts w:asciiTheme="majorBidi" w:hAnsiTheme="majorBidi" w:cstheme="majorBidi"/>
          <w:i/>
          <w:iCs/>
          <w:lang w:val="sv-SE"/>
        </w:rPr>
        <w:t>Al-Qawa</w:t>
      </w:r>
      <w:r w:rsidRPr="001471A1">
        <w:rPr>
          <w:rFonts w:ascii="Times New Arabic" w:hAnsi="Times New Arabic" w:cstheme="majorBidi"/>
          <w:i/>
          <w:iCs/>
          <w:lang w:val="sv-SE"/>
        </w:rPr>
        <w:t>&gt;</w:t>
      </w:r>
      <w:r w:rsidRPr="001471A1">
        <w:rPr>
          <w:rFonts w:asciiTheme="majorBidi" w:hAnsiTheme="majorBidi" w:cstheme="majorBidi"/>
          <w:i/>
          <w:iCs/>
          <w:lang w:val="sv-SE"/>
        </w:rPr>
        <w:t>‘id wa al-Us</w:t>
      </w:r>
      <w:r w:rsidRPr="001471A1">
        <w:rPr>
          <w:rFonts w:ascii="Times New Arabic" w:hAnsi="Times New Arabic" w:cstheme="majorBidi"/>
          <w:i/>
          <w:iCs/>
          <w:lang w:val="sv-SE"/>
        </w:rPr>
        <w:t>}</w:t>
      </w:r>
      <w:r w:rsidRPr="001471A1">
        <w:rPr>
          <w:rFonts w:asciiTheme="majorBidi" w:hAnsiTheme="majorBidi" w:cstheme="majorBidi"/>
          <w:i/>
          <w:iCs/>
          <w:lang w:val="sv-SE"/>
        </w:rPr>
        <w:t>u</w:t>
      </w:r>
      <w:r w:rsidRPr="001471A1">
        <w:rPr>
          <w:rFonts w:ascii="Times New Arabic" w:hAnsi="Times New Arabic" w:cstheme="majorBidi"/>
          <w:i/>
          <w:iCs/>
          <w:lang w:val="sv-SE"/>
        </w:rPr>
        <w:t>&gt;</w:t>
      </w:r>
      <w:r w:rsidRPr="001471A1">
        <w:rPr>
          <w:rFonts w:asciiTheme="majorBidi" w:hAnsiTheme="majorBidi" w:cstheme="majorBidi"/>
          <w:i/>
          <w:iCs/>
          <w:lang w:val="sv-SE"/>
        </w:rPr>
        <w:t>l al-Ja</w:t>
      </w:r>
      <w:r w:rsidRPr="001471A1">
        <w:rPr>
          <w:rFonts w:ascii="Times New Arabic" w:hAnsi="Times New Arabic" w:cstheme="majorBidi"/>
          <w:i/>
          <w:iCs/>
          <w:lang w:val="sv-SE"/>
        </w:rPr>
        <w:t>&gt;</w:t>
      </w:r>
      <w:r w:rsidRPr="001471A1">
        <w:rPr>
          <w:rFonts w:asciiTheme="majorBidi" w:hAnsiTheme="majorBidi" w:cstheme="majorBidi"/>
          <w:i/>
          <w:iCs/>
          <w:lang w:val="sv-SE"/>
        </w:rPr>
        <w:t>mi‘ah</w:t>
      </w:r>
      <w:r w:rsidRPr="001471A1">
        <w:rPr>
          <w:rFonts w:asciiTheme="majorBidi" w:hAnsiTheme="majorBidi" w:cstheme="majorBidi"/>
          <w:lang w:val="sv-SE"/>
        </w:rPr>
        <w:t xml:space="preserve">, (Cairo: Maktabah al-Sunnah, </w:t>
      </w:r>
      <w:r w:rsidRPr="001471A1">
        <w:rPr>
          <w:rFonts w:asciiTheme="majorBidi" w:hAnsiTheme="majorBidi" w:cstheme="majorBidi"/>
          <w:i/>
          <w:iCs/>
          <w:lang w:val="sv-SE"/>
        </w:rPr>
        <w:t>t.th.</w:t>
      </w:r>
      <w:r w:rsidRPr="001471A1">
        <w:rPr>
          <w:rFonts w:asciiTheme="majorBidi" w:hAnsiTheme="majorBidi" w:cstheme="majorBidi"/>
          <w:lang w:val="sv-SE"/>
        </w:rPr>
        <w:t>), 247.</w:t>
      </w:r>
    </w:p>
  </w:footnote>
  <w:footnote w:id="151">
    <w:p w:rsidR="00661038" w:rsidRPr="007B7F61" w:rsidRDefault="00661038" w:rsidP="00C6487E">
      <w:pPr>
        <w:pStyle w:val="FootnoteText"/>
        <w:jc w:val="both"/>
        <w:rPr>
          <w:rFonts w:asciiTheme="majorBidi" w:hAnsiTheme="majorBidi" w:cstheme="majorBidi"/>
          <w:lang w:val="sv-SE"/>
        </w:rPr>
      </w:pPr>
      <w:r w:rsidRPr="009D7609">
        <w:rPr>
          <w:rStyle w:val="FootnoteReference"/>
          <w:rFonts w:asciiTheme="majorBidi" w:hAnsiTheme="majorBidi" w:cstheme="majorBidi"/>
        </w:rPr>
        <w:footnoteRef/>
      </w:r>
      <w:r w:rsidRPr="001471A1">
        <w:rPr>
          <w:rFonts w:asciiTheme="majorBidi" w:hAnsiTheme="majorBidi" w:cstheme="majorBidi"/>
          <w:lang w:val="sv-SE"/>
        </w:rPr>
        <w:t xml:space="preserve"> Larangan ini bersifat temporer, Ulama beda pendapat kapan waktu keharaman ini berlangsung, mazhab pertama dari al-D</w:t>
      </w:r>
      <w:r w:rsidRPr="001471A1">
        <w:rPr>
          <w:rFonts w:ascii="Times New Arabic" w:hAnsi="Times New Arabic" w:cstheme="majorBidi"/>
          <w:lang w:val="sv-SE"/>
        </w:rPr>
        <w:t>{</w:t>
      </w:r>
      <w:r w:rsidRPr="001471A1">
        <w:rPr>
          <w:rFonts w:asciiTheme="majorBidi" w:hAnsiTheme="majorBidi" w:cstheme="majorBidi"/>
          <w:lang w:val="sv-SE"/>
        </w:rPr>
        <w:t>ah</w:t>
      </w:r>
      <w:r w:rsidRPr="001471A1">
        <w:rPr>
          <w:rFonts w:ascii="Times New Arabic" w:hAnsi="Times New Arabic" w:cstheme="majorBidi"/>
          <w:lang w:val="sv-SE"/>
        </w:rPr>
        <w:t>}</w:t>
      </w:r>
      <w:r w:rsidRPr="001471A1">
        <w:rPr>
          <w:rFonts w:asciiTheme="majorBidi" w:hAnsiTheme="majorBidi" w:cstheme="majorBidi"/>
          <w:lang w:val="sv-SE"/>
        </w:rPr>
        <w:t>h</w:t>
      </w:r>
      <w:r w:rsidRPr="001471A1">
        <w:rPr>
          <w:rFonts w:ascii="Times New Arabic" w:hAnsi="Times New Arabic" w:cstheme="majorBidi"/>
          <w:lang w:val="sv-SE"/>
        </w:rPr>
        <w:t>}</w:t>
      </w:r>
      <w:r w:rsidRPr="001471A1">
        <w:rPr>
          <w:rFonts w:asciiTheme="majorBidi" w:hAnsiTheme="majorBidi" w:cstheme="majorBidi"/>
          <w:lang w:val="sv-SE"/>
        </w:rPr>
        <w:t>a</w:t>
      </w:r>
      <w:r w:rsidRPr="001471A1">
        <w:rPr>
          <w:rFonts w:ascii="Times New Arabic" w:hAnsi="Times New Arabic" w:cstheme="majorBidi"/>
          <w:lang w:val="sv-SE"/>
        </w:rPr>
        <w:t>&gt;</w:t>
      </w:r>
      <w:r w:rsidRPr="001471A1">
        <w:rPr>
          <w:rFonts w:asciiTheme="majorBidi" w:hAnsiTheme="majorBidi" w:cstheme="majorBidi"/>
          <w:lang w:val="sv-SE"/>
        </w:rPr>
        <w:t>k, al-H</w:t>
      </w:r>
      <w:r w:rsidRPr="001471A1">
        <w:rPr>
          <w:rFonts w:ascii="Times New Arabic" w:hAnsi="Times New Arabic" w:cstheme="majorBidi"/>
          <w:lang w:val="sv-SE"/>
        </w:rPr>
        <w:t>{</w:t>
      </w:r>
      <w:r w:rsidRPr="001471A1">
        <w:rPr>
          <w:rFonts w:asciiTheme="majorBidi" w:hAnsiTheme="majorBidi" w:cstheme="majorBidi"/>
          <w:lang w:val="sv-SE"/>
        </w:rPr>
        <w:t>asan dan ‘At</w:t>
      </w:r>
      <w:r w:rsidRPr="001471A1">
        <w:rPr>
          <w:rFonts w:ascii="Times New Arabic" w:hAnsi="Times New Arabic" w:cstheme="majorBidi"/>
          <w:lang w:val="sv-SE"/>
        </w:rPr>
        <w:t>}</w:t>
      </w:r>
      <w:r w:rsidRPr="001471A1">
        <w:rPr>
          <w:rFonts w:asciiTheme="majorBidi" w:hAnsiTheme="majorBidi" w:cstheme="majorBidi"/>
          <w:lang w:val="sv-SE"/>
        </w:rPr>
        <w:t>a</w:t>
      </w:r>
      <w:r w:rsidRPr="001471A1">
        <w:rPr>
          <w:rFonts w:ascii="Times New Arabic" w:hAnsi="Times New Arabic" w:cstheme="majorBidi"/>
          <w:lang w:val="sv-SE"/>
        </w:rPr>
        <w:t>&gt;</w:t>
      </w:r>
      <w:r w:rsidRPr="001471A1">
        <w:rPr>
          <w:rFonts w:asciiTheme="majorBidi" w:hAnsiTheme="majorBidi" w:cstheme="majorBidi"/>
          <w:lang w:val="sv-SE"/>
        </w:rPr>
        <w:t xml:space="preserve">‘ yang mengatakan waktu keharaman dimulai sejak </w:t>
      </w:r>
      <w:r w:rsidRPr="001471A1">
        <w:rPr>
          <w:rFonts w:asciiTheme="majorBidi" w:hAnsiTheme="majorBidi" w:cstheme="majorBidi"/>
          <w:i/>
          <w:iCs/>
          <w:lang w:val="sv-SE"/>
        </w:rPr>
        <w:t>zawa</w:t>
      </w:r>
      <w:r w:rsidRPr="001471A1">
        <w:rPr>
          <w:rFonts w:ascii="Times New Arabic" w:hAnsi="Times New Arabic" w:cstheme="majorBidi"/>
          <w:i/>
          <w:iCs/>
          <w:lang w:val="sv-SE"/>
        </w:rPr>
        <w:t>&gt;</w:t>
      </w:r>
      <w:r w:rsidRPr="001471A1">
        <w:rPr>
          <w:rFonts w:asciiTheme="majorBidi" w:hAnsiTheme="majorBidi" w:cstheme="majorBidi"/>
          <w:i/>
          <w:iCs/>
          <w:lang w:val="sv-SE"/>
        </w:rPr>
        <w:t xml:space="preserve">l </w:t>
      </w:r>
      <w:r w:rsidRPr="001471A1">
        <w:rPr>
          <w:rFonts w:asciiTheme="majorBidi" w:hAnsiTheme="majorBidi" w:cstheme="majorBidi"/>
          <w:lang w:val="sv-SE"/>
        </w:rPr>
        <w:t xml:space="preserve">(bergesernya matahari dari </w:t>
      </w:r>
      <w:r w:rsidRPr="001471A1">
        <w:rPr>
          <w:rFonts w:asciiTheme="majorBidi" w:hAnsiTheme="majorBidi" w:cstheme="majorBidi"/>
          <w:i/>
          <w:iCs/>
          <w:lang w:val="sv-SE"/>
        </w:rPr>
        <w:t>istiwa</w:t>
      </w:r>
      <w:r w:rsidRPr="001471A1">
        <w:rPr>
          <w:rFonts w:ascii="Times New Arabic" w:hAnsi="Times New Arabic" w:cstheme="majorBidi"/>
          <w:i/>
          <w:iCs/>
          <w:lang w:val="sv-SE"/>
        </w:rPr>
        <w:t>&gt;</w:t>
      </w:r>
      <w:r w:rsidRPr="001471A1">
        <w:rPr>
          <w:rFonts w:asciiTheme="majorBidi" w:hAnsiTheme="majorBidi" w:cstheme="majorBidi"/>
          <w:i/>
          <w:iCs/>
          <w:lang w:val="sv-SE"/>
        </w:rPr>
        <w:t>’</w:t>
      </w:r>
      <w:r w:rsidRPr="001471A1">
        <w:rPr>
          <w:rFonts w:asciiTheme="majorBidi" w:hAnsiTheme="majorBidi" w:cstheme="majorBidi"/>
          <w:lang w:val="sv-SE"/>
        </w:rPr>
        <w:t xml:space="preserve">) hingga selesainya salat Jum‘ah. </w:t>
      </w:r>
      <w:r>
        <w:rPr>
          <w:rFonts w:asciiTheme="majorBidi" w:hAnsiTheme="majorBidi" w:cstheme="majorBidi"/>
        </w:rPr>
        <w:t xml:space="preserve">Pendapat kedua dari </w:t>
      </w:r>
      <w:r>
        <w:rPr>
          <w:rFonts w:asciiTheme="majorBidi" w:hAnsiTheme="majorBidi" w:cstheme="majorBidi"/>
          <w:lang w:val="sv-SE"/>
        </w:rPr>
        <w:t>al-</w:t>
      </w:r>
      <w:r w:rsidRPr="00DD4381">
        <w:rPr>
          <w:rFonts w:asciiTheme="majorBidi" w:hAnsiTheme="majorBidi" w:cstheme="majorBidi"/>
          <w:lang w:val="sv-SE"/>
        </w:rPr>
        <w:t>Sha</w:t>
      </w:r>
      <w:r w:rsidRPr="00DD4381">
        <w:rPr>
          <w:rFonts w:ascii="Times New Arabic" w:hAnsi="Times New Arabic" w:cstheme="majorBidi"/>
          <w:lang w:val="sv-SE"/>
        </w:rPr>
        <w:t>&gt;</w:t>
      </w:r>
      <w:r w:rsidRPr="00DD4381">
        <w:rPr>
          <w:rFonts w:asciiTheme="majorBidi" w:hAnsiTheme="majorBidi" w:cstheme="majorBidi"/>
          <w:lang w:val="sv-SE"/>
        </w:rPr>
        <w:t>fi‘</w:t>
      </w:r>
      <w:r>
        <w:rPr>
          <w:rFonts w:asciiTheme="majorBidi" w:hAnsiTheme="majorBidi" w:cstheme="majorBidi"/>
          <w:lang w:val="sv-SE"/>
        </w:rPr>
        <w:t xml:space="preserve">iy yang berpendapat waktu keharaman sejak dikumandangkan azan </w:t>
      </w:r>
      <w:r>
        <w:rPr>
          <w:rFonts w:asciiTheme="majorBidi" w:hAnsiTheme="majorBidi" w:cstheme="majorBidi"/>
        </w:rPr>
        <w:t xml:space="preserve">Jum‘ah hingga selesai waktu salat Jum‘ah. </w:t>
      </w:r>
      <w:r w:rsidRPr="00D27891">
        <w:rPr>
          <w:rFonts w:asciiTheme="majorBidi" w:hAnsiTheme="majorBidi" w:cstheme="majorBidi"/>
          <w:lang w:val="sv-SE"/>
        </w:rPr>
        <w:t>Abu</w:t>
      </w:r>
      <w:r w:rsidRPr="00D27891">
        <w:rPr>
          <w:rFonts w:ascii="Times New Arabic" w:hAnsi="Times New Arabic" w:cstheme="majorBidi"/>
          <w:lang w:val="sv-SE"/>
        </w:rPr>
        <w:t>&gt;</w:t>
      </w:r>
      <w:r w:rsidRPr="00D27891">
        <w:rPr>
          <w:rFonts w:asciiTheme="majorBidi" w:hAnsiTheme="majorBidi" w:cstheme="majorBidi"/>
          <w:lang w:val="sv-SE"/>
        </w:rPr>
        <w:t xml:space="preserve"> ‘Abdillah Muh</w:t>
      </w:r>
      <w:r w:rsidRPr="00D27891">
        <w:rPr>
          <w:rFonts w:ascii="Times New Arabic" w:hAnsi="Times New Arabic" w:cstheme="majorBidi"/>
          <w:lang w:val="sv-SE"/>
        </w:rPr>
        <w:t>}</w:t>
      </w:r>
      <w:r w:rsidRPr="00D27891">
        <w:rPr>
          <w:rFonts w:asciiTheme="majorBidi" w:hAnsiTheme="majorBidi" w:cstheme="majorBidi"/>
          <w:lang w:val="sv-SE"/>
        </w:rPr>
        <w:t>ammad al-Qurt</w:t>
      </w:r>
      <w:r w:rsidRPr="00D27891">
        <w:rPr>
          <w:rFonts w:ascii="Times New Arabic" w:hAnsi="Times New Arabic" w:cstheme="majorBidi"/>
          <w:lang w:val="sv-SE"/>
        </w:rPr>
        <w:t>}</w:t>
      </w:r>
      <w:r w:rsidRPr="00D27891">
        <w:rPr>
          <w:rFonts w:asciiTheme="majorBidi" w:hAnsiTheme="majorBidi" w:cstheme="majorBidi"/>
          <w:lang w:val="sv-SE"/>
        </w:rPr>
        <w:t>ubi</w:t>
      </w:r>
      <w:r w:rsidRPr="00D27891">
        <w:rPr>
          <w:rFonts w:ascii="Times New Arabic" w:hAnsi="Times New Arabic" w:cstheme="majorBidi"/>
          <w:lang w:val="sv-SE"/>
        </w:rPr>
        <w:t>&gt;</w:t>
      </w:r>
      <w:r w:rsidRPr="00D27891">
        <w:rPr>
          <w:rFonts w:asciiTheme="majorBidi" w:hAnsiTheme="majorBidi" w:cstheme="majorBidi"/>
          <w:lang w:val="sv-SE"/>
        </w:rPr>
        <w:t xml:space="preserve">, </w:t>
      </w:r>
      <w:r w:rsidRPr="00D27891">
        <w:rPr>
          <w:rFonts w:asciiTheme="majorBidi" w:hAnsiTheme="majorBidi" w:cstheme="majorBidi"/>
          <w:i/>
          <w:iCs/>
          <w:lang w:val="sv-SE"/>
        </w:rPr>
        <w:t>Al-Ja</w:t>
      </w:r>
      <w:r w:rsidRPr="00D27891">
        <w:rPr>
          <w:rFonts w:ascii="Times New Arabic" w:hAnsi="Times New Arabic" w:cstheme="majorBidi"/>
          <w:i/>
          <w:iCs/>
          <w:lang w:val="sv-SE"/>
        </w:rPr>
        <w:t>&gt;</w:t>
      </w:r>
      <w:r w:rsidRPr="00D27891">
        <w:rPr>
          <w:rFonts w:asciiTheme="majorBidi" w:hAnsiTheme="majorBidi" w:cstheme="majorBidi"/>
          <w:i/>
          <w:iCs/>
          <w:lang w:val="sv-SE"/>
        </w:rPr>
        <w:t>mi‘ li Ah</w:t>
      </w:r>
      <w:r w:rsidRPr="00D27891">
        <w:rPr>
          <w:rFonts w:ascii="Times New Arabic" w:hAnsi="Times New Arabic" w:cstheme="majorBidi"/>
          <w:i/>
          <w:iCs/>
          <w:lang w:val="sv-SE"/>
        </w:rPr>
        <w:t>}</w:t>
      </w:r>
      <w:r w:rsidRPr="00D27891">
        <w:rPr>
          <w:rFonts w:asciiTheme="majorBidi" w:hAnsiTheme="majorBidi" w:cstheme="majorBidi"/>
          <w:i/>
          <w:iCs/>
          <w:lang w:val="sv-SE"/>
        </w:rPr>
        <w:t>ka</w:t>
      </w:r>
      <w:r w:rsidRPr="00D27891">
        <w:rPr>
          <w:rFonts w:ascii="Times New Arabic" w:hAnsi="Times New Arabic" w:cstheme="majorBidi"/>
          <w:i/>
          <w:iCs/>
          <w:lang w:val="sv-SE"/>
        </w:rPr>
        <w:t>&gt;</w:t>
      </w:r>
      <w:r w:rsidRPr="00D27891">
        <w:rPr>
          <w:rFonts w:asciiTheme="majorBidi" w:hAnsiTheme="majorBidi" w:cstheme="majorBidi"/>
          <w:i/>
          <w:iCs/>
          <w:lang w:val="sv-SE"/>
        </w:rPr>
        <w:t>m al-Qur’a</w:t>
      </w:r>
      <w:r w:rsidRPr="00D27891">
        <w:rPr>
          <w:rFonts w:ascii="Times New Arabic" w:hAnsi="Times New Arabic" w:cstheme="majorBidi"/>
          <w:i/>
          <w:iCs/>
          <w:lang w:val="sv-SE"/>
        </w:rPr>
        <w:t>&gt;</w:t>
      </w:r>
      <w:r w:rsidRPr="00D27891">
        <w:rPr>
          <w:rFonts w:asciiTheme="majorBidi" w:hAnsiTheme="majorBidi" w:cstheme="majorBidi"/>
          <w:i/>
          <w:iCs/>
          <w:lang w:val="sv-SE"/>
        </w:rPr>
        <w:t>n</w:t>
      </w:r>
      <w:r w:rsidRPr="00D27891">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‘Abdulla</w:t>
      </w:r>
      <w:r w:rsidRPr="00D55DF3">
        <w:rPr>
          <w:rFonts w:ascii="Times New Arabic" w:hAnsi="Times New Arabic" w:cstheme="majorBidi"/>
          <w:lang w:val="sv-SE"/>
        </w:rPr>
        <w:t>&gt;</w:t>
      </w:r>
      <w:r w:rsidRPr="00D55DF3">
        <w:rPr>
          <w:rFonts w:asciiTheme="majorBidi" w:hAnsiTheme="majorBidi" w:cstheme="majorBidi"/>
          <w:lang w:val="sv-SE"/>
        </w:rPr>
        <w:t xml:space="preserve">h </w:t>
      </w:r>
      <w:r>
        <w:rPr>
          <w:rFonts w:asciiTheme="majorBidi" w:hAnsiTheme="majorBidi" w:cstheme="majorBidi"/>
          <w:lang w:val="sv-SE"/>
        </w:rPr>
        <w:t>bin</w:t>
      </w:r>
      <w:r w:rsidRPr="00D55DF3">
        <w:rPr>
          <w:rFonts w:asciiTheme="majorBidi" w:hAnsiTheme="majorBidi" w:cstheme="majorBidi"/>
          <w:lang w:val="sv-SE"/>
        </w:rPr>
        <w:t xml:space="preserve"> ‘Abd al-Muh</w:t>
      </w:r>
      <w:r w:rsidRPr="00D55DF3">
        <w:rPr>
          <w:rFonts w:ascii="Times New Arabic" w:hAnsi="Times New Arabic" w:cstheme="majorBidi"/>
          <w:lang w:val="sv-SE"/>
        </w:rPr>
        <w:t>}</w:t>
      </w:r>
      <w:r w:rsidRPr="00D55DF3">
        <w:rPr>
          <w:rFonts w:asciiTheme="majorBidi" w:hAnsiTheme="majorBidi" w:cstheme="majorBidi"/>
          <w:lang w:val="sv-SE"/>
        </w:rPr>
        <w:t>sin al-Turki</w:t>
      </w:r>
      <w:r w:rsidRPr="00D55DF3">
        <w:rPr>
          <w:rFonts w:ascii="Times New Arabic" w:hAnsi="Times New Arabic" w:cstheme="majorBidi"/>
          <w:lang w:val="sv-SE"/>
        </w:rPr>
        <w:t>&gt;</w:t>
      </w:r>
      <w:r w:rsidRPr="00D55DF3">
        <w:rPr>
          <w:rFonts w:asciiTheme="majorBidi" w:hAnsiTheme="majorBidi" w:cstheme="majorBidi"/>
          <w:lang w:val="sv-SE"/>
        </w:rPr>
        <w:t>,</w:t>
      </w:r>
      <w:r w:rsidRPr="00D27891">
        <w:rPr>
          <w:rFonts w:asciiTheme="majorBidi" w:hAnsiTheme="majorBidi" w:cstheme="majorBidi"/>
          <w:lang w:val="sv-SE"/>
        </w:rPr>
        <w:t xml:space="preserve"> Vol. </w:t>
      </w:r>
      <w:r>
        <w:rPr>
          <w:rFonts w:asciiTheme="majorBidi" w:hAnsiTheme="majorBidi" w:cstheme="majorBidi"/>
          <w:lang w:val="sv-SE"/>
        </w:rPr>
        <w:t>20</w:t>
      </w:r>
      <w:r w:rsidRPr="00D27891">
        <w:rPr>
          <w:rFonts w:asciiTheme="majorBidi" w:hAnsiTheme="majorBidi" w:cstheme="majorBidi"/>
          <w:lang w:val="sv-SE"/>
        </w:rPr>
        <w:t xml:space="preserve"> (</w:t>
      </w:r>
      <w:r>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Muassasah al-Risa</w:t>
      </w:r>
      <w:r>
        <w:rPr>
          <w:rFonts w:ascii="Times New Arabic" w:hAnsi="Times New Arabic" w:cstheme="majorBidi"/>
          <w:lang w:val="sv-SE"/>
        </w:rPr>
        <w:t>&gt;</w:t>
      </w:r>
      <w:r>
        <w:rPr>
          <w:rFonts w:asciiTheme="majorBidi" w:hAnsiTheme="majorBidi" w:cstheme="majorBidi"/>
          <w:lang w:val="sv-SE"/>
        </w:rPr>
        <w:t>lah, 2006</w:t>
      </w:r>
      <w:r w:rsidRPr="00D27891">
        <w:rPr>
          <w:rFonts w:asciiTheme="majorBidi" w:hAnsiTheme="majorBidi" w:cstheme="majorBidi"/>
          <w:lang w:val="sv-SE"/>
        </w:rPr>
        <w:t>),</w:t>
      </w:r>
      <w:r>
        <w:rPr>
          <w:rFonts w:asciiTheme="majorBidi" w:hAnsiTheme="majorBidi" w:cstheme="majorBidi"/>
          <w:lang w:val="sv-SE"/>
        </w:rPr>
        <w:t xml:space="preserve"> 474-475. Dan </w:t>
      </w:r>
      <w:r w:rsidRPr="00D27891">
        <w:rPr>
          <w:rFonts w:asciiTheme="majorBidi" w:hAnsiTheme="majorBidi" w:cstheme="majorBidi"/>
          <w:lang w:val="sv-SE"/>
        </w:rPr>
        <w:t>Abu</w:t>
      </w:r>
      <w:r w:rsidRPr="00D27891">
        <w:rPr>
          <w:rFonts w:ascii="Times New Arabic" w:hAnsi="Times New Arabic" w:cstheme="majorBidi"/>
          <w:lang w:val="sv-SE"/>
        </w:rPr>
        <w:t xml:space="preserve">&gt; </w:t>
      </w:r>
      <w:r w:rsidRPr="00D27891">
        <w:rPr>
          <w:rFonts w:asciiTheme="majorBidi" w:hAnsiTheme="majorBidi" w:cstheme="majorBidi"/>
          <w:lang w:val="sv-SE"/>
        </w:rPr>
        <w:t>Bakr Ah</w:t>
      </w:r>
      <w:r w:rsidRPr="00D27891">
        <w:rPr>
          <w:rFonts w:ascii="Times New Arabic" w:hAnsi="Times New Arabic" w:cstheme="majorBidi"/>
          <w:lang w:val="sv-SE"/>
        </w:rPr>
        <w:t>}</w:t>
      </w:r>
      <w:r w:rsidRPr="00D27891">
        <w:rPr>
          <w:rFonts w:asciiTheme="majorBidi" w:hAnsiTheme="majorBidi" w:cstheme="majorBidi"/>
          <w:lang w:val="sv-SE"/>
        </w:rPr>
        <w:t xml:space="preserve">mad </w:t>
      </w:r>
      <w:r>
        <w:rPr>
          <w:rFonts w:asciiTheme="majorBidi" w:hAnsiTheme="majorBidi" w:cstheme="majorBidi"/>
          <w:lang w:val="sv-SE"/>
        </w:rPr>
        <w:t>bin</w:t>
      </w:r>
      <w:r w:rsidRPr="00D27891">
        <w:rPr>
          <w:rFonts w:asciiTheme="majorBidi" w:hAnsiTheme="majorBidi" w:cstheme="majorBidi"/>
          <w:lang w:val="sv-SE"/>
        </w:rPr>
        <w:t xml:space="preserve"> ‘Ali</w:t>
      </w:r>
      <w:r w:rsidRPr="00D27891">
        <w:rPr>
          <w:rFonts w:ascii="Times New Arabic" w:hAnsi="Times New Arabic" w:cstheme="majorBidi"/>
          <w:lang w:val="sv-SE"/>
        </w:rPr>
        <w:t>&gt;</w:t>
      </w:r>
      <w:r w:rsidRPr="00D27891">
        <w:rPr>
          <w:rFonts w:asciiTheme="majorBidi" w:hAnsiTheme="majorBidi" w:cstheme="majorBidi"/>
          <w:lang w:val="sv-SE"/>
        </w:rPr>
        <w:t xml:space="preserve"> al-Ra</w:t>
      </w:r>
      <w:r w:rsidRPr="00D27891">
        <w:rPr>
          <w:rFonts w:ascii="Times New Arabic" w:hAnsi="Times New Arabic" w:cstheme="majorBidi"/>
          <w:lang w:val="sv-SE"/>
        </w:rPr>
        <w:t>&gt;</w:t>
      </w:r>
      <w:r w:rsidRPr="00D27891">
        <w:rPr>
          <w:rFonts w:asciiTheme="majorBidi" w:hAnsiTheme="majorBidi" w:cstheme="majorBidi"/>
          <w:lang w:val="sv-SE"/>
        </w:rPr>
        <w:t>zi</w:t>
      </w:r>
      <w:r w:rsidRPr="00D27891">
        <w:rPr>
          <w:rFonts w:ascii="Times New Arabic" w:hAnsi="Times New Arabic" w:cstheme="majorBidi"/>
          <w:lang w:val="sv-SE"/>
        </w:rPr>
        <w:t>&gt;</w:t>
      </w:r>
      <w:r w:rsidRPr="00D27891">
        <w:rPr>
          <w:rFonts w:asciiTheme="majorBidi" w:hAnsiTheme="majorBidi" w:cstheme="majorBidi"/>
          <w:lang w:val="sv-SE"/>
        </w:rPr>
        <w:t xml:space="preserve"> al-Jas</w:t>
      </w:r>
      <w:r w:rsidRPr="00D27891">
        <w:rPr>
          <w:rFonts w:ascii="Times New Arabic" w:hAnsi="Times New Arabic" w:cstheme="majorBidi"/>
          <w:lang w:val="sv-SE"/>
        </w:rPr>
        <w:t>}</w:t>
      </w:r>
      <w:r w:rsidRPr="00D27891">
        <w:rPr>
          <w:rFonts w:asciiTheme="majorBidi" w:hAnsiTheme="majorBidi" w:cstheme="majorBidi"/>
          <w:lang w:val="sv-SE"/>
        </w:rPr>
        <w:t>s</w:t>
      </w:r>
      <w:r w:rsidRPr="00D27891">
        <w:rPr>
          <w:rFonts w:ascii="Times New Arabic" w:hAnsi="Times New Arabic" w:cstheme="majorBidi"/>
          <w:lang w:val="sv-SE"/>
        </w:rPr>
        <w:t>}</w:t>
      </w:r>
      <w:r w:rsidRPr="00D27891">
        <w:rPr>
          <w:rFonts w:asciiTheme="majorBidi" w:hAnsiTheme="majorBidi" w:cstheme="majorBidi"/>
          <w:lang w:val="sv-SE"/>
        </w:rPr>
        <w:t>a</w:t>
      </w:r>
      <w:r w:rsidRPr="00D27891">
        <w:rPr>
          <w:rFonts w:ascii="Times New Arabic" w:hAnsi="Times New Arabic" w:cstheme="majorBidi"/>
          <w:lang w:val="sv-SE"/>
        </w:rPr>
        <w:t>&gt;</w:t>
      </w:r>
      <w:r w:rsidRPr="00D27891">
        <w:rPr>
          <w:rFonts w:asciiTheme="majorBidi" w:hAnsiTheme="majorBidi" w:cstheme="majorBidi"/>
          <w:lang w:val="sv-SE"/>
        </w:rPr>
        <w:t>s</w:t>
      </w:r>
      <w:r w:rsidRPr="00D27891">
        <w:rPr>
          <w:rFonts w:ascii="Times New Arabic" w:hAnsi="Times New Arabic" w:cstheme="majorBidi"/>
          <w:lang w:val="sv-SE"/>
        </w:rPr>
        <w:t>}</w:t>
      </w:r>
      <w:r>
        <w:rPr>
          <w:rFonts w:asciiTheme="majorBidi" w:hAnsiTheme="majorBidi" w:cstheme="majorBidi"/>
          <w:lang w:val="sv-SE"/>
        </w:rPr>
        <w:t xml:space="preserve">, </w:t>
      </w:r>
      <w:r>
        <w:rPr>
          <w:rFonts w:asciiTheme="majorBidi" w:hAnsiTheme="majorBidi" w:cstheme="majorBidi"/>
          <w:i/>
          <w:iCs/>
          <w:lang w:val="sv-SE"/>
        </w:rPr>
        <w:t>Ah</w:t>
      </w:r>
      <w:r>
        <w:rPr>
          <w:rFonts w:ascii="Times New Arabic" w:hAnsi="Times New Arabic" w:cstheme="majorBidi"/>
          <w:i/>
          <w:iCs/>
          <w:lang w:val="sv-SE"/>
        </w:rPr>
        <w:t>}</w:t>
      </w:r>
      <w:r>
        <w:rPr>
          <w:rFonts w:asciiTheme="majorBidi" w:hAnsiTheme="majorBidi" w:cstheme="majorBidi"/>
          <w:i/>
          <w:iCs/>
          <w:lang w:val="sv-SE"/>
        </w:rPr>
        <w:t>ka</w:t>
      </w:r>
      <w:r>
        <w:rPr>
          <w:rFonts w:ascii="Times New Arabic" w:hAnsi="Times New Arabic" w:cstheme="majorBidi"/>
          <w:i/>
          <w:iCs/>
          <w:lang w:val="sv-SE"/>
        </w:rPr>
        <w:t>&gt;</w:t>
      </w:r>
      <w:r>
        <w:rPr>
          <w:rFonts w:asciiTheme="majorBidi" w:hAnsiTheme="majorBidi" w:cstheme="majorBidi"/>
          <w:i/>
          <w:iCs/>
          <w:lang w:val="sv-SE"/>
        </w:rPr>
        <w:t>m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Muh</w:t>
      </w:r>
      <w:r w:rsidRPr="00D55DF3">
        <w:rPr>
          <w:rFonts w:ascii="Times New Arabic" w:hAnsi="Times New Arabic" w:cstheme="majorBidi"/>
          <w:lang w:val="sv-SE"/>
        </w:rPr>
        <w:t>}</w:t>
      </w:r>
      <w:r w:rsidRPr="00D55DF3">
        <w:rPr>
          <w:rFonts w:asciiTheme="majorBidi" w:hAnsiTheme="majorBidi" w:cstheme="majorBidi"/>
          <w:lang w:val="sv-SE"/>
        </w:rPr>
        <w:t>ammad al-S</w:t>
      </w:r>
      <w:r w:rsidRPr="00D55DF3">
        <w:rPr>
          <w:rFonts w:ascii="Times New Arabic" w:hAnsi="Times New Arabic" w:cstheme="majorBidi"/>
          <w:lang w:val="sv-SE"/>
        </w:rPr>
        <w:t>{</w:t>
      </w:r>
      <w:r w:rsidRPr="00D55DF3">
        <w:rPr>
          <w:rFonts w:asciiTheme="majorBidi" w:hAnsiTheme="majorBidi" w:cstheme="majorBidi"/>
          <w:lang w:val="sv-SE"/>
        </w:rPr>
        <w:t>a</w:t>
      </w:r>
      <w:r w:rsidRPr="00D55DF3">
        <w:rPr>
          <w:rFonts w:ascii="Times New Arabic" w:hAnsi="Times New Arabic" w:cstheme="majorBidi"/>
          <w:lang w:val="sv-SE"/>
        </w:rPr>
        <w:t>&gt;</w:t>
      </w:r>
      <w:r w:rsidRPr="00D55DF3">
        <w:rPr>
          <w:rFonts w:asciiTheme="majorBidi" w:hAnsiTheme="majorBidi" w:cstheme="majorBidi"/>
          <w:lang w:val="sv-SE"/>
        </w:rPr>
        <w:t>diq Qumh</w:t>
      </w:r>
      <w:r w:rsidRPr="00D55DF3">
        <w:rPr>
          <w:rFonts w:ascii="Times New Arabic" w:hAnsi="Times New Arabic" w:cstheme="majorBidi"/>
          <w:lang w:val="sv-SE"/>
        </w:rPr>
        <w:t>}</w:t>
      </w:r>
      <w:r w:rsidRPr="00D55DF3">
        <w:rPr>
          <w:rFonts w:asciiTheme="majorBidi" w:hAnsiTheme="majorBidi" w:cstheme="majorBidi"/>
          <w:lang w:val="sv-SE"/>
        </w:rPr>
        <w:t>a</w:t>
      </w:r>
      <w:r w:rsidRPr="00D55DF3">
        <w:rPr>
          <w:rFonts w:ascii="Times New Arabic" w:hAnsi="Times New Arabic" w:cstheme="majorBidi"/>
          <w:lang w:val="sv-SE"/>
        </w:rPr>
        <w:t>&gt;</w:t>
      </w:r>
      <w:r w:rsidRPr="00D55DF3">
        <w:rPr>
          <w:rFonts w:asciiTheme="majorBidi" w:hAnsiTheme="majorBidi" w:cstheme="majorBidi"/>
          <w:lang w:val="sv-SE"/>
        </w:rPr>
        <w:t>wi</w:t>
      </w:r>
      <w:r w:rsidRPr="00D55DF3">
        <w:rPr>
          <w:rFonts w:ascii="Times New Arabic" w:hAnsi="Times New Arabic" w:cstheme="majorBidi"/>
          <w:lang w:val="sv-SE"/>
        </w:rPr>
        <w:t>&gt;</w:t>
      </w:r>
      <w:r w:rsidRPr="00D55DF3">
        <w:rPr>
          <w:rFonts w:asciiTheme="majorBidi" w:hAnsiTheme="majorBidi" w:cstheme="majorBidi"/>
          <w:lang w:val="sv-SE"/>
        </w:rPr>
        <w:t>,</w:t>
      </w:r>
      <w:r>
        <w:rPr>
          <w:rFonts w:asciiTheme="majorBidi" w:hAnsiTheme="majorBidi" w:cstheme="majorBidi"/>
          <w:lang w:val="sv-SE"/>
        </w:rPr>
        <w:t xml:space="preserve"> Vol. 5 (Bairu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Ih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&gt;</w:t>
      </w:r>
      <w:r>
        <w:rPr>
          <w:rFonts w:asciiTheme="majorBidi" w:hAnsiTheme="majorBidi" w:cstheme="majorBidi"/>
          <w:lang w:val="sv-SE"/>
        </w:rPr>
        <w:t>’ al-Tura</w:t>
      </w:r>
      <w:r>
        <w:rPr>
          <w:rFonts w:ascii="Times New Arabic" w:hAnsi="Times New Arabic" w:cstheme="majorBidi"/>
          <w:lang w:val="sv-SE"/>
        </w:rPr>
        <w:t>&gt;</w:t>
      </w:r>
      <w:r>
        <w:rPr>
          <w:rFonts w:asciiTheme="majorBidi" w:hAnsiTheme="majorBidi" w:cstheme="majorBidi"/>
          <w:lang w:val="sv-SE"/>
        </w:rPr>
        <w:t>th al-‘Arabi</w:t>
      </w:r>
      <w:r>
        <w:rPr>
          <w:rFonts w:ascii="Times New Arabic" w:hAnsi="Times New Arabic" w:cstheme="majorBidi"/>
          <w:lang w:val="sv-SE"/>
        </w:rPr>
        <w:t>&gt;</w:t>
      </w:r>
      <w:r>
        <w:rPr>
          <w:rFonts w:asciiTheme="majorBidi" w:hAnsiTheme="majorBidi" w:cstheme="majorBidi"/>
          <w:lang w:val="sv-SE"/>
        </w:rPr>
        <w:t>, 1992), 241-242.</w:t>
      </w:r>
    </w:p>
  </w:footnote>
  <w:footnote w:id="152">
    <w:p w:rsidR="00661038" w:rsidRPr="00D27891" w:rsidRDefault="00661038" w:rsidP="00C6487E">
      <w:pPr>
        <w:pStyle w:val="FootnoteText"/>
        <w:jc w:val="both"/>
        <w:rPr>
          <w:rFonts w:asciiTheme="majorBidi" w:hAnsiTheme="majorBidi" w:cstheme="majorBidi"/>
          <w:lang w:val="sv-SE"/>
        </w:rPr>
      </w:pPr>
      <w:r w:rsidRPr="009D7609">
        <w:rPr>
          <w:rStyle w:val="FootnoteReference"/>
          <w:rFonts w:asciiTheme="majorBidi" w:hAnsiTheme="majorBidi" w:cstheme="majorBidi"/>
        </w:rPr>
        <w:footnoteRef/>
      </w:r>
      <w:r w:rsidRPr="009D7609">
        <w:rPr>
          <w:rFonts w:asciiTheme="majorBidi" w:hAnsiTheme="majorBidi" w:cstheme="majorBidi"/>
        </w:rPr>
        <w:t xml:space="preserve"> </w:t>
      </w:r>
      <w:r>
        <w:rPr>
          <w:rFonts w:asciiTheme="majorBidi" w:hAnsiTheme="majorBidi" w:cstheme="majorBidi"/>
          <w:lang w:val="sv-SE"/>
        </w:rPr>
        <w:t xml:space="preserve">Hadis ini oleh Sahabat ‘Umar digunakan hujah untuk meluruskan orang-orang bodoh untuk kembali merujuk Sunnah. Bahkan Ulama sepakat ketidakadilan dan kesalahan yang nyata yang berlawanan dengan </w:t>
      </w:r>
      <w:r>
        <w:rPr>
          <w:rFonts w:asciiTheme="majorBidi" w:hAnsiTheme="majorBidi" w:cstheme="majorBidi"/>
          <w:i/>
          <w:iCs/>
          <w:lang w:val="sv-SE"/>
        </w:rPr>
        <w:t>Ijma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dan Sunnah </w:t>
      </w:r>
      <w:r>
        <w:rPr>
          <w:rFonts w:asciiTheme="majorBidi" w:hAnsiTheme="majorBidi" w:cstheme="majorBidi"/>
          <w:i/>
          <w:iCs/>
          <w:lang w:val="sv-SE"/>
        </w:rPr>
        <w:t>mutawa</w:t>
      </w:r>
      <w:r>
        <w:rPr>
          <w:rFonts w:ascii="Times New Arabic" w:hAnsi="Times New Arabic" w:cstheme="majorBidi"/>
          <w:i/>
          <w:iCs/>
          <w:lang w:val="sv-SE"/>
        </w:rPr>
        <w:t>&gt;</w:t>
      </w:r>
      <w:r>
        <w:rPr>
          <w:rFonts w:asciiTheme="majorBidi" w:hAnsiTheme="majorBidi" w:cstheme="majorBidi"/>
          <w:i/>
          <w:iCs/>
          <w:lang w:val="sv-SE"/>
        </w:rPr>
        <w:t>tir</w:t>
      </w:r>
      <w:r>
        <w:rPr>
          <w:rFonts w:asciiTheme="majorBidi" w:hAnsiTheme="majorBidi" w:cstheme="majorBidi"/>
          <w:lang w:val="sv-SE"/>
        </w:rPr>
        <w:t xml:space="preserve">, maka harus ditolak dan dibatalkan. </w:t>
      </w:r>
      <w:r w:rsidRPr="007675DA">
        <w:rPr>
          <w:rFonts w:asciiTheme="majorBidi" w:hAnsiTheme="majorBidi" w:cstheme="majorBidi"/>
          <w:lang w:val="sv-SE"/>
        </w:rPr>
        <w:t>Abu</w:t>
      </w:r>
      <w:r w:rsidRPr="007675DA">
        <w:rPr>
          <w:rFonts w:ascii="Times New Arabic" w:hAnsi="Times New Arabic" w:cstheme="majorBidi"/>
          <w:lang w:val="sv-SE"/>
        </w:rPr>
        <w:t xml:space="preserve">&gt; </w:t>
      </w:r>
      <w:r w:rsidRPr="007675DA">
        <w:rPr>
          <w:rFonts w:asciiTheme="majorBidi" w:hAnsiTheme="majorBidi" w:cstheme="majorBidi"/>
          <w:lang w:val="sv-SE"/>
        </w:rPr>
        <w:t>‘Umar Yu</w:t>
      </w:r>
      <w:r w:rsidRPr="007675DA">
        <w:rPr>
          <w:rFonts w:ascii="Times New Arabic" w:hAnsi="Times New Arabic" w:cstheme="majorBidi"/>
          <w:lang w:val="sv-SE"/>
        </w:rPr>
        <w:t>&gt;</w:t>
      </w:r>
      <w:r w:rsidRPr="007675DA">
        <w:rPr>
          <w:rFonts w:asciiTheme="majorBidi" w:hAnsiTheme="majorBidi" w:cstheme="majorBidi"/>
          <w:lang w:val="sv-SE"/>
        </w:rPr>
        <w:t xml:space="preserve">suf </w:t>
      </w:r>
      <w:r>
        <w:rPr>
          <w:rFonts w:asciiTheme="majorBidi" w:hAnsiTheme="majorBidi" w:cstheme="majorBidi"/>
          <w:lang w:val="sv-SE"/>
        </w:rPr>
        <w:t>bin</w:t>
      </w:r>
      <w:r w:rsidRPr="007675DA">
        <w:rPr>
          <w:rFonts w:asciiTheme="majorBidi" w:hAnsiTheme="majorBidi" w:cstheme="majorBidi"/>
          <w:lang w:val="sv-SE"/>
        </w:rPr>
        <w:t xml:space="preserve"> ‘Abdulla</w:t>
      </w:r>
      <w:r w:rsidRPr="007675DA">
        <w:rPr>
          <w:rFonts w:ascii="Times New Arabic" w:hAnsi="Times New Arabic" w:cstheme="majorBidi"/>
          <w:lang w:val="sv-SE"/>
        </w:rPr>
        <w:t>&gt;</w:t>
      </w:r>
      <w:r w:rsidRPr="007675DA">
        <w:rPr>
          <w:rFonts w:asciiTheme="majorBidi" w:hAnsiTheme="majorBidi" w:cstheme="majorBidi"/>
          <w:lang w:val="sv-SE"/>
        </w:rPr>
        <w:t xml:space="preserve">h </w:t>
      </w:r>
      <w:r>
        <w:rPr>
          <w:rFonts w:asciiTheme="majorBidi" w:hAnsiTheme="majorBidi" w:cstheme="majorBidi"/>
          <w:lang w:val="sv-SE"/>
        </w:rPr>
        <w:t>bin</w:t>
      </w:r>
      <w:r w:rsidRPr="007675DA">
        <w:rPr>
          <w:rFonts w:asciiTheme="majorBidi" w:hAnsiTheme="majorBidi" w:cstheme="majorBidi"/>
          <w:lang w:val="sv-SE"/>
        </w:rPr>
        <w:t xml:space="preserve"> Muh</w:t>
      </w:r>
      <w:r w:rsidRPr="007675DA">
        <w:rPr>
          <w:rFonts w:ascii="Times New Arabic" w:hAnsi="Times New Arabic" w:cstheme="majorBidi"/>
          <w:lang w:val="sv-SE"/>
        </w:rPr>
        <w:t>}</w:t>
      </w:r>
      <w:r w:rsidRPr="007675DA">
        <w:rPr>
          <w:rFonts w:asciiTheme="majorBidi" w:hAnsiTheme="majorBidi" w:cstheme="majorBidi"/>
          <w:lang w:val="sv-SE"/>
        </w:rPr>
        <w:t xml:space="preserve">ammad </w:t>
      </w:r>
      <w:r>
        <w:rPr>
          <w:rFonts w:asciiTheme="majorBidi" w:hAnsiTheme="majorBidi" w:cstheme="majorBidi"/>
          <w:lang w:val="sv-SE"/>
        </w:rPr>
        <w:t>bin</w:t>
      </w:r>
      <w:r w:rsidRPr="007675DA">
        <w:rPr>
          <w:rFonts w:asciiTheme="majorBidi" w:hAnsiTheme="majorBidi" w:cstheme="majorBidi"/>
          <w:lang w:val="sv-SE"/>
        </w:rPr>
        <w:t xml:space="preserve"> ‘Abd al-Barr al-Namri</w:t>
      </w:r>
      <w:r w:rsidRPr="007675DA">
        <w:rPr>
          <w:rFonts w:ascii="Times New Arabic" w:hAnsi="Times New Arabic" w:cstheme="majorBidi"/>
          <w:lang w:val="sv-SE"/>
        </w:rPr>
        <w:t xml:space="preserve">&gt; </w:t>
      </w:r>
      <w:r w:rsidRPr="007675DA">
        <w:rPr>
          <w:rFonts w:asciiTheme="majorBidi" w:hAnsiTheme="majorBidi" w:cstheme="majorBidi"/>
          <w:lang w:val="sv-SE"/>
        </w:rPr>
        <w:t>al-Qurt</w:t>
      </w:r>
      <w:r w:rsidRPr="007675DA">
        <w:rPr>
          <w:rFonts w:ascii="Times New Arabic" w:hAnsi="Times New Arabic" w:cstheme="majorBidi"/>
          <w:lang w:val="sv-SE"/>
        </w:rPr>
        <w:t>}</w:t>
      </w:r>
      <w:r w:rsidRPr="007675DA">
        <w:rPr>
          <w:rFonts w:asciiTheme="majorBidi" w:hAnsiTheme="majorBidi" w:cstheme="majorBidi"/>
          <w:lang w:val="sv-SE"/>
        </w:rPr>
        <w:t>ubi</w:t>
      </w:r>
      <w:r w:rsidRPr="007675DA">
        <w:rPr>
          <w:rFonts w:ascii="Times New Arabic" w:hAnsi="Times New Arabic" w:cstheme="majorBidi"/>
          <w:lang w:val="sv-SE"/>
        </w:rPr>
        <w:t>&gt;</w:t>
      </w:r>
      <w:r w:rsidRPr="007675DA">
        <w:rPr>
          <w:rFonts w:asciiTheme="majorBidi" w:hAnsiTheme="majorBidi" w:cstheme="majorBidi"/>
          <w:lang w:val="sv-SE"/>
        </w:rPr>
        <w:t xml:space="preserve">, </w:t>
      </w:r>
      <w:r w:rsidRPr="007675DA">
        <w:rPr>
          <w:rFonts w:asciiTheme="majorBidi" w:hAnsiTheme="majorBidi" w:cstheme="majorBidi"/>
          <w:i/>
          <w:iCs/>
          <w:lang w:val="sv-SE"/>
        </w:rPr>
        <w:t>Al-Tamhi</w:t>
      </w:r>
      <w:r w:rsidRPr="007675DA">
        <w:rPr>
          <w:rFonts w:ascii="Times New Arabic" w:hAnsi="Times New Arabic" w:cstheme="majorBidi"/>
          <w:i/>
          <w:iCs/>
          <w:lang w:val="sv-SE"/>
        </w:rPr>
        <w:t>&gt;</w:t>
      </w:r>
      <w:r w:rsidRPr="007675DA">
        <w:rPr>
          <w:rFonts w:asciiTheme="majorBidi" w:hAnsiTheme="majorBidi" w:cstheme="majorBidi"/>
          <w:i/>
          <w:iCs/>
          <w:lang w:val="sv-SE"/>
        </w:rPr>
        <w:t>d lima</w:t>
      </w:r>
      <w:r w:rsidRPr="007675DA">
        <w:rPr>
          <w:rFonts w:ascii="Times New Arabic" w:hAnsi="Times New Arabic" w:cstheme="majorBidi"/>
          <w:i/>
          <w:iCs/>
          <w:lang w:val="sv-SE"/>
        </w:rPr>
        <w:t>&gt;</w:t>
      </w:r>
      <w:r w:rsidRPr="007675DA">
        <w:rPr>
          <w:rFonts w:asciiTheme="majorBidi" w:hAnsiTheme="majorBidi" w:cstheme="majorBidi"/>
          <w:i/>
          <w:iCs/>
          <w:lang w:val="sv-SE"/>
        </w:rPr>
        <w:t xml:space="preserve"> fi</w:t>
      </w:r>
      <w:r w:rsidRPr="007675DA">
        <w:rPr>
          <w:rFonts w:ascii="Times New Arabic" w:hAnsi="Times New Arabic" w:cstheme="majorBidi"/>
          <w:i/>
          <w:iCs/>
          <w:lang w:val="sv-SE"/>
        </w:rPr>
        <w:t>&gt;</w:t>
      </w:r>
      <w:r w:rsidRPr="007675DA">
        <w:rPr>
          <w:rFonts w:asciiTheme="majorBidi" w:hAnsiTheme="majorBidi" w:cstheme="majorBidi"/>
          <w:i/>
          <w:iCs/>
          <w:lang w:val="sv-SE"/>
        </w:rPr>
        <w:t xml:space="preserve"> al-Muwat</w:t>
      </w:r>
      <w:r w:rsidRPr="007675DA">
        <w:rPr>
          <w:rFonts w:ascii="Times New Arabic" w:hAnsi="Times New Arabic" w:cstheme="majorBidi"/>
          <w:i/>
          <w:iCs/>
          <w:lang w:val="sv-SE"/>
        </w:rPr>
        <w:t>}</w:t>
      </w:r>
      <w:r w:rsidRPr="007675DA">
        <w:rPr>
          <w:rFonts w:asciiTheme="majorBidi" w:hAnsiTheme="majorBidi" w:cstheme="majorBidi"/>
          <w:i/>
          <w:iCs/>
          <w:lang w:val="sv-SE"/>
        </w:rPr>
        <w:t>t</w:t>
      </w:r>
      <w:r w:rsidRPr="007675DA">
        <w:rPr>
          <w:rFonts w:ascii="Times New Arabic" w:hAnsi="Times New Arabic" w:cstheme="majorBidi"/>
          <w:i/>
          <w:iCs/>
          <w:lang w:val="sv-SE"/>
        </w:rPr>
        <w:t>}</w:t>
      </w:r>
      <w:r w:rsidRPr="007675DA">
        <w:rPr>
          <w:rFonts w:asciiTheme="majorBidi" w:hAnsiTheme="majorBidi" w:cstheme="majorBidi"/>
          <w:i/>
          <w:iCs/>
          <w:lang w:val="sv-SE"/>
        </w:rPr>
        <w:t>a’ min al-Ma‘a</w:t>
      </w:r>
      <w:r w:rsidRPr="007675DA">
        <w:rPr>
          <w:rFonts w:ascii="Times New Arabic" w:hAnsi="Times New Arabic" w:cstheme="majorBidi"/>
          <w:i/>
          <w:iCs/>
          <w:lang w:val="sv-SE"/>
        </w:rPr>
        <w:t>&gt;</w:t>
      </w:r>
      <w:r w:rsidRPr="007675DA">
        <w:rPr>
          <w:rFonts w:asciiTheme="majorBidi" w:hAnsiTheme="majorBidi" w:cstheme="majorBidi"/>
          <w:i/>
          <w:iCs/>
          <w:lang w:val="sv-SE"/>
        </w:rPr>
        <w:t>ni</w:t>
      </w:r>
      <w:r w:rsidRPr="007675DA">
        <w:rPr>
          <w:rFonts w:ascii="Times New Arabic" w:hAnsi="Times New Arabic" w:cstheme="majorBidi"/>
          <w:i/>
          <w:iCs/>
          <w:lang w:val="sv-SE"/>
        </w:rPr>
        <w:t>&gt;</w:t>
      </w:r>
      <w:r w:rsidRPr="007675DA">
        <w:rPr>
          <w:rFonts w:asciiTheme="majorBidi" w:hAnsiTheme="majorBidi" w:cstheme="majorBidi"/>
          <w:i/>
          <w:iCs/>
          <w:lang w:val="sv-SE"/>
        </w:rPr>
        <w:t xml:space="preserve"> wa al-Asa</w:t>
      </w:r>
      <w:r w:rsidRPr="007675DA">
        <w:rPr>
          <w:rFonts w:ascii="Times New Arabic" w:hAnsi="Times New Arabic" w:cstheme="majorBidi"/>
          <w:i/>
          <w:iCs/>
          <w:lang w:val="sv-SE"/>
        </w:rPr>
        <w:t>&gt;</w:t>
      </w:r>
      <w:r w:rsidRPr="007675DA">
        <w:rPr>
          <w:rFonts w:asciiTheme="majorBidi" w:hAnsiTheme="majorBidi" w:cstheme="majorBidi"/>
          <w:i/>
          <w:iCs/>
          <w:lang w:val="sv-SE"/>
        </w:rPr>
        <w:t>ni</w:t>
      </w:r>
      <w:r w:rsidRPr="007675DA">
        <w:rPr>
          <w:rFonts w:ascii="Times New Arabic" w:hAnsi="Times New Arabic" w:cstheme="majorBidi"/>
          <w:i/>
          <w:iCs/>
          <w:lang w:val="sv-SE"/>
        </w:rPr>
        <w:t>&gt;</w:t>
      </w:r>
      <w:r w:rsidRPr="007675DA">
        <w:rPr>
          <w:rFonts w:asciiTheme="majorBidi" w:hAnsiTheme="majorBidi" w:cstheme="majorBidi"/>
          <w:i/>
          <w:iCs/>
          <w:lang w:val="sv-SE"/>
        </w:rPr>
        <w:t>d</w:t>
      </w:r>
      <w:r w:rsidRPr="007675DA">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Sa‘i</w:t>
      </w:r>
      <w:r w:rsidRPr="00D55DF3">
        <w:rPr>
          <w:rFonts w:ascii="Times New Arabic" w:hAnsi="Times New Arabic" w:cstheme="majorBidi"/>
          <w:lang w:val="sv-SE"/>
        </w:rPr>
        <w:t>&gt;</w:t>
      </w:r>
      <w:r w:rsidRPr="00D55DF3">
        <w:rPr>
          <w:rFonts w:asciiTheme="majorBidi" w:hAnsiTheme="majorBidi" w:cstheme="majorBidi"/>
          <w:lang w:val="sv-SE"/>
        </w:rPr>
        <w:t>d Ah</w:t>
      </w:r>
      <w:r w:rsidRPr="00D55DF3">
        <w:rPr>
          <w:rFonts w:ascii="Times New Arabic" w:hAnsi="Times New Arabic" w:cstheme="majorBidi"/>
          <w:lang w:val="sv-SE"/>
        </w:rPr>
        <w:t>}</w:t>
      </w:r>
      <w:r w:rsidRPr="00D55DF3">
        <w:rPr>
          <w:rFonts w:asciiTheme="majorBidi" w:hAnsiTheme="majorBidi" w:cstheme="majorBidi"/>
          <w:lang w:val="sv-SE"/>
        </w:rPr>
        <w:t>mad A‘ra</w:t>
      </w:r>
      <w:r w:rsidRPr="00D55DF3">
        <w:rPr>
          <w:rFonts w:ascii="Times New Arabic" w:hAnsi="Times New Arabic" w:cstheme="majorBidi"/>
          <w:lang w:val="sv-SE"/>
        </w:rPr>
        <w:t>&gt;</w:t>
      </w:r>
      <w:r w:rsidRPr="00D55DF3">
        <w:rPr>
          <w:rFonts w:asciiTheme="majorBidi" w:hAnsiTheme="majorBidi" w:cstheme="majorBidi"/>
          <w:lang w:val="sv-SE"/>
        </w:rPr>
        <w:t xml:space="preserve">b, </w:t>
      </w:r>
      <w:r>
        <w:rPr>
          <w:rFonts w:asciiTheme="majorBidi" w:hAnsiTheme="majorBidi" w:cstheme="majorBidi"/>
          <w:lang w:val="sv-SE"/>
        </w:rPr>
        <w:t>Vol. 9</w:t>
      </w:r>
      <w:r w:rsidRPr="007675DA">
        <w:rPr>
          <w:rFonts w:asciiTheme="majorBidi" w:hAnsiTheme="majorBidi" w:cstheme="majorBidi"/>
          <w:lang w:val="sv-SE"/>
        </w:rPr>
        <w:t xml:space="preserve"> (</w:t>
      </w:r>
      <w:r>
        <w:rPr>
          <w:rFonts w:asciiTheme="majorBidi" w:hAnsiTheme="majorBidi" w:cstheme="majorBidi"/>
          <w:lang w:val="sv-SE"/>
        </w:rPr>
        <w:t>Raba</w:t>
      </w:r>
      <w:r>
        <w:rPr>
          <w:rFonts w:ascii="Times New Arabic" w:hAnsi="Times New Arabic" w:cstheme="majorBidi"/>
          <w:lang w:val="sv-SE"/>
        </w:rPr>
        <w:t>&gt;</w:t>
      </w:r>
      <w:r>
        <w:rPr>
          <w:rFonts w:asciiTheme="majorBidi" w:hAnsiTheme="majorBidi" w:cstheme="majorBidi"/>
          <w:lang w:val="sv-SE"/>
        </w:rPr>
        <w:t>t</w:t>
      </w:r>
      <w:r>
        <w:rPr>
          <w:rFonts w:ascii="Times New Arabic" w:hAnsi="Times New Arabic" w:cstheme="majorBidi"/>
          <w:lang w:val="sv-SE"/>
        </w:rPr>
        <w:t>}</w:t>
      </w:r>
      <w:r w:rsidRPr="007675DA">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t.p.</w:t>
      </w:r>
      <w:r>
        <w:rPr>
          <w:rFonts w:asciiTheme="majorBidi" w:hAnsiTheme="majorBidi" w:cstheme="majorBidi"/>
          <w:lang w:val="sv-SE"/>
        </w:rPr>
        <w:t xml:space="preserve">, 1981), 91. </w:t>
      </w:r>
      <w:r w:rsidRPr="007675DA">
        <w:rPr>
          <w:rFonts w:asciiTheme="majorBidi" w:hAnsiTheme="majorBidi" w:cstheme="majorBidi"/>
          <w:lang w:val="sv-SE"/>
        </w:rPr>
        <w:t>Abu</w:t>
      </w:r>
      <w:r w:rsidRPr="007675DA">
        <w:rPr>
          <w:rFonts w:ascii="Times New Arabic" w:hAnsi="Times New Arabic" w:cstheme="majorBidi"/>
          <w:lang w:val="sv-SE"/>
        </w:rPr>
        <w:t xml:space="preserve">&gt; </w:t>
      </w:r>
      <w:r w:rsidRPr="007675DA">
        <w:rPr>
          <w:rFonts w:asciiTheme="majorBidi" w:hAnsiTheme="majorBidi" w:cstheme="majorBidi"/>
          <w:lang w:val="sv-SE"/>
        </w:rPr>
        <w:t>H</w:t>
      </w:r>
      <w:r w:rsidRPr="007675DA">
        <w:rPr>
          <w:rFonts w:ascii="Times New Arabic" w:hAnsi="Times New Arabic" w:cstheme="majorBidi"/>
          <w:lang w:val="sv-SE"/>
        </w:rPr>
        <w:t>{</w:t>
      </w:r>
      <w:r w:rsidRPr="007675DA">
        <w:rPr>
          <w:rFonts w:asciiTheme="majorBidi" w:hAnsiTheme="majorBidi" w:cstheme="majorBidi"/>
          <w:lang w:val="sv-SE"/>
        </w:rPr>
        <w:t>ani</w:t>
      </w:r>
      <w:r w:rsidRPr="007675DA">
        <w:rPr>
          <w:rFonts w:ascii="Times New Arabic" w:hAnsi="Times New Arabic" w:cstheme="majorBidi"/>
          <w:lang w:val="sv-SE"/>
        </w:rPr>
        <w:t>&gt;</w:t>
      </w:r>
      <w:r w:rsidRPr="007675DA">
        <w:rPr>
          <w:rFonts w:asciiTheme="majorBidi" w:hAnsiTheme="majorBidi" w:cstheme="majorBidi"/>
          <w:lang w:val="sv-SE"/>
        </w:rPr>
        <w:t>fah, Abu</w:t>
      </w:r>
      <w:r w:rsidRPr="007675DA">
        <w:rPr>
          <w:rFonts w:ascii="Times New Arabic" w:hAnsi="Times New Arabic" w:cstheme="majorBidi"/>
          <w:lang w:val="sv-SE"/>
        </w:rPr>
        <w:t xml:space="preserve">&gt; </w:t>
      </w:r>
      <w:r w:rsidRPr="007675DA">
        <w:rPr>
          <w:rFonts w:asciiTheme="majorBidi" w:hAnsiTheme="majorBidi" w:cstheme="majorBidi"/>
          <w:lang w:val="sv-SE"/>
        </w:rPr>
        <w:t>Yu</w:t>
      </w:r>
      <w:r w:rsidRPr="007675DA">
        <w:rPr>
          <w:rFonts w:ascii="Times New Arabic" w:hAnsi="Times New Arabic" w:cstheme="majorBidi"/>
          <w:lang w:val="sv-SE"/>
        </w:rPr>
        <w:t>&gt;</w:t>
      </w:r>
      <w:r w:rsidRPr="007675DA">
        <w:rPr>
          <w:rFonts w:asciiTheme="majorBidi" w:hAnsiTheme="majorBidi" w:cstheme="majorBidi"/>
          <w:lang w:val="sv-SE"/>
        </w:rPr>
        <w:t xml:space="preserve">suf, Zufar,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 xml:space="preserve">ammad </w:t>
      </w:r>
      <w:r w:rsidRPr="00DD4381">
        <w:rPr>
          <w:rFonts w:asciiTheme="majorBidi" w:hAnsiTheme="majorBidi" w:cstheme="majorBidi"/>
          <w:lang w:val="sv-SE"/>
        </w:rPr>
        <w:t xml:space="preserve">dan </w:t>
      </w:r>
      <w:r>
        <w:rPr>
          <w:rFonts w:asciiTheme="majorBidi" w:hAnsiTheme="majorBidi" w:cstheme="majorBidi"/>
          <w:lang w:val="sv-SE"/>
        </w:rPr>
        <w:t>al-</w:t>
      </w:r>
      <w:r w:rsidRPr="00DD4381">
        <w:rPr>
          <w:rFonts w:asciiTheme="majorBidi" w:hAnsiTheme="majorBidi" w:cstheme="majorBidi"/>
          <w:lang w:val="sv-SE"/>
        </w:rPr>
        <w:t>Sha</w:t>
      </w:r>
      <w:r w:rsidRPr="00DD4381">
        <w:rPr>
          <w:rFonts w:ascii="Times New Arabic" w:hAnsi="Times New Arabic" w:cstheme="majorBidi"/>
          <w:lang w:val="sv-SE"/>
        </w:rPr>
        <w:t>&gt;</w:t>
      </w:r>
      <w:r w:rsidRPr="00DD4381">
        <w:rPr>
          <w:rFonts w:asciiTheme="majorBidi" w:hAnsiTheme="majorBidi" w:cstheme="majorBidi"/>
          <w:lang w:val="sv-SE"/>
        </w:rPr>
        <w:t>fi‘</w:t>
      </w:r>
      <w:r>
        <w:rPr>
          <w:rFonts w:asciiTheme="majorBidi" w:hAnsiTheme="majorBidi" w:cstheme="majorBidi"/>
          <w:lang w:val="sv-SE"/>
        </w:rPr>
        <w:t>iy memilih transaksi jual belinya sah tapi dilarang (diharamkan), dalil keharamannya adalah perintah meninggalkan jual beli pada waktu itu dalam ayat (</w:t>
      </w:r>
      <w:r>
        <w:rPr>
          <w:rFonts w:asciiTheme="majorBidi" w:hAnsiTheme="majorBidi" w:cstheme="majorBidi" w:hint="cs"/>
          <w:rtl/>
          <w:lang w:val="sv-SE" w:bidi="ar-EG"/>
        </w:rPr>
        <w:t>وذروا البيع</w:t>
      </w:r>
      <w:r>
        <w:rPr>
          <w:rFonts w:asciiTheme="majorBidi" w:hAnsiTheme="majorBidi" w:cstheme="majorBidi"/>
          <w:lang w:val="sv-SE"/>
        </w:rPr>
        <w:t>)</w:t>
      </w:r>
      <w:r w:rsidRPr="006806E6">
        <w:rPr>
          <w:rFonts w:asciiTheme="majorBidi" w:hAnsiTheme="majorBidi" w:cstheme="majorBidi"/>
          <w:lang w:val="sv-SE"/>
        </w:rPr>
        <w:t xml:space="preserve">, sedangkan dalil akad jual belinya tetap sah adalah </w:t>
      </w:r>
      <w:r w:rsidRPr="006806E6">
        <w:rPr>
          <w:rFonts w:asciiTheme="majorBidi" w:hAnsiTheme="majorBidi" w:cstheme="majorBidi"/>
          <w:i/>
          <w:iCs/>
          <w:lang w:val="sv-SE"/>
        </w:rPr>
        <w:t>qari</w:t>
      </w:r>
      <w:r w:rsidRPr="006806E6">
        <w:rPr>
          <w:rFonts w:ascii="Times New Arabic" w:hAnsi="Times New Arabic" w:cstheme="majorBidi"/>
          <w:i/>
          <w:iCs/>
          <w:lang w:val="sv-SE"/>
        </w:rPr>
        <w:t>&gt;</w:t>
      </w:r>
      <w:r w:rsidRPr="006806E6">
        <w:rPr>
          <w:rFonts w:asciiTheme="majorBidi" w:hAnsiTheme="majorBidi" w:cstheme="majorBidi"/>
          <w:i/>
          <w:iCs/>
          <w:lang w:val="sv-SE"/>
        </w:rPr>
        <w:t xml:space="preserve">nah </w:t>
      </w:r>
      <w:r w:rsidRPr="006806E6">
        <w:rPr>
          <w:rFonts w:asciiTheme="majorBidi" w:hAnsiTheme="majorBidi" w:cstheme="majorBidi"/>
          <w:lang w:val="sv-SE"/>
        </w:rPr>
        <w:t xml:space="preserve">(petunjuk yang menguatkan dalil) larangan itu berhubungan dengan waktu, bukan pada akadnya, sehingga larangan itu sifatnya temporer, sebagaimana orang yang salat menggunakan pakaian hasil menggasab </w:t>
      </w:r>
      <w:r>
        <w:rPr>
          <w:rFonts w:asciiTheme="majorBidi" w:hAnsiTheme="majorBidi" w:cstheme="majorBidi"/>
          <w:lang w:val="sv-SE"/>
        </w:rPr>
        <w:t>di mana</w:t>
      </w:r>
      <w:r w:rsidRPr="006806E6">
        <w:rPr>
          <w:rFonts w:asciiTheme="majorBidi" w:hAnsiTheme="majorBidi" w:cstheme="majorBidi"/>
          <w:lang w:val="sv-SE"/>
        </w:rPr>
        <w:t xml:space="preserve"> salatnya dihukumi sah tapi berdosa, dan diperkuat oleh sabda Nabi </w:t>
      </w:r>
      <w:r w:rsidRPr="006806E6">
        <w:rPr>
          <w:rFonts w:asciiTheme="majorBidi" w:hAnsiTheme="majorBidi" w:cstheme="majorBidi"/>
          <w:i/>
          <w:iCs/>
          <w:lang w:val="sv-SE"/>
        </w:rPr>
        <w:t>S</w:t>
      </w:r>
      <w:r w:rsidRPr="006806E6">
        <w:rPr>
          <w:rFonts w:ascii="Times New Arabic" w:hAnsi="Times New Arabic" w:cstheme="majorBidi"/>
          <w:i/>
          <w:iCs/>
          <w:lang w:val="sv-SE"/>
        </w:rPr>
        <w:t>{</w:t>
      </w:r>
      <w:r w:rsidRPr="006806E6">
        <w:rPr>
          <w:rFonts w:asciiTheme="majorBidi" w:hAnsiTheme="majorBidi" w:cstheme="majorBidi"/>
          <w:i/>
          <w:iCs/>
          <w:lang w:val="sv-SE"/>
        </w:rPr>
        <w:t>allalla</w:t>
      </w:r>
      <w:r w:rsidRPr="006806E6">
        <w:rPr>
          <w:rFonts w:ascii="Times New Arabic" w:hAnsi="Times New Arabic" w:cstheme="majorBidi"/>
          <w:i/>
          <w:iCs/>
          <w:lang w:val="sv-SE"/>
        </w:rPr>
        <w:t>&gt;</w:t>
      </w:r>
      <w:r w:rsidRPr="006806E6">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 xml:space="preserve">“ketika kamu sekalian melihat orang berdagang di masjid maka katakanlah semoga </w:t>
      </w:r>
      <w:r w:rsidRPr="0008151F">
        <w:rPr>
          <w:rFonts w:asciiTheme="majorBidi" w:hAnsiTheme="majorBidi" w:cstheme="majorBidi"/>
          <w:lang w:val="id-ID"/>
        </w:rPr>
        <w:t>Alla</w:t>
      </w:r>
      <w:r w:rsidRPr="0008151F">
        <w:rPr>
          <w:rFonts w:ascii="Times New Arabic" w:hAnsi="Times New Arabic" w:cstheme="majorBidi"/>
          <w:lang w:val="sv-SE"/>
        </w:rPr>
        <w:t>&gt;</w:t>
      </w:r>
      <w:r w:rsidRPr="0008151F">
        <w:rPr>
          <w:rFonts w:asciiTheme="majorBidi" w:hAnsiTheme="majorBidi" w:cstheme="majorBidi"/>
          <w:lang w:val="id-ID"/>
        </w:rPr>
        <w:t>h</w:t>
      </w:r>
      <w:r w:rsidRPr="0008151F">
        <w:rPr>
          <w:rFonts w:asciiTheme="majorBidi" w:hAnsiTheme="majorBidi" w:cstheme="majorBidi"/>
          <w:sz w:val="16"/>
          <w:szCs w:val="16"/>
          <w:lang w:val="sv-SE"/>
        </w:rPr>
        <w:t xml:space="preserve"> </w:t>
      </w:r>
      <w:r>
        <w:rPr>
          <w:rFonts w:asciiTheme="majorBidi" w:hAnsiTheme="majorBidi" w:cstheme="majorBidi"/>
          <w:lang w:val="sv-SE"/>
        </w:rPr>
        <w:t>tidak memberkahi daganganmu</w:t>
      </w:r>
      <w:r w:rsidRPr="006806E6">
        <w:rPr>
          <w:rFonts w:asciiTheme="majorBidi" w:hAnsiTheme="majorBidi" w:cstheme="majorBidi"/>
          <w:lang w:val="sv-SE"/>
        </w:rPr>
        <w:t xml:space="preserve">...”, </w:t>
      </w:r>
      <w:r>
        <w:rPr>
          <w:rFonts w:asciiTheme="majorBidi" w:hAnsiTheme="majorBidi" w:cstheme="majorBidi"/>
          <w:lang w:val="sv-SE"/>
        </w:rPr>
        <w:t xml:space="preserve">Hadis ini mengajarkan bahwa berdagang di dalam masjid itu dilarang bahkan didoakan tidak berkah, tapi apabila tetap dilakukan maka transaksi akadnya tetap sah. </w:t>
      </w:r>
      <w:r w:rsidRPr="00D27891">
        <w:rPr>
          <w:rFonts w:asciiTheme="majorBidi" w:hAnsiTheme="majorBidi" w:cstheme="majorBidi"/>
          <w:lang w:val="sv-SE"/>
        </w:rPr>
        <w:t>Abu</w:t>
      </w:r>
      <w:r w:rsidRPr="00D27891">
        <w:rPr>
          <w:rFonts w:ascii="Times New Arabic" w:hAnsi="Times New Arabic" w:cstheme="majorBidi"/>
          <w:lang w:val="sv-SE"/>
        </w:rPr>
        <w:t xml:space="preserve">&gt; </w:t>
      </w:r>
      <w:r w:rsidRPr="00D27891">
        <w:rPr>
          <w:rFonts w:asciiTheme="majorBidi" w:hAnsiTheme="majorBidi" w:cstheme="majorBidi"/>
          <w:lang w:val="sv-SE"/>
        </w:rPr>
        <w:t>Bakr Ah</w:t>
      </w:r>
      <w:r w:rsidRPr="00D27891">
        <w:rPr>
          <w:rFonts w:ascii="Times New Arabic" w:hAnsi="Times New Arabic" w:cstheme="majorBidi"/>
          <w:lang w:val="sv-SE"/>
        </w:rPr>
        <w:t>}</w:t>
      </w:r>
      <w:r w:rsidRPr="00D27891">
        <w:rPr>
          <w:rFonts w:asciiTheme="majorBidi" w:hAnsiTheme="majorBidi" w:cstheme="majorBidi"/>
          <w:lang w:val="sv-SE"/>
        </w:rPr>
        <w:t xml:space="preserve">mad </w:t>
      </w:r>
      <w:r>
        <w:rPr>
          <w:rFonts w:asciiTheme="majorBidi" w:hAnsiTheme="majorBidi" w:cstheme="majorBidi"/>
          <w:lang w:val="sv-SE"/>
        </w:rPr>
        <w:t>bin</w:t>
      </w:r>
      <w:r w:rsidRPr="00D27891">
        <w:rPr>
          <w:rFonts w:asciiTheme="majorBidi" w:hAnsiTheme="majorBidi" w:cstheme="majorBidi"/>
          <w:lang w:val="sv-SE"/>
        </w:rPr>
        <w:t xml:space="preserve"> ‘Ali</w:t>
      </w:r>
      <w:r w:rsidRPr="00D27891">
        <w:rPr>
          <w:rFonts w:ascii="Times New Arabic" w:hAnsi="Times New Arabic" w:cstheme="majorBidi"/>
          <w:lang w:val="sv-SE"/>
        </w:rPr>
        <w:t>&gt;</w:t>
      </w:r>
      <w:r w:rsidRPr="00D27891">
        <w:rPr>
          <w:rFonts w:asciiTheme="majorBidi" w:hAnsiTheme="majorBidi" w:cstheme="majorBidi"/>
          <w:lang w:val="sv-SE"/>
        </w:rPr>
        <w:t xml:space="preserve"> al-Ra</w:t>
      </w:r>
      <w:r w:rsidRPr="00D27891">
        <w:rPr>
          <w:rFonts w:ascii="Times New Arabic" w:hAnsi="Times New Arabic" w:cstheme="majorBidi"/>
          <w:lang w:val="sv-SE"/>
        </w:rPr>
        <w:t>&gt;</w:t>
      </w:r>
      <w:r w:rsidRPr="00D27891">
        <w:rPr>
          <w:rFonts w:asciiTheme="majorBidi" w:hAnsiTheme="majorBidi" w:cstheme="majorBidi"/>
          <w:lang w:val="sv-SE"/>
        </w:rPr>
        <w:t>zi</w:t>
      </w:r>
      <w:r w:rsidRPr="00D27891">
        <w:rPr>
          <w:rFonts w:ascii="Times New Arabic" w:hAnsi="Times New Arabic" w:cstheme="majorBidi"/>
          <w:lang w:val="sv-SE"/>
        </w:rPr>
        <w:t>&gt;</w:t>
      </w:r>
      <w:r w:rsidRPr="00D27891">
        <w:rPr>
          <w:rFonts w:asciiTheme="majorBidi" w:hAnsiTheme="majorBidi" w:cstheme="majorBidi"/>
          <w:lang w:val="sv-SE"/>
        </w:rPr>
        <w:t xml:space="preserve"> al-Jas</w:t>
      </w:r>
      <w:r w:rsidRPr="00D27891">
        <w:rPr>
          <w:rFonts w:ascii="Times New Arabic" w:hAnsi="Times New Arabic" w:cstheme="majorBidi"/>
          <w:lang w:val="sv-SE"/>
        </w:rPr>
        <w:t>}</w:t>
      </w:r>
      <w:r w:rsidRPr="00D27891">
        <w:rPr>
          <w:rFonts w:asciiTheme="majorBidi" w:hAnsiTheme="majorBidi" w:cstheme="majorBidi"/>
          <w:lang w:val="sv-SE"/>
        </w:rPr>
        <w:t>s</w:t>
      </w:r>
      <w:r w:rsidRPr="00D27891">
        <w:rPr>
          <w:rFonts w:ascii="Times New Arabic" w:hAnsi="Times New Arabic" w:cstheme="majorBidi"/>
          <w:lang w:val="sv-SE"/>
        </w:rPr>
        <w:t>}</w:t>
      </w:r>
      <w:r w:rsidRPr="00D27891">
        <w:rPr>
          <w:rFonts w:asciiTheme="majorBidi" w:hAnsiTheme="majorBidi" w:cstheme="majorBidi"/>
          <w:lang w:val="sv-SE"/>
        </w:rPr>
        <w:t>a</w:t>
      </w:r>
      <w:r w:rsidRPr="00D27891">
        <w:rPr>
          <w:rFonts w:ascii="Times New Arabic" w:hAnsi="Times New Arabic" w:cstheme="majorBidi"/>
          <w:lang w:val="sv-SE"/>
        </w:rPr>
        <w:t>&gt;</w:t>
      </w:r>
      <w:r w:rsidRPr="00D27891">
        <w:rPr>
          <w:rFonts w:asciiTheme="majorBidi" w:hAnsiTheme="majorBidi" w:cstheme="majorBidi"/>
          <w:lang w:val="sv-SE"/>
        </w:rPr>
        <w:t>s</w:t>
      </w:r>
      <w:r w:rsidRPr="00D27891">
        <w:rPr>
          <w:rFonts w:ascii="Times New Arabic" w:hAnsi="Times New Arabic" w:cstheme="majorBidi"/>
          <w:lang w:val="sv-SE"/>
        </w:rPr>
        <w:t>}</w:t>
      </w:r>
      <w:r>
        <w:rPr>
          <w:rFonts w:asciiTheme="majorBidi" w:hAnsiTheme="majorBidi" w:cstheme="majorBidi"/>
          <w:lang w:val="sv-SE"/>
        </w:rPr>
        <w:t xml:space="preserve">, </w:t>
      </w:r>
      <w:r>
        <w:rPr>
          <w:rFonts w:asciiTheme="majorBidi" w:hAnsiTheme="majorBidi" w:cstheme="majorBidi"/>
          <w:i/>
          <w:iCs/>
          <w:lang w:val="sv-SE"/>
        </w:rPr>
        <w:t>Ah</w:t>
      </w:r>
      <w:r>
        <w:rPr>
          <w:rFonts w:ascii="Times New Arabic" w:hAnsi="Times New Arabic" w:cstheme="majorBidi"/>
          <w:i/>
          <w:iCs/>
          <w:lang w:val="sv-SE"/>
        </w:rPr>
        <w:t>}</w:t>
      </w:r>
      <w:r>
        <w:rPr>
          <w:rFonts w:asciiTheme="majorBidi" w:hAnsiTheme="majorBidi" w:cstheme="majorBidi"/>
          <w:i/>
          <w:iCs/>
          <w:lang w:val="sv-SE"/>
        </w:rPr>
        <w:t>ka</w:t>
      </w:r>
      <w:r>
        <w:rPr>
          <w:rFonts w:ascii="Times New Arabic" w:hAnsi="Times New Arabic" w:cstheme="majorBidi"/>
          <w:i/>
          <w:iCs/>
          <w:lang w:val="sv-SE"/>
        </w:rPr>
        <w:t>&gt;</w:t>
      </w:r>
      <w:r>
        <w:rPr>
          <w:rFonts w:asciiTheme="majorBidi" w:hAnsiTheme="majorBidi" w:cstheme="majorBidi"/>
          <w:i/>
          <w:iCs/>
          <w:lang w:val="sv-SE"/>
        </w:rPr>
        <w:t>m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Muh</w:t>
      </w:r>
      <w:r w:rsidRPr="00D55DF3">
        <w:rPr>
          <w:rFonts w:ascii="Times New Arabic" w:hAnsi="Times New Arabic" w:cstheme="majorBidi"/>
          <w:lang w:val="sv-SE"/>
        </w:rPr>
        <w:t>}</w:t>
      </w:r>
      <w:r w:rsidRPr="00D55DF3">
        <w:rPr>
          <w:rFonts w:asciiTheme="majorBidi" w:hAnsiTheme="majorBidi" w:cstheme="majorBidi"/>
          <w:lang w:val="sv-SE"/>
        </w:rPr>
        <w:t>ammad al-S</w:t>
      </w:r>
      <w:r w:rsidRPr="00D55DF3">
        <w:rPr>
          <w:rFonts w:ascii="Times New Arabic" w:hAnsi="Times New Arabic" w:cstheme="majorBidi"/>
          <w:lang w:val="sv-SE"/>
        </w:rPr>
        <w:t>{</w:t>
      </w:r>
      <w:r w:rsidRPr="00D55DF3">
        <w:rPr>
          <w:rFonts w:asciiTheme="majorBidi" w:hAnsiTheme="majorBidi" w:cstheme="majorBidi"/>
          <w:lang w:val="sv-SE"/>
        </w:rPr>
        <w:t>a</w:t>
      </w:r>
      <w:r w:rsidRPr="00D55DF3">
        <w:rPr>
          <w:rFonts w:ascii="Times New Arabic" w:hAnsi="Times New Arabic" w:cstheme="majorBidi"/>
          <w:lang w:val="sv-SE"/>
        </w:rPr>
        <w:t>&gt;</w:t>
      </w:r>
      <w:r w:rsidRPr="00D55DF3">
        <w:rPr>
          <w:rFonts w:asciiTheme="majorBidi" w:hAnsiTheme="majorBidi" w:cstheme="majorBidi"/>
          <w:lang w:val="sv-SE"/>
        </w:rPr>
        <w:t>diq Qumh</w:t>
      </w:r>
      <w:r w:rsidRPr="00D55DF3">
        <w:rPr>
          <w:rFonts w:ascii="Times New Arabic" w:hAnsi="Times New Arabic" w:cstheme="majorBidi"/>
          <w:lang w:val="sv-SE"/>
        </w:rPr>
        <w:t>}</w:t>
      </w:r>
      <w:r w:rsidRPr="00D55DF3">
        <w:rPr>
          <w:rFonts w:asciiTheme="majorBidi" w:hAnsiTheme="majorBidi" w:cstheme="majorBidi"/>
          <w:lang w:val="sv-SE"/>
        </w:rPr>
        <w:t>a</w:t>
      </w:r>
      <w:r w:rsidRPr="00D55DF3">
        <w:rPr>
          <w:rFonts w:ascii="Times New Arabic" w:hAnsi="Times New Arabic" w:cstheme="majorBidi"/>
          <w:lang w:val="sv-SE"/>
        </w:rPr>
        <w:t>&gt;</w:t>
      </w:r>
      <w:r w:rsidRPr="00D55DF3">
        <w:rPr>
          <w:rFonts w:asciiTheme="majorBidi" w:hAnsiTheme="majorBidi" w:cstheme="majorBidi"/>
          <w:lang w:val="sv-SE"/>
        </w:rPr>
        <w:t>wi</w:t>
      </w:r>
      <w:r w:rsidRPr="00D55DF3">
        <w:rPr>
          <w:rFonts w:ascii="Times New Arabic" w:hAnsi="Times New Arabic" w:cstheme="majorBidi"/>
          <w:lang w:val="sv-SE"/>
        </w:rPr>
        <w:t>&gt;</w:t>
      </w:r>
      <w:r w:rsidRPr="00D55DF3">
        <w:rPr>
          <w:rFonts w:asciiTheme="majorBidi" w:hAnsiTheme="majorBidi" w:cstheme="majorBidi"/>
          <w:lang w:val="sv-SE"/>
        </w:rPr>
        <w:t>,</w:t>
      </w:r>
      <w:r>
        <w:rPr>
          <w:rFonts w:asciiTheme="majorBidi" w:hAnsiTheme="majorBidi" w:cstheme="majorBidi"/>
          <w:lang w:val="sv-SE"/>
        </w:rPr>
        <w:t xml:space="preserve"> 241-242. Bandingkan dengan </w:t>
      </w:r>
      <w:r w:rsidRPr="00D27891">
        <w:rPr>
          <w:rFonts w:asciiTheme="majorBidi" w:hAnsiTheme="majorBidi" w:cstheme="majorBidi"/>
          <w:lang w:val="sv-SE"/>
        </w:rPr>
        <w:t>Abu</w:t>
      </w:r>
      <w:r w:rsidRPr="00D27891">
        <w:rPr>
          <w:rFonts w:ascii="Times New Arabic" w:hAnsi="Times New Arabic" w:cstheme="majorBidi"/>
          <w:lang w:val="sv-SE"/>
        </w:rPr>
        <w:t>&gt;</w:t>
      </w:r>
      <w:r w:rsidRPr="00D27891">
        <w:rPr>
          <w:rFonts w:asciiTheme="majorBidi" w:hAnsiTheme="majorBidi" w:cstheme="majorBidi"/>
          <w:lang w:val="sv-SE"/>
        </w:rPr>
        <w:t xml:space="preserve"> ‘Abdillah Muh</w:t>
      </w:r>
      <w:r w:rsidRPr="00D27891">
        <w:rPr>
          <w:rFonts w:ascii="Times New Arabic" w:hAnsi="Times New Arabic" w:cstheme="majorBidi"/>
          <w:lang w:val="sv-SE"/>
        </w:rPr>
        <w:t>}</w:t>
      </w:r>
      <w:r w:rsidRPr="00D27891">
        <w:rPr>
          <w:rFonts w:asciiTheme="majorBidi" w:hAnsiTheme="majorBidi" w:cstheme="majorBidi"/>
          <w:lang w:val="sv-SE"/>
        </w:rPr>
        <w:t>ammad al-Qurt</w:t>
      </w:r>
      <w:r w:rsidRPr="00D27891">
        <w:rPr>
          <w:rFonts w:ascii="Times New Arabic" w:hAnsi="Times New Arabic" w:cstheme="majorBidi"/>
          <w:lang w:val="sv-SE"/>
        </w:rPr>
        <w:t>}</w:t>
      </w:r>
      <w:r w:rsidRPr="00D27891">
        <w:rPr>
          <w:rFonts w:asciiTheme="majorBidi" w:hAnsiTheme="majorBidi" w:cstheme="majorBidi"/>
          <w:lang w:val="sv-SE"/>
        </w:rPr>
        <w:t>ubi</w:t>
      </w:r>
      <w:r w:rsidRPr="00D27891">
        <w:rPr>
          <w:rFonts w:ascii="Times New Arabic" w:hAnsi="Times New Arabic" w:cstheme="majorBidi"/>
          <w:lang w:val="sv-SE"/>
        </w:rPr>
        <w:t>&gt;</w:t>
      </w:r>
      <w:r w:rsidRPr="00D27891">
        <w:rPr>
          <w:rFonts w:asciiTheme="majorBidi" w:hAnsiTheme="majorBidi" w:cstheme="majorBidi"/>
          <w:lang w:val="sv-SE"/>
        </w:rPr>
        <w:t xml:space="preserve">, </w:t>
      </w:r>
      <w:r w:rsidRPr="00D27891">
        <w:rPr>
          <w:rFonts w:asciiTheme="majorBidi" w:hAnsiTheme="majorBidi" w:cstheme="majorBidi"/>
          <w:i/>
          <w:iCs/>
          <w:lang w:val="sv-SE"/>
        </w:rPr>
        <w:t>Al-Ja</w:t>
      </w:r>
      <w:r w:rsidRPr="00D27891">
        <w:rPr>
          <w:rFonts w:ascii="Times New Arabic" w:hAnsi="Times New Arabic" w:cstheme="majorBidi"/>
          <w:i/>
          <w:iCs/>
          <w:lang w:val="sv-SE"/>
        </w:rPr>
        <w:t>&gt;</w:t>
      </w:r>
      <w:r w:rsidRPr="00D27891">
        <w:rPr>
          <w:rFonts w:asciiTheme="majorBidi" w:hAnsiTheme="majorBidi" w:cstheme="majorBidi"/>
          <w:i/>
          <w:iCs/>
          <w:lang w:val="sv-SE"/>
        </w:rPr>
        <w:t>mi‘ li Ah</w:t>
      </w:r>
      <w:r w:rsidRPr="00D27891">
        <w:rPr>
          <w:rFonts w:ascii="Times New Arabic" w:hAnsi="Times New Arabic" w:cstheme="majorBidi"/>
          <w:i/>
          <w:iCs/>
          <w:lang w:val="sv-SE"/>
        </w:rPr>
        <w:t>}</w:t>
      </w:r>
      <w:r w:rsidRPr="00D27891">
        <w:rPr>
          <w:rFonts w:asciiTheme="majorBidi" w:hAnsiTheme="majorBidi" w:cstheme="majorBidi"/>
          <w:i/>
          <w:iCs/>
          <w:lang w:val="sv-SE"/>
        </w:rPr>
        <w:t>ka</w:t>
      </w:r>
      <w:r w:rsidRPr="00D27891">
        <w:rPr>
          <w:rFonts w:ascii="Times New Arabic" w:hAnsi="Times New Arabic" w:cstheme="majorBidi"/>
          <w:i/>
          <w:iCs/>
          <w:lang w:val="sv-SE"/>
        </w:rPr>
        <w:t>&gt;</w:t>
      </w:r>
      <w:r w:rsidRPr="00D27891">
        <w:rPr>
          <w:rFonts w:asciiTheme="majorBidi" w:hAnsiTheme="majorBidi" w:cstheme="majorBidi"/>
          <w:i/>
          <w:iCs/>
          <w:lang w:val="sv-SE"/>
        </w:rPr>
        <w:t>m al-Qur’a</w:t>
      </w:r>
      <w:r w:rsidRPr="00D27891">
        <w:rPr>
          <w:rFonts w:ascii="Times New Arabic" w:hAnsi="Times New Arabic" w:cstheme="majorBidi"/>
          <w:i/>
          <w:iCs/>
          <w:lang w:val="sv-SE"/>
        </w:rPr>
        <w:t>&gt;</w:t>
      </w:r>
      <w:r w:rsidRPr="00D27891">
        <w:rPr>
          <w:rFonts w:asciiTheme="majorBidi" w:hAnsiTheme="majorBidi" w:cstheme="majorBidi"/>
          <w:i/>
          <w:iCs/>
          <w:lang w:val="sv-SE"/>
        </w:rPr>
        <w:t>n</w:t>
      </w:r>
      <w:r w:rsidRPr="00D27891">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‘Abdulla</w:t>
      </w:r>
      <w:r w:rsidRPr="00D55DF3">
        <w:rPr>
          <w:rFonts w:ascii="Times New Arabic" w:hAnsi="Times New Arabic" w:cstheme="majorBidi"/>
          <w:lang w:val="sv-SE"/>
        </w:rPr>
        <w:t>&gt;</w:t>
      </w:r>
      <w:r w:rsidRPr="00D55DF3">
        <w:rPr>
          <w:rFonts w:asciiTheme="majorBidi" w:hAnsiTheme="majorBidi" w:cstheme="majorBidi"/>
          <w:lang w:val="sv-SE"/>
        </w:rPr>
        <w:t xml:space="preserve">h </w:t>
      </w:r>
      <w:r>
        <w:rPr>
          <w:rFonts w:asciiTheme="majorBidi" w:hAnsiTheme="majorBidi" w:cstheme="majorBidi"/>
          <w:lang w:val="sv-SE"/>
        </w:rPr>
        <w:t>bin</w:t>
      </w:r>
      <w:r w:rsidRPr="00D55DF3">
        <w:rPr>
          <w:rFonts w:asciiTheme="majorBidi" w:hAnsiTheme="majorBidi" w:cstheme="majorBidi"/>
          <w:lang w:val="sv-SE"/>
        </w:rPr>
        <w:t xml:space="preserve"> ‘Abd al-Muh</w:t>
      </w:r>
      <w:r w:rsidRPr="00D55DF3">
        <w:rPr>
          <w:rFonts w:ascii="Times New Arabic" w:hAnsi="Times New Arabic" w:cstheme="majorBidi"/>
          <w:lang w:val="sv-SE"/>
        </w:rPr>
        <w:t>}</w:t>
      </w:r>
      <w:r w:rsidRPr="00D55DF3">
        <w:rPr>
          <w:rFonts w:asciiTheme="majorBidi" w:hAnsiTheme="majorBidi" w:cstheme="majorBidi"/>
          <w:lang w:val="sv-SE"/>
        </w:rPr>
        <w:t>sin al-Turki</w:t>
      </w:r>
      <w:r w:rsidRPr="00D55DF3">
        <w:rPr>
          <w:rFonts w:ascii="Times New Arabic" w:hAnsi="Times New Arabic" w:cstheme="majorBidi"/>
          <w:lang w:val="sv-SE"/>
        </w:rPr>
        <w:t>&gt;</w:t>
      </w:r>
      <w:r w:rsidRPr="00D55DF3">
        <w:rPr>
          <w:rFonts w:asciiTheme="majorBidi" w:hAnsiTheme="majorBidi" w:cstheme="majorBidi"/>
          <w:lang w:val="sv-SE"/>
        </w:rPr>
        <w:t>,</w:t>
      </w:r>
      <w:r w:rsidRPr="00D27891">
        <w:rPr>
          <w:rFonts w:asciiTheme="majorBidi" w:hAnsiTheme="majorBidi" w:cstheme="majorBidi"/>
          <w:lang w:val="sv-SE"/>
        </w:rPr>
        <w:t xml:space="preserve"> </w:t>
      </w:r>
      <w:r>
        <w:rPr>
          <w:rFonts w:asciiTheme="majorBidi" w:hAnsiTheme="majorBidi" w:cstheme="majorBidi"/>
          <w:lang w:val="sv-SE"/>
        </w:rPr>
        <w:t>474-475.</w:t>
      </w:r>
    </w:p>
  </w:footnote>
  <w:footnote w:id="153">
    <w:p w:rsidR="00661038" w:rsidRPr="00E05B00" w:rsidRDefault="00661038" w:rsidP="00C6487E">
      <w:pPr>
        <w:pStyle w:val="FootnoteText"/>
        <w:jc w:val="both"/>
        <w:rPr>
          <w:rFonts w:asciiTheme="majorBidi" w:hAnsiTheme="majorBidi" w:cstheme="majorBidi"/>
          <w:lang w:val="sv-SE"/>
        </w:rPr>
      </w:pPr>
      <w:r w:rsidRPr="0075737F">
        <w:rPr>
          <w:rStyle w:val="FootnoteReference"/>
          <w:rFonts w:asciiTheme="majorBidi" w:hAnsiTheme="majorBidi"/>
        </w:rPr>
        <w:footnoteRef/>
      </w:r>
      <w:r w:rsidRPr="001B6FA8">
        <w:rPr>
          <w:rFonts w:asciiTheme="majorBidi" w:hAnsiTheme="majorBidi" w:cstheme="majorBidi"/>
          <w:lang w:val="sv-SE"/>
        </w:rPr>
        <w:t xml:space="preserve"> Ibn Taimiyyah menganggap kemaslahatan tubuh harus didahulukan dari kemaslahatan harta, dan kemaslahatan hati harus didahulukan dari kemaslahatan tubuh. </w:t>
      </w:r>
      <w:r w:rsidRPr="00E05B00">
        <w:rPr>
          <w:rFonts w:asciiTheme="majorBidi" w:hAnsiTheme="majorBidi" w:cstheme="majorBidi"/>
          <w:lang w:val="sv-SE"/>
        </w:rPr>
        <w:t xml:space="preserve">Oleh karena itu, para </w:t>
      </w:r>
      <w:r w:rsidRPr="00E05B00">
        <w:rPr>
          <w:rFonts w:asciiTheme="majorBidi" w:hAnsiTheme="majorBidi" w:cstheme="majorBidi"/>
          <w:i/>
          <w:iCs/>
          <w:lang w:val="sv-SE"/>
        </w:rPr>
        <w:t>Fuqaha</w:t>
      </w:r>
      <w:r w:rsidRPr="00E05B00">
        <w:rPr>
          <w:rFonts w:ascii="Times New Arabic" w:hAnsi="Times New Arabic" w:cstheme="majorBidi"/>
          <w:i/>
          <w:iCs/>
          <w:lang w:val="sv-SE"/>
        </w:rPr>
        <w:t>&gt;</w:t>
      </w:r>
      <w:r w:rsidRPr="00E05B00">
        <w:rPr>
          <w:rFonts w:asciiTheme="majorBidi" w:hAnsiTheme="majorBidi" w:cstheme="majorBidi"/>
          <w:i/>
          <w:iCs/>
          <w:lang w:val="sv-SE"/>
        </w:rPr>
        <w:t xml:space="preserve">’ </w:t>
      </w:r>
      <w:r w:rsidRPr="00E05B00">
        <w:rPr>
          <w:rFonts w:asciiTheme="majorBidi" w:hAnsiTheme="majorBidi" w:cstheme="majorBidi"/>
          <w:lang w:val="sv-SE"/>
        </w:rPr>
        <w:t xml:space="preserve">mendahulukan menulis seperempat bukunya berisi ibadah, baru kemudian seperempat </w:t>
      </w:r>
      <w:r w:rsidRPr="003B65CF">
        <w:rPr>
          <w:rFonts w:asciiTheme="majorBidi" w:hAnsiTheme="majorBidi" w:cstheme="majorBidi"/>
          <w:i/>
          <w:iCs/>
          <w:lang w:val="id-ID"/>
        </w:rPr>
        <w:t>al-mu‘a</w:t>
      </w:r>
      <w:r w:rsidRPr="003B65CF">
        <w:rPr>
          <w:rFonts w:ascii="Times New Arabic" w:hAnsi="Times New Arabic" w:cstheme="majorBidi"/>
          <w:i/>
          <w:iCs/>
          <w:lang w:val="id-ID"/>
        </w:rPr>
        <w:t>&gt;</w:t>
      </w:r>
      <w:r w:rsidRPr="003B65CF">
        <w:rPr>
          <w:rFonts w:asciiTheme="majorBidi" w:hAnsiTheme="majorBidi" w:cstheme="majorBidi"/>
          <w:i/>
          <w:iCs/>
          <w:lang w:val="id-ID"/>
        </w:rPr>
        <w:t>malah</w:t>
      </w:r>
      <w:r w:rsidRPr="00E05B00">
        <w:rPr>
          <w:rFonts w:asciiTheme="majorBidi" w:hAnsiTheme="majorBidi" w:cstheme="majorBidi"/>
          <w:lang w:val="sv-SE"/>
        </w:rPr>
        <w:t>, sebab dengan ini terkumpul kemaslahatan hati dan tubuh. Taqiy al-Di</w:t>
      </w:r>
      <w:r w:rsidRPr="00E05B00">
        <w:rPr>
          <w:rFonts w:ascii="Times New Arabic" w:hAnsi="Times New Arabic" w:cstheme="majorBidi"/>
          <w:lang w:val="sv-SE"/>
        </w:rPr>
        <w:t>&gt;</w:t>
      </w:r>
      <w:r w:rsidRPr="00E05B00">
        <w:rPr>
          <w:rFonts w:asciiTheme="majorBidi" w:hAnsiTheme="majorBidi" w:cstheme="majorBidi"/>
          <w:lang w:val="sv-SE"/>
        </w:rPr>
        <w:t>n Ah</w:t>
      </w:r>
      <w:r w:rsidRPr="00E05B00">
        <w:rPr>
          <w:rFonts w:ascii="Times New Arabic" w:hAnsi="Times New Arabic" w:cstheme="majorBidi"/>
          <w:lang w:val="sv-SE"/>
        </w:rPr>
        <w:t>}</w:t>
      </w:r>
      <w:r w:rsidRPr="00E05B00">
        <w:rPr>
          <w:rFonts w:asciiTheme="majorBidi" w:hAnsiTheme="majorBidi" w:cstheme="majorBidi"/>
          <w:lang w:val="sv-SE"/>
        </w:rPr>
        <w:t xml:space="preserve">mad </w:t>
      </w:r>
      <w:r>
        <w:rPr>
          <w:rFonts w:asciiTheme="majorBidi" w:hAnsiTheme="majorBidi" w:cstheme="majorBidi"/>
          <w:lang w:val="sv-SE"/>
        </w:rPr>
        <w:t>bin</w:t>
      </w:r>
      <w:r w:rsidRPr="00E05B00">
        <w:rPr>
          <w:rFonts w:asciiTheme="majorBidi" w:hAnsiTheme="majorBidi" w:cstheme="majorBidi"/>
          <w:lang w:val="sv-SE"/>
        </w:rPr>
        <w:t xml:space="preserve"> Taimiyyah, </w:t>
      </w:r>
      <w:r w:rsidRPr="00E05B00">
        <w:rPr>
          <w:rFonts w:asciiTheme="majorBidi" w:hAnsiTheme="majorBidi" w:cstheme="majorBidi"/>
          <w:i/>
          <w:iCs/>
          <w:lang w:val="sv-SE"/>
        </w:rPr>
        <w:t>Al-Fata</w:t>
      </w:r>
      <w:r w:rsidRPr="00E05B00">
        <w:rPr>
          <w:rFonts w:ascii="Times New Arabic" w:hAnsi="Times New Arabic" w:cstheme="majorBidi"/>
          <w:i/>
          <w:iCs/>
          <w:lang w:val="sv-SE"/>
        </w:rPr>
        <w:t>&gt;</w:t>
      </w:r>
      <w:r w:rsidRPr="00E05B00">
        <w:rPr>
          <w:rFonts w:asciiTheme="majorBidi" w:hAnsiTheme="majorBidi" w:cstheme="majorBidi"/>
          <w:i/>
          <w:iCs/>
          <w:lang w:val="sv-SE"/>
        </w:rPr>
        <w:t>wa</w:t>
      </w:r>
      <w:r w:rsidRPr="00E05B00">
        <w:rPr>
          <w:rFonts w:ascii="Times New Arabic" w:hAnsi="Times New Arabic" w:cstheme="majorBidi"/>
          <w:i/>
          <w:iCs/>
          <w:lang w:val="sv-SE"/>
        </w:rPr>
        <w:t xml:space="preserve">&gt; </w:t>
      </w:r>
      <w:r w:rsidRPr="00E05B00">
        <w:rPr>
          <w:rFonts w:asciiTheme="majorBidi" w:hAnsiTheme="majorBidi" w:cstheme="majorBidi"/>
          <w:i/>
          <w:iCs/>
          <w:lang w:val="sv-SE"/>
        </w:rPr>
        <w:t>al-Kubra</w:t>
      </w:r>
      <w:r w:rsidRPr="00E05B00">
        <w:rPr>
          <w:rFonts w:ascii="Times New Arabic" w:hAnsi="Times New Arabic" w:cstheme="majorBidi"/>
          <w:i/>
          <w:iCs/>
          <w:lang w:val="sv-SE"/>
        </w:rPr>
        <w:t>&gt;</w:t>
      </w:r>
      <w:r w:rsidRPr="00E05B00">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‘Abd al-Qa</w:t>
      </w:r>
      <w:r w:rsidRPr="00E41CBC">
        <w:rPr>
          <w:rFonts w:ascii="Times New Arabic" w:hAnsi="Times New Arabic" w:cstheme="majorBidi"/>
          <w:lang w:val="sv-SE"/>
        </w:rPr>
        <w:t>&gt;</w:t>
      </w:r>
      <w:r w:rsidRPr="00E41CBC">
        <w:rPr>
          <w:rFonts w:asciiTheme="majorBidi" w:hAnsiTheme="majorBidi" w:cstheme="majorBidi"/>
          <w:lang w:val="sv-SE"/>
        </w:rPr>
        <w:t>dir ‘At</w:t>
      </w:r>
      <w:r w:rsidRPr="00E41CBC">
        <w:rPr>
          <w:rFonts w:ascii="Times New Arabic" w:hAnsi="Times New Arabic" w:cstheme="majorBidi"/>
          <w:lang w:val="sv-SE"/>
        </w:rPr>
        <w:t>}</w:t>
      </w:r>
      <w:r w:rsidRPr="00E41CBC">
        <w:rPr>
          <w:rFonts w:asciiTheme="majorBidi" w:hAnsiTheme="majorBidi" w:cstheme="majorBidi"/>
          <w:lang w:val="sv-SE"/>
        </w:rPr>
        <w:t>a</w:t>
      </w:r>
      <w:r w:rsidRPr="00E41CBC">
        <w:rPr>
          <w:rFonts w:ascii="Times New Arabic" w:hAnsi="Times New Arabic" w:cstheme="majorBidi"/>
          <w:lang w:val="sv-SE"/>
        </w:rPr>
        <w:t>&gt;</w:t>
      </w:r>
      <w:r>
        <w:rPr>
          <w:rFonts w:asciiTheme="majorBidi" w:hAnsiTheme="majorBidi" w:cstheme="majorBidi"/>
          <w:lang w:val="sv-SE"/>
        </w:rPr>
        <w:t xml:space="preserve"> et al.,</w:t>
      </w:r>
      <w:r w:rsidRPr="00E41CBC">
        <w:rPr>
          <w:rFonts w:asciiTheme="majorBidi" w:hAnsiTheme="majorBidi" w:cstheme="majorBidi"/>
          <w:lang w:val="sv-SE"/>
        </w:rPr>
        <w:t xml:space="preserve"> </w:t>
      </w:r>
      <w:r>
        <w:rPr>
          <w:rFonts w:asciiTheme="majorBidi" w:hAnsiTheme="majorBidi" w:cstheme="majorBidi"/>
          <w:lang w:val="sv-SE"/>
        </w:rPr>
        <w:t xml:space="preserve">Vol. 4 </w:t>
      </w:r>
      <w:r w:rsidRPr="00E05B00">
        <w:rPr>
          <w:rFonts w:asciiTheme="majorBidi" w:hAnsiTheme="majorBidi" w:cstheme="majorBidi"/>
          <w:lang w:val="sv-SE"/>
        </w:rPr>
        <w:t>(</w:t>
      </w:r>
      <w:r w:rsidRPr="0030069C">
        <w:rPr>
          <w:rFonts w:asciiTheme="majorBidi" w:hAnsiTheme="majorBidi" w:cstheme="majorBidi"/>
          <w:lang w:val="id-ID"/>
        </w:rPr>
        <w:t>B</w:t>
      </w:r>
      <w:r w:rsidRPr="00E05B00">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E05B00">
        <w:rPr>
          <w:rFonts w:asciiTheme="majorBidi" w:hAnsiTheme="majorBidi" w:cstheme="majorBidi"/>
          <w:lang w:val="sv-SE"/>
        </w:rPr>
        <w:t>: Da</w:t>
      </w:r>
      <w:r w:rsidRPr="00E05B00">
        <w:rPr>
          <w:rFonts w:ascii="Times New Arabic" w:hAnsi="Times New Arabic" w:cstheme="majorBidi"/>
          <w:lang w:val="sv-SE"/>
        </w:rPr>
        <w:t>&gt;</w:t>
      </w:r>
      <w:r w:rsidRPr="00E05B00">
        <w:rPr>
          <w:rFonts w:asciiTheme="majorBidi" w:hAnsiTheme="majorBidi" w:cstheme="majorBidi"/>
          <w:lang w:val="sv-SE"/>
        </w:rPr>
        <w:t>r al-Kutub al-‘Ilmiyyah, Cet. 1, 1987), 467. Dan Taqiy al-Di</w:t>
      </w:r>
      <w:r w:rsidRPr="00E05B00">
        <w:rPr>
          <w:rFonts w:ascii="Times New Arabic" w:hAnsi="Times New Arabic" w:cstheme="majorBidi"/>
          <w:lang w:val="sv-SE"/>
        </w:rPr>
        <w:t>&gt;</w:t>
      </w:r>
      <w:r w:rsidRPr="00E05B00">
        <w:rPr>
          <w:rFonts w:asciiTheme="majorBidi" w:hAnsiTheme="majorBidi" w:cstheme="majorBidi"/>
          <w:lang w:val="sv-SE"/>
        </w:rPr>
        <w:t>n Ah</w:t>
      </w:r>
      <w:r w:rsidRPr="00E05B00">
        <w:rPr>
          <w:rFonts w:ascii="Times New Arabic" w:hAnsi="Times New Arabic" w:cstheme="majorBidi"/>
          <w:lang w:val="sv-SE"/>
        </w:rPr>
        <w:t>}</w:t>
      </w:r>
      <w:r w:rsidRPr="00E05B00">
        <w:rPr>
          <w:rFonts w:asciiTheme="majorBidi" w:hAnsiTheme="majorBidi" w:cstheme="majorBidi"/>
          <w:lang w:val="sv-SE"/>
        </w:rPr>
        <w:t xml:space="preserve">mad </w:t>
      </w:r>
      <w:r>
        <w:rPr>
          <w:rFonts w:asciiTheme="majorBidi" w:hAnsiTheme="majorBidi" w:cstheme="majorBidi"/>
          <w:lang w:val="sv-SE"/>
        </w:rPr>
        <w:t>bin</w:t>
      </w:r>
      <w:r w:rsidRPr="00E05B00">
        <w:rPr>
          <w:rFonts w:asciiTheme="majorBidi" w:hAnsiTheme="majorBidi" w:cstheme="majorBidi"/>
          <w:lang w:val="sv-SE"/>
        </w:rPr>
        <w:t xml:space="preserve"> Taimiyyah, </w:t>
      </w:r>
      <w:r w:rsidRPr="00E05B00">
        <w:rPr>
          <w:rFonts w:asciiTheme="majorBidi" w:hAnsiTheme="majorBidi" w:cstheme="majorBidi"/>
          <w:i/>
          <w:iCs/>
          <w:lang w:val="sv-SE"/>
        </w:rPr>
        <w:t>Majmu</w:t>
      </w:r>
      <w:r w:rsidRPr="00E05B00">
        <w:rPr>
          <w:rFonts w:ascii="Times New Arabic" w:hAnsi="Times New Arabic" w:cstheme="majorBidi"/>
          <w:i/>
          <w:iCs/>
          <w:lang w:val="sv-SE"/>
        </w:rPr>
        <w:t>&gt;</w:t>
      </w:r>
      <w:r w:rsidRPr="00E05B00">
        <w:rPr>
          <w:rFonts w:asciiTheme="majorBidi" w:hAnsiTheme="majorBidi" w:cstheme="majorBidi"/>
          <w:i/>
          <w:iCs/>
          <w:lang w:val="sv-SE"/>
        </w:rPr>
        <w:t>‘ Fata</w:t>
      </w:r>
      <w:r w:rsidRPr="00E05B00">
        <w:rPr>
          <w:rFonts w:ascii="Times New Arabic" w:hAnsi="Times New Arabic" w:cstheme="majorBidi"/>
          <w:i/>
          <w:iCs/>
          <w:lang w:val="sv-SE"/>
        </w:rPr>
        <w:t>&gt;</w:t>
      </w:r>
      <w:r w:rsidRPr="00E05B00">
        <w:rPr>
          <w:rFonts w:asciiTheme="majorBidi" w:hAnsiTheme="majorBidi" w:cstheme="majorBidi"/>
          <w:i/>
          <w:iCs/>
          <w:lang w:val="sv-SE"/>
        </w:rPr>
        <w:t>wa</w:t>
      </w:r>
      <w:r w:rsidRPr="00E05B00">
        <w:rPr>
          <w:rFonts w:ascii="Times New Arabic" w:hAnsi="Times New Arabic" w:cstheme="majorBidi"/>
          <w:i/>
          <w:iCs/>
          <w:lang w:val="sv-SE"/>
        </w:rPr>
        <w:t xml:space="preserve">&gt; </w:t>
      </w:r>
      <w:r>
        <w:rPr>
          <w:rFonts w:asciiTheme="majorBidi" w:hAnsiTheme="majorBidi" w:cstheme="majorBidi"/>
          <w:i/>
          <w:iCs/>
          <w:lang w:val="sv-SE"/>
        </w:rPr>
        <w:t>Ibn</w:t>
      </w:r>
      <w:r w:rsidRPr="00E05B00">
        <w:rPr>
          <w:rFonts w:asciiTheme="majorBidi" w:hAnsiTheme="majorBidi" w:cstheme="majorBidi"/>
          <w:i/>
          <w:iCs/>
          <w:lang w:val="sv-SE"/>
        </w:rPr>
        <w:t xml:space="preserve"> Taimiyyah</w:t>
      </w:r>
      <w:r w:rsidRPr="00E05B00">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al-Rah</w:t>
      </w:r>
      <w:r w:rsidRPr="00E41CBC">
        <w:rPr>
          <w:rFonts w:ascii="Times New Arabic" w:hAnsi="Times New Arabic" w:cstheme="majorBidi"/>
          <w:lang w:val="sv-SE"/>
        </w:rPr>
        <w:t>}</w:t>
      </w:r>
      <w:r w:rsidRPr="00E41CBC">
        <w:rPr>
          <w:rFonts w:asciiTheme="majorBidi" w:hAnsiTheme="majorBidi" w:cstheme="majorBidi"/>
          <w:lang w:val="sv-SE"/>
        </w:rPr>
        <w:t xml:space="preserve">man </w:t>
      </w:r>
      <w:r>
        <w:rPr>
          <w:rFonts w:asciiTheme="majorBidi" w:hAnsiTheme="majorBidi" w:cstheme="majorBidi"/>
          <w:lang w:val="sv-SE"/>
        </w:rPr>
        <w:t>bin</w:t>
      </w:r>
      <w:r w:rsidRPr="00E41CBC">
        <w:rPr>
          <w:rFonts w:asciiTheme="majorBidi" w:hAnsiTheme="majorBidi" w:cstheme="majorBidi"/>
          <w:lang w:val="sv-SE"/>
        </w:rPr>
        <w:t xml:space="preserve"> 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bin</w:t>
      </w:r>
      <w:r w:rsidRPr="00E41CBC">
        <w:rPr>
          <w:rFonts w:asciiTheme="majorBidi" w:hAnsiTheme="majorBidi" w:cstheme="majorBidi"/>
          <w:lang w:val="sv-SE"/>
        </w:rPr>
        <w:t xml:space="preserve"> Qa</w:t>
      </w:r>
      <w:r w:rsidRPr="00E41CBC">
        <w:rPr>
          <w:rFonts w:ascii="Times New Arabic" w:hAnsi="Times New Arabic" w:cstheme="majorBidi"/>
          <w:lang w:val="sv-SE"/>
        </w:rPr>
        <w:t>&gt;</w:t>
      </w:r>
      <w:r w:rsidRPr="00E41CBC">
        <w:rPr>
          <w:rFonts w:asciiTheme="majorBidi" w:hAnsiTheme="majorBidi" w:cstheme="majorBidi"/>
          <w:lang w:val="sv-SE"/>
        </w:rPr>
        <w:t>sim,</w:t>
      </w:r>
      <w:r>
        <w:rPr>
          <w:rFonts w:asciiTheme="majorBidi" w:hAnsiTheme="majorBidi" w:cstheme="majorBidi"/>
          <w:lang w:val="sv-SE"/>
        </w:rPr>
        <w:t xml:space="preserve"> Vol. 32 (Madi</w:t>
      </w:r>
      <w:r>
        <w:rPr>
          <w:rFonts w:ascii="Times New Arabic" w:hAnsi="Times New Arabic" w:cstheme="majorBidi"/>
          <w:lang w:val="sv-SE"/>
        </w:rPr>
        <w:t>&gt;</w:t>
      </w:r>
      <w:r>
        <w:rPr>
          <w:rFonts w:asciiTheme="majorBidi" w:hAnsiTheme="majorBidi" w:cstheme="majorBidi"/>
          <w:lang w:val="sv-SE"/>
        </w:rPr>
        <w:t>nah: Wuza</w:t>
      </w:r>
      <w:r>
        <w:rPr>
          <w:rFonts w:ascii="Times New Arabic" w:hAnsi="Times New Arabic" w:cstheme="majorBidi"/>
          <w:lang w:val="sv-SE"/>
        </w:rPr>
        <w:t>&gt;</w:t>
      </w:r>
      <w:r>
        <w:rPr>
          <w:rFonts w:asciiTheme="majorBidi" w:hAnsiTheme="majorBidi" w:cstheme="majorBidi"/>
          <w:lang w:val="sv-SE"/>
        </w:rPr>
        <w:t>rah al-Shu’u</w:t>
      </w:r>
      <w:r>
        <w:rPr>
          <w:rFonts w:ascii="Times New Arabic" w:hAnsi="Times New Arabic" w:cstheme="majorBidi"/>
          <w:lang w:val="sv-SE"/>
        </w:rPr>
        <w:t>&gt;</w:t>
      </w:r>
      <w:r>
        <w:rPr>
          <w:rFonts w:asciiTheme="majorBidi" w:hAnsiTheme="majorBidi" w:cstheme="majorBidi"/>
          <w:lang w:val="sv-SE"/>
        </w:rPr>
        <w:t>n al-Isla</w:t>
      </w:r>
      <w:r>
        <w:rPr>
          <w:rFonts w:ascii="Times New Arabic" w:hAnsi="Times New Arabic" w:cstheme="majorBidi"/>
          <w:lang w:val="sv-SE"/>
        </w:rPr>
        <w:t>&gt;</w:t>
      </w:r>
      <w:r>
        <w:rPr>
          <w:rFonts w:asciiTheme="majorBidi" w:hAnsiTheme="majorBidi" w:cstheme="majorBidi"/>
          <w:lang w:val="sv-SE"/>
        </w:rPr>
        <w:t>miyyah wa al-Awqa</w:t>
      </w:r>
      <w:r>
        <w:rPr>
          <w:rFonts w:ascii="Times New Arabic" w:hAnsi="Times New Arabic" w:cstheme="majorBidi"/>
          <w:lang w:val="sv-SE"/>
        </w:rPr>
        <w:t>&gt;</w:t>
      </w:r>
      <w:r>
        <w:rPr>
          <w:rFonts w:asciiTheme="majorBidi" w:hAnsiTheme="majorBidi" w:cstheme="majorBidi"/>
          <w:lang w:val="sv-SE"/>
        </w:rPr>
        <w:t>f wa al-Da‘wah wa al-Irsha</w:t>
      </w:r>
      <w:r>
        <w:rPr>
          <w:rFonts w:ascii="Times New Arabic" w:hAnsi="Times New Arabic" w:cstheme="majorBidi"/>
          <w:lang w:val="sv-SE"/>
        </w:rPr>
        <w:t>&gt;</w:t>
      </w:r>
      <w:r>
        <w:rPr>
          <w:rFonts w:asciiTheme="majorBidi" w:hAnsiTheme="majorBidi" w:cstheme="majorBidi"/>
          <w:lang w:val="sv-SE"/>
        </w:rPr>
        <w:t>d, 2004), 231.</w:t>
      </w:r>
    </w:p>
  </w:footnote>
  <w:footnote w:id="154">
    <w:p w:rsidR="00661038" w:rsidRPr="00926578" w:rsidRDefault="00661038" w:rsidP="00C6487E">
      <w:pPr>
        <w:pStyle w:val="FootnoteText"/>
        <w:jc w:val="both"/>
        <w:rPr>
          <w:rFonts w:asciiTheme="majorBidi" w:hAnsiTheme="majorBidi" w:cstheme="majorBidi"/>
          <w:rtl/>
          <w:lang w:val="sv-SE"/>
        </w:rPr>
      </w:pPr>
      <w:r w:rsidRPr="004B201A">
        <w:rPr>
          <w:rStyle w:val="FootnoteReference"/>
          <w:rFonts w:asciiTheme="majorBidi" w:hAnsiTheme="majorBidi"/>
        </w:rPr>
        <w:footnoteRef/>
      </w:r>
      <w:r w:rsidRPr="00E05B00">
        <w:rPr>
          <w:rFonts w:asciiTheme="majorBidi" w:hAnsiTheme="majorBidi" w:cstheme="majorBidi"/>
          <w:lang w:val="sv-SE"/>
        </w:rPr>
        <w:t xml:space="preserve"> Ibn Taimiyyah menitikberatkan urusan hati sebagai inti </w:t>
      </w:r>
      <w:r w:rsidRPr="00524AD4">
        <w:rPr>
          <w:rFonts w:asciiTheme="majorBidi" w:hAnsiTheme="majorBidi"/>
          <w:i/>
          <w:iCs/>
          <w:lang w:val="id-ID"/>
        </w:rPr>
        <w:t>m</w:t>
      </w:r>
      <w:r w:rsidRPr="00524AD4">
        <w:rPr>
          <w:rFonts w:asciiTheme="majorBidi" w:hAnsiTheme="majorBidi"/>
          <w:i/>
          <w:iCs/>
          <w:lang w:val="sv-SE"/>
        </w:rPr>
        <w:t>aqās</w:t>
      </w:r>
      <w:r w:rsidRPr="00524AD4">
        <w:rPr>
          <w:rFonts w:ascii="Times New Arabic" w:hAnsi="Times New Arabic"/>
          <w:i/>
          <w:iCs/>
          <w:lang w:val="sv-SE"/>
        </w:rPr>
        <w:t>}</w:t>
      </w:r>
      <w:r w:rsidRPr="00524AD4">
        <w:rPr>
          <w:rFonts w:asciiTheme="majorBidi" w:hAnsiTheme="majorBidi"/>
          <w:i/>
          <w:iCs/>
          <w:lang w:val="sv-SE"/>
        </w:rPr>
        <w:t>id</w:t>
      </w:r>
      <w:r>
        <w:rPr>
          <w:rFonts w:asciiTheme="majorBidi" w:hAnsiTheme="majorBidi"/>
          <w:lang w:val="sv-SE"/>
        </w:rPr>
        <w:t xml:space="preserve">, sehingga </w:t>
      </w:r>
      <w:r w:rsidRPr="00524AD4">
        <w:rPr>
          <w:rFonts w:asciiTheme="majorBidi" w:hAnsiTheme="majorBidi"/>
          <w:i/>
          <w:iCs/>
          <w:lang w:val="id-ID"/>
        </w:rPr>
        <w:t>m</w:t>
      </w:r>
      <w:r w:rsidRPr="00524AD4">
        <w:rPr>
          <w:rFonts w:asciiTheme="majorBidi" w:hAnsiTheme="majorBidi"/>
          <w:i/>
          <w:iCs/>
          <w:lang w:val="sv-SE"/>
        </w:rPr>
        <w:t>aqās</w:t>
      </w:r>
      <w:r w:rsidRPr="00524AD4">
        <w:rPr>
          <w:rFonts w:ascii="Times New Arabic" w:hAnsi="Times New Arabic"/>
          <w:i/>
          <w:iCs/>
          <w:lang w:val="sv-SE"/>
        </w:rPr>
        <w:t>}</w:t>
      </w:r>
      <w:r w:rsidRPr="00524AD4">
        <w:rPr>
          <w:rFonts w:asciiTheme="majorBidi" w:hAnsiTheme="majorBidi"/>
          <w:i/>
          <w:iCs/>
          <w:lang w:val="sv-SE"/>
        </w:rPr>
        <w:t>id</w:t>
      </w:r>
      <w:r>
        <w:rPr>
          <w:rFonts w:asciiTheme="majorBidi" w:hAnsiTheme="majorBidi"/>
          <w:lang w:val="sv-SE"/>
        </w:rPr>
        <w:t>-</w:t>
      </w:r>
      <w:r w:rsidRPr="00524AD4">
        <w:rPr>
          <w:rFonts w:asciiTheme="majorBidi" w:hAnsiTheme="majorBidi"/>
          <w:i/>
          <w:iCs/>
          <w:lang w:val="id-ID"/>
        </w:rPr>
        <w:t>m</w:t>
      </w:r>
      <w:r w:rsidRPr="00524AD4">
        <w:rPr>
          <w:rFonts w:asciiTheme="majorBidi" w:hAnsiTheme="majorBidi"/>
          <w:i/>
          <w:iCs/>
          <w:lang w:val="sv-SE"/>
        </w:rPr>
        <w:t>aqās</w:t>
      </w:r>
      <w:r w:rsidRPr="00524AD4">
        <w:rPr>
          <w:rFonts w:ascii="Times New Arabic" w:hAnsi="Times New Arabic"/>
          <w:i/>
          <w:iCs/>
          <w:lang w:val="sv-SE"/>
        </w:rPr>
        <w:t>}</w:t>
      </w:r>
      <w:r w:rsidRPr="00524AD4">
        <w:rPr>
          <w:rFonts w:asciiTheme="majorBidi" w:hAnsiTheme="majorBidi"/>
          <w:i/>
          <w:iCs/>
          <w:lang w:val="sv-SE"/>
        </w:rPr>
        <w:t>id</w:t>
      </w:r>
      <w:r>
        <w:rPr>
          <w:rFonts w:asciiTheme="majorBidi" w:hAnsiTheme="majorBidi"/>
          <w:lang w:val="sv-SE"/>
        </w:rPr>
        <w:t xml:space="preserve"> yang lain muaranya adalah hati. </w:t>
      </w:r>
      <w:r w:rsidRPr="00524AD4">
        <w:rPr>
          <w:rFonts w:asciiTheme="majorBidi" w:hAnsiTheme="majorBidi" w:cstheme="majorBidi"/>
          <w:lang w:val="sv-SE"/>
        </w:rPr>
        <w:t>Muh</w:t>
      </w:r>
      <w:r w:rsidRPr="00524AD4">
        <w:rPr>
          <w:rFonts w:ascii="Times New Arabic" w:hAnsi="Times New Arabic" w:cstheme="majorBidi"/>
          <w:lang w:val="sv-SE"/>
        </w:rPr>
        <w:t>}</w:t>
      </w:r>
      <w:r w:rsidRPr="00524AD4">
        <w:rPr>
          <w:rFonts w:asciiTheme="majorBidi" w:hAnsiTheme="majorBidi" w:cstheme="majorBidi"/>
          <w:lang w:val="sv-SE"/>
        </w:rPr>
        <w:t>ammad</w:t>
      </w:r>
      <w:r>
        <w:rPr>
          <w:rFonts w:asciiTheme="majorBidi" w:hAnsiTheme="majorBidi" w:cstheme="majorBidi"/>
          <w:lang w:val="sv-SE"/>
        </w:rPr>
        <w:t xml:space="preserve"> al-‘Askar menggunakan bahasa </w:t>
      </w:r>
      <w:r>
        <w:rPr>
          <w:rFonts w:asciiTheme="majorBidi" w:hAnsiTheme="majorBidi" w:cstheme="majorBidi"/>
          <w:i/>
          <w:iCs/>
          <w:lang w:val="sv-SE"/>
        </w:rPr>
        <w:t xml:space="preserve">mukammil </w:t>
      </w:r>
      <w:r>
        <w:rPr>
          <w:rFonts w:asciiTheme="majorBidi" w:hAnsiTheme="majorBidi" w:cstheme="majorBidi"/>
          <w:lang w:val="sv-SE"/>
        </w:rPr>
        <w:t xml:space="preserve">(penyempurna) untuk mengekspresikan </w:t>
      </w:r>
      <w:r w:rsidRPr="00524AD4">
        <w:rPr>
          <w:rFonts w:asciiTheme="majorBidi" w:hAnsiTheme="majorBidi"/>
          <w:i/>
          <w:iCs/>
          <w:lang w:val="id-ID"/>
        </w:rPr>
        <w:t>m</w:t>
      </w:r>
      <w:r w:rsidRPr="00524AD4">
        <w:rPr>
          <w:rFonts w:asciiTheme="majorBidi" w:hAnsiTheme="majorBidi"/>
          <w:i/>
          <w:iCs/>
          <w:lang w:val="sv-SE"/>
        </w:rPr>
        <w:t>aqās</w:t>
      </w:r>
      <w:r w:rsidRPr="00524AD4">
        <w:rPr>
          <w:rFonts w:ascii="Times New Arabic" w:hAnsi="Times New Arabic"/>
          <w:i/>
          <w:iCs/>
          <w:lang w:val="sv-SE"/>
        </w:rPr>
        <w:t>}</w:t>
      </w:r>
      <w:r w:rsidRPr="00524AD4">
        <w:rPr>
          <w:rFonts w:asciiTheme="majorBidi" w:hAnsiTheme="majorBidi"/>
          <w:i/>
          <w:iCs/>
          <w:lang w:val="sv-SE"/>
        </w:rPr>
        <w:t>id</w:t>
      </w:r>
      <w:r>
        <w:rPr>
          <w:rFonts w:asciiTheme="majorBidi" w:hAnsiTheme="majorBidi"/>
          <w:lang w:val="sv-SE"/>
        </w:rPr>
        <w:t>-</w:t>
      </w:r>
      <w:r w:rsidRPr="00524AD4">
        <w:rPr>
          <w:rFonts w:asciiTheme="majorBidi" w:hAnsiTheme="majorBidi"/>
          <w:i/>
          <w:iCs/>
          <w:lang w:val="id-ID"/>
        </w:rPr>
        <w:t>m</w:t>
      </w:r>
      <w:r w:rsidRPr="00524AD4">
        <w:rPr>
          <w:rFonts w:asciiTheme="majorBidi" w:hAnsiTheme="majorBidi"/>
          <w:i/>
          <w:iCs/>
          <w:lang w:val="sv-SE"/>
        </w:rPr>
        <w:t>aqās</w:t>
      </w:r>
      <w:r w:rsidRPr="00524AD4">
        <w:rPr>
          <w:rFonts w:ascii="Times New Arabic" w:hAnsi="Times New Arabic"/>
          <w:i/>
          <w:iCs/>
          <w:lang w:val="sv-SE"/>
        </w:rPr>
        <w:t>}</w:t>
      </w:r>
      <w:r w:rsidRPr="00524AD4">
        <w:rPr>
          <w:rFonts w:asciiTheme="majorBidi" w:hAnsiTheme="majorBidi"/>
          <w:i/>
          <w:iCs/>
          <w:lang w:val="sv-SE"/>
        </w:rPr>
        <w:t>id</w:t>
      </w:r>
      <w:r>
        <w:rPr>
          <w:rFonts w:asciiTheme="majorBidi" w:hAnsiTheme="majorBidi"/>
          <w:i/>
          <w:iCs/>
          <w:lang w:val="sv-SE"/>
        </w:rPr>
        <w:t xml:space="preserve"> </w:t>
      </w:r>
      <w:r>
        <w:rPr>
          <w:rFonts w:asciiTheme="majorBidi" w:hAnsiTheme="majorBidi"/>
          <w:lang w:val="sv-SE"/>
        </w:rPr>
        <w:t xml:space="preserve">selain hati. </w:t>
      </w:r>
      <w:r w:rsidRPr="00926578">
        <w:rPr>
          <w:rFonts w:asciiTheme="majorBidi" w:hAnsiTheme="majorBidi"/>
          <w:lang w:val="sv-SE"/>
        </w:rPr>
        <w:t>Ma</w:t>
      </w:r>
      <w:r w:rsidRPr="00926578">
        <w:rPr>
          <w:rFonts w:ascii="Times New Arabic" w:hAnsi="Times New Arabic"/>
          <w:lang w:val="sv-SE"/>
        </w:rPr>
        <w:t>&gt;</w:t>
      </w:r>
      <w:r w:rsidRPr="00926578">
        <w:rPr>
          <w:rFonts w:asciiTheme="majorBidi" w:hAnsiTheme="majorBidi"/>
          <w:lang w:val="sv-SE"/>
        </w:rPr>
        <w:t xml:space="preserve">jid </w:t>
      </w:r>
      <w:r>
        <w:rPr>
          <w:rFonts w:asciiTheme="majorBidi" w:hAnsiTheme="majorBidi"/>
          <w:lang w:val="sv-SE"/>
        </w:rPr>
        <w:t>bin</w:t>
      </w:r>
      <w:r w:rsidRPr="00926578">
        <w:rPr>
          <w:rFonts w:asciiTheme="majorBidi" w:hAnsiTheme="majorBidi"/>
          <w:lang w:val="sv-SE"/>
        </w:rPr>
        <w:t xml:space="preserve"> ‘Abdillah </w:t>
      </w:r>
      <w:r>
        <w:rPr>
          <w:rFonts w:asciiTheme="majorBidi" w:hAnsiTheme="majorBidi"/>
          <w:lang w:val="sv-SE"/>
        </w:rPr>
        <w:t>bin</w:t>
      </w:r>
      <w:r w:rsidRPr="00926578">
        <w:rPr>
          <w:rFonts w:asciiTheme="majorBidi" w:hAnsiTheme="majorBidi"/>
          <w:lang w:val="sv-SE"/>
        </w:rPr>
        <w:t xml:space="preserve"> Muh</w:t>
      </w:r>
      <w:r w:rsidRPr="00926578">
        <w:rPr>
          <w:rFonts w:ascii="Times New Arabic" w:hAnsi="Times New Arabic"/>
          <w:lang w:val="sv-SE"/>
        </w:rPr>
        <w:t>}</w:t>
      </w:r>
      <w:r w:rsidRPr="00926578">
        <w:rPr>
          <w:rFonts w:asciiTheme="majorBidi" w:hAnsiTheme="majorBidi"/>
          <w:lang w:val="sv-SE"/>
        </w:rPr>
        <w:t>ammad al-‘Askar, “Maqa</w:t>
      </w:r>
      <w:r w:rsidRPr="00926578">
        <w:rPr>
          <w:rFonts w:ascii="Times New Arabic" w:hAnsi="Times New Arabic"/>
          <w:lang w:val="sv-SE"/>
        </w:rPr>
        <w:t>&gt;</w:t>
      </w:r>
      <w:r w:rsidRPr="00926578">
        <w:rPr>
          <w:rFonts w:asciiTheme="majorBidi" w:hAnsiTheme="majorBidi"/>
          <w:lang w:val="sv-SE"/>
        </w:rPr>
        <w:t>s</w:t>
      </w:r>
      <w:r w:rsidRPr="00926578">
        <w:rPr>
          <w:rFonts w:ascii="Times New Arabic" w:hAnsi="Times New Arabic"/>
          <w:lang w:val="sv-SE"/>
        </w:rPr>
        <w:t>}</w:t>
      </w:r>
      <w:r w:rsidRPr="00926578">
        <w:rPr>
          <w:rFonts w:asciiTheme="majorBidi" w:hAnsiTheme="majorBidi"/>
          <w:lang w:val="sv-SE"/>
        </w:rPr>
        <w:t>id</w:t>
      </w:r>
      <w:r w:rsidRPr="00926578">
        <w:rPr>
          <w:rFonts w:ascii="Times New Arabic" w:hAnsi="Times New Arabic"/>
          <w:lang w:val="sv-SE"/>
        </w:rPr>
        <w:t xml:space="preserve"> </w:t>
      </w:r>
      <w:r w:rsidRPr="00926578">
        <w:rPr>
          <w:rFonts w:asciiTheme="majorBidi" w:hAnsiTheme="majorBidi"/>
          <w:lang w:val="sv-SE"/>
        </w:rPr>
        <w:t>al-Shari</w:t>
      </w:r>
      <w:r w:rsidRPr="00926578">
        <w:rPr>
          <w:rFonts w:ascii="Times New Arabic" w:hAnsi="Times New Arabic"/>
          <w:lang w:val="sv-SE"/>
        </w:rPr>
        <w:t>&gt;</w:t>
      </w:r>
      <w:r w:rsidRPr="00926578">
        <w:rPr>
          <w:rFonts w:asciiTheme="majorBidi" w:hAnsiTheme="majorBidi"/>
          <w:lang w:val="sv-SE"/>
        </w:rPr>
        <w:t>‘ah fi</w:t>
      </w:r>
      <w:r w:rsidRPr="00926578">
        <w:rPr>
          <w:rFonts w:ascii="Times New Arabic" w:hAnsi="Times New Arabic"/>
          <w:lang w:val="sv-SE"/>
        </w:rPr>
        <w:t xml:space="preserve">&gt; </w:t>
      </w:r>
      <w:r w:rsidRPr="00926578">
        <w:rPr>
          <w:rFonts w:asciiTheme="majorBidi" w:hAnsiTheme="majorBidi"/>
          <w:lang w:val="sv-SE"/>
        </w:rPr>
        <w:t>al-Mu‘a</w:t>
      </w:r>
      <w:r w:rsidRPr="00926578">
        <w:rPr>
          <w:rFonts w:ascii="Times New Arabic" w:hAnsi="Times New Arabic"/>
          <w:lang w:val="sv-SE"/>
        </w:rPr>
        <w:t>&lt;</w:t>
      </w:r>
      <w:r w:rsidRPr="00926578">
        <w:rPr>
          <w:rFonts w:asciiTheme="majorBidi" w:hAnsiTheme="majorBidi"/>
          <w:lang w:val="sv-SE"/>
        </w:rPr>
        <w:t>mala</w:t>
      </w:r>
      <w:r w:rsidRPr="00926578">
        <w:rPr>
          <w:rFonts w:ascii="Times New Arabic" w:hAnsi="Times New Arabic"/>
          <w:lang w:val="sv-SE"/>
        </w:rPr>
        <w:t>&lt;</w:t>
      </w:r>
      <w:r w:rsidRPr="00926578">
        <w:rPr>
          <w:rFonts w:asciiTheme="majorBidi" w:hAnsiTheme="majorBidi"/>
          <w:lang w:val="sv-SE"/>
        </w:rPr>
        <w:t>t al-Ma</w:t>
      </w:r>
      <w:r w:rsidRPr="00926578">
        <w:rPr>
          <w:rFonts w:ascii="Times New Arabic" w:hAnsi="Times New Arabic"/>
          <w:lang w:val="sv-SE"/>
        </w:rPr>
        <w:t>&gt;</w:t>
      </w:r>
      <w:r w:rsidRPr="00926578">
        <w:rPr>
          <w:rFonts w:asciiTheme="majorBidi" w:hAnsiTheme="majorBidi"/>
          <w:lang w:val="sv-SE"/>
        </w:rPr>
        <w:t>liyyah ‘Inda Ibni Taimiyyah wa Atharuha</w:t>
      </w:r>
      <w:r w:rsidRPr="00926578">
        <w:rPr>
          <w:rFonts w:ascii="Times New Arabic" w:hAnsi="Times New Arabic"/>
          <w:lang w:val="sv-SE"/>
        </w:rPr>
        <w:t xml:space="preserve">&gt; </w:t>
      </w:r>
      <w:r w:rsidRPr="00926578">
        <w:rPr>
          <w:rFonts w:asciiTheme="majorBidi" w:hAnsiTheme="majorBidi"/>
          <w:lang w:val="sv-SE"/>
        </w:rPr>
        <w:t>fi</w:t>
      </w:r>
      <w:r w:rsidRPr="00926578">
        <w:rPr>
          <w:rFonts w:ascii="Times New Arabic" w:hAnsi="Times New Arabic"/>
          <w:lang w:val="sv-SE"/>
        </w:rPr>
        <w:t>&gt;</w:t>
      </w:r>
      <w:r w:rsidRPr="00926578">
        <w:rPr>
          <w:rFonts w:asciiTheme="majorBidi" w:hAnsiTheme="majorBidi"/>
          <w:lang w:val="sv-SE"/>
        </w:rPr>
        <w:t xml:space="preserve"> al-Ah</w:t>
      </w:r>
      <w:r w:rsidRPr="00926578">
        <w:rPr>
          <w:rFonts w:ascii="Times New Arabic" w:hAnsi="Times New Arabic"/>
          <w:lang w:val="sv-SE"/>
        </w:rPr>
        <w:t>}</w:t>
      </w:r>
      <w:r w:rsidRPr="00926578">
        <w:rPr>
          <w:rFonts w:asciiTheme="majorBidi" w:hAnsiTheme="majorBidi"/>
          <w:lang w:val="sv-SE"/>
        </w:rPr>
        <w:t>ka</w:t>
      </w:r>
      <w:r w:rsidRPr="00926578">
        <w:rPr>
          <w:rFonts w:ascii="Times New Arabic" w:hAnsi="Times New Arabic"/>
          <w:lang w:val="sv-SE"/>
        </w:rPr>
        <w:t>&gt;</w:t>
      </w:r>
      <w:r w:rsidRPr="00926578">
        <w:rPr>
          <w:rFonts w:asciiTheme="majorBidi" w:hAnsiTheme="majorBidi"/>
          <w:lang w:val="sv-SE"/>
        </w:rPr>
        <w:t>m al-Fiqhiyyah wa al-Nawa</w:t>
      </w:r>
      <w:r w:rsidRPr="00926578">
        <w:rPr>
          <w:rFonts w:ascii="Times New Arabic" w:hAnsi="Times New Arabic"/>
          <w:lang w:val="sv-SE"/>
        </w:rPr>
        <w:t>&gt;</w:t>
      </w:r>
      <w:r w:rsidRPr="00926578">
        <w:rPr>
          <w:rFonts w:asciiTheme="majorBidi" w:hAnsiTheme="majorBidi"/>
          <w:lang w:val="sv-SE"/>
        </w:rPr>
        <w:t>zil al-Ma</w:t>
      </w:r>
      <w:r w:rsidRPr="00926578">
        <w:rPr>
          <w:rFonts w:ascii="Times New Arabic" w:hAnsi="Times New Arabic"/>
          <w:lang w:val="sv-SE"/>
        </w:rPr>
        <w:t>&gt;</w:t>
      </w:r>
      <w:r w:rsidRPr="00926578">
        <w:rPr>
          <w:rFonts w:asciiTheme="majorBidi" w:hAnsiTheme="majorBidi"/>
          <w:lang w:val="sv-SE"/>
        </w:rPr>
        <w:t>liyyah al-Mu‘a</w:t>
      </w:r>
      <w:r w:rsidRPr="00926578">
        <w:rPr>
          <w:rFonts w:ascii="Times New Arabic" w:hAnsi="Times New Arabic"/>
          <w:lang w:val="sv-SE"/>
        </w:rPr>
        <w:t>&gt;</w:t>
      </w:r>
      <w:r w:rsidRPr="00926578">
        <w:rPr>
          <w:rFonts w:asciiTheme="majorBidi" w:hAnsiTheme="majorBidi"/>
          <w:lang w:val="sv-SE"/>
        </w:rPr>
        <w:t>s</w:t>
      </w:r>
      <w:r w:rsidRPr="00926578">
        <w:rPr>
          <w:rFonts w:ascii="Times New Arabic" w:hAnsi="Times New Arabic"/>
          <w:lang w:val="sv-SE"/>
        </w:rPr>
        <w:t>}</w:t>
      </w:r>
      <w:r w:rsidRPr="00926578">
        <w:rPr>
          <w:rFonts w:asciiTheme="majorBidi" w:hAnsiTheme="majorBidi"/>
          <w:lang w:val="sv-SE"/>
        </w:rPr>
        <w:t xml:space="preserve">irah”, (Disertasi--Umm Al-Qura University, Makkah, 1434 A.H), </w:t>
      </w:r>
      <w:r>
        <w:rPr>
          <w:rFonts w:asciiTheme="majorBidi" w:hAnsiTheme="majorBidi"/>
          <w:lang w:val="sv-SE"/>
        </w:rPr>
        <w:t>275</w:t>
      </w:r>
      <w:r w:rsidRPr="00926578">
        <w:rPr>
          <w:rFonts w:asciiTheme="majorBidi" w:hAnsiTheme="majorBidi"/>
          <w:lang w:val="sv-SE"/>
        </w:rPr>
        <w:t>.</w:t>
      </w:r>
      <w:r>
        <w:rPr>
          <w:rFonts w:asciiTheme="majorBidi" w:hAnsiTheme="majorBidi"/>
          <w:lang w:val="sv-SE"/>
        </w:rPr>
        <w:t xml:space="preserve"> Dan </w:t>
      </w:r>
      <w:r w:rsidRPr="00926578">
        <w:rPr>
          <w:rFonts w:asciiTheme="majorBidi" w:hAnsiTheme="majorBidi" w:cstheme="majorBidi"/>
          <w:lang w:val="sv-SE"/>
        </w:rPr>
        <w:t>Taqiy al-Di</w:t>
      </w:r>
      <w:r w:rsidRPr="00926578">
        <w:rPr>
          <w:rFonts w:ascii="Times New Arabic" w:hAnsi="Times New Arabic" w:cstheme="majorBidi"/>
          <w:lang w:val="sv-SE"/>
        </w:rPr>
        <w:t>&gt;</w:t>
      </w:r>
      <w:r w:rsidRPr="00926578">
        <w:rPr>
          <w:rFonts w:asciiTheme="majorBidi" w:hAnsiTheme="majorBidi" w:cstheme="majorBidi"/>
          <w:lang w:val="sv-SE"/>
        </w:rPr>
        <w:t>n Ah</w:t>
      </w:r>
      <w:r w:rsidRPr="00926578">
        <w:rPr>
          <w:rFonts w:ascii="Times New Arabic" w:hAnsi="Times New Arabic" w:cstheme="majorBidi"/>
          <w:lang w:val="sv-SE"/>
        </w:rPr>
        <w:t>}</w:t>
      </w:r>
      <w:r w:rsidRPr="00926578">
        <w:rPr>
          <w:rFonts w:asciiTheme="majorBidi" w:hAnsiTheme="majorBidi" w:cstheme="majorBidi"/>
          <w:lang w:val="sv-SE"/>
        </w:rPr>
        <w:t xml:space="preserve">mad </w:t>
      </w:r>
      <w:r>
        <w:rPr>
          <w:rFonts w:asciiTheme="majorBidi" w:hAnsiTheme="majorBidi" w:cstheme="majorBidi"/>
          <w:lang w:val="sv-SE"/>
        </w:rPr>
        <w:t>bin</w:t>
      </w:r>
      <w:r w:rsidRPr="00926578">
        <w:rPr>
          <w:rFonts w:asciiTheme="majorBidi" w:hAnsiTheme="majorBidi" w:cstheme="majorBidi"/>
          <w:lang w:val="sv-SE"/>
        </w:rPr>
        <w:t xml:space="preserve"> Taimiyyah, </w:t>
      </w:r>
      <w:r w:rsidRPr="00926578">
        <w:rPr>
          <w:rFonts w:asciiTheme="majorBidi" w:hAnsiTheme="majorBidi" w:cstheme="majorBidi"/>
          <w:i/>
          <w:iCs/>
          <w:lang w:val="sv-SE"/>
        </w:rPr>
        <w:t>Al-Fata</w:t>
      </w:r>
      <w:r w:rsidRPr="00926578">
        <w:rPr>
          <w:rFonts w:ascii="Times New Arabic" w:hAnsi="Times New Arabic" w:cstheme="majorBidi"/>
          <w:i/>
          <w:iCs/>
          <w:lang w:val="sv-SE"/>
        </w:rPr>
        <w:t>&gt;</w:t>
      </w:r>
      <w:r w:rsidRPr="00926578">
        <w:rPr>
          <w:rFonts w:asciiTheme="majorBidi" w:hAnsiTheme="majorBidi" w:cstheme="majorBidi"/>
          <w:i/>
          <w:iCs/>
          <w:lang w:val="sv-SE"/>
        </w:rPr>
        <w:t>wa</w:t>
      </w:r>
      <w:r w:rsidRPr="00926578">
        <w:rPr>
          <w:rFonts w:ascii="Times New Arabic" w:hAnsi="Times New Arabic" w:cstheme="majorBidi"/>
          <w:i/>
          <w:iCs/>
          <w:lang w:val="sv-SE"/>
        </w:rPr>
        <w:t xml:space="preserve">&gt; </w:t>
      </w:r>
      <w:r w:rsidRPr="00926578">
        <w:rPr>
          <w:rFonts w:asciiTheme="majorBidi" w:hAnsiTheme="majorBidi" w:cstheme="majorBidi"/>
          <w:i/>
          <w:iCs/>
          <w:lang w:val="sv-SE"/>
        </w:rPr>
        <w:t>al-Kubra</w:t>
      </w:r>
      <w:r w:rsidRPr="00926578">
        <w:rPr>
          <w:rFonts w:ascii="Times New Arabic" w:hAnsi="Times New Arabic" w:cstheme="majorBidi"/>
          <w:i/>
          <w:iCs/>
          <w:lang w:val="sv-SE"/>
        </w:rPr>
        <w:t>&gt;</w:t>
      </w:r>
      <w:r w:rsidRPr="0092657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‘Abd al-Qa</w:t>
      </w:r>
      <w:r w:rsidRPr="00E41CBC">
        <w:rPr>
          <w:rFonts w:ascii="Times New Arabic" w:hAnsi="Times New Arabic" w:cstheme="majorBidi"/>
          <w:lang w:val="sv-SE"/>
        </w:rPr>
        <w:t>&gt;</w:t>
      </w:r>
      <w:r w:rsidRPr="00E41CBC">
        <w:rPr>
          <w:rFonts w:asciiTheme="majorBidi" w:hAnsiTheme="majorBidi" w:cstheme="majorBidi"/>
          <w:lang w:val="sv-SE"/>
        </w:rPr>
        <w:t>dir ‘At</w:t>
      </w:r>
      <w:r w:rsidRPr="00E41CBC">
        <w:rPr>
          <w:rFonts w:ascii="Times New Arabic" w:hAnsi="Times New Arabic" w:cstheme="majorBidi"/>
          <w:lang w:val="sv-SE"/>
        </w:rPr>
        <w:t>}</w:t>
      </w:r>
      <w:r w:rsidRPr="00E41CBC">
        <w:rPr>
          <w:rFonts w:asciiTheme="majorBidi" w:hAnsiTheme="majorBidi" w:cstheme="majorBidi"/>
          <w:lang w:val="sv-SE"/>
        </w:rPr>
        <w:t>a</w:t>
      </w:r>
      <w:r w:rsidRPr="00E41CBC">
        <w:rPr>
          <w:rFonts w:ascii="Times New Arabic" w:hAnsi="Times New Arabic" w:cstheme="majorBidi"/>
          <w:lang w:val="sv-SE"/>
        </w:rPr>
        <w:t>&gt;</w:t>
      </w:r>
      <w:r w:rsidRPr="00E41CBC">
        <w:rPr>
          <w:rFonts w:asciiTheme="majorBidi" w:hAnsiTheme="majorBidi" w:cstheme="majorBidi"/>
          <w:lang w:val="sv-SE"/>
        </w:rPr>
        <w:t>,</w:t>
      </w:r>
      <w:r>
        <w:rPr>
          <w:rFonts w:asciiTheme="majorBidi" w:hAnsiTheme="majorBidi" w:cstheme="majorBidi"/>
          <w:lang w:val="sv-SE"/>
        </w:rPr>
        <w:t xml:space="preserve"> Vol. 4, </w:t>
      </w:r>
      <w:r w:rsidRPr="00926578">
        <w:rPr>
          <w:rFonts w:asciiTheme="majorBidi" w:hAnsiTheme="majorBidi" w:cstheme="majorBidi"/>
          <w:lang w:val="sv-SE"/>
        </w:rPr>
        <w:t>467. Dan Taqiy al-Di</w:t>
      </w:r>
      <w:r w:rsidRPr="00926578">
        <w:rPr>
          <w:rFonts w:ascii="Times New Arabic" w:hAnsi="Times New Arabic" w:cstheme="majorBidi"/>
          <w:lang w:val="sv-SE"/>
        </w:rPr>
        <w:t>&gt;</w:t>
      </w:r>
      <w:r w:rsidRPr="00926578">
        <w:rPr>
          <w:rFonts w:asciiTheme="majorBidi" w:hAnsiTheme="majorBidi" w:cstheme="majorBidi"/>
          <w:lang w:val="sv-SE"/>
        </w:rPr>
        <w:t>n Ah</w:t>
      </w:r>
      <w:r w:rsidRPr="00926578">
        <w:rPr>
          <w:rFonts w:ascii="Times New Arabic" w:hAnsi="Times New Arabic" w:cstheme="majorBidi"/>
          <w:lang w:val="sv-SE"/>
        </w:rPr>
        <w:t>}</w:t>
      </w:r>
      <w:r w:rsidRPr="00926578">
        <w:rPr>
          <w:rFonts w:asciiTheme="majorBidi" w:hAnsiTheme="majorBidi" w:cstheme="majorBidi"/>
          <w:lang w:val="sv-SE"/>
        </w:rPr>
        <w:t xml:space="preserve">mad </w:t>
      </w:r>
      <w:r>
        <w:rPr>
          <w:rFonts w:asciiTheme="majorBidi" w:hAnsiTheme="majorBidi" w:cstheme="majorBidi"/>
          <w:lang w:val="sv-SE"/>
        </w:rPr>
        <w:t>bin</w:t>
      </w:r>
      <w:r w:rsidRPr="00926578">
        <w:rPr>
          <w:rFonts w:asciiTheme="majorBidi" w:hAnsiTheme="majorBidi" w:cstheme="majorBidi"/>
          <w:lang w:val="sv-SE"/>
        </w:rPr>
        <w:t xml:space="preserve"> Taimiyyah, </w:t>
      </w:r>
      <w:r w:rsidRPr="00926578">
        <w:rPr>
          <w:rFonts w:asciiTheme="majorBidi" w:hAnsiTheme="majorBidi" w:cstheme="majorBidi"/>
          <w:i/>
          <w:iCs/>
          <w:lang w:val="sv-SE"/>
        </w:rPr>
        <w:t>Majmu</w:t>
      </w:r>
      <w:r w:rsidRPr="00926578">
        <w:rPr>
          <w:rFonts w:ascii="Times New Arabic" w:hAnsi="Times New Arabic" w:cstheme="majorBidi"/>
          <w:i/>
          <w:iCs/>
          <w:lang w:val="sv-SE"/>
        </w:rPr>
        <w:t>&gt;</w:t>
      </w:r>
      <w:r w:rsidRPr="00926578">
        <w:rPr>
          <w:rFonts w:asciiTheme="majorBidi" w:hAnsiTheme="majorBidi" w:cstheme="majorBidi"/>
          <w:i/>
          <w:iCs/>
          <w:lang w:val="sv-SE"/>
        </w:rPr>
        <w:t>‘ Fata</w:t>
      </w:r>
      <w:r w:rsidRPr="00926578">
        <w:rPr>
          <w:rFonts w:ascii="Times New Arabic" w:hAnsi="Times New Arabic" w:cstheme="majorBidi"/>
          <w:i/>
          <w:iCs/>
          <w:lang w:val="sv-SE"/>
        </w:rPr>
        <w:t>&gt;</w:t>
      </w:r>
      <w:r w:rsidRPr="00926578">
        <w:rPr>
          <w:rFonts w:asciiTheme="majorBidi" w:hAnsiTheme="majorBidi" w:cstheme="majorBidi"/>
          <w:i/>
          <w:iCs/>
          <w:lang w:val="sv-SE"/>
        </w:rPr>
        <w:t>wa</w:t>
      </w:r>
      <w:r w:rsidRPr="00926578">
        <w:rPr>
          <w:rFonts w:ascii="Times New Arabic" w:hAnsi="Times New Arabic" w:cstheme="majorBidi"/>
          <w:i/>
          <w:iCs/>
          <w:lang w:val="sv-SE"/>
        </w:rPr>
        <w:t xml:space="preserve">&gt; </w:t>
      </w:r>
      <w:r w:rsidRPr="00926578">
        <w:rPr>
          <w:rFonts w:asciiTheme="majorBidi" w:hAnsiTheme="majorBidi" w:cstheme="majorBidi"/>
          <w:i/>
          <w:iCs/>
          <w:lang w:val="sv-SE"/>
        </w:rPr>
        <w:t>Ibn Taimiyyah</w:t>
      </w:r>
      <w:r w:rsidRPr="0092657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al-Rah</w:t>
      </w:r>
      <w:r w:rsidRPr="00E41CBC">
        <w:rPr>
          <w:rFonts w:ascii="Times New Arabic" w:hAnsi="Times New Arabic" w:cstheme="majorBidi"/>
          <w:lang w:val="sv-SE"/>
        </w:rPr>
        <w:t>}</w:t>
      </w:r>
      <w:r w:rsidRPr="00E41CBC">
        <w:rPr>
          <w:rFonts w:asciiTheme="majorBidi" w:hAnsiTheme="majorBidi" w:cstheme="majorBidi"/>
          <w:lang w:val="sv-SE"/>
        </w:rPr>
        <w:t xml:space="preserve">man </w:t>
      </w:r>
      <w:r>
        <w:rPr>
          <w:rFonts w:asciiTheme="majorBidi" w:hAnsiTheme="majorBidi" w:cstheme="majorBidi"/>
          <w:lang w:val="sv-SE"/>
        </w:rPr>
        <w:t>bin</w:t>
      </w:r>
      <w:r w:rsidRPr="00E41CBC">
        <w:rPr>
          <w:rFonts w:asciiTheme="majorBidi" w:hAnsiTheme="majorBidi" w:cstheme="majorBidi"/>
          <w:lang w:val="sv-SE"/>
        </w:rPr>
        <w:t xml:space="preserve"> 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bin</w:t>
      </w:r>
      <w:r w:rsidRPr="00E41CBC">
        <w:rPr>
          <w:rFonts w:asciiTheme="majorBidi" w:hAnsiTheme="majorBidi" w:cstheme="majorBidi"/>
          <w:lang w:val="sv-SE"/>
        </w:rPr>
        <w:t xml:space="preserve"> Qa</w:t>
      </w:r>
      <w:r w:rsidRPr="00E41CBC">
        <w:rPr>
          <w:rFonts w:ascii="Times New Arabic" w:hAnsi="Times New Arabic" w:cstheme="majorBidi"/>
          <w:lang w:val="sv-SE"/>
        </w:rPr>
        <w:t>&gt;</w:t>
      </w:r>
      <w:r w:rsidRPr="00E41CBC">
        <w:rPr>
          <w:rFonts w:asciiTheme="majorBidi" w:hAnsiTheme="majorBidi" w:cstheme="majorBidi"/>
          <w:lang w:val="sv-SE"/>
        </w:rPr>
        <w:t>sim,</w:t>
      </w:r>
      <w:r>
        <w:rPr>
          <w:rFonts w:asciiTheme="majorBidi" w:hAnsiTheme="majorBidi" w:cstheme="majorBidi"/>
          <w:lang w:val="sv-SE"/>
        </w:rPr>
        <w:t xml:space="preserve"> Vol. 32, 231.</w:t>
      </w:r>
    </w:p>
  </w:footnote>
  <w:footnote w:id="155">
    <w:p w:rsidR="00661038" w:rsidRPr="009C76C5" w:rsidRDefault="00661038" w:rsidP="00C6487E">
      <w:pPr>
        <w:pStyle w:val="FootnoteText"/>
        <w:jc w:val="both"/>
        <w:rPr>
          <w:rFonts w:asciiTheme="majorBidi" w:hAnsiTheme="majorBidi" w:cstheme="majorBidi"/>
        </w:rPr>
      </w:pPr>
      <w:r w:rsidRPr="009C76C5">
        <w:rPr>
          <w:rStyle w:val="FootnoteReference"/>
          <w:rFonts w:asciiTheme="majorBidi" w:hAnsiTheme="majorBidi"/>
        </w:rPr>
        <w:footnoteRef/>
      </w:r>
      <w:r w:rsidRPr="009C76C5">
        <w:rPr>
          <w:rFonts w:asciiTheme="majorBidi" w:hAnsiTheme="majorBidi" w:cstheme="majorBidi"/>
        </w:rPr>
        <w:t xml:space="preserve"> </w:t>
      </w:r>
      <w:r w:rsidRPr="009C76C5">
        <w:rPr>
          <w:rFonts w:asciiTheme="majorBidi" w:hAnsiTheme="majorBidi" w:cstheme="majorBidi"/>
          <w:lang w:val="sv-SE"/>
        </w:rPr>
        <w:t>Mu</w:t>
      </w:r>
      <w:r w:rsidRPr="009C76C5">
        <w:rPr>
          <w:rFonts w:ascii="Times New Arabic" w:hAnsi="Times New Arabic" w:cstheme="majorBidi"/>
          <w:lang w:val="sv-SE"/>
        </w:rPr>
        <w:t>&gt;</w:t>
      </w:r>
      <w:r w:rsidRPr="009C76C5">
        <w:rPr>
          <w:rFonts w:asciiTheme="majorBidi" w:hAnsiTheme="majorBidi" w:cstheme="majorBidi"/>
          <w:lang w:val="sv-SE"/>
        </w:rPr>
        <w:t>sa</w:t>
      </w:r>
      <w:r w:rsidRPr="009C76C5">
        <w:rPr>
          <w:rFonts w:ascii="Times New Arabic" w:hAnsi="Times New Arabic" w:cstheme="majorBidi"/>
          <w:lang w:val="sv-SE"/>
        </w:rPr>
        <w:t xml:space="preserve">&gt; </w:t>
      </w:r>
      <w:r w:rsidRPr="009C76C5">
        <w:rPr>
          <w:rFonts w:asciiTheme="majorBidi" w:hAnsiTheme="majorBidi" w:cstheme="majorBidi"/>
          <w:lang w:val="sv-SE"/>
        </w:rPr>
        <w:t>Sha</w:t>
      </w:r>
      <w:r w:rsidRPr="009C76C5">
        <w:rPr>
          <w:rFonts w:ascii="Times New Arabic" w:hAnsi="Times New Arabic" w:cstheme="majorBidi"/>
          <w:lang w:val="sv-SE"/>
        </w:rPr>
        <w:t>&gt;</w:t>
      </w:r>
      <w:r w:rsidRPr="009C76C5">
        <w:rPr>
          <w:rFonts w:asciiTheme="majorBidi" w:hAnsiTheme="majorBidi" w:cstheme="majorBidi"/>
          <w:lang w:val="sv-SE"/>
        </w:rPr>
        <w:t>hi</w:t>
      </w:r>
      <w:r w:rsidRPr="009C76C5">
        <w:rPr>
          <w:rFonts w:ascii="Times New Arabic" w:hAnsi="Times New Arabic" w:cstheme="majorBidi"/>
          <w:lang w:val="sv-SE"/>
        </w:rPr>
        <w:t>&gt;</w:t>
      </w:r>
      <w:r w:rsidRPr="009C76C5">
        <w:rPr>
          <w:rFonts w:asciiTheme="majorBidi" w:hAnsiTheme="majorBidi" w:cstheme="majorBidi"/>
          <w:lang w:val="sv-SE"/>
        </w:rPr>
        <w:t>n</w:t>
      </w:r>
      <w:r>
        <w:rPr>
          <w:rFonts w:asciiTheme="majorBidi" w:hAnsiTheme="majorBidi" w:cstheme="majorBidi"/>
          <w:lang w:val="sv-SE"/>
        </w:rPr>
        <w:t xml:space="preserve"> La</w:t>
      </w:r>
      <w:r>
        <w:rPr>
          <w:rFonts w:ascii="Times New Arabic" w:hAnsi="Times New Arabic" w:cstheme="majorBidi"/>
          <w:lang w:val="sv-SE"/>
        </w:rPr>
        <w:t>&gt;</w:t>
      </w:r>
      <w:r>
        <w:rPr>
          <w:rFonts w:asciiTheme="majorBidi" w:hAnsiTheme="majorBidi" w:cstheme="majorBidi"/>
          <w:lang w:val="sv-SE"/>
        </w:rPr>
        <w:t>shi</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i/>
          <w:iCs/>
          <w:lang w:val="sv-SE"/>
        </w:rPr>
        <w:t>Fath</w:t>
      </w:r>
      <w:r>
        <w:rPr>
          <w:rFonts w:ascii="Times New Arabic" w:hAnsi="Times New Arabic" w:cstheme="majorBidi"/>
          <w:i/>
          <w:iCs/>
          <w:lang w:val="sv-SE"/>
        </w:rPr>
        <w:t>}</w:t>
      </w:r>
      <w:r>
        <w:rPr>
          <w:rFonts w:asciiTheme="majorBidi" w:hAnsiTheme="majorBidi" w:cstheme="majorBidi"/>
          <w:i/>
          <w:iCs/>
          <w:lang w:val="sv-SE"/>
        </w:rPr>
        <w:t xml:space="preserve"> al-Mun‘im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Muslim</w:t>
      </w:r>
      <w:r>
        <w:rPr>
          <w:rFonts w:asciiTheme="majorBidi" w:hAnsiTheme="majorBidi" w:cstheme="majorBidi"/>
          <w:lang w:val="sv-SE"/>
        </w:rPr>
        <w:t>, Vol. 6 (Cairo: Da</w:t>
      </w:r>
      <w:r>
        <w:rPr>
          <w:rFonts w:ascii="Times New Arabic" w:hAnsi="Times New Arabic" w:cstheme="majorBidi"/>
          <w:lang w:val="sv-SE"/>
        </w:rPr>
        <w:t>&gt;</w:t>
      </w:r>
      <w:r>
        <w:rPr>
          <w:rFonts w:asciiTheme="majorBidi" w:hAnsiTheme="majorBidi" w:cstheme="majorBidi"/>
          <w:lang w:val="sv-SE"/>
        </w:rPr>
        <w:t>r al-Shuru</w:t>
      </w:r>
      <w:r>
        <w:rPr>
          <w:rFonts w:ascii="Times New Arabic" w:hAnsi="Times New Arabic" w:cstheme="majorBidi"/>
          <w:lang w:val="sv-SE"/>
        </w:rPr>
        <w:t>&gt;</w:t>
      </w:r>
      <w:r>
        <w:rPr>
          <w:rFonts w:asciiTheme="majorBidi" w:hAnsiTheme="majorBidi" w:cstheme="majorBidi"/>
          <w:lang w:val="sv-SE"/>
        </w:rPr>
        <w:t>q, 2002), 189.</w:t>
      </w:r>
    </w:p>
  </w:footnote>
  <w:footnote w:id="156">
    <w:p w:rsidR="00661038" w:rsidRPr="00EF0AB7" w:rsidRDefault="00661038" w:rsidP="00C6487E">
      <w:pPr>
        <w:pStyle w:val="FootnoteText"/>
        <w:jc w:val="both"/>
        <w:rPr>
          <w:rFonts w:asciiTheme="majorBidi" w:hAnsiTheme="majorBidi" w:cstheme="majorBidi"/>
        </w:rPr>
      </w:pPr>
      <w:r w:rsidRPr="00EF0AB7">
        <w:rPr>
          <w:rStyle w:val="FootnoteReference"/>
          <w:rFonts w:asciiTheme="majorBidi" w:hAnsiTheme="majorBidi"/>
        </w:rPr>
        <w:footnoteRef/>
      </w:r>
      <w:r w:rsidRPr="00EF0AB7">
        <w:rPr>
          <w:rFonts w:asciiTheme="majorBidi" w:hAnsiTheme="majorBidi" w:cstheme="majorBidi"/>
        </w:rPr>
        <w:t xml:space="preserve"> </w:t>
      </w:r>
      <w:r>
        <w:rPr>
          <w:rFonts w:asciiTheme="majorBidi" w:hAnsiTheme="majorBidi" w:cstheme="majorBidi"/>
          <w:lang w:val="sv-SE"/>
        </w:rPr>
        <w:t>Yu</w:t>
      </w:r>
      <w:r>
        <w:rPr>
          <w:rFonts w:ascii="Times New Arabic" w:hAnsi="Times New Arabic" w:cstheme="majorBidi"/>
          <w:lang w:val="sv-SE"/>
        </w:rPr>
        <w:t>&gt;</w:t>
      </w:r>
      <w:r>
        <w:rPr>
          <w:rFonts w:asciiTheme="majorBidi" w:hAnsiTheme="majorBidi" w:cstheme="majorBidi"/>
          <w:lang w:val="sv-SE"/>
        </w:rPr>
        <w:t>suf Ah</w:t>
      </w:r>
      <w:r>
        <w:rPr>
          <w:rFonts w:ascii="Times New Arabic" w:hAnsi="Times New Arabic" w:cstheme="majorBidi"/>
          <w:lang w:val="sv-SE"/>
        </w:rPr>
        <w:t>}</w:t>
      </w:r>
      <w:r>
        <w:rPr>
          <w:rFonts w:asciiTheme="majorBidi" w:hAnsiTheme="majorBidi" w:cstheme="majorBidi"/>
          <w:lang w:val="sv-SE"/>
        </w:rPr>
        <w:t>mad Muh</w:t>
      </w:r>
      <w:r>
        <w:rPr>
          <w:rFonts w:ascii="Times New Arabic" w:hAnsi="Times New Arabic" w:cstheme="majorBidi"/>
          <w:lang w:val="sv-SE"/>
        </w:rPr>
        <w:t>}</w:t>
      </w:r>
      <w:r>
        <w:rPr>
          <w:rFonts w:asciiTheme="majorBidi" w:hAnsiTheme="majorBidi" w:cstheme="majorBidi"/>
          <w:lang w:val="sv-SE"/>
        </w:rPr>
        <w:t>ammad al-</w:t>
      </w:r>
      <w:r w:rsidRPr="00BA1DD8">
        <w:rPr>
          <w:rFonts w:asciiTheme="majorBidi" w:hAnsiTheme="majorBidi" w:cstheme="majorBidi"/>
          <w:lang w:val="sv-SE"/>
        </w:rPr>
        <w:t>Badawi</w:t>
      </w:r>
      <w:r w:rsidRPr="00BA1DD8">
        <w:rPr>
          <w:rFonts w:ascii="Times New Arabic" w:hAnsi="Times New Arabic" w:cstheme="majorBidi"/>
          <w:lang w:val="sv-SE"/>
        </w:rPr>
        <w:t>&gt;</w:t>
      </w:r>
      <w:r w:rsidRPr="00BA1DD8">
        <w:rPr>
          <w:rFonts w:asciiTheme="majorBidi" w:hAnsiTheme="majorBidi" w:cstheme="majorBidi"/>
          <w:lang w:val="sv-SE"/>
        </w:rPr>
        <w:t xml:space="preserve">, </w:t>
      </w:r>
      <w:r w:rsidRPr="00BA1DD8">
        <w:rPr>
          <w:rFonts w:asciiTheme="majorBidi" w:hAnsiTheme="majorBidi"/>
          <w:i/>
          <w:iCs/>
          <w:lang w:val="id-ID"/>
        </w:rPr>
        <w:t>M</w:t>
      </w:r>
      <w:r w:rsidRPr="00BA1DD8">
        <w:rPr>
          <w:rFonts w:asciiTheme="majorBidi" w:hAnsiTheme="majorBidi"/>
          <w:i/>
          <w:iCs/>
          <w:lang w:val="sv-SE"/>
        </w:rPr>
        <w:t>aqās</w:t>
      </w:r>
      <w:r w:rsidRPr="00BA1DD8">
        <w:rPr>
          <w:rFonts w:ascii="Times New Arabic" w:hAnsi="Times New Arabic"/>
          <w:i/>
          <w:iCs/>
          <w:lang w:val="sv-SE"/>
        </w:rPr>
        <w:t>}</w:t>
      </w:r>
      <w:r w:rsidRPr="00BA1DD8">
        <w:rPr>
          <w:rFonts w:asciiTheme="majorBidi" w:hAnsiTheme="majorBidi"/>
          <w:i/>
          <w:iCs/>
          <w:lang w:val="sv-SE"/>
        </w:rPr>
        <w:t>id al-</w:t>
      </w:r>
      <w:r w:rsidRPr="00BA1DD8">
        <w:rPr>
          <w:rFonts w:asciiTheme="majorBidi" w:hAnsiTheme="majorBidi"/>
          <w:i/>
          <w:iCs/>
          <w:lang w:val="id-ID"/>
        </w:rPr>
        <w:t>S</w:t>
      </w:r>
      <w:r w:rsidRPr="00BA1DD8">
        <w:rPr>
          <w:rFonts w:asciiTheme="majorBidi" w:hAnsiTheme="majorBidi"/>
          <w:i/>
          <w:iCs/>
          <w:lang w:val="sv-SE"/>
        </w:rPr>
        <w:t>hari</w:t>
      </w:r>
      <w:r w:rsidRPr="00BA1DD8">
        <w:rPr>
          <w:rFonts w:ascii="Times New Arabic" w:hAnsi="Times New Arabic"/>
          <w:i/>
          <w:iCs/>
          <w:lang w:val="sv-SE"/>
        </w:rPr>
        <w:t>&gt;</w:t>
      </w:r>
      <w:r w:rsidRPr="00BA1DD8">
        <w:rPr>
          <w:rFonts w:asciiTheme="majorBidi" w:hAnsiTheme="majorBidi"/>
          <w:i/>
          <w:iCs/>
          <w:lang w:val="sv-SE"/>
        </w:rPr>
        <w:t>‘ah</w:t>
      </w:r>
      <w:r w:rsidRPr="00BA1DD8">
        <w:rPr>
          <w:rFonts w:asciiTheme="majorBidi" w:hAnsiTheme="majorBidi" w:cstheme="majorBidi"/>
          <w:lang w:val="sv-SE"/>
        </w:rPr>
        <w:t xml:space="preserve"> </w:t>
      </w:r>
      <w:r>
        <w:rPr>
          <w:rFonts w:asciiTheme="majorBidi" w:hAnsiTheme="majorBidi" w:cstheme="majorBidi"/>
          <w:i/>
          <w:iCs/>
          <w:lang w:val="sv-SE"/>
        </w:rPr>
        <w:t xml:space="preserve">‘inda Ibn Taimiyyah </w:t>
      </w:r>
      <w:r>
        <w:rPr>
          <w:rFonts w:asciiTheme="majorBidi" w:hAnsiTheme="majorBidi" w:cstheme="majorBidi"/>
          <w:lang w:val="sv-SE"/>
        </w:rPr>
        <w:t>(Yordania: Da</w:t>
      </w:r>
      <w:r>
        <w:rPr>
          <w:rFonts w:ascii="Times New Arabic" w:hAnsi="Times New Arabic" w:cstheme="majorBidi"/>
          <w:lang w:val="sv-SE"/>
        </w:rPr>
        <w:t>&gt;</w:t>
      </w:r>
      <w:r>
        <w:rPr>
          <w:rFonts w:asciiTheme="majorBidi" w:hAnsiTheme="majorBidi" w:cstheme="majorBidi"/>
          <w:lang w:val="sv-SE"/>
        </w:rPr>
        <w:t>r al-Nafa</w:t>
      </w:r>
      <w:r>
        <w:rPr>
          <w:rFonts w:ascii="Times New Arabic" w:hAnsi="Times New Arabic" w:cstheme="majorBidi"/>
          <w:lang w:val="sv-SE"/>
        </w:rPr>
        <w:t>&gt;</w:t>
      </w:r>
      <w:r>
        <w:rPr>
          <w:rFonts w:asciiTheme="majorBidi" w:hAnsiTheme="majorBidi" w:cstheme="majorBidi"/>
          <w:lang w:val="sv-SE"/>
        </w:rPr>
        <w:t xml:space="preserve">’is, 2000), </w:t>
      </w:r>
      <w:r w:rsidRPr="00035D4D">
        <w:rPr>
          <w:rFonts w:asciiTheme="majorBidi" w:hAnsiTheme="majorBidi" w:cstheme="majorBidi"/>
          <w:lang w:val="sv-SE"/>
        </w:rPr>
        <w:t>480-488</w:t>
      </w:r>
      <w:r>
        <w:rPr>
          <w:rFonts w:asciiTheme="majorBidi" w:hAnsiTheme="majorBidi" w:cstheme="majorBidi"/>
          <w:lang w:val="sv-SE"/>
        </w:rPr>
        <w:t>.</w:t>
      </w:r>
    </w:p>
  </w:footnote>
  <w:footnote w:id="157">
    <w:p w:rsidR="00661038" w:rsidRPr="00CC47D7" w:rsidRDefault="00661038" w:rsidP="00C6487E">
      <w:pPr>
        <w:pStyle w:val="FootnoteText"/>
        <w:jc w:val="both"/>
        <w:rPr>
          <w:rFonts w:asciiTheme="majorBidi" w:hAnsiTheme="majorBidi" w:cstheme="majorBidi"/>
          <w:lang w:val="sv-SE"/>
        </w:rPr>
      </w:pPr>
      <w:r w:rsidRPr="009B55D2">
        <w:rPr>
          <w:rStyle w:val="FootnoteReference"/>
          <w:rFonts w:asciiTheme="majorBidi" w:hAnsiTheme="majorBidi"/>
        </w:rPr>
        <w:footnoteRef/>
      </w:r>
      <w:r w:rsidRPr="009B55D2">
        <w:rPr>
          <w:rFonts w:asciiTheme="majorBidi" w:hAnsiTheme="majorBidi" w:cstheme="majorBidi"/>
          <w:lang w:val="sv-SE"/>
        </w:rPr>
        <w:t xml:space="preserve"> </w:t>
      </w:r>
      <w:r>
        <w:rPr>
          <w:rFonts w:asciiTheme="majorBidi" w:hAnsiTheme="majorBidi" w:cstheme="majorBidi"/>
          <w:lang w:val="sv-SE"/>
        </w:rPr>
        <w:t>Redaksi Hadis</w:t>
      </w:r>
      <w:r w:rsidRPr="005D33E5">
        <w:rPr>
          <w:rFonts w:asciiTheme="majorBidi" w:hAnsiTheme="majorBidi" w:cstheme="majorBidi"/>
          <w:lang w:val="sv-SE"/>
        </w:rPr>
        <w:t xml:space="preserve"> ini diriwayatkan oleh Ibn Ma</w:t>
      </w:r>
      <w:r w:rsidRPr="005D33E5">
        <w:rPr>
          <w:rFonts w:ascii="Times New Arabic" w:hAnsi="Times New Arabic" w:cstheme="majorBidi"/>
          <w:lang w:val="sv-SE"/>
        </w:rPr>
        <w:t>&gt;</w:t>
      </w:r>
      <w:r w:rsidRPr="005D33E5">
        <w:rPr>
          <w:rFonts w:asciiTheme="majorBidi" w:hAnsiTheme="majorBidi" w:cstheme="majorBidi"/>
          <w:lang w:val="sv-SE"/>
        </w:rPr>
        <w:t>jah dan dipilih oleh Ibn Rajab al-H</w:t>
      </w:r>
      <w:r w:rsidRPr="005D33E5">
        <w:rPr>
          <w:rFonts w:ascii="Times New Arabic" w:hAnsi="Times New Arabic" w:cstheme="majorBidi"/>
          <w:lang w:val="sv-SE"/>
        </w:rPr>
        <w:t>{</w:t>
      </w:r>
      <w:r w:rsidRPr="005D33E5">
        <w:rPr>
          <w:rFonts w:asciiTheme="majorBidi" w:hAnsiTheme="majorBidi" w:cstheme="majorBidi"/>
          <w:lang w:val="sv-SE"/>
        </w:rPr>
        <w:t>anbali</w:t>
      </w:r>
      <w:r>
        <w:rPr>
          <w:rFonts w:ascii="Times New Arabic" w:hAnsi="Times New Arabic" w:cstheme="majorBidi"/>
          <w:lang w:val="sv-SE"/>
        </w:rPr>
        <w:t xml:space="preserve">&gt; </w:t>
      </w:r>
      <w:r w:rsidRPr="005D33E5">
        <w:rPr>
          <w:rFonts w:asciiTheme="majorBidi" w:hAnsiTheme="majorBidi" w:cstheme="majorBidi"/>
          <w:lang w:val="sv-SE"/>
        </w:rPr>
        <w:t>sebagai</w:t>
      </w:r>
      <w:r>
        <w:rPr>
          <w:rFonts w:asciiTheme="majorBidi" w:hAnsiTheme="majorBidi" w:cstheme="majorBidi"/>
          <w:lang w:val="sv-SE"/>
        </w:rPr>
        <w:t xml:space="preserve"> salah satu dari 50</w:t>
      </w:r>
      <w:r w:rsidRPr="005D33E5">
        <w:rPr>
          <w:rFonts w:asciiTheme="majorBidi" w:hAnsiTheme="majorBidi" w:cstheme="majorBidi"/>
          <w:lang w:val="sv-SE"/>
        </w:rPr>
        <w:t xml:space="preserve"> </w:t>
      </w:r>
      <w:r>
        <w:rPr>
          <w:rFonts w:asciiTheme="majorBidi" w:hAnsiTheme="majorBidi" w:cstheme="majorBidi"/>
          <w:lang w:val="sv-SE"/>
        </w:rPr>
        <w:t xml:space="preserve">Hadis dari </w:t>
      </w:r>
      <w:r>
        <w:rPr>
          <w:rFonts w:asciiTheme="majorBidi" w:hAnsiTheme="majorBidi" w:cstheme="majorBidi"/>
          <w:i/>
          <w:iCs/>
          <w:lang w:val="sv-SE"/>
        </w:rPr>
        <w:t>Jawa</w:t>
      </w:r>
      <w:r>
        <w:rPr>
          <w:rFonts w:ascii="Times New Arabic" w:hAnsi="Times New Arabic" w:cstheme="majorBidi"/>
          <w:i/>
          <w:iCs/>
          <w:lang w:val="sv-SE"/>
        </w:rPr>
        <w:t>&gt;</w:t>
      </w:r>
      <w:r>
        <w:rPr>
          <w:rFonts w:asciiTheme="majorBidi" w:hAnsiTheme="majorBidi" w:cstheme="majorBidi"/>
          <w:i/>
          <w:iCs/>
          <w:lang w:val="sv-SE"/>
        </w:rPr>
        <w:t xml:space="preserve">mi‘ al-Kalim.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al-Faraj Zain al-Di</w:t>
      </w:r>
      <w:r>
        <w:rPr>
          <w:rFonts w:ascii="Times New Arabic" w:hAnsi="Times New Arabic" w:cstheme="majorBidi"/>
          <w:lang w:val="sv-SE"/>
        </w:rPr>
        <w:t>&gt;</w:t>
      </w:r>
      <w:r>
        <w:rPr>
          <w:rFonts w:asciiTheme="majorBidi" w:hAnsiTheme="majorBidi" w:cstheme="majorBidi"/>
          <w:lang w:val="sv-SE"/>
        </w:rPr>
        <w:t>n ‘Abd al-Rah</w:t>
      </w:r>
      <w:r>
        <w:rPr>
          <w:rFonts w:ascii="Times New Arabic" w:hAnsi="Times New Arabic" w:cstheme="majorBidi"/>
          <w:lang w:val="sv-SE"/>
        </w:rPr>
        <w:t>}</w:t>
      </w:r>
      <w:r>
        <w:rPr>
          <w:rFonts w:asciiTheme="majorBidi" w:hAnsiTheme="majorBidi" w:cstheme="majorBidi"/>
          <w:lang w:val="sv-SE"/>
        </w:rPr>
        <w:t>man bin Shiha</w:t>
      </w:r>
      <w:r>
        <w:rPr>
          <w:rFonts w:ascii="Times New Arabic" w:hAnsi="Times New Arabic" w:cstheme="majorBidi"/>
          <w:lang w:val="sv-SE"/>
        </w:rPr>
        <w:t>&gt;</w:t>
      </w:r>
      <w:r>
        <w:rPr>
          <w:rFonts w:asciiTheme="majorBidi" w:hAnsiTheme="majorBidi" w:cstheme="majorBidi"/>
          <w:lang w:val="sv-SE"/>
        </w:rPr>
        <w:t>b al-Di</w:t>
      </w:r>
      <w:r>
        <w:rPr>
          <w:rFonts w:ascii="Times New Arabic" w:hAnsi="Times New Arabic" w:cstheme="majorBidi"/>
          <w:lang w:val="sv-SE"/>
        </w:rPr>
        <w:t>&gt;</w:t>
      </w:r>
      <w:r>
        <w:rPr>
          <w:rFonts w:asciiTheme="majorBidi" w:hAnsiTheme="majorBidi" w:cstheme="majorBidi"/>
          <w:lang w:val="sv-SE"/>
        </w:rPr>
        <w:t>n Ah</w:t>
      </w:r>
      <w:r>
        <w:rPr>
          <w:rFonts w:ascii="Times New Arabic" w:hAnsi="Times New Arabic" w:cstheme="majorBidi"/>
          <w:lang w:val="sv-SE"/>
        </w:rPr>
        <w:t>}</w:t>
      </w:r>
      <w:r>
        <w:rPr>
          <w:rFonts w:asciiTheme="majorBidi" w:hAnsiTheme="majorBidi" w:cstheme="majorBidi"/>
          <w:lang w:val="sv-SE"/>
        </w:rPr>
        <w:t xml:space="preserve">mad bin </w:t>
      </w:r>
      <w:r w:rsidRPr="005D33E5">
        <w:rPr>
          <w:rFonts w:asciiTheme="majorBidi" w:hAnsiTheme="majorBidi" w:cstheme="majorBidi"/>
          <w:lang w:val="sv-SE"/>
        </w:rPr>
        <w:t>Rajab al-H</w:t>
      </w:r>
      <w:r w:rsidRPr="005D33E5">
        <w:rPr>
          <w:rFonts w:ascii="Times New Arabic" w:hAnsi="Times New Arabic" w:cstheme="majorBidi"/>
          <w:lang w:val="sv-SE"/>
        </w:rPr>
        <w:t>{</w:t>
      </w:r>
      <w:r w:rsidRPr="005D33E5">
        <w:rPr>
          <w:rFonts w:asciiTheme="majorBidi" w:hAnsiTheme="majorBidi" w:cstheme="majorBidi"/>
          <w:lang w:val="sv-SE"/>
        </w:rPr>
        <w:t>anbali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Ja</w:t>
      </w:r>
      <w:r>
        <w:rPr>
          <w:rFonts w:ascii="Times New Arabic" w:hAnsi="Times New Arabic" w:cstheme="majorBidi"/>
          <w:i/>
          <w:iCs/>
          <w:lang w:val="sv-SE"/>
        </w:rPr>
        <w:t>&gt;</w:t>
      </w:r>
      <w:r>
        <w:rPr>
          <w:rFonts w:asciiTheme="majorBidi" w:hAnsiTheme="majorBidi" w:cstheme="majorBidi"/>
          <w:i/>
          <w:iCs/>
          <w:lang w:val="sv-SE"/>
        </w:rPr>
        <w:t>mi‘ al-‘Ulu</w:t>
      </w:r>
      <w:r>
        <w:rPr>
          <w:rFonts w:ascii="Times New Arabic" w:hAnsi="Times New Arabic" w:cstheme="majorBidi"/>
          <w:i/>
          <w:iCs/>
          <w:lang w:val="sv-SE"/>
        </w:rPr>
        <w:t>&gt;</w:t>
      </w:r>
      <w:r>
        <w:rPr>
          <w:rFonts w:asciiTheme="majorBidi" w:hAnsiTheme="majorBidi" w:cstheme="majorBidi"/>
          <w:i/>
          <w:iCs/>
          <w:lang w:val="sv-SE"/>
        </w:rPr>
        <w:t>m wa al-H</w:t>
      </w:r>
      <w:r>
        <w:rPr>
          <w:rFonts w:ascii="Times New Arabic" w:hAnsi="Times New Arabic" w:cstheme="majorBidi"/>
          <w:i/>
          <w:iCs/>
          <w:lang w:val="sv-SE"/>
        </w:rPr>
        <w:t>{</w:t>
      </w:r>
      <w:r>
        <w:rPr>
          <w:rFonts w:asciiTheme="majorBidi" w:hAnsiTheme="majorBidi" w:cstheme="majorBidi"/>
          <w:i/>
          <w:iCs/>
          <w:lang w:val="sv-SE"/>
        </w:rPr>
        <w:t>ikam</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‘Abdulla</w:t>
      </w:r>
      <w:r w:rsidRPr="00E41CBC">
        <w:rPr>
          <w:rFonts w:ascii="Times New Arabic" w:hAnsi="Times New Arabic" w:cstheme="majorBidi"/>
          <w:lang w:val="sv-SE"/>
        </w:rPr>
        <w:t>&gt;</w:t>
      </w:r>
      <w:r w:rsidRPr="00E41CBC">
        <w:rPr>
          <w:rFonts w:asciiTheme="majorBidi" w:hAnsiTheme="majorBidi" w:cstheme="majorBidi"/>
          <w:lang w:val="sv-SE"/>
        </w:rPr>
        <w:t>h al-Sayyid Ah</w:t>
      </w:r>
      <w:r w:rsidRPr="00E41CBC">
        <w:rPr>
          <w:rFonts w:ascii="Times New Arabic" w:hAnsi="Times New Arabic" w:cstheme="majorBidi"/>
          <w:lang w:val="sv-SE"/>
        </w:rPr>
        <w:t>}</w:t>
      </w:r>
      <w:r w:rsidRPr="00E41CBC">
        <w:rPr>
          <w:rFonts w:asciiTheme="majorBidi" w:hAnsiTheme="majorBidi" w:cstheme="majorBidi"/>
          <w:lang w:val="sv-SE"/>
        </w:rPr>
        <w:t>mad</w:t>
      </w:r>
      <w:r>
        <w:rPr>
          <w:rFonts w:asciiTheme="majorBidi" w:hAnsiTheme="majorBidi" w:cstheme="majorBidi"/>
          <w:i/>
          <w:iCs/>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xml:space="preserve">), 21. Bandingkan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‘Abd al-Ra’u</w:t>
      </w:r>
      <w:r>
        <w:rPr>
          <w:rFonts w:ascii="Times New Arabic" w:hAnsi="Times New Arabic" w:cstheme="majorBidi"/>
          <w:lang w:val="sv-SE"/>
        </w:rPr>
        <w:t>&gt;</w:t>
      </w:r>
      <w:r>
        <w:rPr>
          <w:rFonts w:asciiTheme="majorBidi" w:hAnsiTheme="majorBidi" w:cstheme="majorBidi"/>
          <w:lang w:val="sv-SE"/>
        </w:rPr>
        <w:t>f al-Muna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Faid</w:t>
      </w:r>
      <w:r>
        <w:rPr>
          <w:rFonts w:ascii="Times New Arabic" w:hAnsi="Times New Arabic" w:cstheme="majorBidi"/>
          <w:i/>
          <w:iCs/>
          <w:lang w:val="sv-SE"/>
        </w:rPr>
        <w:t>}</w:t>
      </w:r>
      <w:r>
        <w:rPr>
          <w:rFonts w:asciiTheme="majorBidi" w:hAnsiTheme="majorBidi" w:cstheme="majorBidi"/>
          <w:i/>
          <w:iCs/>
          <w:lang w:val="sv-SE"/>
        </w:rPr>
        <w:t xml:space="preserve"> al-Qadi</w:t>
      </w:r>
      <w:r>
        <w:rPr>
          <w:rFonts w:ascii="Times New Arabic" w:hAnsi="Times New Arabic" w:cstheme="majorBidi"/>
          <w:i/>
          <w:iCs/>
          <w:lang w:val="sv-SE"/>
        </w:rPr>
        <w:t>&gt;</w:t>
      </w:r>
      <w:r>
        <w:rPr>
          <w:rFonts w:asciiTheme="majorBidi" w:hAnsiTheme="majorBidi" w:cstheme="majorBidi"/>
          <w:i/>
          <w:iCs/>
          <w:lang w:val="sv-SE"/>
        </w:rPr>
        <w:t>r Sharh</w:t>
      </w:r>
      <w:r>
        <w:rPr>
          <w:rFonts w:ascii="Times New Arabic" w:hAnsi="Times New Arabic" w:cstheme="majorBidi"/>
          <w:i/>
          <w:iCs/>
          <w:lang w:val="sv-SE"/>
        </w:rPr>
        <w:t>}</w:t>
      </w:r>
      <w:r>
        <w:rPr>
          <w:rFonts w:asciiTheme="majorBidi" w:hAnsiTheme="majorBidi" w:cstheme="majorBidi"/>
          <w:i/>
          <w:iCs/>
          <w:lang w:val="sv-SE"/>
        </w:rPr>
        <w:t xml:space="preserve"> 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aghi</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Vol. 3 </w:t>
      </w:r>
      <w:r w:rsidRPr="006475E1">
        <w:rPr>
          <w:rFonts w:asciiTheme="majorBidi" w:hAnsiTheme="majorBidi" w:cstheme="majorBidi"/>
          <w:lang w:val="sv-SE"/>
        </w:rPr>
        <w:t>(</w:t>
      </w:r>
      <w:r w:rsidRPr="0030069C">
        <w:rPr>
          <w:rFonts w:asciiTheme="majorBidi" w:hAnsiTheme="majorBidi" w:cstheme="majorBidi"/>
          <w:lang w:val="id-ID"/>
        </w:rPr>
        <w:t>B</w:t>
      </w:r>
      <w:r w:rsidRPr="004A50DF">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475E1">
        <w:rPr>
          <w:rFonts w:asciiTheme="majorBidi" w:hAnsiTheme="majorBidi" w:cstheme="majorBidi"/>
          <w:lang w:val="sv-SE"/>
        </w:rPr>
        <w:t>: Da</w:t>
      </w:r>
      <w:r w:rsidRPr="006475E1">
        <w:rPr>
          <w:rFonts w:ascii="Times New Arabic" w:hAnsi="Times New Arabic" w:cstheme="majorBidi"/>
          <w:lang w:val="sv-SE"/>
        </w:rPr>
        <w:t>&gt;</w:t>
      </w:r>
      <w:r w:rsidRPr="006475E1">
        <w:rPr>
          <w:rFonts w:asciiTheme="majorBidi" w:hAnsiTheme="majorBidi" w:cstheme="majorBidi"/>
          <w:lang w:val="sv-SE"/>
        </w:rPr>
        <w:t>r al-</w:t>
      </w:r>
      <w:r>
        <w:rPr>
          <w:rFonts w:asciiTheme="majorBidi" w:hAnsiTheme="majorBidi" w:cstheme="majorBidi"/>
          <w:lang w:val="sv-SE"/>
        </w:rPr>
        <w:t>Ma</w:t>
      </w:r>
      <w:r w:rsidRPr="006475E1">
        <w:rPr>
          <w:rFonts w:asciiTheme="majorBidi" w:hAnsiTheme="majorBidi" w:cstheme="majorBidi"/>
          <w:lang w:val="sv-SE"/>
        </w:rPr>
        <w:t>‘</w:t>
      </w:r>
      <w:r>
        <w:rPr>
          <w:rFonts w:asciiTheme="majorBidi" w:hAnsiTheme="majorBidi" w:cstheme="majorBidi"/>
          <w:lang w:val="sv-SE"/>
        </w:rPr>
        <w:t>rif</w:t>
      </w:r>
      <w:r w:rsidRPr="006475E1">
        <w:rPr>
          <w:rFonts w:asciiTheme="majorBidi" w:hAnsiTheme="majorBidi" w:cstheme="majorBidi"/>
          <w:lang w:val="sv-SE"/>
        </w:rPr>
        <w:t>ah,</w:t>
      </w:r>
      <w:r>
        <w:rPr>
          <w:rFonts w:asciiTheme="majorBidi" w:hAnsiTheme="majorBidi" w:cstheme="majorBidi"/>
          <w:lang w:val="sv-SE"/>
        </w:rPr>
        <w:t xml:space="preserve"> Cet. 2, 1972</w:t>
      </w:r>
      <w:r w:rsidRPr="006475E1">
        <w:rPr>
          <w:rFonts w:asciiTheme="majorBidi" w:hAnsiTheme="majorBidi" w:cstheme="majorBidi"/>
          <w:lang w:val="sv-SE"/>
        </w:rPr>
        <w:t>),</w:t>
      </w:r>
      <w:r>
        <w:rPr>
          <w:rFonts w:asciiTheme="majorBidi" w:hAnsiTheme="majorBidi" w:cstheme="majorBidi"/>
          <w:lang w:val="sv-SE"/>
        </w:rPr>
        <w:t xml:space="preserve"> 260-261.</w:t>
      </w:r>
    </w:p>
  </w:footnote>
  <w:footnote w:id="158">
    <w:p w:rsidR="00661038" w:rsidRPr="005E0040" w:rsidRDefault="00661038" w:rsidP="00C6487E">
      <w:pPr>
        <w:pStyle w:val="FootnoteText"/>
        <w:jc w:val="both"/>
        <w:rPr>
          <w:rFonts w:asciiTheme="majorBidi" w:hAnsiTheme="majorBidi" w:cstheme="majorBidi"/>
          <w:lang w:val="sv-SE"/>
        </w:rPr>
      </w:pPr>
      <w:r w:rsidRPr="0093224D">
        <w:rPr>
          <w:rStyle w:val="FootnoteReference"/>
          <w:rFonts w:asciiTheme="majorBidi" w:hAnsiTheme="majorBidi"/>
        </w:rPr>
        <w:footnoteRef/>
      </w:r>
      <w:r w:rsidRPr="0093224D">
        <w:rPr>
          <w:rFonts w:asciiTheme="majorBidi" w:hAnsiTheme="majorBidi" w:cstheme="majorBidi"/>
          <w:lang w:val="sv-SE"/>
        </w:rPr>
        <w:t xml:space="preserve"> Menurut al-Qard</w:t>
      </w:r>
      <w:r w:rsidRPr="0093224D">
        <w:rPr>
          <w:rFonts w:ascii="Times New Arabic" w:hAnsi="Times New Arabic" w:cstheme="majorBidi"/>
          <w:lang w:val="sv-SE"/>
        </w:rPr>
        <w:t>}</w:t>
      </w:r>
      <w:r w:rsidRPr="0093224D">
        <w:rPr>
          <w:rFonts w:asciiTheme="majorBidi" w:hAnsiTheme="majorBidi" w:cstheme="majorBidi"/>
          <w:lang w:val="sv-SE"/>
        </w:rPr>
        <w:t>a</w:t>
      </w:r>
      <w:r w:rsidRPr="0093224D">
        <w:rPr>
          <w:rFonts w:ascii="Times New Arabic" w:hAnsi="Times New Arabic" w:cstheme="majorBidi"/>
          <w:lang w:val="sv-SE"/>
        </w:rPr>
        <w:t>&gt;</w:t>
      </w:r>
      <w:r w:rsidRPr="0093224D">
        <w:rPr>
          <w:rFonts w:asciiTheme="majorBidi" w:hAnsiTheme="majorBidi" w:cstheme="majorBidi"/>
          <w:lang w:val="sv-SE"/>
        </w:rPr>
        <w:t>wi</w:t>
      </w:r>
      <w:r w:rsidRPr="0093224D">
        <w:rPr>
          <w:rFonts w:ascii="Times New Arabic" w:hAnsi="Times New Arabic" w:cstheme="majorBidi"/>
          <w:lang w:val="sv-SE"/>
        </w:rPr>
        <w:t>&gt;</w:t>
      </w:r>
      <w:r>
        <w:rPr>
          <w:rFonts w:asciiTheme="majorBidi" w:hAnsiTheme="majorBidi" w:cstheme="majorBidi"/>
          <w:lang w:val="sv-SE"/>
        </w:rPr>
        <w:t>, ilmu, politik, ekonomi, perang, dan sebagainya</w:t>
      </w:r>
      <w:r w:rsidRPr="0093224D">
        <w:rPr>
          <w:rFonts w:asciiTheme="majorBidi" w:hAnsiTheme="majorBidi" w:cstheme="majorBidi"/>
          <w:lang w:val="sv-SE"/>
        </w:rPr>
        <w:t xml:space="preserve"> </w:t>
      </w:r>
      <w:r>
        <w:rPr>
          <w:rFonts w:asciiTheme="majorBidi" w:hAnsiTheme="majorBidi" w:cstheme="majorBidi"/>
          <w:lang w:val="sv-SE"/>
        </w:rPr>
        <w:t>tidak bisa dipisahkan dari akhlak, karena</w:t>
      </w:r>
      <w:r w:rsidRPr="0093224D">
        <w:rPr>
          <w:rFonts w:asciiTheme="majorBidi" w:hAnsiTheme="majorBidi" w:cstheme="majorBidi"/>
          <w:lang w:val="sv-SE"/>
        </w:rPr>
        <w:t xml:space="preserve"> seluruh</w:t>
      </w:r>
      <w:r>
        <w:rPr>
          <w:rFonts w:asciiTheme="majorBidi" w:hAnsiTheme="majorBidi" w:cstheme="majorBidi"/>
          <w:lang w:val="sv-SE"/>
        </w:rPr>
        <w:t xml:space="preserve"> sendi kehidupan harus terpatri oleh akhlak, tanpa akhlak manusia laksana hewan. </w:t>
      </w:r>
      <w:r w:rsidRPr="005E0040">
        <w:rPr>
          <w:rFonts w:asciiTheme="majorBidi" w:hAnsiTheme="majorBidi" w:cstheme="majorBidi"/>
          <w:lang w:val="sv-SE"/>
        </w:rPr>
        <w:t>Yu</w:t>
      </w:r>
      <w:r w:rsidRPr="005E0040">
        <w:rPr>
          <w:rFonts w:ascii="Times New Arabic" w:hAnsi="Times New Arabic" w:cstheme="majorBidi"/>
          <w:lang w:val="sv-SE"/>
        </w:rPr>
        <w:t>&gt;</w:t>
      </w:r>
      <w:r w:rsidRPr="005E0040">
        <w:rPr>
          <w:rFonts w:asciiTheme="majorBidi" w:hAnsiTheme="majorBidi" w:cstheme="majorBidi"/>
          <w:lang w:val="sv-SE"/>
        </w:rPr>
        <w:t xml:space="preserve">suf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 xml:space="preserve">h </w:t>
      </w:r>
      <w:r w:rsidRPr="005E0040">
        <w:rPr>
          <w:rFonts w:asciiTheme="majorBidi" w:hAnsiTheme="majorBidi" w:cstheme="majorBidi"/>
          <w:lang w:val="sv-SE"/>
        </w:rPr>
        <w:t>al-Qard</w:t>
      </w:r>
      <w:r w:rsidRPr="005E0040">
        <w:rPr>
          <w:rFonts w:ascii="Times New Arabic" w:hAnsi="Times New Arabic" w:cstheme="majorBidi"/>
          <w:lang w:val="sv-SE"/>
        </w:rPr>
        <w:t>}</w:t>
      </w:r>
      <w:r w:rsidRPr="005E0040">
        <w:rPr>
          <w:rFonts w:asciiTheme="majorBidi" w:hAnsiTheme="majorBidi" w:cstheme="majorBidi"/>
          <w:lang w:val="sv-SE"/>
        </w:rPr>
        <w:t>a</w:t>
      </w:r>
      <w:r w:rsidRPr="005E0040">
        <w:rPr>
          <w:rFonts w:ascii="Times New Arabic" w:hAnsi="Times New Arabic" w:cstheme="majorBidi"/>
          <w:lang w:val="sv-SE"/>
        </w:rPr>
        <w:t>&gt;</w:t>
      </w:r>
      <w:r w:rsidRPr="005E0040">
        <w:rPr>
          <w:rFonts w:asciiTheme="majorBidi" w:hAnsiTheme="majorBidi" w:cstheme="majorBidi"/>
          <w:lang w:val="sv-SE"/>
        </w:rPr>
        <w:t>wi, “Dawr al-Qayyim wa al-Akhla</w:t>
      </w:r>
      <w:r w:rsidRPr="005E0040">
        <w:rPr>
          <w:rFonts w:ascii="Times New Arabic" w:hAnsi="Times New Arabic" w:cstheme="majorBidi"/>
          <w:lang w:val="sv-SE"/>
        </w:rPr>
        <w:t>&gt;</w:t>
      </w:r>
      <w:r w:rsidRPr="005E0040">
        <w:rPr>
          <w:rFonts w:asciiTheme="majorBidi" w:hAnsiTheme="majorBidi" w:cstheme="majorBidi"/>
          <w:lang w:val="sv-SE"/>
        </w:rPr>
        <w:t>q fi</w:t>
      </w:r>
      <w:r w:rsidRPr="005E0040">
        <w:rPr>
          <w:rFonts w:ascii="Times New Arabic" w:hAnsi="Times New Arabic" w:cstheme="majorBidi"/>
          <w:lang w:val="sv-SE"/>
        </w:rPr>
        <w:t>&gt;</w:t>
      </w:r>
      <w:r w:rsidRPr="005E0040">
        <w:rPr>
          <w:rFonts w:asciiTheme="majorBidi" w:hAnsiTheme="majorBidi" w:cstheme="majorBidi"/>
          <w:lang w:val="sv-SE"/>
        </w:rPr>
        <w:t xml:space="preserve"> al-Iqtis</w:t>
      </w:r>
      <w:r w:rsidRPr="005E0040">
        <w:rPr>
          <w:rFonts w:ascii="Times New Arabic" w:hAnsi="Times New Arabic" w:cstheme="majorBidi"/>
          <w:lang w:val="sv-SE"/>
        </w:rPr>
        <w:t>}</w:t>
      </w:r>
      <w:r w:rsidRPr="005E0040">
        <w:rPr>
          <w:rFonts w:asciiTheme="majorBidi" w:hAnsiTheme="majorBidi" w:cstheme="majorBidi"/>
          <w:lang w:val="sv-SE"/>
        </w:rPr>
        <w:t>a</w:t>
      </w:r>
      <w:r w:rsidRPr="005E0040">
        <w:rPr>
          <w:rFonts w:ascii="Times New Arabic" w:hAnsi="Times New Arabic" w:cstheme="majorBidi"/>
          <w:lang w:val="sv-SE"/>
        </w:rPr>
        <w:t>&gt;</w:t>
      </w:r>
      <w:r w:rsidRPr="005E0040">
        <w:rPr>
          <w:rFonts w:asciiTheme="majorBidi" w:hAnsiTheme="majorBidi" w:cstheme="majorBidi"/>
          <w:lang w:val="sv-SE"/>
        </w:rPr>
        <w:t>d al-Isla</w:t>
      </w:r>
      <w:r w:rsidRPr="005E0040">
        <w:rPr>
          <w:rFonts w:ascii="Times New Arabic" w:hAnsi="Times New Arabic" w:cstheme="majorBidi"/>
          <w:lang w:val="sv-SE"/>
        </w:rPr>
        <w:t>&gt;</w:t>
      </w:r>
      <w:r w:rsidRPr="005E0040">
        <w:rPr>
          <w:rFonts w:asciiTheme="majorBidi" w:hAnsiTheme="majorBidi" w:cstheme="majorBidi"/>
          <w:lang w:val="sv-SE"/>
        </w:rPr>
        <w:t>mi</w:t>
      </w:r>
      <w:r w:rsidRPr="005E0040">
        <w:rPr>
          <w:rFonts w:ascii="Times New Arabic" w:hAnsi="Times New Arabic" w:cstheme="majorBidi"/>
          <w:lang w:val="sv-SE"/>
        </w:rPr>
        <w:t>&gt;</w:t>
      </w:r>
      <w:r w:rsidRPr="005E0040">
        <w:rPr>
          <w:rFonts w:asciiTheme="majorBidi" w:hAnsiTheme="majorBidi" w:cstheme="majorBidi"/>
          <w:lang w:val="sv-SE"/>
        </w:rPr>
        <w:t>,”</w:t>
      </w:r>
      <w:r>
        <w:rPr>
          <w:rFonts w:asciiTheme="majorBidi" w:hAnsiTheme="majorBidi" w:cstheme="majorBidi"/>
          <w:lang w:val="sv-SE"/>
        </w:rPr>
        <w:t xml:space="preserve"> dalam </w:t>
      </w:r>
      <w:r w:rsidRPr="005E0040">
        <w:rPr>
          <w:rFonts w:asciiTheme="majorBidi" w:hAnsiTheme="majorBidi" w:cstheme="majorBidi"/>
          <w:lang w:val="sv-SE"/>
        </w:rPr>
        <w:t>https://www.al-qaradawi.net/node/5051</w:t>
      </w:r>
      <w:r>
        <w:rPr>
          <w:rFonts w:asciiTheme="majorBidi" w:hAnsiTheme="majorBidi" w:cstheme="majorBidi"/>
          <w:lang w:val="sv-SE"/>
        </w:rPr>
        <w:t>; diakses tanggal 18 Desember 2019.</w:t>
      </w:r>
    </w:p>
  </w:footnote>
  <w:footnote w:id="159">
    <w:p w:rsidR="00661038" w:rsidRPr="00D252BA" w:rsidRDefault="00661038" w:rsidP="00C6487E">
      <w:pPr>
        <w:pStyle w:val="FootnoteText"/>
        <w:jc w:val="both"/>
        <w:rPr>
          <w:rFonts w:asciiTheme="majorBidi" w:hAnsiTheme="majorBidi" w:cstheme="majorBidi"/>
          <w:lang w:val="sv-SE"/>
        </w:rPr>
      </w:pPr>
      <w:r w:rsidRPr="00D252BA">
        <w:rPr>
          <w:rStyle w:val="FootnoteReference"/>
          <w:rFonts w:asciiTheme="majorBidi" w:hAnsiTheme="majorBidi"/>
        </w:rPr>
        <w:footnoteRef/>
      </w:r>
      <w:r w:rsidRPr="00D252BA">
        <w:rPr>
          <w:rFonts w:asciiTheme="majorBidi" w:hAnsiTheme="majorBidi" w:cstheme="majorBidi"/>
          <w:lang w:val="sv-SE"/>
        </w:rPr>
        <w:t xml:space="preserve"> Al-T</w:t>
      </w:r>
      <w:r w:rsidRPr="00D252BA">
        <w:rPr>
          <w:rFonts w:ascii="Times New Arabic" w:hAnsi="Times New Arabic" w:cstheme="majorBidi"/>
          <w:lang w:val="sv-SE"/>
        </w:rPr>
        <w:t>{</w:t>
      </w:r>
      <w:r w:rsidRPr="00D252BA">
        <w:rPr>
          <w:rFonts w:asciiTheme="majorBidi" w:hAnsiTheme="majorBidi" w:cstheme="majorBidi"/>
          <w:lang w:val="sv-SE"/>
        </w:rPr>
        <w:t>i</w:t>
      </w:r>
      <w:r w:rsidRPr="00D252BA">
        <w:rPr>
          <w:rFonts w:ascii="Times New Arabic" w:hAnsi="Times New Arabic" w:cstheme="majorBidi"/>
          <w:lang w:val="sv-SE"/>
        </w:rPr>
        <w:t>&gt;</w:t>
      </w:r>
      <w:r w:rsidRPr="00D252BA">
        <w:rPr>
          <w:rFonts w:asciiTheme="majorBidi" w:hAnsiTheme="majorBidi" w:cstheme="majorBidi"/>
          <w:lang w:val="sv-SE"/>
        </w:rPr>
        <w:t>bi</w:t>
      </w:r>
      <w:r>
        <w:rPr>
          <w:rFonts w:asciiTheme="majorBidi" w:hAnsiTheme="majorBidi" w:cstheme="majorBidi"/>
          <w:lang w:val="sv-SE"/>
        </w:rPr>
        <w:t xml:space="preserve">, sebagaimana dikutip </w:t>
      </w:r>
      <w:r w:rsidRPr="00314D87">
        <w:rPr>
          <w:rFonts w:asciiTheme="majorBidi" w:hAnsiTheme="majorBidi" w:cstheme="majorBidi"/>
          <w:lang w:val="sv-SE"/>
        </w:rPr>
        <w:t>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sidRPr="00314D87">
        <w:rPr>
          <w:rFonts w:asciiTheme="majorBidi" w:hAnsiTheme="majorBidi" w:cstheme="majorBidi"/>
          <w:lang w:val="sv-SE"/>
        </w:rPr>
        <w:t xml:space="preserve">, </w:t>
      </w:r>
      <w:r w:rsidRPr="00D252BA">
        <w:rPr>
          <w:rFonts w:asciiTheme="majorBidi" w:hAnsiTheme="majorBidi" w:cstheme="majorBidi"/>
          <w:lang w:val="sv-SE"/>
        </w:rPr>
        <w:t xml:space="preserve">juga mengatakan bahwa secara kewajiban sebagai mukalaf telah gugur, artinya kewajiban </w:t>
      </w:r>
      <w:r>
        <w:rPr>
          <w:rFonts w:asciiTheme="majorBidi" w:hAnsiTheme="majorBidi" w:cstheme="majorBidi"/>
          <w:lang w:val="sv-SE"/>
        </w:rPr>
        <w:t xml:space="preserve">salatnya, </w:t>
      </w:r>
      <w:r w:rsidRPr="00D252BA">
        <w:rPr>
          <w:rFonts w:asciiTheme="majorBidi" w:hAnsiTheme="majorBidi" w:cstheme="majorBidi"/>
          <w:lang w:val="sv-SE"/>
        </w:rPr>
        <w:t xml:space="preserve">puasanya sudah gugur, </w:t>
      </w:r>
      <w:r>
        <w:rPr>
          <w:rFonts w:asciiTheme="majorBidi" w:hAnsiTheme="majorBidi" w:cstheme="majorBidi"/>
          <w:lang w:val="sv-SE"/>
        </w:rPr>
        <w:t xml:space="preserve">hanya saja ia tidak mendapatkan pahala di sisi-Nya. </w:t>
      </w:r>
      <w:r w:rsidRPr="00D252BA">
        <w:rPr>
          <w:rFonts w:asciiTheme="majorBidi" w:hAnsiTheme="majorBidi" w:cstheme="majorBidi"/>
          <w:lang w:val="sv-SE"/>
        </w:rPr>
        <w:t xml:space="preserve">Dalam </w:t>
      </w:r>
      <w:r>
        <w:rPr>
          <w:rFonts w:asciiTheme="majorBidi" w:hAnsiTheme="majorBidi" w:cstheme="majorBidi"/>
          <w:lang w:val="sv-SE"/>
        </w:rPr>
        <w:t>Hadis</w:t>
      </w:r>
      <w:r w:rsidRPr="00314D87">
        <w:rPr>
          <w:rFonts w:asciiTheme="majorBidi" w:hAnsiTheme="majorBidi" w:cstheme="majorBidi"/>
          <w:lang w:val="sv-SE"/>
        </w:rPr>
        <w:t xml:space="preserve"> </w:t>
      </w:r>
      <w:r>
        <w:rPr>
          <w:rFonts w:asciiTheme="majorBidi" w:hAnsiTheme="majorBidi" w:cstheme="majorBidi"/>
          <w:lang w:val="sv-SE"/>
        </w:rPr>
        <w:t xml:space="preserve">itu, </w:t>
      </w:r>
      <w:r w:rsidRPr="008E60CE">
        <w:rPr>
          <w:rFonts w:asciiTheme="majorBidi" w:hAnsiTheme="majorBidi" w:cstheme="majorBidi"/>
          <w:lang w:val="sv-SE"/>
        </w:rPr>
        <w:t>Rasu</w:t>
      </w:r>
      <w:r w:rsidRPr="008E60CE">
        <w:rPr>
          <w:rFonts w:ascii="Times New Arabic" w:hAnsi="Times New Arabic" w:cstheme="majorBidi"/>
          <w:lang w:val="sv-SE"/>
        </w:rPr>
        <w:t>&gt;</w:t>
      </w:r>
      <w:r w:rsidRPr="008E60CE">
        <w:rPr>
          <w:rFonts w:asciiTheme="majorBidi" w:hAnsiTheme="majorBidi" w:cstheme="majorBidi"/>
          <w:lang w:val="sv-SE"/>
        </w:rPr>
        <w:t>lulla</w:t>
      </w:r>
      <w:r w:rsidRPr="008E60CE">
        <w:rPr>
          <w:rFonts w:ascii="Times New Arabic" w:hAnsi="Times New Arabic" w:cstheme="majorBidi"/>
          <w:lang w:val="sv-SE"/>
        </w:rPr>
        <w:t>&gt;</w:t>
      </w:r>
      <w:r w:rsidRPr="008E60CE">
        <w:rPr>
          <w:rFonts w:asciiTheme="majorBidi" w:hAnsiTheme="majorBidi" w:cstheme="majorBidi"/>
          <w:lang w:val="sv-SE"/>
        </w:rPr>
        <w:t>h</w:t>
      </w:r>
      <w:r w:rsidRPr="008E60CE">
        <w:rPr>
          <w:rFonts w:asciiTheme="majorBidi" w:hAnsiTheme="majorBidi" w:cstheme="majorBidi"/>
          <w:sz w:val="16"/>
          <w:szCs w:val="16"/>
          <w:lang w:val="sv-SE"/>
        </w:rPr>
        <w:t xml:space="preserve"> </w:t>
      </w:r>
      <w:r w:rsidRPr="007D4FD0">
        <w:rPr>
          <w:rFonts w:asciiTheme="majorBidi" w:hAnsiTheme="majorBidi" w:cstheme="majorBidi"/>
          <w:i/>
          <w:iCs/>
          <w:lang w:val="sv-SE"/>
        </w:rPr>
        <w:t>S</w:t>
      </w:r>
      <w:r w:rsidRPr="007D4FD0">
        <w:rPr>
          <w:rFonts w:ascii="Times New Arabic" w:hAnsi="Times New Arabic" w:cstheme="majorBidi"/>
          <w:i/>
          <w:iCs/>
          <w:lang w:val="sv-SE"/>
        </w:rPr>
        <w:t>{</w:t>
      </w:r>
      <w:r w:rsidRPr="007D4FD0">
        <w:rPr>
          <w:rFonts w:asciiTheme="majorBidi" w:hAnsiTheme="majorBidi" w:cstheme="majorBidi"/>
          <w:i/>
          <w:iCs/>
          <w:lang w:val="sv-SE"/>
        </w:rPr>
        <w:t>allalla</w:t>
      </w:r>
      <w:r w:rsidRPr="007D4FD0">
        <w:rPr>
          <w:rFonts w:ascii="Times New Arabic" w:hAnsi="Times New Arabic" w:cstheme="majorBidi"/>
          <w:i/>
          <w:iCs/>
          <w:lang w:val="sv-SE"/>
        </w:rPr>
        <w:t>&gt;</w:t>
      </w:r>
      <w:r w:rsidRPr="007D4FD0">
        <w:rPr>
          <w:rFonts w:asciiTheme="majorBidi" w:hAnsiTheme="majorBidi" w:cstheme="majorBidi"/>
          <w:i/>
          <w:iCs/>
          <w:lang w:val="sv-SE"/>
        </w:rPr>
        <w:t xml:space="preserve">hu ‘Alaihi wa Sallam </w:t>
      </w:r>
      <w:r>
        <w:rPr>
          <w:rFonts w:asciiTheme="majorBidi" w:hAnsiTheme="majorBidi" w:cstheme="majorBidi"/>
          <w:lang w:val="sv-SE"/>
        </w:rPr>
        <w:t xml:space="preserve">menyebut </w:t>
      </w:r>
      <w:r w:rsidRPr="007D4FD0">
        <w:rPr>
          <w:rFonts w:asciiTheme="majorBidi" w:hAnsiTheme="majorBidi" w:cstheme="majorBidi"/>
          <w:lang w:val="sv-SE"/>
        </w:rPr>
        <w:t>kata “</w:t>
      </w:r>
      <w:r w:rsidRPr="007D4FD0">
        <w:rPr>
          <w:rFonts w:asciiTheme="majorBidi" w:hAnsiTheme="majorBidi" w:cstheme="majorBidi"/>
          <w:i/>
          <w:iCs/>
          <w:lang w:val="sv-SE"/>
        </w:rPr>
        <w:t>al-z</w:t>
      </w:r>
      <w:r w:rsidRPr="007D4FD0">
        <w:rPr>
          <w:rFonts w:ascii="Times New Arabic" w:hAnsi="Times New Arabic" w:cstheme="majorBidi"/>
          <w:i/>
          <w:iCs/>
          <w:lang w:val="sv-SE"/>
        </w:rPr>
        <w:t>}</w:t>
      </w:r>
      <w:r w:rsidRPr="007D4FD0">
        <w:rPr>
          <w:rFonts w:asciiTheme="majorBidi" w:hAnsiTheme="majorBidi" w:cstheme="majorBidi"/>
          <w:i/>
          <w:iCs/>
          <w:lang w:val="sv-SE"/>
        </w:rPr>
        <w:t>am</w:t>
      </w:r>
      <w:r>
        <w:rPr>
          <w:rFonts w:asciiTheme="majorBidi" w:hAnsiTheme="majorBidi" w:cstheme="majorBidi"/>
          <w:i/>
          <w:iCs/>
          <w:lang w:val="sv-SE"/>
        </w:rPr>
        <w:t>’</w:t>
      </w:r>
      <w:r w:rsidRPr="007D4FD0">
        <w:rPr>
          <w:rFonts w:asciiTheme="majorBidi" w:hAnsiTheme="majorBidi" w:cstheme="majorBidi"/>
          <w:i/>
          <w:iCs/>
          <w:lang w:val="sv-SE"/>
        </w:rPr>
        <w:t>a</w:t>
      </w:r>
      <w:r w:rsidRPr="007D4FD0">
        <w:rPr>
          <w:rFonts w:asciiTheme="majorBidi" w:hAnsiTheme="majorBidi" w:cstheme="majorBidi"/>
          <w:lang w:val="sv-SE"/>
        </w:rPr>
        <w:t>’” bukan “</w:t>
      </w:r>
      <w:r w:rsidRPr="007D4FD0">
        <w:rPr>
          <w:rFonts w:asciiTheme="majorBidi" w:hAnsiTheme="majorBidi" w:cstheme="majorBidi"/>
          <w:i/>
          <w:iCs/>
          <w:lang w:val="sv-SE"/>
        </w:rPr>
        <w:t>al-ju</w:t>
      </w:r>
      <w:r w:rsidRPr="007D4FD0">
        <w:rPr>
          <w:rFonts w:ascii="Times New Arabic" w:hAnsi="Times New Arabic" w:cstheme="majorBidi"/>
          <w:i/>
          <w:iCs/>
          <w:lang w:val="sv-SE"/>
        </w:rPr>
        <w:t>&gt;</w:t>
      </w:r>
      <w:r w:rsidRPr="007D4FD0">
        <w:rPr>
          <w:rFonts w:asciiTheme="majorBidi" w:hAnsiTheme="majorBidi" w:cstheme="majorBidi"/>
          <w:i/>
          <w:iCs/>
          <w:lang w:val="sv-SE"/>
        </w:rPr>
        <w:t>‘</w:t>
      </w:r>
      <w:r w:rsidRPr="007D4FD0">
        <w:rPr>
          <w:rFonts w:asciiTheme="majorBidi" w:hAnsiTheme="majorBidi" w:cstheme="majorBidi"/>
          <w:lang w:val="sv-SE"/>
        </w:rPr>
        <w:t>”</w:t>
      </w:r>
      <w:r>
        <w:rPr>
          <w:rFonts w:asciiTheme="majorBidi" w:hAnsiTheme="majorBidi" w:cstheme="majorBidi"/>
          <w:lang w:val="sv-SE"/>
        </w:rPr>
        <w:t>,</w:t>
      </w:r>
      <w:r w:rsidRPr="007D4FD0">
        <w:rPr>
          <w:rFonts w:asciiTheme="majorBidi" w:hAnsiTheme="majorBidi" w:cstheme="majorBidi"/>
          <w:lang w:val="sv-SE"/>
        </w:rPr>
        <w:t xml:space="preserve"> karena bagi orang berpuasa, menahan haus lebih berat daripada menahan lapar. Meski</w:t>
      </w:r>
      <w:r w:rsidRPr="00314D87">
        <w:rPr>
          <w:rFonts w:asciiTheme="majorBidi" w:hAnsiTheme="majorBidi" w:cstheme="majorBidi"/>
          <w:lang w:val="sv-SE"/>
        </w:rPr>
        <w:t xml:space="preserve"> dalam riwayat lain </w:t>
      </w:r>
      <w:r>
        <w:rPr>
          <w:rFonts w:asciiTheme="majorBidi" w:hAnsiTheme="majorBidi" w:cstheme="majorBidi"/>
          <w:lang w:val="sv-SE"/>
        </w:rPr>
        <w:t xml:space="preserve">beliau </w:t>
      </w:r>
      <w:r w:rsidRPr="00314D87">
        <w:rPr>
          <w:rFonts w:asciiTheme="majorBidi" w:hAnsiTheme="majorBidi" w:cstheme="majorBidi"/>
          <w:lang w:val="sv-SE"/>
        </w:rPr>
        <w:t>menyebut kata “</w:t>
      </w:r>
      <w:r w:rsidRPr="00314D87">
        <w:rPr>
          <w:rFonts w:asciiTheme="majorBidi" w:hAnsiTheme="majorBidi" w:cstheme="majorBidi"/>
          <w:i/>
          <w:iCs/>
          <w:lang w:val="sv-SE"/>
        </w:rPr>
        <w:t>al-ju</w:t>
      </w:r>
      <w:r w:rsidRPr="00314D87">
        <w:rPr>
          <w:rFonts w:ascii="Times New Arabic" w:hAnsi="Times New Arabic" w:cstheme="majorBidi"/>
          <w:i/>
          <w:iCs/>
          <w:lang w:val="sv-SE"/>
        </w:rPr>
        <w:t>&gt;</w:t>
      </w:r>
      <w:r w:rsidRPr="00314D87">
        <w:rPr>
          <w:rFonts w:asciiTheme="majorBidi" w:hAnsiTheme="majorBidi" w:cstheme="majorBidi"/>
          <w:i/>
          <w:iCs/>
          <w:lang w:val="sv-SE"/>
        </w:rPr>
        <w:t>‘</w:t>
      </w:r>
      <w:r w:rsidRPr="00314D87">
        <w:rPr>
          <w:rFonts w:asciiTheme="majorBidi" w:hAnsiTheme="majorBidi" w:cstheme="majorBidi"/>
          <w:lang w:val="sv-SE"/>
        </w:rPr>
        <w:t>”</w:t>
      </w:r>
      <w:r>
        <w:rPr>
          <w:rFonts w:asciiTheme="majorBidi" w:hAnsiTheme="majorBidi" w:cstheme="majorBidi"/>
          <w:lang w:val="sv-SE"/>
        </w:rPr>
        <w:t xml:space="preserve">. </w:t>
      </w:r>
      <w:r w:rsidRPr="00314D87">
        <w:rPr>
          <w:rFonts w:asciiTheme="majorBidi" w:hAnsiTheme="majorBidi" w:cstheme="majorBidi"/>
          <w:lang w:val="sv-SE"/>
        </w:rPr>
        <w:t>‘Ali</w:t>
      </w:r>
      <w:r w:rsidRPr="00314D87">
        <w:rPr>
          <w:rFonts w:ascii="Times New Arabic" w:hAnsi="Times New Arabic" w:cstheme="majorBidi"/>
          <w:lang w:val="sv-SE"/>
        </w:rPr>
        <w:t xml:space="preserve">&gt; </w:t>
      </w:r>
      <w:r>
        <w:rPr>
          <w:rFonts w:asciiTheme="majorBidi" w:hAnsiTheme="majorBidi" w:cstheme="majorBidi"/>
          <w:lang w:val="sv-SE"/>
        </w:rPr>
        <w:t>bin</w:t>
      </w:r>
      <w:r w:rsidRPr="00314D87">
        <w:rPr>
          <w:rFonts w:asciiTheme="majorBidi" w:hAnsiTheme="majorBidi" w:cstheme="majorBidi"/>
          <w:lang w:val="sv-SE"/>
        </w:rPr>
        <w:t xml:space="preserve"> Sult</w:t>
      </w:r>
      <w:r w:rsidRPr="00314D87">
        <w:rPr>
          <w:rFonts w:ascii="Times New Arabic" w:hAnsi="Times New Arabic" w:cstheme="majorBidi"/>
          <w:lang w:val="sv-SE"/>
        </w:rPr>
        <w:t>}</w:t>
      </w:r>
      <w:r w:rsidRPr="00314D87">
        <w:rPr>
          <w:rFonts w:asciiTheme="majorBidi" w:hAnsiTheme="majorBidi" w:cstheme="majorBidi"/>
          <w:lang w:val="sv-SE"/>
        </w:rPr>
        <w:t>a</w:t>
      </w:r>
      <w:r w:rsidRPr="00314D87">
        <w:rPr>
          <w:rFonts w:ascii="Times New Arabic" w:hAnsi="Times New Arabic" w:cstheme="majorBidi"/>
          <w:lang w:val="sv-SE"/>
        </w:rPr>
        <w:t>&gt;</w:t>
      </w:r>
      <w:r w:rsidRPr="00314D87">
        <w:rPr>
          <w:rFonts w:asciiTheme="majorBidi" w:hAnsiTheme="majorBidi" w:cstheme="majorBidi"/>
          <w:lang w:val="sv-SE"/>
        </w:rPr>
        <w:t>n Muh</w:t>
      </w:r>
      <w:r w:rsidRPr="00314D87">
        <w:rPr>
          <w:rFonts w:ascii="Times New Arabic" w:hAnsi="Times New Arabic" w:cstheme="majorBidi"/>
          <w:lang w:val="sv-SE"/>
        </w:rPr>
        <w:t>}</w:t>
      </w:r>
      <w:r w:rsidRPr="00314D87">
        <w:rPr>
          <w:rFonts w:asciiTheme="majorBidi" w:hAnsiTheme="majorBidi" w:cstheme="majorBidi"/>
          <w:lang w:val="sv-SE"/>
        </w:rPr>
        <w:t>ammad 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sidRPr="00314D87">
        <w:rPr>
          <w:rFonts w:asciiTheme="majorBidi" w:hAnsiTheme="majorBidi" w:cstheme="majorBidi"/>
          <w:lang w:val="sv-SE"/>
        </w:rPr>
        <w:t xml:space="preserve">, </w:t>
      </w:r>
      <w:r w:rsidRPr="00314D87">
        <w:rPr>
          <w:rFonts w:asciiTheme="majorBidi" w:hAnsiTheme="majorBidi" w:cstheme="majorBidi"/>
          <w:i/>
          <w:iCs/>
          <w:lang w:val="sv-SE"/>
        </w:rPr>
        <w:t>Mirqa</w:t>
      </w:r>
      <w:r w:rsidRPr="00314D87">
        <w:rPr>
          <w:rFonts w:ascii="Times New Arabic" w:hAnsi="Times New Arabic" w:cstheme="majorBidi"/>
          <w:i/>
          <w:iCs/>
          <w:lang w:val="sv-SE"/>
        </w:rPr>
        <w:t>&gt;</w:t>
      </w:r>
      <w:r w:rsidRPr="00314D87">
        <w:rPr>
          <w:rFonts w:asciiTheme="majorBidi" w:hAnsiTheme="majorBidi" w:cstheme="majorBidi"/>
          <w:i/>
          <w:iCs/>
          <w:lang w:val="sv-SE"/>
        </w:rPr>
        <w:t>t al-Mafa</w:t>
      </w:r>
      <w:r w:rsidRPr="00314D87">
        <w:rPr>
          <w:rFonts w:ascii="Times New Arabic" w:hAnsi="Times New Arabic" w:cstheme="majorBidi"/>
          <w:i/>
          <w:iCs/>
          <w:lang w:val="sv-SE"/>
        </w:rPr>
        <w:t>&gt;</w:t>
      </w:r>
      <w:r w:rsidRPr="00314D87">
        <w:rPr>
          <w:rFonts w:asciiTheme="majorBidi" w:hAnsiTheme="majorBidi" w:cstheme="majorBidi"/>
          <w:i/>
          <w:iCs/>
          <w:lang w:val="sv-SE"/>
        </w:rPr>
        <w:t>ti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i/>
          <w:iCs/>
          <w:lang w:val="sv-SE"/>
        </w:rPr>
        <w:t xml:space="preserve"> Sharh</w:t>
      </w:r>
      <w:r w:rsidRPr="00314D87">
        <w:rPr>
          <w:rFonts w:ascii="Times New Arabic" w:hAnsi="Times New Arabic" w:cstheme="majorBidi"/>
          <w:i/>
          <w:iCs/>
          <w:lang w:val="sv-SE"/>
        </w:rPr>
        <w:t xml:space="preserve">} </w:t>
      </w:r>
      <w:r w:rsidRPr="00314D87">
        <w:rPr>
          <w:rFonts w:asciiTheme="majorBidi" w:hAnsiTheme="majorBidi" w:cstheme="majorBidi"/>
          <w:i/>
          <w:iCs/>
          <w:lang w:val="sv-SE"/>
        </w:rPr>
        <w:t>Mishka</w:t>
      </w:r>
      <w:r w:rsidRPr="00314D87">
        <w:rPr>
          <w:rFonts w:ascii="Times New Arabic" w:hAnsi="Times New Arabic" w:cstheme="majorBidi"/>
          <w:i/>
          <w:iCs/>
          <w:lang w:val="sv-SE"/>
        </w:rPr>
        <w:t>&gt;</w:t>
      </w:r>
      <w:r w:rsidRPr="00314D87">
        <w:rPr>
          <w:rFonts w:asciiTheme="majorBidi" w:hAnsiTheme="majorBidi" w:cstheme="majorBidi"/>
          <w:i/>
          <w:iCs/>
          <w:lang w:val="sv-SE"/>
        </w:rPr>
        <w:t>t al-Mas</w:t>
      </w:r>
      <w:r w:rsidRPr="00314D87">
        <w:rPr>
          <w:rFonts w:ascii="Times New Arabic" w:hAnsi="Times New Arabic" w:cstheme="majorBidi"/>
          <w:i/>
          <w:iCs/>
          <w:lang w:val="sv-SE"/>
        </w:rPr>
        <w:t>}</w:t>
      </w:r>
      <w:r w:rsidRPr="00314D87">
        <w:rPr>
          <w:rFonts w:asciiTheme="majorBidi" w:hAnsiTheme="majorBidi" w:cstheme="majorBidi"/>
          <w:i/>
          <w:iCs/>
          <w:lang w:val="sv-SE"/>
        </w:rPr>
        <w:t>a</w:t>
      </w:r>
      <w:r w:rsidRPr="00314D87">
        <w:rPr>
          <w:rFonts w:ascii="Times New Arabic" w:hAnsi="Times New Arabic" w:cstheme="majorBidi"/>
          <w:i/>
          <w:iCs/>
          <w:lang w:val="sv-SE"/>
        </w:rPr>
        <w:t>&gt;</w:t>
      </w:r>
      <w:r w:rsidRPr="00314D87">
        <w:rPr>
          <w:rFonts w:asciiTheme="majorBidi" w:hAnsiTheme="majorBidi" w:cstheme="majorBidi"/>
          <w:i/>
          <w:iCs/>
          <w:lang w:val="sv-SE"/>
        </w:rPr>
        <w:t>bi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Jama</w:t>
      </w:r>
      <w:r w:rsidRPr="00E41CBC">
        <w:rPr>
          <w:rFonts w:ascii="Times New Arabic" w:hAnsi="Times New Arabic" w:cstheme="majorBidi"/>
          <w:lang w:val="sv-SE"/>
        </w:rPr>
        <w:t>&gt;</w:t>
      </w:r>
      <w:r w:rsidRPr="00E41CBC">
        <w:rPr>
          <w:rFonts w:asciiTheme="majorBidi" w:hAnsiTheme="majorBidi" w:cstheme="majorBidi"/>
          <w:lang w:val="sv-SE"/>
        </w:rPr>
        <w:t>l ‘Ayta</w:t>
      </w:r>
      <w:r w:rsidRPr="00E41CBC">
        <w:rPr>
          <w:rFonts w:ascii="Times New Arabic" w:hAnsi="Times New Arabic" w:cs="Traditional Arabic"/>
          <w:lang w:val="sv-SE"/>
        </w:rPr>
        <w:t>&gt;</w:t>
      </w:r>
      <w:r w:rsidRPr="00E41CBC">
        <w:rPr>
          <w:rFonts w:asciiTheme="majorBidi" w:hAnsiTheme="majorBidi" w:cstheme="majorBidi"/>
          <w:lang w:val="sv-SE"/>
        </w:rPr>
        <w:t>ni</w:t>
      </w:r>
      <w:r w:rsidRPr="00E41CBC">
        <w:rPr>
          <w:rFonts w:ascii="Times New Arabic" w:hAnsi="Times New Arabic" w:cstheme="majorBidi"/>
          <w:lang w:val="sv-SE"/>
        </w:rPr>
        <w:t>&gt;</w:t>
      </w:r>
      <w:r w:rsidRPr="00E41CBC">
        <w:rPr>
          <w:rFonts w:asciiTheme="majorBidi" w:hAnsiTheme="majorBidi" w:cstheme="majorBidi"/>
          <w:lang w:val="sv-SE"/>
        </w:rPr>
        <w:t>,</w:t>
      </w:r>
      <w:r w:rsidRPr="00314D87">
        <w:rPr>
          <w:rFonts w:asciiTheme="majorBidi" w:hAnsiTheme="majorBidi" w:cstheme="majorBidi"/>
          <w:lang w:val="sv-SE"/>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Cet. 1, 2001), 445-446.</w:t>
      </w:r>
    </w:p>
  </w:footnote>
  <w:footnote w:id="160">
    <w:p w:rsidR="00661038" w:rsidRPr="00E41CBC" w:rsidRDefault="00661038" w:rsidP="00C6487E">
      <w:pPr>
        <w:pStyle w:val="FootnoteText"/>
        <w:jc w:val="both"/>
        <w:rPr>
          <w:rFonts w:asciiTheme="majorBidi" w:hAnsiTheme="majorBidi" w:cstheme="majorBidi"/>
          <w:lang w:val="sv-SE"/>
        </w:rPr>
      </w:pPr>
      <w:r w:rsidRPr="00B601F7">
        <w:rPr>
          <w:rStyle w:val="FootnoteReference"/>
          <w:rFonts w:asciiTheme="majorBidi" w:hAnsiTheme="majorBidi"/>
        </w:rPr>
        <w:footnoteRef/>
      </w:r>
      <w:r w:rsidRPr="00722ED2">
        <w:rPr>
          <w:rFonts w:asciiTheme="majorBidi" w:hAnsiTheme="majorBidi" w:cstheme="majorBidi"/>
          <w:lang w:val="sv-SE"/>
        </w:rPr>
        <w:t xml:space="preserve"> Ulama </w:t>
      </w:r>
      <w:r w:rsidRPr="00722ED2">
        <w:rPr>
          <w:rFonts w:asciiTheme="majorBidi" w:hAnsiTheme="majorBidi" w:cstheme="majorBidi"/>
          <w:i/>
          <w:iCs/>
          <w:lang w:val="sv-SE"/>
        </w:rPr>
        <w:t>us</w:t>
      </w:r>
      <w:r w:rsidRPr="00722ED2">
        <w:rPr>
          <w:rFonts w:ascii="Times New Arabic" w:hAnsi="Times New Arabic" w:cstheme="majorBidi"/>
          <w:i/>
          <w:iCs/>
          <w:lang w:val="sv-SE"/>
        </w:rPr>
        <w:t>}</w:t>
      </w:r>
      <w:r w:rsidRPr="00722ED2">
        <w:rPr>
          <w:rFonts w:asciiTheme="majorBidi" w:hAnsiTheme="majorBidi" w:cstheme="majorBidi"/>
          <w:i/>
          <w:iCs/>
          <w:lang w:val="sv-SE"/>
        </w:rPr>
        <w:t>u</w:t>
      </w:r>
      <w:r w:rsidRPr="00722ED2">
        <w:rPr>
          <w:rFonts w:ascii="Times New Arabic" w:hAnsi="Times New Arabic" w:cstheme="majorBidi"/>
          <w:i/>
          <w:iCs/>
          <w:lang w:val="sv-SE"/>
        </w:rPr>
        <w:t>&gt;</w:t>
      </w:r>
      <w:r w:rsidRPr="00722ED2">
        <w:rPr>
          <w:rFonts w:asciiTheme="majorBidi" w:hAnsiTheme="majorBidi" w:cstheme="majorBidi"/>
          <w:i/>
          <w:iCs/>
          <w:lang w:val="sv-SE"/>
        </w:rPr>
        <w:t xml:space="preserve">l al-fiqh </w:t>
      </w:r>
      <w:r w:rsidRPr="00722ED2">
        <w:rPr>
          <w:rFonts w:asciiTheme="majorBidi" w:hAnsiTheme="majorBidi" w:cstheme="majorBidi"/>
          <w:lang w:val="sv-SE"/>
        </w:rPr>
        <w:t xml:space="preserve">dari mazhab empat sepakat membuat kaidah bahwa setiap perintah dalam al-Qur’an dimaksudkan perintah wajib selama tidak ada </w:t>
      </w:r>
      <w:r w:rsidRPr="00722ED2">
        <w:rPr>
          <w:rFonts w:asciiTheme="majorBidi" w:hAnsiTheme="majorBidi" w:cstheme="majorBidi"/>
          <w:i/>
          <w:iCs/>
          <w:lang w:val="sv-SE"/>
        </w:rPr>
        <w:t>qari</w:t>
      </w:r>
      <w:r w:rsidRPr="00722ED2">
        <w:rPr>
          <w:rFonts w:ascii="Times New Arabic" w:hAnsi="Times New Arabic" w:cstheme="majorBidi"/>
          <w:i/>
          <w:iCs/>
          <w:lang w:val="sv-SE"/>
        </w:rPr>
        <w:t>&gt;</w:t>
      </w:r>
      <w:r w:rsidRPr="00722ED2">
        <w:rPr>
          <w:rFonts w:asciiTheme="majorBidi" w:hAnsiTheme="majorBidi" w:cstheme="majorBidi"/>
          <w:i/>
          <w:iCs/>
          <w:lang w:val="sv-SE"/>
        </w:rPr>
        <w:t xml:space="preserve">nah </w:t>
      </w:r>
      <w:r w:rsidRPr="00722ED2">
        <w:rPr>
          <w:rFonts w:asciiTheme="majorBidi" w:hAnsiTheme="majorBidi" w:cstheme="majorBidi"/>
          <w:lang w:val="sv-SE"/>
        </w:rPr>
        <w:t xml:space="preserve">(hal yang menunjukkan) yang membelokkan bahwa perintah itu sunnah atau mubah. </w:t>
      </w:r>
      <w:r w:rsidRPr="00E41CBC">
        <w:rPr>
          <w:rFonts w:asciiTheme="majorBidi" w:hAnsiTheme="majorBidi" w:cstheme="majorBidi"/>
          <w:lang w:val="sv-SE"/>
        </w:rPr>
        <w:t xml:space="preserve">Kaidah ini juga berlaku untuk larangan, yakni setiap larangan dalam al-Qur’an juga dimaksudkan larangan haram sampai ada </w:t>
      </w:r>
      <w:r w:rsidRPr="00E41CBC">
        <w:rPr>
          <w:rFonts w:asciiTheme="majorBidi" w:hAnsiTheme="majorBidi" w:cstheme="majorBidi"/>
          <w:i/>
          <w:iCs/>
          <w:lang w:val="sv-SE"/>
        </w:rPr>
        <w:t>qari</w:t>
      </w:r>
      <w:r w:rsidRPr="00E41CBC">
        <w:rPr>
          <w:rFonts w:ascii="Times New Arabic" w:hAnsi="Times New Arabic" w:cstheme="majorBidi"/>
          <w:i/>
          <w:iCs/>
          <w:lang w:val="sv-SE"/>
        </w:rPr>
        <w:t>&gt;</w:t>
      </w:r>
      <w:r w:rsidRPr="00E41CBC">
        <w:rPr>
          <w:rFonts w:asciiTheme="majorBidi" w:hAnsiTheme="majorBidi" w:cstheme="majorBidi"/>
          <w:i/>
          <w:iCs/>
          <w:lang w:val="sv-SE"/>
        </w:rPr>
        <w:t xml:space="preserve">nah </w:t>
      </w:r>
      <w:r w:rsidRPr="00E41CBC">
        <w:rPr>
          <w:rFonts w:asciiTheme="majorBidi" w:hAnsiTheme="majorBidi" w:cstheme="majorBidi"/>
          <w:lang w:val="sv-SE"/>
        </w:rPr>
        <w:t>(hal yang menunjukkan) yang membelokkan bahwa larangan itu makruh atau mubah. ‘Ala</w:t>
      </w:r>
      <w:r w:rsidRPr="00E41CBC">
        <w:rPr>
          <w:rFonts w:ascii="Times New Arabic" w:hAnsi="Times New Arabic" w:cstheme="majorBidi"/>
          <w:lang w:val="sv-SE"/>
        </w:rPr>
        <w:t>&gt;</w:t>
      </w:r>
      <w:r w:rsidRPr="00E41CBC">
        <w:rPr>
          <w:rFonts w:asciiTheme="majorBidi" w:hAnsiTheme="majorBidi" w:cstheme="majorBidi"/>
          <w:lang w:val="sv-SE"/>
        </w:rPr>
        <w:t>’ al-Di</w:t>
      </w:r>
      <w:r w:rsidRPr="00E41CBC">
        <w:rPr>
          <w:rFonts w:ascii="Times New Arabic" w:hAnsi="Times New Arabic" w:cstheme="majorBidi"/>
          <w:lang w:val="sv-SE"/>
        </w:rPr>
        <w:t>&gt;</w:t>
      </w:r>
      <w:r w:rsidRPr="00E41CBC">
        <w:rPr>
          <w:rFonts w:asciiTheme="majorBidi" w:hAnsiTheme="majorBidi" w:cstheme="majorBidi"/>
          <w:lang w:val="sv-SE"/>
        </w:rPr>
        <w:t>n Abu</w:t>
      </w:r>
      <w:r w:rsidRPr="00E41CBC">
        <w:rPr>
          <w:rFonts w:ascii="Times New Arabic" w:hAnsi="Times New Arabic" w:cstheme="majorBidi"/>
          <w:lang w:val="sv-SE"/>
        </w:rPr>
        <w:t>&gt;</w:t>
      </w:r>
      <w:r w:rsidRPr="00E41CBC">
        <w:rPr>
          <w:rFonts w:asciiTheme="majorBidi" w:hAnsiTheme="majorBidi" w:cstheme="majorBidi"/>
          <w:lang w:val="sv-SE"/>
        </w:rPr>
        <w:t xml:space="preserve"> al-H</w:t>
      </w:r>
      <w:r w:rsidRPr="00E41CBC">
        <w:rPr>
          <w:rFonts w:ascii="Times New Arabic" w:hAnsi="Times New Arabic" w:cstheme="majorBidi"/>
          <w:lang w:val="sv-SE"/>
        </w:rPr>
        <w:t>{</w:t>
      </w:r>
      <w:r w:rsidRPr="00E41CBC">
        <w:rPr>
          <w:rFonts w:asciiTheme="majorBidi" w:hAnsiTheme="majorBidi" w:cstheme="majorBidi"/>
          <w:lang w:val="sv-SE"/>
        </w:rPr>
        <w:t>asan ‘Ali</w:t>
      </w:r>
      <w:r w:rsidRPr="00E41CBC">
        <w:rPr>
          <w:rFonts w:ascii="Times New Arabic" w:hAnsi="Times New Arabic" w:cstheme="majorBidi"/>
          <w:lang w:val="sv-SE"/>
        </w:rPr>
        <w:t xml:space="preserve">&gt; </w:t>
      </w:r>
      <w:r>
        <w:rPr>
          <w:rFonts w:asciiTheme="majorBidi" w:hAnsiTheme="majorBidi" w:cstheme="majorBidi"/>
          <w:lang w:val="sv-SE"/>
        </w:rPr>
        <w:t>bin</w:t>
      </w:r>
      <w:r w:rsidRPr="00E41CBC">
        <w:rPr>
          <w:rFonts w:asciiTheme="majorBidi" w:hAnsiTheme="majorBidi" w:cstheme="majorBidi"/>
          <w:lang w:val="sv-SE"/>
        </w:rPr>
        <w:t xml:space="preserve"> Sulaima</w:t>
      </w:r>
      <w:r w:rsidRPr="00E41CBC">
        <w:rPr>
          <w:rFonts w:ascii="Times New Arabic" w:hAnsi="Times New Arabic" w:cstheme="majorBidi"/>
          <w:lang w:val="sv-SE"/>
        </w:rPr>
        <w:t>&gt;</w:t>
      </w:r>
      <w:r w:rsidRPr="00E41CBC">
        <w:rPr>
          <w:rFonts w:asciiTheme="majorBidi" w:hAnsiTheme="majorBidi" w:cstheme="majorBidi"/>
          <w:lang w:val="sv-SE"/>
        </w:rPr>
        <w:t>n al-Marda</w:t>
      </w:r>
      <w:r w:rsidRPr="00E41CBC">
        <w:rPr>
          <w:rFonts w:ascii="Times New Arabic" w:hAnsi="Times New Arabic" w:cstheme="majorBidi"/>
          <w:lang w:val="sv-SE"/>
        </w:rPr>
        <w:t>&gt;</w:t>
      </w:r>
      <w:r w:rsidRPr="00E41CBC">
        <w:rPr>
          <w:rFonts w:asciiTheme="majorBidi" w:hAnsiTheme="majorBidi" w:cstheme="majorBidi"/>
          <w:lang w:val="sv-SE"/>
        </w:rPr>
        <w:t>wi</w:t>
      </w:r>
      <w:r w:rsidRPr="00E41CBC">
        <w:rPr>
          <w:rFonts w:ascii="Times New Arabic" w:hAnsi="Times New Arabic" w:cstheme="majorBidi"/>
          <w:lang w:val="sv-SE"/>
        </w:rPr>
        <w:t>&gt;</w:t>
      </w:r>
      <w:r w:rsidRPr="00E41CBC">
        <w:rPr>
          <w:rFonts w:asciiTheme="majorBidi" w:hAnsiTheme="majorBidi" w:cstheme="majorBidi"/>
          <w:lang w:val="sv-SE"/>
        </w:rPr>
        <w:t xml:space="preserve">, </w:t>
      </w:r>
      <w:r w:rsidRPr="00E41CBC">
        <w:rPr>
          <w:rFonts w:asciiTheme="majorBidi" w:hAnsiTheme="majorBidi" w:cstheme="majorBidi"/>
          <w:i/>
          <w:iCs/>
          <w:lang w:val="sv-SE"/>
        </w:rPr>
        <w:t>Al-Tah</w:t>
      </w:r>
      <w:r w:rsidRPr="00E41CBC">
        <w:rPr>
          <w:rFonts w:ascii="Times New Arabic" w:hAnsi="Times New Arabic" w:cstheme="majorBidi"/>
          <w:i/>
          <w:iCs/>
          <w:lang w:val="sv-SE"/>
        </w:rPr>
        <w:t>}</w:t>
      </w:r>
      <w:r w:rsidRPr="00E41CBC">
        <w:rPr>
          <w:rFonts w:asciiTheme="majorBidi" w:hAnsiTheme="majorBidi" w:cstheme="majorBidi"/>
          <w:i/>
          <w:iCs/>
          <w:lang w:val="sv-SE"/>
        </w:rPr>
        <w:t>bi</w:t>
      </w:r>
      <w:r w:rsidRPr="00E41CBC">
        <w:rPr>
          <w:rFonts w:ascii="Times New Arabic" w:hAnsi="Times New Arabic" w:cstheme="majorBidi"/>
          <w:i/>
          <w:iCs/>
          <w:lang w:val="sv-SE"/>
        </w:rPr>
        <w:t>&gt;</w:t>
      </w:r>
      <w:r w:rsidRPr="00E41CBC">
        <w:rPr>
          <w:rFonts w:asciiTheme="majorBidi" w:hAnsiTheme="majorBidi" w:cstheme="majorBidi"/>
          <w:i/>
          <w:iCs/>
          <w:lang w:val="sv-SE"/>
        </w:rPr>
        <w:t>r Sharh</w:t>
      </w:r>
      <w:r w:rsidRPr="00E41CBC">
        <w:rPr>
          <w:rFonts w:ascii="Times New Arabic" w:hAnsi="Times New Arabic" w:cstheme="majorBidi"/>
          <w:i/>
          <w:iCs/>
          <w:lang w:val="sv-SE"/>
        </w:rPr>
        <w:t>}</w:t>
      </w:r>
      <w:r w:rsidRPr="00E41CBC">
        <w:rPr>
          <w:rFonts w:asciiTheme="majorBidi" w:hAnsiTheme="majorBidi" w:cstheme="majorBidi"/>
          <w:i/>
          <w:iCs/>
          <w:lang w:val="sv-SE"/>
        </w:rPr>
        <w:t xml:space="preserve"> al-Tah</w:t>
      </w:r>
      <w:r w:rsidRPr="00E41CBC">
        <w:rPr>
          <w:rFonts w:ascii="Times New Arabic" w:hAnsi="Times New Arabic" w:cstheme="majorBidi"/>
          <w:i/>
          <w:iCs/>
          <w:lang w:val="sv-SE"/>
        </w:rPr>
        <w:t>}</w:t>
      </w:r>
      <w:r w:rsidRPr="00E41CBC">
        <w:rPr>
          <w:rFonts w:asciiTheme="majorBidi" w:hAnsiTheme="majorBidi" w:cstheme="majorBidi"/>
          <w:i/>
          <w:iCs/>
          <w:lang w:val="sv-SE"/>
        </w:rPr>
        <w:t>ri</w:t>
      </w:r>
      <w:r w:rsidRPr="00E41CBC">
        <w:rPr>
          <w:rFonts w:ascii="Times New Arabic" w:hAnsi="Times New Arabic" w:cstheme="majorBidi"/>
          <w:i/>
          <w:iCs/>
          <w:lang w:val="sv-SE"/>
        </w:rPr>
        <w:t>&gt;</w:t>
      </w:r>
      <w:r w:rsidRPr="00E41CBC">
        <w:rPr>
          <w:rFonts w:asciiTheme="majorBidi" w:hAnsiTheme="majorBidi" w:cstheme="majorBidi"/>
          <w:i/>
          <w:iCs/>
          <w:lang w:val="sv-SE"/>
        </w:rPr>
        <w:t>r fi</w:t>
      </w:r>
      <w:r w:rsidRPr="00E41CBC">
        <w:rPr>
          <w:rFonts w:ascii="Times New Arabic" w:hAnsi="Times New Arabic" w:cstheme="majorBidi"/>
          <w:i/>
          <w:iCs/>
          <w:lang w:val="sv-SE"/>
        </w:rPr>
        <w:t xml:space="preserve">&gt; </w:t>
      </w:r>
      <w:r w:rsidRPr="00E41CBC">
        <w:rPr>
          <w:rFonts w:asciiTheme="majorBidi" w:hAnsiTheme="majorBidi" w:cstheme="majorBidi"/>
          <w:i/>
          <w:iCs/>
          <w:lang w:val="sv-SE"/>
        </w:rPr>
        <w:t>Us</w:t>
      </w:r>
      <w:r w:rsidRPr="00E41CBC">
        <w:rPr>
          <w:rFonts w:ascii="Times New Arabic" w:hAnsi="Times New Arabic" w:cstheme="majorBidi"/>
          <w:i/>
          <w:iCs/>
          <w:lang w:val="sv-SE"/>
        </w:rPr>
        <w:t>}</w:t>
      </w:r>
      <w:r w:rsidRPr="00E41CBC">
        <w:rPr>
          <w:rFonts w:asciiTheme="majorBidi" w:hAnsiTheme="majorBidi" w:cstheme="majorBidi"/>
          <w:i/>
          <w:iCs/>
          <w:lang w:val="sv-SE"/>
        </w:rPr>
        <w:t>u</w:t>
      </w:r>
      <w:r w:rsidRPr="00E41CBC">
        <w:rPr>
          <w:rFonts w:ascii="Times New Arabic" w:hAnsi="Times New Arabic" w:cstheme="majorBidi"/>
          <w:i/>
          <w:iCs/>
          <w:lang w:val="sv-SE"/>
        </w:rPr>
        <w:t>&gt;</w:t>
      </w:r>
      <w:r w:rsidRPr="00E41CBC">
        <w:rPr>
          <w:rFonts w:asciiTheme="majorBidi" w:hAnsiTheme="majorBidi" w:cstheme="majorBidi"/>
          <w:i/>
          <w:iCs/>
          <w:lang w:val="sv-SE"/>
        </w:rPr>
        <w:t>l al-Fiqh</w:t>
      </w:r>
      <w:r w:rsidRPr="00E41CBC">
        <w:rPr>
          <w:rFonts w:asciiTheme="majorBidi" w:hAnsiTheme="majorBidi" w:cstheme="majorBidi"/>
          <w:lang w:val="sv-SE"/>
        </w:rPr>
        <w:t>, 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al-Rah</w:t>
      </w:r>
      <w:r w:rsidRPr="00E41CBC">
        <w:rPr>
          <w:rFonts w:ascii="Times New Arabic" w:hAnsi="Times New Arabic" w:cstheme="majorBidi"/>
          <w:lang w:val="sv-SE"/>
        </w:rPr>
        <w:t>}</w:t>
      </w:r>
      <w:r w:rsidRPr="00E41CBC">
        <w:rPr>
          <w:rFonts w:asciiTheme="majorBidi" w:hAnsiTheme="majorBidi" w:cstheme="majorBidi"/>
          <w:lang w:val="sv-SE"/>
        </w:rPr>
        <w:t xml:space="preserve">man </w:t>
      </w:r>
      <w:r>
        <w:rPr>
          <w:rFonts w:asciiTheme="majorBidi" w:hAnsiTheme="majorBidi" w:cstheme="majorBidi"/>
          <w:lang w:val="sv-SE"/>
        </w:rPr>
        <w:t>bin</w:t>
      </w:r>
      <w:r w:rsidRPr="00E41CBC">
        <w:rPr>
          <w:rFonts w:asciiTheme="majorBidi" w:hAnsiTheme="majorBidi" w:cstheme="majorBidi"/>
          <w:lang w:val="sv-SE"/>
        </w:rPr>
        <w:t xml:space="preserve"> ‘Abdulla</w:t>
      </w:r>
      <w:r w:rsidRPr="00E41CBC">
        <w:rPr>
          <w:rFonts w:ascii="Times New Arabic" w:hAnsi="Times New Arabic" w:cstheme="majorBidi"/>
          <w:lang w:val="sv-SE"/>
        </w:rPr>
        <w:t>&gt;</w:t>
      </w:r>
      <w:r w:rsidRPr="00E41CBC">
        <w:rPr>
          <w:rFonts w:asciiTheme="majorBidi" w:hAnsiTheme="majorBidi" w:cstheme="majorBidi"/>
          <w:lang w:val="sv-SE"/>
        </w:rPr>
        <w:t>h al-Jibri</w:t>
      </w:r>
      <w:r w:rsidRPr="00E41CBC">
        <w:rPr>
          <w:rFonts w:ascii="Times New Arabic" w:hAnsi="Times New Arabic" w:cstheme="majorBidi"/>
          <w:lang w:val="sv-SE"/>
        </w:rPr>
        <w:t>&gt;</w:t>
      </w:r>
      <w:r w:rsidRPr="00E41CBC">
        <w:rPr>
          <w:rFonts w:asciiTheme="majorBidi" w:hAnsiTheme="majorBidi" w:cstheme="majorBidi"/>
          <w:lang w:val="sv-SE"/>
        </w:rPr>
        <w:t>n,</w:t>
      </w:r>
      <w:r>
        <w:rPr>
          <w:rFonts w:asciiTheme="majorBidi" w:hAnsiTheme="majorBidi" w:cstheme="majorBidi"/>
          <w:lang w:val="sv-SE"/>
        </w:rPr>
        <w:t xml:space="preserve"> Vol. 1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xml:space="preserve">: Maktabah al-Rushd, </w:t>
      </w:r>
      <w:r>
        <w:rPr>
          <w:rFonts w:asciiTheme="majorBidi" w:hAnsiTheme="majorBidi" w:cstheme="majorBidi"/>
          <w:i/>
          <w:iCs/>
          <w:lang w:val="sv-SE"/>
        </w:rPr>
        <w:t>t.th.</w:t>
      </w:r>
      <w:r>
        <w:rPr>
          <w:rFonts w:asciiTheme="majorBidi" w:hAnsiTheme="majorBidi" w:cstheme="majorBidi"/>
          <w:lang w:val="sv-SE"/>
        </w:rPr>
        <w:t xml:space="preserve">), 2283., </w:t>
      </w:r>
      <w:r w:rsidRPr="0023638C">
        <w:rPr>
          <w:rFonts w:asciiTheme="majorBidi" w:hAnsiTheme="majorBidi" w:cstheme="majorBidi"/>
          <w:lang w:val="sv-SE"/>
        </w:rPr>
        <w:t>Muh</w:t>
      </w:r>
      <w:r w:rsidRPr="0023638C">
        <w:rPr>
          <w:rFonts w:ascii="Times New Arabic" w:hAnsi="Times New Arabic" w:cstheme="majorBidi"/>
          <w:lang w:val="sv-SE"/>
        </w:rPr>
        <w:t>}</w:t>
      </w:r>
      <w:r w:rsidRPr="0023638C">
        <w:rPr>
          <w:rFonts w:asciiTheme="majorBidi" w:hAnsiTheme="majorBidi" w:cstheme="majorBidi"/>
          <w:lang w:val="sv-SE"/>
        </w:rPr>
        <w:t xml:space="preserve">ammad </w:t>
      </w:r>
      <w:r>
        <w:rPr>
          <w:rFonts w:asciiTheme="majorBidi" w:hAnsiTheme="majorBidi" w:cstheme="majorBidi"/>
          <w:lang w:val="sv-SE"/>
        </w:rPr>
        <w:t>bin</w:t>
      </w:r>
      <w:r w:rsidRPr="0023638C">
        <w:rPr>
          <w:rFonts w:asciiTheme="majorBidi" w:hAnsiTheme="majorBidi" w:cstheme="majorBidi"/>
          <w:lang w:val="sv-SE"/>
        </w:rPr>
        <w:t xml:space="preserve"> ‘Ali</w:t>
      </w:r>
      <w:r w:rsidRPr="0023638C">
        <w:rPr>
          <w:rFonts w:ascii="Times New Arabic" w:hAnsi="Times New Arabic" w:cstheme="majorBidi"/>
          <w:lang w:val="sv-SE"/>
        </w:rPr>
        <w:t>&gt;</w:t>
      </w:r>
      <w:r w:rsidRPr="0023638C">
        <w:rPr>
          <w:rFonts w:asciiTheme="majorBidi" w:hAnsiTheme="majorBidi" w:cstheme="majorBidi"/>
          <w:lang w:val="sv-SE"/>
        </w:rPr>
        <w:t xml:space="preserve"> </w:t>
      </w:r>
      <w:r>
        <w:rPr>
          <w:rFonts w:asciiTheme="majorBidi" w:hAnsiTheme="majorBidi" w:cstheme="majorBidi"/>
          <w:lang w:val="sv-SE"/>
        </w:rPr>
        <w:t xml:space="preserve">bin </w:t>
      </w:r>
      <w:r w:rsidRPr="00E41CBC">
        <w:rPr>
          <w:rFonts w:asciiTheme="majorBidi" w:hAnsiTheme="majorBidi" w:cstheme="majorBidi"/>
          <w:lang w:val="sv-SE"/>
        </w:rPr>
        <w:t>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sidRPr="0023638C">
        <w:rPr>
          <w:rFonts w:asciiTheme="majorBidi" w:hAnsiTheme="majorBidi" w:cstheme="majorBidi"/>
          <w:lang w:val="sv-SE"/>
        </w:rPr>
        <w:t>al-Shawka</w:t>
      </w:r>
      <w:r w:rsidRPr="0023638C">
        <w:rPr>
          <w:rFonts w:ascii="Times New Arabic" w:hAnsi="Times New Arabic" w:cstheme="majorBidi"/>
          <w:lang w:val="sv-SE"/>
        </w:rPr>
        <w:t>&gt;</w:t>
      </w:r>
      <w:r w:rsidRPr="0023638C">
        <w:rPr>
          <w:rFonts w:asciiTheme="majorBidi" w:hAnsiTheme="majorBidi" w:cstheme="majorBidi"/>
          <w:lang w:val="sv-SE"/>
        </w:rPr>
        <w:t>ni</w:t>
      </w:r>
      <w:r w:rsidRPr="0023638C">
        <w:rPr>
          <w:rFonts w:ascii="Times New Arabic" w:hAnsi="Times New Arabic" w:cstheme="majorBidi"/>
          <w:lang w:val="sv-SE"/>
        </w:rPr>
        <w:t>&gt;</w:t>
      </w:r>
      <w:r w:rsidRPr="0023638C">
        <w:rPr>
          <w:rFonts w:asciiTheme="majorBidi" w:hAnsiTheme="majorBidi" w:cstheme="majorBidi"/>
          <w:lang w:val="sv-SE"/>
        </w:rPr>
        <w:t xml:space="preserve">, </w:t>
      </w:r>
      <w:r w:rsidRPr="0023638C">
        <w:rPr>
          <w:rFonts w:asciiTheme="majorBidi" w:hAnsiTheme="majorBidi" w:cstheme="majorBidi"/>
          <w:i/>
          <w:iCs/>
          <w:lang w:val="sv-SE"/>
        </w:rPr>
        <w:t>Irsha</w:t>
      </w:r>
      <w:r w:rsidRPr="0023638C">
        <w:rPr>
          <w:rFonts w:ascii="Times New Arabic" w:hAnsi="Times New Arabic" w:cstheme="majorBidi"/>
          <w:i/>
          <w:iCs/>
          <w:lang w:val="sv-SE"/>
        </w:rPr>
        <w:t>&gt;</w:t>
      </w:r>
      <w:r w:rsidRPr="0023638C">
        <w:rPr>
          <w:rFonts w:asciiTheme="majorBidi" w:hAnsiTheme="majorBidi" w:cstheme="majorBidi"/>
          <w:i/>
          <w:iCs/>
          <w:lang w:val="sv-SE"/>
        </w:rPr>
        <w:t>d al-Fuh</w:t>
      </w:r>
      <w:r w:rsidRPr="0023638C">
        <w:rPr>
          <w:rFonts w:ascii="Times New Arabic" w:hAnsi="Times New Arabic" w:cstheme="majorBidi"/>
          <w:i/>
          <w:iCs/>
          <w:lang w:val="sv-SE"/>
        </w:rPr>
        <w:t>}</w:t>
      </w:r>
      <w:r w:rsidRPr="0023638C">
        <w:rPr>
          <w:rFonts w:asciiTheme="majorBidi" w:hAnsiTheme="majorBidi" w:cstheme="majorBidi"/>
          <w:i/>
          <w:iCs/>
          <w:lang w:val="sv-SE"/>
        </w:rPr>
        <w:t>u</w:t>
      </w:r>
      <w:r w:rsidRPr="0023638C">
        <w:rPr>
          <w:rFonts w:ascii="Times New Arabic" w:hAnsi="Times New Arabic" w:cstheme="majorBidi"/>
          <w:i/>
          <w:iCs/>
          <w:lang w:val="sv-SE"/>
        </w:rPr>
        <w:t>&gt;</w:t>
      </w:r>
      <w:r w:rsidRPr="0023638C">
        <w:rPr>
          <w:rFonts w:asciiTheme="majorBidi" w:hAnsiTheme="majorBidi" w:cstheme="majorBidi"/>
          <w:i/>
          <w:iCs/>
          <w:lang w:val="sv-SE"/>
        </w:rPr>
        <w:t>l Ila</w:t>
      </w:r>
      <w:r w:rsidRPr="0023638C">
        <w:rPr>
          <w:rFonts w:ascii="Times New Arabic" w:hAnsi="Times New Arabic" w:cstheme="majorBidi"/>
          <w:i/>
          <w:iCs/>
          <w:lang w:val="sv-SE"/>
        </w:rPr>
        <w:t>&gt;</w:t>
      </w:r>
      <w:r w:rsidRPr="0023638C">
        <w:rPr>
          <w:rFonts w:asciiTheme="majorBidi" w:hAnsiTheme="majorBidi" w:cstheme="majorBidi"/>
          <w:i/>
          <w:iCs/>
          <w:lang w:val="sv-SE"/>
        </w:rPr>
        <w:t xml:space="preserve"> Tah</w:t>
      </w:r>
      <w:r w:rsidRPr="0023638C">
        <w:rPr>
          <w:rFonts w:ascii="Times New Arabic" w:hAnsi="Times New Arabic" w:cstheme="majorBidi"/>
          <w:i/>
          <w:iCs/>
          <w:lang w:val="sv-SE"/>
        </w:rPr>
        <w:t>}</w:t>
      </w:r>
      <w:r w:rsidRPr="0023638C">
        <w:rPr>
          <w:rFonts w:asciiTheme="majorBidi" w:hAnsiTheme="majorBidi" w:cstheme="majorBidi"/>
          <w:i/>
          <w:iCs/>
          <w:lang w:val="sv-SE"/>
        </w:rPr>
        <w:t>qi</w:t>
      </w:r>
      <w:r w:rsidRPr="0023638C">
        <w:rPr>
          <w:rFonts w:ascii="Times New Arabic" w:hAnsi="Times New Arabic" w:cstheme="majorBidi"/>
          <w:i/>
          <w:iCs/>
          <w:lang w:val="sv-SE"/>
        </w:rPr>
        <w:t>&gt;</w:t>
      </w:r>
      <w:r w:rsidRPr="0023638C">
        <w:rPr>
          <w:rFonts w:asciiTheme="majorBidi" w:hAnsiTheme="majorBidi" w:cstheme="majorBidi"/>
          <w:i/>
          <w:iCs/>
          <w:lang w:val="sv-SE"/>
        </w:rPr>
        <w:t>q al-H</w:t>
      </w:r>
      <w:r>
        <w:rPr>
          <w:rFonts w:ascii="Times New Arabic" w:hAnsi="Times New Arabic" w:cstheme="majorBidi"/>
          <w:i/>
          <w:iCs/>
          <w:lang w:val="sv-SE"/>
        </w:rPr>
        <w:t>{</w:t>
      </w:r>
      <w:r>
        <w:rPr>
          <w:rFonts w:asciiTheme="majorBidi" w:hAnsiTheme="majorBidi" w:cstheme="majorBidi"/>
          <w:i/>
          <w:iCs/>
          <w:lang w:val="sv-SE"/>
        </w:rPr>
        <w:t>aq min ‘Ilm al-Us</w:t>
      </w:r>
      <w:r>
        <w:rPr>
          <w:rFonts w:ascii="Times New Arabic" w:hAnsi="Times New Arabic" w:cstheme="majorBidi"/>
          <w:i/>
          <w:iCs/>
          <w:lang w:val="sv-SE"/>
        </w:rPr>
        <w:t>}</w:t>
      </w:r>
      <w:r>
        <w:rPr>
          <w:rFonts w:asciiTheme="majorBidi" w:hAnsiTheme="majorBidi" w:cstheme="majorBidi"/>
          <w:i/>
          <w:iCs/>
          <w:lang w:val="sv-SE"/>
        </w:rPr>
        <w:t>u</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H</w:t>
      </w:r>
      <w:r w:rsidRPr="00E41CBC">
        <w:rPr>
          <w:rFonts w:ascii="Times New Arabic" w:hAnsi="Times New Arabic" w:cstheme="majorBidi"/>
          <w:lang w:val="sv-SE"/>
        </w:rPr>
        <w:t>{</w:t>
      </w:r>
      <w:r w:rsidRPr="00E41CBC">
        <w:rPr>
          <w:rFonts w:asciiTheme="majorBidi" w:hAnsiTheme="majorBidi" w:cstheme="majorBidi"/>
          <w:lang w:val="sv-SE"/>
        </w:rPr>
        <w:t>asan Muh</w:t>
      </w:r>
      <w:r w:rsidRPr="00E41CBC">
        <w:rPr>
          <w:rFonts w:ascii="Times New Arabic" w:hAnsi="Times New Arabic" w:cstheme="majorBidi"/>
          <w:lang w:val="sv-SE"/>
        </w:rPr>
        <w:t>}</w:t>
      </w:r>
      <w:r w:rsidRPr="00E41CBC">
        <w:rPr>
          <w:rFonts w:asciiTheme="majorBidi" w:hAnsiTheme="majorBidi" w:cstheme="majorBidi"/>
          <w:lang w:val="sv-SE"/>
        </w:rPr>
        <w:t>ammad H</w:t>
      </w:r>
      <w:r w:rsidRPr="00E41CBC">
        <w:rPr>
          <w:rFonts w:ascii="Times New Arabic" w:hAnsi="Times New Arabic" w:cstheme="majorBidi"/>
          <w:lang w:val="sv-SE"/>
        </w:rPr>
        <w:t>{</w:t>
      </w:r>
      <w:r w:rsidRPr="00E41CBC">
        <w:rPr>
          <w:rFonts w:asciiTheme="majorBidi" w:hAnsiTheme="majorBidi" w:cstheme="majorBidi"/>
          <w:lang w:val="sv-SE"/>
        </w:rPr>
        <w:t>asan Isma</w:t>
      </w:r>
      <w:r w:rsidRPr="00E41CBC">
        <w:rPr>
          <w:rFonts w:ascii="Times New Arabic" w:hAnsi="Times New Arabic" w:cstheme="majorBidi"/>
          <w:lang w:val="sv-SE"/>
        </w:rPr>
        <w:t>&gt;</w:t>
      </w:r>
      <w:r w:rsidRPr="00E41CBC">
        <w:rPr>
          <w:rFonts w:asciiTheme="majorBidi" w:hAnsiTheme="majorBidi" w:cstheme="majorBidi"/>
          <w:lang w:val="sv-SE"/>
        </w:rPr>
        <w:t>‘i</w:t>
      </w:r>
      <w:r w:rsidRPr="00E41CBC">
        <w:rPr>
          <w:rFonts w:ascii="Times New Arabic" w:hAnsi="Times New Arabic" w:cstheme="majorBidi"/>
          <w:lang w:val="sv-SE"/>
        </w:rPr>
        <w:t>&gt;</w:t>
      </w:r>
      <w:r w:rsidRPr="00E41CBC">
        <w:rPr>
          <w:rFonts w:asciiTheme="majorBidi" w:hAnsiTheme="majorBidi" w:cstheme="majorBidi"/>
          <w:lang w:val="sv-SE"/>
        </w:rPr>
        <w:t xml:space="preserve">l, 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241., Abu</w:t>
      </w:r>
      <w:r>
        <w:rPr>
          <w:rFonts w:ascii="Times New Arabic" w:hAnsi="Times New Arabic" w:cstheme="majorBidi"/>
          <w:lang w:val="sv-SE"/>
        </w:rPr>
        <w:t>&gt;</w:t>
      </w:r>
      <w:r>
        <w:rPr>
          <w:rFonts w:asciiTheme="majorBidi" w:hAnsiTheme="majorBidi" w:cstheme="majorBidi"/>
          <w:lang w:val="sv-SE"/>
        </w:rPr>
        <w:t xml:space="preserve"> al-Baqa</w:t>
      </w:r>
      <w:r>
        <w:rPr>
          <w:rFonts w:ascii="Times New Arabic" w:hAnsi="Times New Arabic" w:cstheme="majorBidi"/>
          <w:lang w:val="sv-SE"/>
        </w:rPr>
        <w:t>&gt;</w:t>
      </w:r>
      <w:r>
        <w:rPr>
          <w:rFonts w:asciiTheme="majorBidi" w:hAnsiTheme="majorBidi" w:cstheme="majorBidi"/>
          <w:lang w:val="sv-SE"/>
        </w:rPr>
        <w:t xml:space="preserve">’ </w:t>
      </w:r>
      <w:r w:rsidRPr="0023638C">
        <w:rPr>
          <w:rFonts w:asciiTheme="majorBidi" w:hAnsiTheme="majorBidi" w:cstheme="majorBidi"/>
          <w:lang w:val="sv-SE"/>
        </w:rPr>
        <w:t>Muh</w:t>
      </w:r>
      <w:r w:rsidRPr="0023638C">
        <w:rPr>
          <w:rFonts w:ascii="Times New Arabic" w:hAnsi="Times New Arabic" w:cstheme="majorBidi"/>
          <w:lang w:val="sv-SE"/>
        </w:rPr>
        <w:t>}</w:t>
      </w:r>
      <w:r w:rsidRPr="0023638C">
        <w:rPr>
          <w:rFonts w:asciiTheme="majorBidi" w:hAnsiTheme="majorBidi" w:cstheme="majorBidi"/>
          <w:lang w:val="sv-SE"/>
        </w:rPr>
        <w:t xml:space="preserve">ammad </w:t>
      </w:r>
      <w:r>
        <w:rPr>
          <w:rFonts w:asciiTheme="majorBidi" w:hAnsiTheme="majorBidi" w:cstheme="majorBidi"/>
          <w:lang w:val="sv-SE"/>
        </w:rPr>
        <w:t>bin Ah</w:t>
      </w:r>
      <w:r>
        <w:rPr>
          <w:rFonts w:ascii="Times New Arabic" w:hAnsi="Times New Arabic" w:cstheme="majorBidi"/>
          <w:lang w:val="sv-SE"/>
        </w:rPr>
        <w:t>}</w:t>
      </w:r>
      <w:r>
        <w:rPr>
          <w:rFonts w:asciiTheme="majorBidi" w:hAnsiTheme="majorBidi" w:cstheme="majorBidi"/>
          <w:lang w:val="sv-SE"/>
        </w:rPr>
        <w:t xml:space="preserve">mad bin </w:t>
      </w:r>
      <w:r w:rsidRPr="00960B11">
        <w:rPr>
          <w:rFonts w:asciiTheme="majorBidi" w:hAnsiTheme="majorBidi" w:cstheme="majorBidi"/>
          <w:lang w:val="sv-SE"/>
        </w:rPr>
        <w:t>‘Abd</w:t>
      </w:r>
      <w:r>
        <w:rPr>
          <w:rFonts w:asciiTheme="majorBidi" w:hAnsiTheme="majorBidi" w:cstheme="majorBidi"/>
          <w:lang w:val="sv-SE"/>
        </w:rPr>
        <w:t xml:space="preserve"> al-‘Azi</w:t>
      </w:r>
      <w:r>
        <w:rPr>
          <w:rFonts w:ascii="Times New Arabic" w:hAnsi="Times New Arabic" w:cstheme="majorBidi"/>
          <w:lang w:val="sv-SE"/>
        </w:rPr>
        <w:t>&gt;</w:t>
      </w:r>
      <w:r>
        <w:rPr>
          <w:rFonts w:asciiTheme="majorBidi" w:hAnsiTheme="majorBidi" w:cstheme="majorBidi"/>
          <w:lang w:val="sv-SE"/>
        </w:rPr>
        <w:t>z al-Futu</w:t>
      </w:r>
      <w:r>
        <w:rPr>
          <w:rFonts w:ascii="Times New Arabic" w:hAnsi="Times New Arabic" w:cstheme="majorBidi"/>
          <w:lang w:val="sv-SE"/>
        </w:rPr>
        <w:t>&gt;</w:t>
      </w:r>
      <w:r>
        <w:rPr>
          <w:rFonts w:asciiTheme="majorBidi" w:hAnsiTheme="majorBidi" w:cstheme="majorBidi"/>
          <w:lang w:val="sv-SE"/>
        </w:rPr>
        <w:t>h</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 xml:space="preserve">&gt; </w:t>
      </w:r>
      <w:r>
        <w:rPr>
          <w:rFonts w:asciiTheme="majorBidi" w:hAnsiTheme="majorBidi" w:cstheme="majorBidi"/>
          <w:lang w:val="sv-SE"/>
        </w:rPr>
        <w:t>al-Mas</w:t>
      </w:r>
      <w:r>
        <w:rPr>
          <w:rFonts w:ascii="Times New Arabic" w:hAnsi="Times New Arabic" w:cstheme="majorBidi"/>
          <w:lang w:val="sv-SE"/>
        </w:rPr>
        <w:t>}</w:t>
      </w:r>
      <w:r>
        <w:rPr>
          <w:rFonts w:asciiTheme="majorBidi" w:hAnsiTheme="majorBidi" w:cstheme="majorBidi"/>
          <w:lang w:val="sv-SE"/>
        </w:rPr>
        <w:t>ri</w:t>
      </w:r>
      <w:r>
        <w:rPr>
          <w:rFonts w:ascii="Times New Arabic" w:hAnsi="Times New Arabic" w:cstheme="majorBidi"/>
          <w:lang w:val="sv-SE"/>
        </w:rPr>
        <w:t xml:space="preserve">&gt; </w:t>
      </w:r>
      <w:r w:rsidRPr="00960B11">
        <w:rPr>
          <w:rFonts w:asciiTheme="majorBidi" w:hAnsiTheme="majorBidi" w:cstheme="majorBidi"/>
          <w:lang w:val="sv-SE"/>
        </w:rPr>
        <w:t>al-Shahi</w:t>
      </w:r>
      <w:r>
        <w:rPr>
          <w:rFonts w:ascii="Times New Arabic" w:hAnsi="Times New Arabic" w:cstheme="majorBidi"/>
          <w:lang w:val="sv-SE"/>
        </w:rPr>
        <w:t>&gt;</w:t>
      </w:r>
      <w:r>
        <w:rPr>
          <w:rFonts w:asciiTheme="majorBidi" w:hAnsiTheme="majorBidi" w:cstheme="majorBidi"/>
          <w:lang w:val="sv-SE"/>
        </w:rPr>
        <w:t>r bin Najja</w:t>
      </w:r>
      <w:r>
        <w:rPr>
          <w:rFonts w:ascii="Times New Arabic" w:hAnsi="Times New Arabic" w:cstheme="majorBidi"/>
          <w:lang w:val="sv-SE"/>
        </w:rPr>
        <w:t>&gt;</w:t>
      </w:r>
      <w:r>
        <w:rPr>
          <w:rFonts w:asciiTheme="majorBidi" w:hAnsiTheme="majorBidi" w:cstheme="majorBidi"/>
          <w:lang w:val="sv-SE"/>
        </w:rPr>
        <w:t xml:space="preserve">r, </w:t>
      </w:r>
      <w:r>
        <w:rPr>
          <w:rFonts w:asciiTheme="majorBidi" w:hAnsiTheme="majorBidi" w:cstheme="majorBidi"/>
          <w:i/>
          <w:iCs/>
          <w:lang w:val="sv-SE"/>
        </w:rPr>
        <w:t>Mukhtas</w:t>
      </w:r>
      <w:r>
        <w:rPr>
          <w:rFonts w:ascii="Times New Arabic" w:hAnsi="Times New Arabic" w:cstheme="majorBidi"/>
          <w:i/>
          <w:iCs/>
          <w:lang w:val="sv-SE"/>
        </w:rPr>
        <w:t>}</w:t>
      </w:r>
      <w:r>
        <w:rPr>
          <w:rFonts w:asciiTheme="majorBidi" w:hAnsiTheme="majorBidi" w:cstheme="majorBidi"/>
          <w:i/>
          <w:iCs/>
          <w:lang w:val="sv-SE"/>
        </w:rPr>
        <w:t xml:space="preserve">ar </w:t>
      </w:r>
      <w:r w:rsidRPr="00E41CBC">
        <w:rPr>
          <w:rFonts w:asciiTheme="majorBidi" w:hAnsiTheme="majorBidi" w:cstheme="majorBidi"/>
          <w:i/>
          <w:iCs/>
          <w:lang w:val="sv-SE"/>
        </w:rPr>
        <w:t>al-Tah</w:t>
      </w:r>
      <w:r w:rsidRPr="00E41CBC">
        <w:rPr>
          <w:rFonts w:ascii="Times New Arabic" w:hAnsi="Times New Arabic" w:cstheme="majorBidi"/>
          <w:i/>
          <w:iCs/>
          <w:lang w:val="sv-SE"/>
        </w:rPr>
        <w:t>}</w:t>
      </w:r>
      <w:r w:rsidRPr="00E41CBC">
        <w:rPr>
          <w:rFonts w:asciiTheme="majorBidi" w:hAnsiTheme="majorBidi" w:cstheme="majorBidi"/>
          <w:i/>
          <w:iCs/>
          <w:lang w:val="sv-SE"/>
        </w:rPr>
        <w:t>ri</w:t>
      </w:r>
      <w:r w:rsidRPr="00E41CBC">
        <w:rPr>
          <w:rFonts w:ascii="Times New Arabic" w:hAnsi="Times New Arabic" w:cstheme="majorBidi"/>
          <w:i/>
          <w:iCs/>
          <w:lang w:val="sv-SE"/>
        </w:rPr>
        <w:t>&gt;</w:t>
      </w:r>
      <w:r w:rsidRPr="00E41CBC">
        <w:rPr>
          <w:rFonts w:asciiTheme="majorBidi" w:hAnsiTheme="majorBidi" w:cstheme="majorBidi"/>
          <w:i/>
          <w:iCs/>
          <w:lang w:val="sv-SE"/>
        </w:rPr>
        <w:t>r</w:t>
      </w:r>
      <w:r>
        <w:rPr>
          <w:rFonts w:asciiTheme="majorBidi" w:hAnsiTheme="majorBidi" w:cstheme="majorBidi"/>
          <w:i/>
          <w:iCs/>
          <w:lang w:val="sv-SE"/>
        </w:rPr>
        <w:t xml:space="preserve"> Sharh</w:t>
      </w:r>
      <w:r>
        <w:rPr>
          <w:rFonts w:ascii="Times New Arabic" w:hAnsi="Times New Arabic" w:cstheme="majorBidi"/>
          <w:i/>
          <w:iCs/>
          <w:lang w:val="sv-SE"/>
        </w:rPr>
        <w:t xml:space="preserve">} </w:t>
      </w:r>
      <w:r>
        <w:rPr>
          <w:rFonts w:asciiTheme="majorBidi" w:hAnsiTheme="majorBidi" w:cstheme="majorBidi"/>
          <w:i/>
          <w:iCs/>
          <w:lang w:val="sv-SE"/>
        </w:rPr>
        <w:t>al-Kawkab al-Muni</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H</w:t>
      </w:r>
      <w:r w:rsidRPr="00E41CBC">
        <w:rPr>
          <w:rFonts w:ascii="Times New Arabic" w:hAnsi="Times New Arabic" w:cstheme="majorBidi"/>
          <w:lang w:val="sv-SE"/>
        </w:rPr>
        <w:t>{</w:t>
      </w:r>
      <w:r w:rsidRPr="00E41CBC">
        <w:rPr>
          <w:rFonts w:asciiTheme="majorBidi" w:hAnsiTheme="majorBidi" w:cstheme="majorBidi"/>
          <w:lang w:val="sv-SE"/>
        </w:rPr>
        <w:t>asan Muh</w:t>
      </w:r>
      <w:r w:rsidRPr="00E41CBC">
        <w:rPr>
          <w:rFonts w:ascii="Times New Arabic" w:hAnsi="Times New Arabic" w:cstheme="majorBidi"/>
          <w:lang w:val="sv-SE"/>
        </w:rPr>
        <w:t>}</w:t>
      </w:r>
      <w:r w:rsidRPr="00E41CBC">
        <w:rPr>
          <w:rFonts w:asciiTheme="majorBidi" w:hAnsiTheme="majorBidi" w:cstheme="majorBidi"/>
          <w:lang w:val="sv-SE"/>
        </w:rPr>
        <w:t>ammad H</w:t>
      </w:r>
      <w:r w:rsidRPr="00E41CBC">
        <w:rPr>
          <w:rFonts w:ascii="Times New Arabic" w:hAnsi="Times New Arabic" w:cstheme="majorBidi"/>
          <w:lang w:val="sv-SE"/>
        </w:rPr>
        <w:t>{</w:t>
      </w:r>
      <w:r w:rsidRPr="00E41CBC">
        <w:rPr>
          <w:rFonts w:asciiTheme="majorBidi" w:hAnsiTheme="majorBidi" w:cstheme="majorBidi"/>
          <w:lang w:val="sv-SE"/>
        </w:rPr>
        <w:t>asan Isma</w:t>
      </w:r>
      <w:r w:rsidRPr="00E41CBC">
        <w:rPr>
          <w:rFonts w:ascii="Times New Arabic" w:hAnsi="Times New Arabic" w:cstheme="majorBidi"/>
          <w:lang w:val="sv-SE"/>
        </w:rPr>
        <w:t>&gt;</w:t>
      </w:r>
      <w:r w:rsidRPr="00E41CBC">
        <w:rPr>
          <w:rFonts w:asciiTheme="majorBidi" w:hAnsiTheme="majorBidi" w:cstheme="majorBidi"/>
          <w:lang w:val="sv-SE"/>
        </w:rPr>
        <w:t>‘i</w:t>
      </w:r>
      <w:r w:rsidRPr="00E41CBC">
        <w:rPr>
          <w:rFonts w:ascii="Times New Arabic" w:hAnsi="Times New Arabic" w:cstheme="majorBidi"/>
          <w:lang w:val="sv-SE"/>
        </w:rPr>
        <w:t>&gt;</w:t>
      </w:r>
      <w:r w:rsidRPr="00E41CBC">
        <w:rPr>
          <w:rFonts w:asciiTheme="majorBidi" w:hAnsiTheme="majorBidi" w:cstheme="majorBidi"/>
          <w:lang w:val="sv-SE"/>
        </w:rPr>
        <w:t xml:space="preserve">l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325.</w:t>
      </w:r>
    </w:p>
  </w:footnote>
  <w:footnote w:id="161">
    <w:p w:rsidR="00661038" w:rsidRPr="004107F9" w:rsidRDefault="00661038" w:rsidP="00C6487E">
      <w:pPr>
        <w:pStyle w:val="FootnoteText"/>
        <w:jc w:val="both"/>
        <w:rPr>
          <w:rFonts w:asciiTheme="majorBidi" w:hAnsiTheme="majorBidi" w:cstheme="majorBidi"/>
        </w:rPr>
      </w:pPr>
      <w:r w:rsidRPr="004107F9">
        <w:rPr>
          <w:rStyle w:val="FootnoteReference"/>
          <w:rFonts w:asciiTheme="majorBidi" w:hAnsiTheme="majorBidi"/>
        </w:rPr>
        <w:footnoteRef/>
      </w:r>
      <w:r w:rsidRPr="004107F9">
        <w:rPr>
          <w:rFonts w:asciiTheme="majorBidi" w:hAnsiTheme="majorBidi" w:cstheme="majorBidi"/>
        </w:rPr>
        <w:t xml:space="preserve"> </w:t>
      </w:r>
      <w:r>
        <w:rPr>
          <w:rFonts w:asciiTheme="majorBidi" w:hAnsiTheme="majorBidi" w:cstheme="majorBidi"/>
        </w:rPr>
        <w:t xml:space="preserve">Buku ini semula adalah disertasi doktoral yang sukses </w:t>
      </w:r>
      <w:r w:rsidRPr="004107F9">
        <w:rPr>
          <w:rFonts w:asciiTheme="majorBidi" w:hAnsiTheme="majorBidi" w:cstheme="majorBidi"/>
        </w:rPr>
        <w:t>di</w:t>
      </w:r>
      <w:r>
        <w:rPr>
          <w:rFonts w:asciiTheme="majorBidi" w:hAnsiTheme="majorBidi" w:cstheme="majorBidi"/>
        </w:rPr>
        <w:t>uji</w:t>
      </w:r>
      <w:r w:rsidRPr="004107F9">
        <w:rPr>
          <w:rFonts w:asciiTheme="majorBidi" w:hAnsiTheme="majorBidi" w:cstheme="majorBidi"/>
        </w:rPr>
        <w:t>kan</w:t>
      </w:r>
      <w:r>
        <w:rPr>
          <w:rFonts w:asciiTheme="majorBidi" w:hAnsiTheme="majorBidi" w:cstheme="majorBidi"/>
        </w:rPr>
        <w:t xml:space="preserve"> pada 22 Desember 1999 di Fakultas Syariah, Jordan University.</w:t>
      </w:r>
    </w:p>
  </w:footnote>
  <w:footnote w:id="162">
    <w:p w:rsidR="00661038" w:rsidRPr="008474F8" w:rsidRDefault="00661038" w:rsidP="00C6487E">
      <w:pPr>
        <w:pStyle w:val="FootnoteText"/>
        <w:jc w:val="both"/>
        <w:rPr>
          <w:rFonts w:asciiTheme="majorBidi" w:hAnsiTheme="majorBidi" w:cstheme="majorBidi"/>
          <w:lang w:val="sv-SE"/>
        </w:rPr>
      </w:pPr>
      <w:r w:rsidRPr="00DB4422">
        <w:rPr>
          <w:rStyle w:val="FootnoteReference"/>
          <w:rFonts w:asciiTheme="majorBidi" w:hAnsiTheme="majorBidi"/>
        </w:rPr>
        <w:footnoteRef/>
      </w:r>
      <w:r w:rsidRPr="00DB4422">
        <w:rPr>
          <w:rFonts w:asciiTheme="majorBidi" w:hAnsiTheme="majorBidi" w:cstheme="majorBidi"/>
        </w:rPr>
        <w:t xml:space="preserve"> Pendukung kalau </w:t>
      </w:r>
      <w:r w:rsidRPr="00DB4422">
        <w:rPr>
          <w:rFonts w:asciiTheme="majorBidi" w:hAnsiTheme="majorBidi" w:cstheme="majorBidi"/>
          <w:lang w:val="sv-SE"/>
        </w:rPr>
        <w:t xml:space="preserve">lafal </w:t>
      </w:r>
      <w:r w:rsidRPr="00DB4422">
        <w:rPr>
          <w:rFonts w:asciiTheme="majorBidi" w:hAnsiTheme="majorBidi" w:cstheme="majorBidi"/>
          <w:i/>
          <w:iCs/>
          <w:lang w:val="sv-SE"/>
        </w:rPr>
        <w:t>fad</w:t>
      </w:r>
      <w:r w:rsidRPr="00DB4422">
        <w:rPr>
          <w:rFonts w:ascii="Times New Arabic" w:hAnsi="Times New Arabic" w:cstheme="majorBidi"/>
          <w:i/>
          <w:iCs/>
          <w:lang w:val="sv-SE"/>
        </w:rPr>
        <w:t>}</w:t>
      </w:r>
      <w:r w:rsidRPr="00DB4422">
        <w:rPr>
          <w:rFonts w:asciiTheme="majorBidi" w:hAnsiTheme="majorBidi" w:cstheme="majorBidi"/>
          <w:i/>
          <w:iCs/>
          <w:lang w:val="sv-SE"/>
        </w:rPr>
        <w:t xml:space="preserve">l </w:t>
      </w:r>
      <w:r>
        <w:rPr>
          <w:rFonts w:asciiTheme="majorBidi" w:hAnsiTheme="majorBidi" w:cstheme="majorBidi"/>
          <w:lang w:val="sv-SE"/>
        </w:rPr>
        <w:t>merupakan</w:t>
      </w:r>
      <w:r w:rsidRPr="00DB4422">
        <w:rPr>
          <w:rFonts w:asciiTheme="majorBidi" w:hAnsiTheme="majorBidi" w:cstheme="majorBidi"/>
          <w:lang w:val="sv-SE"/>
        </w:rPr>
        <w:t xml:space="preserve"> </w:t>
      </w:r>
      <w:r w:rsidRPr="00DB4422">
        <w:rPr>
          <w:rFonts w:asciiTheme="majorBidi" w:hAnsiTheme="majorBidi" w:cstheme="majorBidi"/>
          <w:i/>
          <w:iCs/>
          <w:lang w:val="sv-SE"/>
        </w:rPr>
        <w:t>s</w:t>
      </w:r>
      <w:r w:rsidRPr="00DB4422">
        <w:rPr>
          <w:rFonts w:ascii="Times New Arabic" w:hAnsi="Times New Arabic" w:cstheme="majorBidi"/>
          <w:i/>
          <w:iCs/>
          <w:lang w:val="sv-SE"/>
        </w:rPr>
        <w:t>}</w:t>
      </w:r>
      <w:r w:rsidRPr="00DB4422">
        <w:rPr>
          <w:rFonts w:asciiTheme="majorBidi" w:hAnsiTheme="majorBidi" w:cstheme="majorBidi"/>
          <w:i/>
          <w:iCs/>
          <w:lang w:val="sv-SE"/>
        </w:rPr>
        <w:t>adaqah</w:t>
      </w:r>
      <w:r>
        <w:rPr>
          <w:rFonts w:asciiTheme="majorBidi" w:hAnsiTheme="majorBidi" w:cstheme="majorBidi"/>
          <w:i/>
          <w:iCs/>
          <w:lang w:val="sv-SE"/>
        </w:rPr>
        <w:t xml:space="preserve"> </w:t>
      </w:r>
      <w:r>
        <w:rPr>
          <w:rFonts w:asciiTheme="majorBidi" w:hAnsiTheme="majorBidi" w:cstheme="majorBidi"/>
          <w:lang w:val="sv-SE"/>
        </w:rPr>
        <w:t xml:space="preserve">adalah pujian </w:t>
      </w:r>
      <w:r w:rsidRPr="008E60CE">
        <w:rPr>
          <w:rFonts w:asciiTheme="majorBidi" w:hAnsiTheme="majorBidi" w:cstheme="majorBidi"/>
          <w:lang w:val="id-ID"/>
        </w:rPr>
        <w:t>Alla</w:t>
      </w:r>
      <w:r w:rsidRPr="008E60CE">
        <w:rPr>
          <w:rFonts w:ascii="Times New Arabic" w:hAnsi="Times New Arabic" w:cstheme="majorBidi"/>
        </w:rPr>
        <w:t>&gt;</w:t>
      </w:r>
      <w:r w:rsidRPr="008E60CE">
        <w:rPr>
          <w:rFonts w:asciiTheme="majorBidi" w:hAnsiTheme="majorBidi" w:cstheme="majorBidi"/>
          <w:lang w:val="id-ID"/>
        </w:rPr>
        <w:t>h</w:t>
      </w:r>
      <w:r w:rsidRPr="008E60CE">
        <w:rPr>
          <w:rFonts w:asciiTheme="majorBidi" w:hAnsiTheme="majorBidi" w:cstheme="majorBidi"/>
          <w:sz w:val="16"/>
          <w:szCs w:val="16"/>
          <w:lang w:val="sv-SE"/>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imes New Arabic" w:hAnsi="Times New Arabic" w:cstheme="majorBidi"/>
          <w:i/>
          <w:iCs/>
        </w:rPr>
        <w:t xml:space="preserve"> </w:t>
      </w:r>
      <w:r>
        <w:rPr>
          <w:rFonts w:asciiTheme="majorBidi" w:hAnsiTheme="majorBidi" w:cstheme="majorBidi"/>
        </w:rPr>
        <w:t>terhadap orang-orang yang mau bersedekah seraya menyebutkan pahala yang akan diterimanya. K</w:t>
      </w:r>
      <w:r w:rsidRPr="00DB4422">
        <w:rPr>
          <w:rFonts w:asciiTheme="majorBidi" w:hAnsiTheme="majorBidi" w:cstheme="majorBidi"/>
        </w:rPr>
        <w:t>emudian</w:t>
      </w:r>
      <w:r>
        <w:rPr>
          <w:rFonts w:asciiTheme="majorBidi" w:hAnsiTheme="majorBidi" w:cstheme="majorBidi"/>
        </w:rPr>
        <w:t xml:space="preserve"> pendukung bahwa</w:t>
      </w:r>
      <w:r w:rsidRPr="00DB4422">
        <w:rPr>
          <w:rFonts w:asciiTheme="majorBidi" w:hAnsiTheme="majorBidi" w:cstheme="majorBidi"/>
        </w:rPr>
        <w:t xml:space="preserve"> </w:t>
      </w:r>
      <w:r w:rsidRPr="00DB4422">
        <w:rPr>
          <w:rFonts w:asciiTheme="majorBidi" w:hAnsiTheme="majorBidi" w:cstheme="majorBidi"/>
          <w:lang w:val="sv-SE"/>
        </w:rPr>
        <w:t xml:space="preserve">lafal </w:t>
      </w:r>
      <w:r w:rsidRPr="00DB4422">
        <w:rPr>
          <w:rFonts w:asciiTheme="majorBidi" w:hAnsiTheme="majorBidi" w:cstheme="majorBidi"/>
          <w:i/>
          <w:iCs/>
          <w:lang w:val="sv-SE"/>
        </w:rPr>
        <w:t>z</w:t>
      </w:r>
      <w:r w:rsidRPr="00DB4422">
        <w:rPr>
          <w:rFonts w:ascii="Times New Arabic" w:hAnsi="Times New Arabic" w:cstheme="majorBidi"/>
          <w:i/>
          <w:iCs/>
          <w:lang w:val="sv-SE"/>
        </w:rPr>
        <w:t>}</w:t>
      </w:r>
      <w:r w:rsidRPr="00DB4422">
        <w:rPr>
          <w:rFonts w:asciiTheme="majorBidi" w:hAnsiTheme="majorBidi" w:cstheme="majorBidi"/>
          <w:i/>
          <w:iCs/>
          <w:lang w:val="sv-SE"/>
        </w:rPr>
        <w:t xml:space="preserve">ulm </w:t>
      </w:r>
      <w:r w:rsidRPr="00DB4422">
        <w:rPr>
          <w:rFonts w:asciiTheme="majorBidi" w:hAnsiTheme="majorBidi" w:cstheme="majorBidi"/>
          <w:lang w:val="sv-SE"/>
        </w:rPr>
        <w:t xml:space="preserve">merupakan </w:t>
      </w:r>
      <w:r>
        <w:rPr>
          <w:rFonts w:asciiTheme="majorBidi" w:hAnsiTheme="majorBidi" w:cstheme="majorBidi"/>
          <w:lang w:val="sv-SE"/>
        </w:rPr>
        <w:t>entitas</w:t>
      </w:r>
      <w:r w:rsidRPr="00DB4422">
        <w:rPr>
          <w:rFonts w:asciiTheme="majorBidi" w:hAnsiTheme="majorBidi" w:cstheme="majorBidi"/>
          <w:lang w:val="sv-SE"/>
        </w:rPr>
        <w:t xml:space="preserve"> dari </w:t>
      </w:r>
      <w:r w:rsidRPr="00DB4422">
        <w:rPr>
          <w:rFonts w:asciiTheme="majorBidi" w:hAnsiTheme="majorBidi" w:cstheme="majorBidi"/>
          <w:i/>
          <w:iCs/>
          <w:lang w:val="sv-SE"/>
        </w:rPr>
        <w:t>riba</w:t>
      </w:r>
      <w:r w:rsidRPr="00DB4422">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adalah kecaman </w:t>
      </w:r>
      <w:r w:rsidRPr="008E60CE">
        <w:rPr>
          <w:rFonts w:asciiTheme="majorBidi" w:hAnsiTheme="majorBidi" w:cstheme="majorBidi"/>
          <w:lang w:val="id-ID"/>
        </w:rPr>
        <w:t>Alla</w:t>
      </w:r>
      <w:r w:rsidRPr="008E60CE">
        <w:rPr>
          <w:rFonts w:ascii="Times New Arabic" w:hAnsi="Times New Arabic" w:cstheme="majorBidi"/>
        </w:rPr>
        <w:t>&gt;</w:t>
      </w:r>
      <w:r w:rsidRPr="008E60CE">
        <w:rPr>
          <w:rFonts w:asciiTheme="majorBidi" w:hAnsiTheme="majorBidi" w:cstheme="majorBidi"/>
          <w:lang w:val="id-ID"/>
        </w:rPr>
        <w:t>h</w:t>
      </w:r>
      <w:r w:rsidRPr="008E60CE">
        <w:rPr>
          <w:rFonts w:asciiTheme="majorBidi" w:hAnsiTheme="majorBidi" w:cstheme="majorBidi"/>
          <w:sz w:val="16"/>
          <w:szCs w:val="16"/>
          <w:lang w:val="sv-SE"/>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imes New Arabic" w:hAnsi="Times New Arabic" w:cstheme="majorBidi"/>
          <w:i/>
          <w:iCs/>
        </w:rPr>
        <w:t xml:space="preserve"> </w:t>
      </w:r>
      <w:r>
        <w:rPr>
          <w:rFonts w:asciiTheme="majorBidi" w:hAnsiTheme="majorBidi" w:cstheme="majorBidi"/>
        </w:rPr>
        <w:t xml:space="preserve">terhadap pelaku riba dan penjelasan siksaan yang akan menimpanya. Sedangkan </w:t>
      </w:r>
      <w:r w:rsidRPr="00DB4422">
        <w:rPr>
          <w:rFonts w:asciiTheme="majorBidi" w:hAnsiTheme="majorBidi" w:cstheme="majorBidi"/>
        </w:rPr>
        <w:t xml:space="preserve">pendukung bahwa </w:t>
      </w:r>
      <w:r w:rsidRPr="00DB4422">
        <w:rPr>
          <w:rFonts w:asciiTheme="majorBidi" w:hAnsiTheme="majorBidi" w:cstheme="majorBidi"/>
          <w:lang w:val="sv-SE"/>
        </w:rPr>
        <w:t xml:space="preserve">lafal </w:t>
      </w:r>
      <w:r w:rsidRPr="00DB4422">
        <w:rPr>
          <w:rFonts w:asciiTheme="majorBidi" w:hAnsiTheme="majorBidi" w:cstheme="majorBidi"/>
          <w:i/>
          <w:iCs/>
          <w:lang w:val="sv-SE"/>
        </w:rPr>
        <w:t xml:space="preserve">‘adl </w:t>
      </w:r>
      <w:r>
        <w:rPr>
          <w:rFonts w:asciiTheme="majorBidi" w:hAnsiTheme="majorBidi" w:cstheme="majorBidi"/>
          <w:lang w:val="sv-SE"/>
        </w:rPr>
        <w:t>merupakan</w:t>
      </w:r>
      <w:r w:rsidRPr="00DB4422">
        <w:rPr>
          <w:rFonts w:asciiTheme="majorBidi" w:hAnsiTheme="majorBidi" w:cstheme="majorBidi"/>
          <w:lang w:val="sv-SE"/>
        </w:rPr>
        <w:t xml:space="preserve"> </w:t>
      </w:r>
      <w:r w:rsidRPr="00DB4422">
        <w:rPr>
          <w:rFonts w:asciiTheme="majorBidi" w:hAnsiTheme="majorBidi" w:cstheme="majorBidi"/>
          <w:i/>
          <w:iCs/>
          <w:lang w:val="sv-SE"/>
        </w:rPr>
        <w:t xml:space="preserve">bai‘ </w:t>
      </w:r>
      <w:r w:rsidRPr="00DB4422">
        <w:rPr>
          <w:rFonts w:asciiTheme="majorBidi" w:hAnsiTheme="majorBidi" w:cstheme="majorBidi"/>
          <w:lang w:val="sv-SE"/>
        </w:rPr>
        <w:t>(jual beli)</w:t>
      </w:r>
      <w:r>
        <w:rPr>
          <w:rFonts w:asciiTheme="majorBidi" w:hAnsiTheme="majorBidi" w:cstheme="majorBidi"/>
          <w:lang w:val="sv-SE"/>
        </w:rPr>
        <w:t xml:space="preserve"> adalah penegasan </w:t>
      </w:r>
      <w:r w:rsidRPr="008E60CE">
        <w:rPr>
          <w:rFonts w:asciiTheme="majorBidi" w:hAnsiTheme="majorBidi" w:cstheme="majorBidi"/>
          <w:lang w:val="id-ID"/>
        </w:rPr>
        <w:t>Alla</w:t>
      </w:r>
      <w:r w:rsidRPr="008E60CE">
        <w:rPr>
          <w:rFonts w:ascii="Times New Arabic" w:hAnsi="Times New Arabic" w:cstheme="majorBidi"/>
        </w:rPr>
        <w:t>&gt;</w:t>
      </w:r>
      <w:r w:rsidRPr="008E60CE">
        <w:rPr>
          <w:rFonts w:asciiTheme="majorBidi" w:hAnsiTheme="majorBidi" w:cstheme="majorBidi"/>
          <w:lang w:val="id-ID"/>
        </w:rPr>
        <w:t>h</w:t>
      </w:r>
      <w:r w:rsidRPr="008E60CE">
        <w:rPr>
          <w:rFonts w:asciiTheme="majorBidi" w:hAnsiTheme="majorBidi" w:cstheme="majorBidi"/>
          <w:sz w:val="16"/>
          <w:szCs w:val="16"/>
          <w:lang w:val="sv-SE"/>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imes New Arabic" w:hAnsi="Times New Arabic" w:cstheme="majorBidi"/>
          <w:i/>
          <w:iCs/>
        </w:rPr>
        <w:t xml:space="preserve"> </w:t>
      </w:r>
      <w:r w:rsidRPr="008474F8">
        <w:rPr>
          <w:rFonts w:asciiTheme="majorBidi" w:hAnsiTheme="majorBidi" w:cstheme="majorBidi"/>
        </w:rPr>
        <w:t>terhadap kebolehan transaksi jual beli dan utang piutang sampai jatuh tempo. Yu</w:t>
      </w:r>
      <w:r w:rsidRPr="008474F8">
        <w:rPr>
          <w:rFonts w:ascii="Times New Arabic" w:hAnsi="Times New Arabic" w:cstheme="majorBidi"/>
        </w:rPr>
        <w:t>&gt;</w:t>
      </w:r>
      <w:r w:rsidRPr="008474F8">
        <w:rPr>
          <w:rFonts w:asciiTheme="majorBidi" w:hAnsiTheme="majorBidi" w:cstheme="majorBidi"/>
        </w:rPr>
        <w:t>suf Ah</w:t>
      </w:r>
      <w:r w:rsidRPr="008474F8">
        <w:rPr>
          <w:rFonts w:ascii="Times New Arabic" w:hAnsi="Times New Arabic" w:cstheme="majorBidi"/>
        </w:rPr>
        <w:t>}</w:t>
      </w:r>
      <w:r w:rsidRPr="008474F8">
        <w:rPr>
          <w:rFonts w:asciiTheme="majorBidi" w:hAnsiTheme="majorBidi" w:cstheme="majorBidi"/>
        </w:rPr>
        <w:t>mad Muh</w:t>
      </w:r>
      <w:r w:rsidRPr="008474F8">
        <w:rPr>
          <w:rFonts w:ascii="Times New Arabic" w:hAnsi="Times New Arabic" w:cstheme="majorBidi"/>
        </w:rPr>
        <w:t>}</w:t>
      </w:r>
      <w:r w:rsidRPr="008474F8">
        <w:rPr>
          <w:rFonts w:asciiTheme="majorBidi" w:hAnsiTheme="majorBidi" w:cstheme="majorBidi"/>
        </w:rPr>
        <w:t>ammad al-Badawi</w:t>
      </w:r>
      <w:r w:rsidRPr="008474F8">
        <w:rPr>
          <w:rFonts w:ascii="Times New Arabic" w:hAnsi="Times New Arabic" w:cstheme="majorBidi"/>
        </w:rPr>
        <w:t>&gt;</w:t>
      </w:r>
      <w:r w:rsidRPr="008474F8">
        <w:rPr>
          <w:rFonts w:asciiTheme="majorBidi" w:hAnsiTheme="majorBidi" w:cstheme="majorBidi"/>
        </w:rPr>
        <w:t xml:space="preserve">, </w:t>
      </w:r>
      <w:r w:rsidRPr="008474F8">
        <w:rPr>
          <w:rFonts w:asciiTheme="majorBidi" w:hAnsiTheme="majorBidi"/>
          <w:i/>
          <w:iCs/>
          <w:lang w:val="sv-SE"/>
        </w:rPr>
        <w:t>Maqās</w:t>
      </w:r>
      <w:r w:rsidRPr="008474F8">
        <w:rPr>
          <w:rFonts w:ascii="Times New Arabic" w:hAnsi="Times New Arabic"/>
          <w:i/>
          <w:iCs/>
          <w:lang w:val="sv-SE"/>
        </w:rPr>
        <w:t>}</w:t>
      </w:r>
      <w:r w:rsidRPr="008474F8">
        <w:rPr>
          <w:rFonts w:asciiTheme="majorBidi" w:hAnsiTheme="majorBidi"/>
          <w:i/>
          <w:iCs/>
          <w:lang w:val="sv-SE"/>
        </w:rPr>
        <w:t>id al-Shari</w:t>
      </w:r>
      <w:r w:rsidRPr="008474F8">
        <w:rPr>
          <w:rFonts w:ascii="Times New Arabic" w:hAnsi="Times New Arabic"/>
          <w:i/>
          <w:iCs/>
          <w:lang w:val="sv-SE"/>
        </w:rPr>
        <w:t>&gt;</w:t>
      </w:r>
      <w:r w:rsidRPr="008474F8">
        <w:rPr>
          <w:rFonts w:asciiTheme="majorBidi" w:hAnsiTheme="majorBidi"/>
          <w:i/>
          <w:iCs/>
          <w:lang w:val="sv-SE"/>
        </w:rPr>
        <w:t>‘ah</w:t>
      </w:r>
      <w:r w:rsidRPr="008474F8">
        <w:rPr>
          <w:rFonts w:asciiTheme="majorBidi" w:hAnsiTheme="majorBidi" w:cstheme="majorBidi"/>
          <w:lang w:val="sv-SE"/>
        </w:rPr>
        <w:t xml:space="preserve"> </w:t>
      </w:r>
      <w:r w:rsidRPr="008474F8">
        <w:rPr>
          <w:rFonts w:asciiTheme="majorBidi" w:hAnsiTheme="majorBidi" w:cstheme="majorBidi"/>
          <w:i/>
          <w:iCs/>
          <w:lang w:val="sv-SE"/>
        </w:rPr>
        <w:t>‘inda Ibn Taimiyyah</w:t>
      </w:r>
      <w:r>
        <w:rPr>
          <w:rFonts w:asciiTheme="majorBidi" w:hAnsiTheme="majorBidi" w:cstheme="majorBidi"/>
          <w:lang w:val="sv-SE"/>
        </w:rPr>
        <w:t xml:space="preserve">, 484. Bandingkan dengan </w:t>
      </w:r>
      <w:r w:rsidRPr="00926578">
        <w:rPr>
          <w:rFonts w:asciiTheme="majorBidi" w:hAnsiTheme="majorBidi" w:cstheme="majorBidi"/>
          <w:lang w:val="sv-SE"/>
        </w:rPr>
        <w:t>Taqiy al-Di</w:t>
      </w:r>
      <w:r w:rsidRPr="00926578">
        <w:rPr>
          <w:rFonts w:ascii="Times New Arabic" w:hAnsi="Times New Arabic" w:cstheme="majorBidi"/>
          <w:lang w:val="sv-SE"/>
        </w:rPr>
        <w:t>&gt;</w:t>
      </w:r>
      <w:r w:rsidRPr="00926578">
        <w:rPr>
          <w:rFonts w:asciiTheme="majorBidi" w:hAnsiTheme="majorBidi" w:cstheme="majorBidi"/>
          <w:lang w:val="sv-SE"/>
        </w:rPr>
        <w:t>n Ah</w:t>
      </w:r>
      <w:r w:rsidRPr="00926578">
        <w:rPr>
          <w:rFonts w:ascii="Times New Arabic" w:hAnsi="Times New Arabic" w:cstheme="majorBidi"/>
          <w:lang w:val="sv-SE"/>
        </w:rPr>
        <w:t>}</w:t>
      </w:r>
      <w:r w:rsidRPr="00926578">
        <w:rPr>
          <w:rFonts w:asciiTheme="majorBidi" w:hAnsiTheme="majorBidi" w:cstheme="majorBidi"/>
          <w:lang w:val="sv-SE"/>
        </w:rPr>
        <w:t xml:space="preserve">mad </w:t>
      </w:r>
      <w:r>
        <w:rPr>
          <w:rFonts w:asciiTheme="majorBidi" w:hAnsiTheme="majorBidi" w:cstheme="majorBidi"/>
          <w:lang w:val="sv-SE"/>
        </w:rPr>
        <w:t>bin</w:t>
      </w:r>
      <w:r w:rsidRPr="00926578">
        <w:rPr>
          <w:rFonts w:asciiTheme="majorBidi" w:hAnsiTheme="majorBidi" w:cstheme="majorBidi"/>
          <w:lang w:val="sv-SE"/>
        </w:rPr>
        <w:t xml:space="preserve"> Taimiyyah, </w:t>
      </w:r>
      <w:r w:rsidRPr="00926578">
        <w:rPr>
          <w:rFonts w:asciiTheme="majorBidi" w:hAnsiTheme="majorBidi" w:cstheme="majorBidi"/>
          <w:i/>
          <w:iCs/>
          <w:lang w:val="sv-SE"/>
        </w:rPr>
        <w:t>Majmu</w:t>
      </w:r>
      <w:r w:rsidRPr="00926578">
        <w:rPr>
          <w:rFonts w:ascii="Times New Arabic" w:hAnsi="Times New Arabic" w:cstheme="majorBidi"/>
          <w:i/>
          <w:iCs/>
          <w:lang w:val="sv-SE"/>
        </w:rPr>
        <w:t>&gt;</w:t>
      </w:r>
      <w:r w:rsidRPr="00926578">
        <w:rPr>
          <w:rFonts w:asciiTheme="majorBidi" w:hAnsiTheme="majorBidi" w:cstheme="majorBidi"/>
          <w:i/>
          <w:iCs/>
          <w:lang w:val="sv-SE"/>
        </w:rPr>
        <w:t>‘ Fata</w:t>
      </w:r>
      <w:r w:rsidRPr="00926578">
        <w:rPr>
          <w:rFonts w:ascii="Times New Arabic" w:hAnsi="Times New Arabic" w:cstheme="majorBidi"/>
          <w:i/>
          <w:iCs/>
          <w:lang w:val="sv-SE"/>
        </w:rPr>
        <w:t>&gt;</w:t>
      </w:r>
      <w:r w:rsidRPr="00926578">
        <w:rPr>
          <w:rFonts w:asciiTheme="majorBidi" w:hAnsiTheme="majorBidi" w:cstheme="majorBidi"/>
          <w:i/>
          <w:iCs/>
          <w:lang w:val="sv-SE"/>
        </w:rPr>
        <w:t>wa</w:t>
      </w:r>
      <w:r w:rsidRPr="00926578">
        <w:rPr>
          <w:rFonts w:ascii="Times New Arabic" w:hAnsi="Times New Arabic" w:cstheme="majorBidi"/>
          <w:i/>
          <w:iCs/>
          <w:lang w:val="sv-SE"/>
        </w:rPr>
        <w:t xml:space="preserve">&gt; </w:t>
      </w:r>
      <w:r w:rsidRPr="00926578">
        <w:rPr>
          <w:rFonts w:asciiTheme="majorBidi" w:hAnsiTheme="majorBidi" w:cstheme="majorBidi"/>
          <w:i/>
          <w:iCs/>
          <w:lang w:val="sv-SE"/>
        </w:rPr>
        <w:t>Ibn Taimiyyah</w:t>
      </w:r>
      <w:r w:rsidRPr="0092657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al-Rah</w:t>
      </w:r>
      <w:r w:rsidRPr="00E41CBC">
        <w:rPr>
          <w:rFonts w:ascii="Times New Arabic" w:hAnsi="Times New Arabic" w:cstheme="majorBidi"/>
          <w:lang w:val="sv-SE"/>
        </w:rPr>
        <w:t>}</w:t>
      </w:r>
      <w:r w:rsidRPr="00E41CBC">
        <w:rPr>
          <w:rFonts w:asciiTheme="majorBidi" w:hAnsiTheme="majorBidi" w:cstheme="majorBidi"/>
          <w:lang w:val="sv-SE"/>
        </w:rPr>
        <w:t xml:space="preserve">man </w:t>
      </w:r>
      <w:r>
        <w:rPr>
          <w:rFonts w:asciiTheme="majorBidi" w:hAnsiTheme="majorBidi" w:cstheme="majorBidi"/>
          <w:lang w:val="sv-SE"/>
        </w:rPr>
        <w:t>bin</w:t>
      </w:r>
      <w:r w:rsidRPr="00E41CBC">
        <w:rPr>
          <w:rFonts w:asciiTheme="majorBidi" w:hAnsiTheme="majorBidi" w:cstheme="majorBidi"/>
          <w:lang w:val="sv-SE"/>
        </w:rPr>
        <w:t xml:space="preserve"> 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bin</w:t>
      </w:r>
      <w:r w:rsidRPr="00E41CBC">
        <w:rPr>
          <w:rFonts w:asciiTheme="majorBidi" w:hAnsiTheme="majorBidi" w:cstheme="majorBidi"/>
          <w:lang w:val="sv-SE"/>
        </w:rPr>
        <w:t xml:space="preserve"> Qa</w:t>
      </w:r>
      <w:r w:rsidRPr="00E41CBC">
        <w:rPr>
          <w:rFonts w:ascii="Times New Arabic" w:hAnsi="Times New Arabic" w:cstheme="majorBidi"/>
          <w:lang w:val="sv-SE"/>
        </w:rPr>
        <w:t>&gt;</w:t>
      </w:r>
      <w:r w:rsidRPr="00E41CBC">
        <w:rPr>
          <w:rFonts w:asciiTheme="majorBidi" w:hAnsiTheme="majorBidi" w:cstheme="majorBidi"/>
          <w:lang w:val="sv-SE"/>
        </w:rPr>
        <w:t xml:space="preserve">sim, </w:t>
      </w:r>
      <w:r>
        <w:rPr>
          <w:rFonts w:asciiTheme="majorBidi" w:hAnsiTheme="majorBidi" w:cstheme="majorBidi"/>
          <w:lang w:val="sv-SE"/>
        </w:rPr>
        <w:t>Vol. 20, 302.</w:t>
      </w:r>
    </w:p>
  </w:footnote>
  <w:footnote w:id="163">
    <w:p w:rsidR="00661038" w:rsidRPr="00314E70" w:rsidRDefault="00661038" w:rsidP="00C6487E">
      <w:pPr>
        <w:pStyle w:val="FootnoteText"/>
        <w:jc w:val="both"/>
        <w:rPr>
          <w:rFonts w:asciiTheme="majorBidi" w:hAnsiTheme="majorBidi" w:cstheme="majorBidi"/>
          <w:lang w:val="sv-SE"/>
        </w:rPr>
      </w:pPr>
      <w:r w:rsidRPr="004A2738">
        <w:rPr>
          <w:rStyle w:val="FootnoteReference"/>
          <w:rFonts w:asciiTheme="majorBidi" w:hAnsiTheme="majorBidi"/>
        </w:rPr>
        <w:footnoteRef/>
      </w:r>
      <w:r w:rsidRPr="00314E70">
        <w:rPr>
          <w:rFonts w:asciiTheme="majorBidi" w:hAnsiTheme="majorBidi" w:cstheme="majorBidi"/>
          <w:lang w:val="sv-SE"/>
        </w:rPr>
        <w:t xml:space="preserve"> Yang dimaksud dengan </w:t>
      </w:r>
      <w:r w:rsidRPr="00314E70">
        <w:rPr>
          <w:rFonts w:asciiTheme="majorBidi" w:hAnsiTheme="majorBidi" w:cstheme="majorBidi"/>
          <w:i/>
          <w:iCs/>
          <w:lang w:val="sv-SE"/>
        </w:rPr>
        <w:t>bai‘</w:t>
      </w:r>
      <w:r w:rsidRPr="00314E70">
        <w:rPr>
          <w:rFonts w:asciiTheme="majorBidi" w:hAnsiTheme="majorBidi" w:cstheme="majorBidi"/>
          <w:lang w:val="sv-SE"/>
        </w:rPr>
        <w:t xml:space="preserve"> merupakan pekerjaan paling mulia adalah paling mulia dari sisi </w:t>
      </w:r>
      <w:r>
        <w:rPr>
          <w:rFonts w:asciiTheme="majorBidi" w:hAnsiTheme="majorBidi" w:cstheme="majorBidi"/>
          <w:lang w:val="sv-SE"/>
        </w:rPr>
        <w:t>konteks pekerjaan yang paling cocok dengan penanya (</w:t>
      </w:r>
      <w:r>
        <w:rPr>
          <w:rFonts w:asciiTheme="majorBidi" w:hAnsiTheme="majorBidi" w:cstheme="majorBidi"/>
          <w:i/>
          <w:iCs/>
          <w:lang w:val="sv-SE"/>
        </w:rPr>
        <w:t>tah</w:t>
      </w:r>
      <w:r>
        <w:rPr>
          <w:rFonts w:ascii="Times New Arabic" w:hAnsi="Times New Arabic" w:cstheme="majorBidi"/>
          <w:i/>
          <w:iCs/>
          <w:lang w:val="sv-SE"/>
        </w:rPr>
        <w:t>}</w:t>
      </w:r>
      <w:r>
        <w:rPr>
          <w:rFonts w:asciiTheme="majorBidi" w:hAnsiTheme="majorBidi" w:cstheme="majorBidi"/>
          <w:i/>
          <w:iCs/>
          <w:lang w:val="sv-SE"/>
        </w:rPr>
        <w:t>qi</w:t>
      </w:r>
      <w:r>
        <w:rPr>
          <w:rFonts w:ascii="Times New Arabic" w:hAnsi="Times New Arabic" w:cstheme="majorBidi"/>
          <w:i/>
          <w:iCs/>
          <w:lang w:val="sv-SE"/>
        </w:rPr>
        <w:t>&gt;</w:t>
      </w:r>
      <w:r>
        <w:rPr>
          <w:rFonts w:asciiTheme="majorBidi" w:hAnsiTheme="majorBidi" w:cstheme="majorBidi"/>
          <w:i/>
          <w:iCs/>
          <w:lang w:val="sv-SE"/>
        </w:rPr>
        <w:t>q al-mana</w:t>
      </w:r>
      <w:r>
        <w:rPr>
          <w:rFonts w:ascii="Times New Arabic" w:hAnsi="Times New Arabic" w:cstheme="majorBidi"/>
          <w:i/>
          <w:iCs/>
          <w:lang w:val="sv-SE"/>
        </w:rPr>
        <w:t>&gt;</w:t>
      </w:r>
      <w:r>
        <w:rPr>
          <w:rFonts w:asciiTheme="majorBidi" w:hAnsiTheme="majorBidi" w:cstheme="majorBidi"/>
          <w:i/>
          <w:iCs/>
          <w:lang w:val="sv-SE"/>
        </w:rPr>
        <w:t>t</w:t>
      </w:r>
      <w:r>
        <w:rPr>
          <w:rFonts w:ascii="Times New Arabic" w:hAnsi="Times New Arabic" w:cstheme="majorBidi"/>
          <w:i/>
          <w:iCs/>
          <w:lang w:val="sv-SE"/>
        </w:rPr>
        <w:t>}</w:t>
      </w:r>
      <w:r>
        <w:rPr>
          <w:rFonts w:asciiTheme="majorBidi" w:hAnsiTheme="majorBidi" w:cstheme="majorBidi"/>
          <w:lang w:val="sv-SE"/>
        </w:rPr>
        <w:t>) dalam Hadis tersebut,</w:t>
      </w:r>
      <w:r w:rsidRPr="00314E70">
        <w:rPr>
          <w:rFonts w:asciiTheme="majorBidi" w:hAnsiTheme="majorBidi" w:cstheme="majorBidi"/>
          <w:lang w:val="sv-SE"/>
        </w:rPr>
        <w:t xml:space="preserve"> dan </w:t>
      </w:r>
      <w:r>
        <w:rPr>
          <w:rFonts w:asciiTheme="majorBidi" w:hAnsiTheme="majorBidi" w:cstheme="majorBidi"/>
          <w:lang w:val="sv-SE"/>
        </w:rPr>
        <w:t xml:space="preserve">juga </w:t>
      </w:r>
      <w:r w:rsidRPr="00314E70">
        <w:rPr>
          <w:rFonts w:asciiTheme="majorBidi" w:hAnsiTheme="majorBidi" w:cstheme="majorBidi"/>
          <w:lang w:val="sv-SE"/>
        </w:rPr>
        <w:t xml:space="preserve">dari tinjauan </w:t>
      </w:r>
      <w:r w:rsidRPr="00314E70">
        <w:rPr>
          <w:rFonts w:asciiTheme="majorBidi" w:hAnsiTheme="majorBidi" w:cstheme="majorBidi"/>
          <w:i/>
          <w:iCs/>
          <w:lang w:val="sv-SE"/>
        </w:rPr>
        <w:t>bai‘</w:t>
      </w:r>
      <w:r>
        <w:rPr>
          <w:rFonts w:asciiTheme="majorBidi" w:hAnsiTheme="majorBidi" w:cstheme="majorBidi"/>
          <w:i/>
          <w:iCs/>
          <w:lang w:val="sv-SE"/>
        </w:rPr>
        <w:t xml:space="preserve"> </w:t>
      </w:r>
      <w:r>
        <w:rPr>
          <w:rFonts w:asciiTheme="majorBidi" w:hAnsiTheme="majorBidi" w:cstheme="majorBidi"/>
          <w:lang w:val="sv-SE"/>
        </w:rPr>
        <w:t xml:space="preserve">mampu </w:t>
      </w:r>
      <w:r w:rsidRPr="00314E70">
        <w:rPr>
          <w:rFonts w:asciiTheme="majorBidi" w:hAnsiTheme="majorBidi" w:cstheme="majorBidi"/>
          <w:lang w:val="sv-SE"/>
        </w:rPr>
        <w:t>memberi kemanfaatan global, yakni kemanfaatan yang mencakup pada lainnya</w:t>
      </w:r>
      <w:r>
        <w:rPr>
          <w:rFonts w:asciiTheme="majorBidi" w:hAnsiTheme="majorBidi" w:cstheme="majorBidi"/>
          <w:lang w:val="sv-SE"/>
        </w:rPr>
        <w:t xml:space="preserve">. Jadi </w:t>
      </w:r>
      <w:r w:rsidRPr="00314E70">
        <w:rPr>
          <w:rFonts w:asciiTheme="majorBidi" w:hAnsiTheme="majorBidi" w:cstheme="majorBidi"/>
          <w:lang w:val="sv-SE"/>
        </w:rPr>
        <w:t xml:space="preserve">bisa saja </w:t>
      </w:r>
      <w:r w:rsidRPr="008E60CE">
        <w:rPr>
          <w:rFonts w:asciiTheme="majorBidi" w:hAnsiTheme="majorBidi" w:cstheme="majorBidi"/>
          <w:lang w:val="sv-SE"/>
        </w:rPr>
        <w:t>Rasu</w:t>
      </w:r>
      <w:r w:rsidRPr="008E60CE">
        <w:rPr>
          <w:rFonts w:ascii="Times New Arabic" w:hAnsi="Times New Arabic" w:cstheme="majorBidi"/>
          <w:lang w:val="sv-SE"/>
        </w:rPr>
        <w:t>&gt;</w:t>
      </w:r>
      <w:r w:rsidRPr="008E60CE">
        <w:rPr>
          <w:rFonts w:asciiTheme="majorBidi" w:hAnsiTheme="majorBidi" w:cstheme="majorBidi"/>
          <w:lang w:val="sv-SE"/>
        </w:rPr>
        <w:t>lulla</w:t>
      </w:r>
      <w:r w:rsidRPr="008E60CE">
        <w:rPr>
          <w:rFonts w:ascii="Times New Arabic" w:hAnsi="Times New Arabic" w:cstheme="majorBidi"/>
          <w:lang w:val="sv-SE"/>
        </w:rPr>
        <w:t>&gt;</w:t>
      </w:r>
      <w:r w:rsidRPr="008E60CE">
        <w:rPr>
          <w:rFonts w:asciiTheme="majorBidi" w:hAnsiTheme="majorBidi" w:cstheme="majorBidi"/>
          <w:lang w:val="sv-SE"/>
        </w:rPr>
        <w:t>h</w:t>
      </w:r>
      <w:r w:rsidRPr="008E60CE">
        <w:rPr>
          <w:rFonts w:asciiTheme="majorBidi" w:hAnsiTheme="majorBidi" w:cstheme="majorBidi"/>
          <w:sz w:val="16"/>
          <w:szCs w:val="16"/>
          <w:lang w:val="sv-SE"/>
        </w:rPr>
        <w:t xml:space="preserve"> </w:t>
      </w:r>
      <w:r w:rsidRPr="00314E70">
        <w:rPr>
          <w:rFonts w:asciiTheme="majorBidi" w:hAnsiTheme="majorBidi" w:cstheme="majorBidi"/>
          <w:i/>
          <w:iCs/>
          <w:lang w:val="sv-SE"/>
        </w:rPr>
        <w:t>S</w:t>
      </w:r>
      <w:r w:rsidRPr="00314E70">
        <w:rPr>
          <w:rFonts w:ascii="Times New Arabic" w:hAnsi="Times New Arabic" w:cstheme="majorBidi"/>
          <w:i/>
          <w:iCs/>
          <w:lang w:val="sv-SE"/>
        </w:rPr>
        <w:t>{</w:t>
      </w:r>
      <w:r w:rsidRPr="00314E70">
        <w:rPr>
          <w:rFonts w:asciiTheme="majorBidi" w:hAnsiTheme="majorBidi" w:cstheme="majorBidi"/>
          <w:i/>
          <w:iCs/>
          <w:lang w:val="sv-SE"/>
        </w:rPr>
        <w:t>allalla</w:t>
      </w:r>
      <w:r w:rsidRPr="00314E70">
        <w:rPr>
          <w:rFonts w:ascii="Times New Arabic" w:hAnsi="Times New Arabic" w:cstheme="majorBidi"/>
          <w:i/>
          <w:iCs/>
          <w:lang w:val="sv-SE"/>
        </w:rPr>
        <w:t>&gt;</w:t>
      </w:r>
      <w:r w:rsidRPr="00314E70">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akan menjawab paling utama adalah petani, dengan memandang penanya lebih cocok dengan profesi petani bukan pedagang, dan seterusnya.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Pr>
          <w:rFonts w:asciiTheme="majorBidi" w:hAnsiTheme="majorBidi" w:cstheme="majorBidi"/>
          <w:lang w:val="sv-SE"/>
        </w:rPr>
        <w:t>,</w:t>
      </w:r>
      <w:r w:rsidRPr="00DB3073">
        <w:rPr>
          <w:rFonts w:asciiTheme="majorBidi" w:hAnsiTheme="majorBidi" w:cstheme="majorBidi"/>
          <w:lang w:val="sv-SE"/>
        </w:rPr>
        <w:t xml:space="preserve"> </w:t>
      </w:r>
      <w:r>
        <w:rPr>
          <w:rFonts w:asciiTheme="majorBidi" w:hAnsiTheme="majorBidi" w:cstheme="majorBidi"/>
          <w:lang w:val="sv-SE"/>
        </w:rPr>
        <w:t xml:space="preserve">Vol. 12 </w:t>
      </w:r>
      <w:r w:rsidRPr="006B4BB0">
        <w:rPr>
          <w:rFonts w:asciiTheme="majorBidi" w:hAnsiTheme="majorBidi" w:cstheme="majorBidi"/>
          <w:lang w:val="sv-SE"/>
        </w:rPr>
        <w:t>(</w:t>
      </w:r>
      <w:r w:rsidRPr="0030069C">
        <w:rPr>
          <w:rFonts w:asciiTheme="majorBidi" w:hAnsiTheme="majorBidi" w:cstheme="majorBidi"/>
          <w:lang w:val="id-ID"/>
        </w:rPr>
        <w:t>B</w:t>
      </w:r>
      <w:r w:rsidRPr="004A50DF">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4BB0">
        <w:rPr>
          <w:rFonts w:asciiTheme="majorBidi" w:hAnsiTheme="majorBidi" w:cstheme="majorBidi"/>
          <w:lang w:val="sv-SE"/>
        </w:rPr>
        <w:t>: Da</w:t>
      </w:r>
      <w:r w:rsidRPr="006B4BB0">
        <w:rPr>
          <w:rFonts w:ascii="Times New Arabic" w:hAnsi="Times New Arabic" w:cstheme="majorBidi"/>
          <w:lang w:val="sv-SE"/>
        </w:rPr>
        <w:t>&gt;</w:t>
      </w:r>
      <w:r w:rsidRPr="006B4BB0">
        <w:rPr>
          <w:rFonts w:asciiTheme="majorBidi" w:hAnsiTheme="majorBidi" w:cstheme="majorBidi"/>
          <w:lang w:val="sv-SE"/>
        </w:rPr>
        <w:t xml:space="preserve">r al-Kutub al-‘Ilmiyyah, </w:t>
      </w:r>
      <w:r>
        <w:rPr>
          <w:rFonts w:asciiTheme="majorBidi" w:hAnsiTheme="majorBidi" w:cstheme="majorBidi"/>
          <w:lang w:val="sv-SE"/>
        </w:rPr>
        <w:t>2001), 219.</w:t>
      </w:r>
    </w:p>
  </w:footnote>
  <w:footnote w:id="164">
    <w:p w:rsidR="00661038" w:rsidRPr="000C0790" w:rsidRDefault="00661038" w:rsidP="00C6487E">
      <w:pPr>
        <w:pStyle w:val="FootnoteText"/>
        <w:jc w:val="both"/>
        <w:rPr>
          <w:rFonts w:asciiTheme="majorBidi" w:hAnsiTheme="majorBidi" w:cstheme="majorBidi"/>
          <w:lang w:val="sv-SE"/>
        </w:rPr>
      </w:pPr>
      <w:r w:rsidRPr="00314E70">
        <w:rPr>
          <w:rStyle w:val="FootnoteReference"/>
          <w:rFonts w:asciiTheme="majorBidi" w:hAnsiTheme="majorBidi"/>
        </w:rPr>
        <w:footnoteRef/>
      </w:r>
      <w:r w:rsidRPr="00314E70">
        <w:rPr>
          <w:rFonts w:asciiTheme="majorBidi" w:hAnsiTheme="majorBidi" w:cstheme="majorBidi"/>
          <w:lang w:val="sv-SE"/>
        </w:rPr>
        <w:t xml:space="preserve"> </w:t>
      </w:r>
      <w:r>
        <w:rPr>
          <w:rFonts w:asciiTheme="majorBidi" w:hAnsiTheme="majorBidi" w:cstheme="majorBidi"/>
          <w:lang w:val="sv-SE"/>
        </w:rPr>
        <w:t xml:space="preserve">Sebagian </w:t>
      </w:r>
      <w:r>
        <w:rPr>
          <w:rFonts w:asciiTheme="majorBidi" w:hAnsiTheme="majorBidi" w:cstheme="majorBidi"/>
          <w:i/>
          <w:iCs/>
          <w:lang w:val="sv-SE"/>
        </w:rPr>
        <w:t>fuqa</w:t>
      </w:r>
      <w:r>
        <w:rPr>
          <w:rFonts w:ascii="Times New Arabic" w:hAnsi="Times New Arabic" w:cstheme="majorBidi"/>
          <w:i/>
          <w:iCs/>
          <w:lang w:val="sv-SE"/>
        </w:rPr>
        <w:t>&gt;</w:t>
      </w:r>
      <w:r>
        <w:rPr>
          <w:rFonts w:asciiTheme="majorBidi" w:hAnsiTheme="majorBidi" w:cstheme="majorBidi"/>
          <w:i/>
          <w:iCs/>
          <w:lang w:val="sv-SE"/>
        </w:rPr>
        <w:t>ha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menyebutnya penalaran logis (</w:t>
      </w:r>
      <w:r>
        <w:rPr>
          <w:rFonts w:asciiTheme="majorBidi" w:hAnsiTheme="majorBidi" w:cstheme="majorBidi"/>
          <w:i/>
          <w:iCs/>
          <w:lang w:val="sv-SE"/>
        </w:rPr>
        <w:t>ma‘qu</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dan sebagian lainnya menyebut kebijaksanaan </w:t>
      </w:r>
      <w:r>
        <w:rPr>
          <w:rFonts w:asciiTheme="majorBidi" w:hAnsiTheme="majorBidi" w:cstheme="majorBidi"/>
          <w:i/>
          <w:iCs/>
          <w:lang w:val="sv-SE"/>
        </w:rPr>
        <w:t>Sha</w:t>
      </w:r>
      <w:r>
        <w:rPr>
          <w:rFonts w:ascii="Times New Arabic" w:hAnsi="Times New Arabic" w:cstheme="majorBidi"/>
          <w:i/>
          <w:iCs/>
          <w:lang w:val="sv-SE"/>
        </w:rPr>
        <w:t>&gt;</w:t>
      </w:r>
      <w:r>
        <w:rPr>
          <w:rFonts w:asciiTheme="majorBidi" w:hAnsiTheme="majorBidi" w:cstheme="majorBidi"/>
          <w:i/>
          <w:iCs/>
          <w:lang w:val="sv-SE"/>
        </w:rPr>
        <w:t xml:space="preserve">ri‘ </w:t>
      </w:r>
      <w:r>
        <w:rPr>
          <w:rFonts w:asciiTheme="majorBidi" w:hAnsiTheme="majorBidi" w:cstheme="majorBidi"/>
          <w:lang w:val="sv-SE"/>
        </w:rPr>
        <w: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ikmah</w:t>
      </w:r>
      <w:r>
        <w:rPr>
          <w:rFonts w:asciiTheme="majorBidi" w:hAnsiTheme="majorBidi" w:cstheme="majorBidi"/>
          <w:lang w:val="sv-SE"/>
        </w:rPr>
        <w:t>). Bandingkan Abu</w:t>
      </w:r>
      <w:r>
        <w:rPr>
          <w:rFonts w:ascii="Times New Arabic" w:hAnsi="Times New Arabic" w:cstheme="majorBidi"/>
          <w:lang w:val="sv-SE"/>
        </w:rPr>
        <w:t xml:space="preserve">&gt; </w:t>
      </w:r>
      <w:r>
        <w:rPr>
          <w:rFonts w:asciiTheme="majorBidi" w:hAnsiTheme="majorBidi" w:cstheme="majorBidi"/>
          <w:lang w:val="sv-SE"/>
        </w:rPr>
        <w:t>Bakr Ja</w:t>
      </w:r>
      <w:r>
        <w:rPr>
          <w:rFonts w:ascii="Times New Arabic" w:hAnsi="Times New Arabic" w:cstheme="majorBidi"/>
          <w:lang w:val="sv-SE"/>
        </w:rPr>
        <w:t>&gt;</w:t>
      </w:r>
      <w:r>
        <w:rPr>
          <w:rFonts w:asciiTheme="majorBidi" w:hAnsiTheme="majorBidi" w:cstheme="majorBidi"/>
          <w:lang w:val="sv-SE"/>
        </w:rPr>
        <w:t>bir al-Jaza</w:t>
      </w:r>
      <w:r>
        <w:rPr>
          <w:rFonts w:ascii="Times New Arabic" w:hAnsi="Times New Arabic" w:cstheme="majorBidi"/>
          <w:lang w:val="sv-SE"/>
        </w:rPr>
        <w:t>&gt;</w:t>
      </w:r>
      <w:r>
        <w:rPr>
          <w:rFonts w:asciiTheme="majorBidi" w:hAnsiTheme="majorBidi" w:cstheme="majorBidi"/>
          <w:lang w:val="sv-SE"/>
        </w:rPr>
        <w:t>’iri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Minha</w:t>
      </w:r>
      <w:r>
        <w:rPr>
          <w:rFonts w:ascii="Times New Arabic" w:hAnsi="Times New Arabic" w:cstheme="majorBidi"/>
          <w:i/>
          <w:iCs/>
          <w:lang w:val="sv-SE"/>
        </w:rPr>
        <w:t>&gt;</w:t>
      </w:r>
      <w:r>
        <w:rPr>
          <w:rFonts w:asciiTheme="majorBidi" w:hAnsiTheme="majorBidi" w:cstheme="majorBidi"/>
          <w:i/>
          <w:iCs/>
          <w:lang w:val="sv-SE"/>
        </w:rPr>
        <w:t>j al-Muslim: Kita</w:t>
      </w:r>
      <w:r>
        <w:rPr>
          <w:rFonts w:ascii="Times New Arabic" w:hAnsi="Times New Arabic" w:cstheme="majorBidi"/>
          <w:i/>
          <w:iCs/>
          <w:lang w:val="sv-SE"/>
        </w:rPr>
        <w:t>&gt;</w:t>
      </w:r>
      <w:r>
        <w:rPr>
          <w:rFonts w:asciiTheme="majorBidi" w:hAnsiTheme="majorBidi" w:cstheme="majorBidi"/>
          <w:i/>
          <w:iCs/>
          <w:lang w:val="sv-SE"/>
        </w:rPr>
        <w:t>b ‘Aqa</w:t>
      </w:r>
      <w:r>
        <w:rPr>
          <w:rFonts w:ascii="Times New Arabic" w:hAnsi="Times New Arabic" w:cstheme="majorBidi"/>
          <w:i/>
          <w:iCs/>
          <w:lang w:val="sv-SE"/>
        </w:rPr>
        <w:t>&gt;</w:t>
      </w:r>
      <w:r>
        <w:rPr>
          <w:rFonts w:asciiTheme="majorBidi" w:hAnsiTheme="majorBidi" w:cstheme="majorBidi"/>
          <w:i/>
          <w:iCs/>
          <w:lang w:val="sv-SE"/>
        </w:rPr>
        <w:t>’id wa A</w:t>
      </w:r>
      <w:r>
        <w:rPr>
          <w:rFonts w:ascii="Times New Arabic" w:hAnsi="Times New Arabic" w:cstheme="majorBidi"/>
          <w:i/>
          <w:iCs/>
          <w:lang w:val="sv-SE"/>
        </w:rPr>
        <w:t>&lt;</w:t>
      </w:r>
      <w:r>
        <w:rPr>
          <w:rFonts w:asciiTheme="majorBidi" w:hAnsiTheme="majorBidi" w:cstheme="majorBidi"/>
          <w:i/>
          <w:iCs/>
          <w:lang w:val="sv-SE"/>
        </w:rPr>
        <w:t>dab wa Akhla</w:t>
      </w:r>
      <w:r>
        <w:rPr>
          <w:rFonts w:ascii="Times New Arabic" w:hAnsi="Times New Arabic" w:cstheme="majorBidi"/>
          <w:i/>
          <w:iCs/>
          <w:lang w:val="sv-SE"/>
        </w:rPr>
        <w:t>&gt;</w:t>
      </w:r>
      <w:r>
        <w:rPr>
          <w:rFonts w:asciiTheme="majorBidi" w:hAnsiTheme="majorBidi" w:cstheme="majorBidi"/>
          <w:i/>
          <w:iCs/>
          <w:lang w:val="sv-SE"/>
        </w:rPr>
        <w:t>q wa ‘Iba</w:t>
      </w:r>
      <w:r>
        <w:rPr>
          <w:rFonts w:ascii="Times New Arabic" w:hAnsi="Times New Arabic" w:cstheme="majorBidi"/>
          <w:i/>
          <w:iCs/>
          <w:lang w:val="sv-SE"/>
        </w:rPr>
        <w:t>&gt;</w:t>
      </w:r>
      <w:r>
        <w:rPr>
          <w:rFonts w:asciiTheme="majorBidi" w:hAnsiTheme="majorBidi" w:cstheme="majorBidi"/>
          <w:i/>
          <w:iCs/>
          <w:lang w:val="sv-SE"/>
        </w:rPr>
        <w:t>da</w:t>
      </w:r>
      <w:r>
        <w:rPr>
          <w:rFonts w:ascii="Times New Arabic" w:hAnsi="Times New Arabic" w:cstheme="majorBidi"/>
          <w:i/>
          <w:iCs/>
          <w:lang w:val="sv-SE"/>
        </w:rPr>
        <w:t>&gt;</w:t>
      </w:r>
      <w:r>
        <w:rPr>
          <w:rFonts w:asciiTheme="majorBidi" w:hAnsiTheme="majorBidi" w:cstheme="majorBidi"/>
          <w:i/>
          <w:iCs/>
          <w:lang w:val="sv-SE"/>
        </w:rPr>
        <w:t>t wa Mu‘a</w:t>
      </w:r>
      <w:r>
        <w:rPr>
          <w:rFonts w:ascii="Times New Arabic" w:hAnsi="Times New Arabic" w:cstheme="majorBidi"/>
          <w:i/>
          <w:iCs/>
          <w:lang w:val="sv-SE"/>
        </w:rPr>
        <w:t>&gt;</w:t>
      </w:r>
      <w:r>
        <w:rPr>
          <w:rFonts w:asciiTheme="majorBidi" w:hAnsiTheme="majorBidi" w:cstheme="majorBidi"/>
          <w:i/>
          <w:iCs/>
          <w:lang w:val="sv-SE"/>
        </w:rPr>
        <w:t>mala</w:t>
      </w:r>
      <w:r>
        <w:rPr>
          <w:rFonts w:ascii="Times New Arabic" w:hAnsi="Times New Arabic" w:cstheme="majorBidi"/>
          <w:i/>
          <w:iCs/>
          <w:lang w:val="sv-SE"/>
        </w:rPr>
        <w:t>&gt;</w:t>
      </w:r>
      <w:r>
        <w:rPr>
          <w:rFonts w:asciiTheme="majorBidi" w:hAnsiTheme="majorBidi" w:cstheme="majorBidi"/>
          <w:i/>
          <w:iCs/>
          <w:lang w:val="sv-SE"/>
        </w:rPr>
        <w:t>t</w:t>
      </w:r>
      <w:r>
        <w:rPr>
          <w:rFonts w:asciiTheme="majorBidi" w:hAnsiTheme="majorBidi" w:cstheme="majorBidi"/>
          <w:lang w:val="sv-SE"/>
        </w:rPr>
        <w:t xml:space="preserve"> (Cairo: Da</w:t>
      </w:r>
      <w:r>
        <w:rPr>
          <w:rFonts w:ascii="Times New Arabic" w:hAnsi="Times New Arabic" w:cstheme="majorBidi"/>
          <w:lang w:val="sv-SE"/>
        </w:rPr>
        <w:t>&gt;</w:t>
      </w:r>
      <w:r>
        <w:rPr>
          <w:rFonts w:asciiTheme="majorBidi" w:hAnsiTheme="majorBidi" w:cstheme="majorBidi"/>
          <w:lang w:val="sv-SE"/>
        </w:rPr>
        <w:t>r al-Sala</w:t>
      </w:r>
      <w:r>
        <w:rPr>
          <w:rFonts w:ascii="Times New Arabic" w:hAnsi="Times New Arabic" w:cstheme="majorBidi"/>
          <w:lang w:val="sv-SE"/>
        </w:rPr>
        <w:t>&gt;</w:t>
      </w:r>
      <w:r>
        <w:rPr>
          <w:rFonts w:asciiTheme="majorBidi" w:hAnsiTheme="majorBidi" w:cstheme="majorBidi"/>
          <w:lang w:val="sv-SE"/>
        </w:rPr>
        <w:t xml:space="preserve">m, </w:t>
      </w:r>
      <w:r>
        <w:rPr>
          <w:rFonts w:asciiTheme="majorBidi" w:hAnsiTheme="majorBidi" w:cstheme="majorBidi"/>
          <w:i/>
          <w:iCs/>
          <w:lang w:val="sv-SE"/>
        </w:rPr>
        <w:t>t.th.</w:t>
      </w:r>
      <w:r>
        <w:rPr>
          <w:rFonts w:asciiTheme="majorBidi" w:hAnsiTheme="majorBidi" w:cstheme="majorBidi"/>
          <w:lang w:val="sv-SE"/>
        </w:rPr>
        <w:t xml:space="preserve">), 283. Dan </w:t>
      </w:r>
      <w:r w:rsidRPr="00812FB0">
        <w:rPr>
          <w:rFonts w:asciiTheme="majorBidi" w:hAnsiTheme="majorBidi" w:cstheme="majorBidi"/>
          <w:lang w:val="id-ID"/>
        </w:rPr>
        <w:t>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sidRPr="00812FB0">
        <w:rPr>
          <w:rFonts w:asciiTheme="majorBidi" w:hAnsiTheme="majorBidi" w:cstheme="majorBidi"/>
          <w:lang w:val="id-ID"/>
        </w:rPr>
        <w:t>miyyah</w:t>
      </w:r>
      <w:r w:rsidRPr="000C0790">
        <w:rPr>
          <w:rFonts w:asciiTheme="majorBidi" w:hAnsiTheme="majorBidi" w:cstheme="majorBidi"/>
          <w:lang w:val="sv-SE"/>
        </w:rPr>
        <w:t xml:space="preserve">, </w:t>
      </w:r>
      <w:r w:rsidRPr="000C0790">
        <w:rPr>
          <w:rFonts w:asciiTheme="majorBidi" w:hAnsiTheme="majorBidi" w:cstheme="majorBidi"/>
          <w:i/>
          <w:iCs/>
          <w:lang w:val="sv-SE"/>
        </w:rPr>
        <w:t>Al-Mawsu</w:t>
      </w:r>
      <w:r w:rsidRPr="000C0790">
        <w:rPr>
          <w:rFonts w:ascii="Times New Arabic" w:hAnsi="Times New Arabic" w:cstheme="majorBidi"/>
          <w:i/>
          <w:iCs/>
          <w:lang w:val="sv-SE"/>
        </w:rPr>
        <w:t>&gt;</w:t>
      </w:r>
      <w:r w:rsidRPr="000C0790">
        <w:rPr>
          <w:rFonts w:asciiTheme="majorBidi" w:hAnsiTheme="majorBidi" w:cstheme="majorBidi"/>
          <w:i/>
          <w:iCs/>
          <w:lang w:val="sv-SE"/>
        </w:rPr>
        <w:t>‘ah al-Fiqhiyyah</w:t>
      </w:r>
      <w:r>
        <w:rPr>
          <w:rFonts w:asciiTheme="majorBidi" w:hAnsiTheme="majorBidi" w:cstheme="majorBidi"/>
          <w:lang w:val="sv-SE"/>
        </w:rPr>
        <w:t>, Vol. 9</w:t>
      </w:r>
      <w:r w:rsidRPr="000C0790">
        <w:rPr>
          <w:rFonts w:asciiTheme="majorBidi" w:hAnsiTheme="majorBidi" w:cstheme="majorBidi"/>
          <w:i/>
          <w:iCs/>
          <w:lang w:val="sv-SE"/>
        </w:rPr>
        <w:t xml:space="preserve"> </w:t>
      </w:r>
      <w:r>
        <w:rPr>
          <w:rFonts w:asciiTheme="majorBidi" w:hAnsiTheme="majorBidi" w:cstheme="majorBidi"/>
          <w:lang w:val="sv-SE"/>
        </w:rPr>
        <w:t xml:space="preserve">(Kuwait: </w:t>
      </w:r>
      <w:r w:rsidRPr="00812FB0">
        <w:rPr>
          <w:rFonts w:asciiTheme="majorBidi" w:hAnsiTheme="majorBidi" w:cstheme="majorBidi"/>
          <w:lang w:val="id-ID"/>
        </w:rPr>
        <w:t>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sidRPr="00812FB0">
        <w:rPr>
          <w:rFonts w:asciiTheme="majorBidi" w:hAnsiTheme="majorBidi" w:cstheme="majorBidi"/>
          <w:lang w:val="id-ID"/>
        </w:rPr>
        <w:t>miyyah</w:t>
      </w:r>
      <w:r>
        <w:rPr>
          <w:rFonts w:asciiTheme="majorBidi" w:hAnsiTheme="majorBidi" w:cstheme="majorBidi"/>
          <w:lang w:val="sv-SE"/>
        </w:rPr>
        <w:t>, Cet 2, 1987), 7-8.</w:t>
      </w:r>
    </w:p>
  </w:footnote>
  <w:footnote w:id="165">
    <w:p w:rsidR="00661038" w:rsidRPr="007A636E" w:rsidRDefault="00661038" w:rsidP="00C6487E">
      <w:pPr>
        <w:pStyle w:val="FootnoteText"/>
        <w:jc w:val="both"/>
        <w:rPr>
          <w:rFonts w:asciiTheme="majorBidi" w:hAnsiTheme="majorBidi" w:cstheme="majorBidi"/>
          <w:lang w:val="sv-SE"/>
        </w:rPr>
      </w:pPr>
      <w:r w:rsidRPr="007A636E">
        <w:rPr>
          <w:rStyle w:val="FootnoteReference"/>
          <w:rFonts w:asciiTheme="majorBidi" w:hAnsiTheme="majorBidi"/>
        </w:rPr>
        <w:footnoteRef/>
      </w:r>
      <w:r w:rsidRPr="007A636E">
        <w:rPr>
          <w:rFonts w:asciiTheme="majorBidi" w:hAnsiTheme="majorBidi" w:cstheme="majorBidi"/>
        </w:rPr>
        <w:t xml:space="preserve"> </w:t>
      </w:r>
      <w:r>
        <w:rPr>
          <w:rFonts w:asciiTheme="majorBidi" w:hAnsiTheme="majorBidi" w:cstheme="majorBidi"/>
          <w:lang w:val="sv-SE"/>
        </w:rPr>
        <w:t xml:space="preserve">Hadis </w:t>
      </w:r>
      <w:r w:rsidRPr="007A636E">
        <w:rPr>
          <w:rFonts w:asciiTheme="majorBidi" w:hAnsiTheme="majorBidi" w:cstheme="majorBidi"/>
          <w:lang w:val="sv-SE"/>
        </w:rPr>
        <w:t>ini</w:t>
      </w:r>
      <w:r>
        <w:rPr>
          <w:rFonts w:asciiTheme="majorBidi" w:hAnsiTheme="majorBidi" w:cstheme="majorBidi"/>
          <w:lang w:val="sv-SE"/>
        </w:rPr>
        <w:t xml:space="preserve"> oleh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dimuat dalam kitab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lang w:val="sv-SE"/>
        </w:rPr>
        <w:t>nya pada</w:t>
      </w:r>
      <w:r>
        <w:rPr>
          <w:rFonts w:asciiTheme="majorBidi" w:hAnsiTheme="majorBidi" w:cstheme="majorBidi"/>
          <w:i/>
          <w:iCs/>
          <w:lang w:val="sv-SE"/>
        </w:rPr>
        <w:t xml:space="preserve"> </w:t>
      </w:r>
      <w:r>
        <w:rPr>
          <w:rFonts w:asciiTheme="majorBidi" w:hAnsiTheme="majorBidi" w:cstheme="majorBidi"/>
          <w:lang w:val="sv-SE"/>
        </w:rPr>
        <w:t>bab membeli dengan utang. Badr al-Di</w:t>
      </w:r>
      <w:r>
        <w:rPr>
          <w:rFonts w:ascii="Times New Arabic" w:hAnsi="Times New Arabic" w:cstheme="majorBidi"/>
          <w:lang w:val="sv-SE"/>
        </w:rPr>
        <w:t>&gt;</w:t>
      </w:r>
      <w:r>
        <w:rPr>
          <w:rFonts w:asciiTheme="majorBidi" w:hAnsiTheme="majorBidi" w:cstheme="majorBidi"/>
          <w:lang w:val="sv-SE"/>
        </w:rPr>
        <w:t>n al-‘Ayni</w:t>
      </w:r>
      <w:r>
        <w:rPr>
          <w:rFonts w:ascii="Times New Arabic" w:hAnsi="Times New Arabic" w:cstheme="majorBidi"/>
          <w:lang w:val="sv-SE"/>
        </w:rPr>
        <w:t>&gt; menjelaskan m</w:t>
      </w:r>
      <w:r>
        <w:rPr>
          <w:rFonts w:asciiTheme="majorBidi" w:hAnsiTheme="majorBidi" w:cstheme="majorBidi"/>
          <w:lang w:val="sv-SE"/>
        </w:rPr>
        <w:t>aksud membeli dengan utang adalah waktu membeli, si pembeli tidak ada uang yang digunakan untuk membeli, entah si pembeli tidak punya uang sama sekali di tangannya atau di manapun tempat penyimpanannya, atau sebenarnya ia punya uang, hanya saja pas mau membeli, uangnya tidak dibawa, sehingga terjadi membeli dengan utang (dibayar tempo). Ulama sepakat kebolehan membeli dengan utang secara mutlak, baik berutang karena tidak punya uang atau karena sebab lain. Dan juga Hadis</w:t>
      </w:r>
      <w:r w:rsidRPr="007A636E">
        <w:rPr>
          <w:rFonts w:asciiTheme="majorBidi" w:hAnsiTheme="majorBidi" w:cstheme="majorBidi"/>
          <w:lang w:val="sv-SE"/>
        </w:rPr>
        <w:t xml:space="preserve"> ini</w:t>
      </w:r>
      <w:r>
        <w:rPr>
          <w:rFonts w:asciiTheme="majorBidi" w:hAnsiTheme="majorBidi" w:cstheme="majorBidi"/>
          <w:lang w:val="sv-SE"/>
        </w:rPr>
        <w:t xml:space="preserve"> dibuat landasan hukum gadai.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sidRPr="00DB3073">
        <w:rPr>
          <w:rFonts w:asciiTheme="majorBidi" w:hAnsiTheme="majorBidi" w:cstheme="majorBidi"/>
          <w:lang w:val="sv-SE"/>
        </w:rPr>
        <w:t xml:space="preserve"> </w:t>
      </w:r>
      <w:r>
        <w:rPr>
          <w:rFonts w:asciiTheme="majorBidi" w:hAnsiTheme="majorBidi" w:cstheme="majorBidi"/>
          <w:lang w:val="sv-SE"/>
        </w:rPr>
        <w:t xml:space="preserve">Vol. 12, 316-317. </w:t>
      </w:r>
    </w:p>
  </w:footnote>
  <w:footnote w:id="166">
    <w:p w:rsidR="00661038" w:rsidRPr="00CA7D4D" w:rsidRDefault="00661038" w:rsidP="00C6487E">
      <w:pPr>
        <w:pStyle w:val="FootnoteText"/>
        <w:jc w:val="both"/>
        <w:rPr>
          <w:rFonts w:asciiTheme="majorBidi" w:hAnsiTheme="majorBidi" w:cstheme="majorBidi"/>
          <w:lang w:val="sv-SE"/>
        </w:rPr>
      </w:pPr>
      <w:r w:rsidRPr="00E20A25">
        <w:rPr>
          <w:rStyle w:val="FootnoteReference"/>
          <w:rFonts w:asciiTheme="majorBidi" w:hAnsiTheme="majorBidi"/>
        </w:rPr>
        <w:footnoteRef/>
      </w:r>
      <w:r w:rsidRPr="00E20A25">
        <w:rPr>
          <w:rFonts w:asciiTheme="majorBidi" w:hAnsiTheme="majorBidi" w:cstheme="majorBidi"/>
          <w:lang w:val="sv-SE"/>
        </w:rPr>
        <w:t xml:space="preserve"> Kemudian para </w:t>
      </w:r>
      <w:r w:rsidRPr="00E20A25">
        <w:rPr>
          <w:rFonts w:asciiTheme="majorBidi" w:hAnsiTheme="majorBidi" w:cstheme="majorBidi"/>
          <w:i/>
          <w:iCs/>
          <w:lang w:val="sv-SE"/>
        </w:rPr>
        <w:t>Mufassiru</w:t>
      </w:r>
      <w:r w:rsidRPr="00E20A25">
        <w:rPr>
          <w:rFonts w:ascii="Times New Arabic" w:hAnsi="Times New Arabic" w:cstheme="majorBidi"/>
          <w:i/>
          <w:iCs/>
          <w:lang w:val="sv-SE"/>
        </w:rPr>
        <w:t>&gt;</w:t>
      </w:r>
      <w:r w:rsidRPr="00E20A25">
        <w:rPr>
          <w:rFonts w:asciiTheme="majorBidi" w:hAnsiTheme="majorBidi" w:cstheme="majorBidi"/>
          <w:i/>
          <w:iCs/>
          <w:lang w:val="sv-SE"/>
        </w:rPr>
        <w:t xml:space="preserve">n </w:t>
      </w:r>
      <w:r w:rsidRPr="00E20A25">
        <w:rPr>
          <w:rFonts w:asciiTheme="majorBidi" w:hAnsiTheme="majorBidi" w:cstheme="majorBidi"/>
          <w:lang w:val="sv-SE"/>
        </w:rPr>
        <w:t xml:space="preserve">pro kontra soal kedudukan ayat ini apakah </w:t>
      </w:r>
      <w:r w:rsidRPr="00E20A25">
        <w:rPr>
          <w:rFonts w:asciiTheme="majorBidi" w:hAnsiTheme="majorBidi" w:cstheme="majorBidi"/>
          <w:i/>
          <w:iCs/>
          <w:lang w:val="sv-SE"/>
        </w:rPr>
        <w:t>mansu</w:t>
      </w:r>
      <w:r w:rsidRPr="00E20A25">
        <w:rPr>
          <w:rFonts w:ascii="Times New Arabic" w:hAnsi="Times New Arabic" w:cstheme="majorBidi"/>
          <w:i/>
          <w:iCs/>
          <w:lang w:val="sv-SE"/>
        </w:rPr>
        <w:t>&gt;</w:t>
      </w:r>
      <w:r w:rsidRPr="00E20A25">
        <w:rPr>
          <w:rFonts w:asciiTheme="majorBidi" w:hAnsiTheme="majorBidi" w:cstheme="majorBidi"/>
          <w:i/>
          <w:iCs/>
          <w:lang w:val="sv-SE"/>
        </w:rPr>
        <w:t xml:space="preserve">khah </w:t>
      </w:r>
      <w:r w:rsidRPr="00E20A25">
        <w:rPr>
          <w:rFonts w:asciiTheme="majorBidi" w:hAnsiTheme="majorBidi" w:cstheme="majorBidi"/>
          <w:lang w:val="sv-SE"/>
        </w:rPr>
        <w:t xml:space="preserve">(dihapus hukumnya) atau </w:t>
      </w:r>
      <w:r>
        <w:rPr>
          <w:rFonts w:asciiTheme="majorBidi" w:hAnsiTheme="majorBidi" w:cstheme="majorBidi"/>
          <w:i/>
          <w:iCs/>
          <w:lang w:val="sv-SE"/>
        </w:rPr>
        <w:t>muthba</w:t>
      </w:r>
      <w:r w:rsidRPr="00E20A25">
        <w:rPr>
          <w:rFonts w:asciiTheme="majorBidi" w:hAnsiTheme="majorBidi" w:cstheme="majorBidi"/>
          <w:i/>
          <w:iCs/>
          <w:lang w:val="sv-SE"/>
        </w:rPr>
        <w:t xml:space="preserve">tah </w:t>
      </w:r>
      <w:r w:rsidRPr="00E20A25">
        <w:rPr>
          <w:rFonts w:asciiTheme="majorBidi" w:hAnsiTheme="majorBidi" w:cstheme="majorBidi"/>
          <w:lang w:val="sv-SE"/>
        </w:rPr>
        <w:t xml:space="preserve">(ditetapkan hukumnya). </w:t>
      </w:r>
      <w:r>
        <w:rPr>
          <w:rFonts w:asciiTheme="majorBidi" w:hAnsiTheme="majorBidi" w:cstheme="majorBidi"/>
          <w:lang w:val="sv-SE"/>
        </w:rPr>
        <w:t xml:space="preserve">Dalam hal ini ada dua kubu, pertama mengatakan </w:t>
      </w:r>
      <w:r w:rsidRPr="00E20A25">
        <w:rPr>
          <w:rFonts w:asciiTheme="majorBidi" w:hAnsiTheme="majorBidi" w:cstheme="majorBidi"/>
          <w:i/>
          <w:iCs/>
          <w:lang w:val="sv-SE"/>
        </w:rPr>
        <w:t>mansu</w:t>
      </w:r>
      <w:r w:rsidRPr="00E20A25">
        <w:rPr>
          <w:rFonts w:ascii="Times New Arabic" w:hAnsi="Times New Arabic" w:cstheme="majorBidi"/>
          <w:i/>
          <w:iCs/>
          <w:lang w:val="sv-SE"/>
        </w:rPr>
        <w:t>&gt;</w:t>
      </w:r>
      <w:r w:rsidRPr="00E20A25">
        <w:rPr>
          <w:rFonts w:asciiTheme="majorBidi" w:hAnsiTheme="majorBidi" w:cstheme="majorBidi"/>
          <w:i/>
          <w:iCs/>
          <w:lang w:val="sv-SE"/>
        </w:rPr>
        <w:t xml:space="preserve">khah </w:t>
      </w:r>
      <w:r w:rsidRPr="00E20A25">
        <w:rPr>
          <w:rFonts w:asciiTheme="majorBidi" w:hAnsiTheme="majorBidi" w:cstheme="majorBidi"/>
          <w:lang w:val="sv-SE"/>
        </w:rPr>
        <w:t>(dihapus hukumnya)</w:t>
      </w:r>
      <w:r>
        <w:rPr>
          <w:rFonts w:asciiTheme="majorBidi" w:hAnsiTheme="majorBidi" w:cstheme="majorBidi"/>
          <w:lang w:val="sv-SE"/>
        </w:rPr>
        <w:t xml:space="preserve"> oleh ayat zakat fardu (</w:t>
      </w:r>
      <w:r>
        <w:rPr>
          <w:rFonts w:asciiTheme="majorBidi" w:hAnsiTheme="majorBidi" w:cstheme="majorBidi"/>
          <w:i/>
          <w:iCs/>
          <w:lang w:val="sv-SE"/>
        </w:rPr>
        <w:t>khudh al-‘afwa wa ’mur bi al-‘urf</w:t>
      </w:r>
      <w:r>
        <w:rPr>
          <w:rFonts w:asciiTheme="majorBidi" w:hAnsiTheme="majorBidi" w:cstheme="majorBidi"/>
          <w:lang w:val="sv-SE"/>
        </w:rPr>
        <w:t xml:space="preserve">). Baca perdebatan para </w:t>
      </w:r>
      <w:r w:rsidRPr="00E20A25">
        <w:rPr>
          <w:rFonts w:asciiTheme="majorBidi" w:hAnsiTheme="majorBidi" w:cstheme="majorBidi"/>
          <w:i/>
          <w:iCs/>
          <w:lang w:val="sv-SE"/>
        </w:rPr>
        <w:t>Mufassiru</w:t>
      </w:r>
      <w:r w:rsidRPr="00E20A25">
        <w:rPr>
          <w:rFonts w:ascii="Times New Arabic" w:hAnsi="Times New Arabic" w:cstheme="majorBidi"/>
          <w:i/>
          <w:iCs/>
          <w:lang w:val="sv-SE"/>
        </w:rPr>
        <w:t>&gt;</w:t>
      </w:r>
      <w:r w:rsidRPr="00E20A25">
        <w:rPr>
          <w:rFonts w:asciiTheme="majorBidi" w:hAnsiTheme="majorBidi" w:cstheme="majorBidi"/>
          <w:i/>
          <w:iCs/>
          <w:lang w:val="sv-SE"/>
        </w:rPr>
        <w:t>n</w:t>
      </w:r>
      <w:r>
        <w:rPr>
          <w:rFonts w:asciiTheme="majorBidi" w:hAnsiTheme="majorBidi" w:cstheme="majorBidi"/>
          <w:i/>
          <w:iCs/>
          <w:lang w:val="sv-SE"/>
        </w:rPr>
        <w:t xml:space="preserve"> </w:t>
      </w:r>
      <w:r>
        <w:rPr>
          <w:rFonts w:asciiTheme="majorBidi" w:hAnsiTheme="majorBidi" w:cstheme="majorBidi"/>
          <w:lang w:val="sv-SE"/>
        </w:rPr>
        <w:t xml:space="preserve">tentang </w:t>
      </w:r>
      <w:r w:rsidRPr="00E20A25">
        <w:rPr>
          <w:rFonts w:asciiTheme="majorBidi" w:hAnsiTheme="majorBidi" w:cstheme="majorBidi"/>
          <w:lang w:val="sv-SE"/>
        </w:rPr>
        <w:t>interpretasi kata “</w:t>
      </w:r>
      <w:r w:rsidRPr="00E20A25">
        <w:rPr>
          <w:rFonts w:asciiTheme="majorBidi" w:hAnsiTheme="majorBidi" w:cstheme="majorBidi" w:hint="cs"/>
          <w:rtl/>
          <w:lang w:val="sv-SE"/>
        </w:rPr>
        <w:t>العفو</w:t>
      </w:r>
      <w:r w:rsidRPr="00E20A25">
        <w:rPr>
          <w:rFonts w:asciiTheme="majorBidi" w:hAnsiTheme="majorBidi" w:cstheme="majorBidi"/>
          <w:lang w:val="sv-SE"/>
        </w:rPr>
        <w:t>”</w:t>
      </w:r>
      <w:r>
        <w:rPr>
          <w:rFonts w:asciiTheme="majorBidi" w:hAnsiTheme="majorBidi" w:cstheme="majorBidi"/>
          <w:lang w:val="sv-SE"/>
        </w:rPr>
        <w:t xml:space="preserve"> serta kedudukan hukumnya di kitab-kitab tafsir. Abu</w:t>
      </w:r>
      <w:r>
        <w:rPr>
          <w:rFonts w:ascii="Times New Arabic" w:hAnsi="Times New Arabic" w:cstheme="majorBidi"/>
          <w:lang w:val="sv-SE"/>
        </w:rPr>
        <w:t>&gt;</w:t>
      </w:r>
      <w:r>
        <w:rPr>
          <w:rFonts w:asciiTheme="majorBidi" w:hAnsiTheme="majorBidi" w:cstheme="majorBidi"/>
          <w:lang w:val="sv-SE"/>
        </w:rPr>
        <w:t xml:space="preserve"> Ja‘far Muh</w:t>
      </w:r>
      <w:r>
        <w:rPr>
          <w:rFonts w:ascii="Times New Arabic" w:hAnsi="Times New Arabic" w:cstheme="majorBidi"/>
          <w:lang w:val="sv-SE"/>
        </w:rPr>
        <w:t>}</w:t>
      </w:r>
      <w:r>
        <w:rPr>
          <w:rFonts w:asciiTheme="majorBidi" w:hAnsiTheme="majorBidi" w:cstheme="majorBidi"/>
          <w:lang w:val="sv-SE"/>
        </w:rPr>
        <w:t>ammad bin Jari</w:t>
      </w:r>
      <w:r>
        <w:rPr>
          <w:rFonts w:ascii="Times New Arabic" w:hAnsi="Times New Arabic" w:cstheme="majorBidi"/>
          <w:lang w:val="sv-SE"/>
        </w:rPr>
        <w:t>&gt;</w:t>
      </w:r>
      <w:r>
        <w:rPr>
          <w:rFonts w:asciiTheme="majorBidi" w:hAnsiTheme="majorBidi" w:cstheme="majorBidi"/>
          <w:lang w:val="sv-SE"/>
        </w:rPr>
        <w:t>r al-T</w:t>
      </w:r>
      <w:r>
        <w:rPr>
          <w:rFonts w:ascii="Times New Arabic" w:hAnsi="Times New Arabic" w:cstheme="majorBidi"/>
          <w:lang w:val="sv-SE"/>
        </w:rPr>
        <w:t>{</w:t>
      </w:r>
      <w:r>
        <w:rPr>
          <w:rFonts w:asciiTheme="majorBidi" w:hAnsiTheme="majorBidi" w:cstheme="majorBidi"/>
          <w:lang w:val="sv-SE"/>
        </w:rPr>
        <w:t>abari</w:t>
      </w:r>
      <w:r>
        <w:rPr>
          <w:rFonts w:ascii="Times New Arabic" w:hAnsi="Times New Arabic" w:cstheme="majorBidi"/>
          <w:lang w:val="sv-SE"/>
        </w:rPr>
        <w:t>&gt;</w:t>
      </w:r>
      <w:r>
        <w:rPr>
          <w:rFonts w:asciiTheme="majorBidi" w:hAnsiTheme="majorBidi" w:cstheme="majorBidi"/>
          <w:lang w:val="sv-SE"/>
        </w:rPr>
        <w:t xml:space="preserve">, </w:t>
      </w:r>
      <w:r w:rsidRPr="005D03A1">
        <w:rPr>
          <w:rFonts w:asciiTheme="majorBidi" w:hAnsiTheme="majorBidi" w:cstheme="majorBidi"/>
          <w:i/>
          <w:iCs/>
          <w:lang w:val="sv-SE"/>
        </w:rPr>
        <w:t>Tafsi</w:t>
      </w:r>
      <w:r w:rsidRPr="005D03A1">
        <w:rPr>
          <w:rFonts w:ascii="Times New Arabic" w:hAnsi="Times New Arabic" w:cstheme="majorBidi"/>
          <w:i/>
          <w:iCs/>
          <w:lang w:val="sv-SE"/>
        </w:rPr>
        <w:t>&gt;</w:t>
      </w:r>
      <w:r w:rsidRPr="005D03A1">
        <w:rPr>
          <w:rFonts w:asciiTheme="majorBidi" w:hAnsiTheme="majorBidi" w:cstheme="majorBidi"/>
          <w:i/>
          <w:iCs/>
          <w:lang w:val="sv-SE"/>
        </w:rPr>
        <w:t>r al-T</w:t>
      </w:r>
      <w:r w:rsidRPr="005D03A1">
        <w:rPr>
          <w:rFonts w:ascii="Times New Arabic" w:hAnsi="Times New Arabic" w:cstheme="majorBidi"/>
          <w:i/>
          <w:iCs/>
          <w:lang w:val="sv-SE"/>
        </w:rPr>
        <w:t>{</w:t>
      </w:r>
      <w:r w:rsidRPr="005D03A1">
        <w:rPr>
          <w:rFonts w:asciiTheme="majorBidi" w:hAnsiTheme="majorBidi" w:cstheme="majorBidi"/>
          <w:i/>
          <w:iCs/>
          <w:lang w:val="sv-SE"/>
        </w:rPr>
        <w:t>abari</w:t>
      </w:r>
      <w:r>
        <w:rPr>
          <w:rFonts w:ascii="Times New Arabic" w:hAnsi="Times New Arabic" w:cstheme="majorBidi"/>
          <w:i/>
          <w:iCs/>
          <w:lang w:val="sv-SE"/>
        </w:rPr>
        <w:t>&gt;</w:t>
      </w:r>
      <w:r>
        <w:rPr>
          <w:rFonts w:asciiTheme="majorBidi" w:hAnsiTheme="majorBidi" w:cstheme="majorBidi"/>
          <w:i/>
          <w:iCs/>
          <w:lang w:val="sv-SE"/>
        </w:rPr>
        <w:t>: Ja</w:t>
      </w:r>
      <w:r>
        <w:rPr>
          <w:rFonts w:ascii="Times New Arabic" w:hAnsi="Times New Arabic" w:cstheme="majorBidi"/>
          <w:i/>
          <w:iCs/>
          <w:lang w:val="sv-SE"/>
        </w:rPr>
        <w:t>&gt;</w:t>
      </w:r>
      <w:r>
        <w:rPr>
          <w:rFonts w:asciiTheme="majorBidi" w:hAnsiTheme="majorBidi" w:cstheme="majorBidi"/>
          <w:i/>
          <w:iCs/>
          <w:lang w:val="sv-SE"/>
        </w:rPr>
        <w:t>mi‘ al-Baya</w:t>
      </w:r>
      <w:r>
        <w:rPr>
          <w:rFonts w:ascii="Times New Arabic" w:hAnsi="Times New Arabic" w:cstheme="majorBidi"/>
          <w:i/>
          <w:iCs/>
          <w:lang w:val="sv-SE"/>
        </w:rPr>
        <w:t>&gt;</w:t>
      </w:r>
      <w:r>
        <w:rPr>
          <w:rFonts w:asciiTheme="majorBidi" w:hAnsiTheme="majorBidi" w:cstheme="majorBidi"/>
          <w:i/>
          <w:iCs/>
          <w:lang w:val="sv-SE"/>
        </w:rPr>
        <w:t>n ‘an Ta’wi</w:t>
      </w:r>
      <w:r>
        <w:rPr>
          <w:rFonts w:ascii="Times New Arabic" w:hAnsi="Times New Arabic" w:cstheme="majorBidi"/>
          <w:i/>
          <w:iCs/>
          <w:lang w:val="sv-SE"/>
        </w:rPr>
        <w:t>&gt;</w:t>
      </w:r>
      <w:r>
        <w:rPr>
          <w:rFonts w:asciiTheme="majorBidi" w:hAnsiTheme="majorBidi" w:cstheme="majorBidi"/>
          <w:i/>
          <w:iCs/>
          <w:lang w:val="sv-SE"/>
        </w:rPr>
        <w:t>l A</w:t>
      </w:r>
      <w:r>
        <w:rPr>
          <w:rFonts w:ascii="Times New Arabic" w:hAnsi="Times New Arabic" w:cstheme="majorBidi"/>
          <w:i/>
          <w:iCs/>
          <w:lang w:val="sv-SE"/>
        </w:rPr>
        <w:t>&lt;</w:t>
      </w:r>
      <w:r>
        <w:rPr>
          <w:rFonts w:asciiTheme="majorBidi" w:hAnsiTheme="majorBidi" w:cstheme="majorBidi"/>
          <w:i/>
          <w:iCs/>
          <w:lang w:val="sv-SE"/>
        </w:rPr>
        <w:t>yi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Mah</w:t>
      </w:r>
      <w:r w:rsidRPr="00E41CBC">
        <w:rPr>
          <w:rFonts w:ascii="Times New Arabic" w:hAnsi="Times New Arabic" w:cstheme="majorBidi"/>
          <w:lang w:val="sv-SE"/>
        </w:rPr>
        <w:t>}</w:t>
      </w:r>
      <w:r w:rsidRPr="00E41CBC">
        <w:rPr>
          <w:rFonts w:asciiTheme="majorBidi" w:hAnsiTheme="majorBidi" w:cstheme="majorBidi"/>
          <w:lang w:val="sv-SE"/>
        </w:rPr>
        <w:t>mu</w:t>
      </w:r>
      <w:r w:rsidRPr="00E41CBC">
        <w:rPr>
          <w:rFonts w:ascii="Times New Arabic" w:hAnsi="Times New Arabic" w:cstheme="majorBidi"/>
          <w:lang w:val="sv-SE"/>
        </w:rPr>
        <w:t>&gt;</w:t>
      </w:r>
      <w:r w:rsidRPr="00E41CBC">
        <w:rPr>
          <w:rFonts w:asciiTheme="majorBidi" w:hAnsiTheme="majorBidi" w:cstheme="majorBidi"/>
          <w:lang w:val="sv-SE"/>
        </w:rPr>
        <w:t>d Muh</w:t>
      </w:r>
      <w:r w:rsidRPr="00E41CBC">
        <w:rPr>
          <w:rFonts w:ascii="Times New Arabic" w:hAnsi="Times New Arabic" w:cstheme="majorBidi"/>
          <w:lang w:val="sv-SE"/>
        </w:rPr>
        <w:t>}</w:t>
      </w:r>
      <w:r w:rsidRPr="00E41CBC">
        <w:rPr>
          <w:rFonts w:asciiTheme="majorBidi" w:hAnsiTheme="majorBidi" w:cstheme="majorBidi"/>
          <w:lang w:val="sv-SE"/>
        </w:rPr>
        <w:t>ammad Sha</w:t>
      </w:r>
      <w:r w:rsidRPr="00E41CBC">
        <w:rPr>
          <w:rFonts w:ascii="Times New Arabic" w:hAnsi="Times New Arabic" w:cstheme="majorBidi"/>
          <w:lang w:val="sv-SE"/>
        </w:rPr>
        <w:t>&gt;</w:t>
      </w:r>
      <w:r w:rsidRPr="00E41CBC">
        <w:rPr>
          <w:rFonts w:asciiTheme="majorBidi" w:hAnsiTheme="majorBidi" w:cstheme="majorBidi"/>
          <w:lang w:val="sv-SE"/>
        </w:rPr>
        <w:t>kir,</w:t>
      </w:r>
      <w:r>
        <w:rPr>
          <w:rFonts w:asciiTheme="majorBidi" w:hAnsiTheme="majorBidi" w:cstheme="majorBidi"/>
          <w:lang w:val="sv-SE"/>
        </w:rPr>
        <w:t xml:space="preserve"> Vol. 4 (Cairo: Maktabah Ibn Taimiyyah, Cet. 2, </w:t>
      </w:r>
      <w:r>
        <w:rPr>
          <w:rFonts w:asciiTheme="majorBidi" w:hAnsiTheme="majorBidi" w:cstheme="majorBidi"/>
          <w:i/>
          <w:iCs/>
          <w:lang w:val="sv-SE"/>
        </w:rPr>
        <w:t>t.th.</w:t>
      </w:r>
      <w:r>
        <w:rPr>
          <w:rFonts w:asciiTheme="majorBidi" w:hAnsiTheme="majorBidi" w:cstheme="majorBidi"/>
          <w:lang w:val="sv-SE"/>
        </w:rPr>
        <w:t xml:space="preserve">), 337-347. </w:t>
      </w:r>
      <w:r w:rsidRPr="001C3540">
        <w:rPr>
          <w:rFonts w:asciiTheme="majorBidi" w:hAnsiTheme="majorBidi" w:cstheme="majorBidi"/>
          <w:lang w:val="sv-SE"/>
        </w:rPr>
        <w:t>Ah</w:t>
      </w:r>
      <w:r w:rsidRPr="001C3540">
        <w:rPr>
          <w:rFonts w:ascii="Times New Arabic" w:hAnsi="Times New Arabic" w:cstheme="majorBidi"/>
          <w:lang w:val="sv-SE"/>
        </w:rPr>
        <w:t>}</w:t>
      </w:r>
      <w:r w:rsidRPr="001C3540">
        <w:rPr>
          <w:rFonts w:asciiTheme="majorBidi" w:hAnsiTheme="majorBidi" w:cstheme="majorBidi"/>
          <w:lang w:val="sv-SE"/>
        </w:rPr>
        <w:t xml:space="preserve">mad </w:t>
      </w:r>
      <w:r>
        <w:rPr>
          <w:rFonts w:asciiTheme="majorBidi" w:hAnsiTheme="majorBidi" w:cstheme="majorBidi"/>
          <w:lang w:val="sv-SE"/>
        </w:rPr>
        <w:t>bin</w:t>
      </w:r>
      <w:r w:rsidRPr="001C3540">
        <w:rPr>
          <w:rFonts w:asciiTheme="majorBidi" w:hAnsiTheme="majorBidi" w:cs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sidRPr="00D632D4">
        <w:rPr>
          <w:rFonts w:asciiTheme="majorBidi" w:hAnsiTheme="majorBidi" w:cstheme="majorBidi"/>
          <w:lang w:val="sv-SE"/>
        </w:rPr>
        <w:t xml:space="preserve">ammad </w:t>
      </w:r>
      <w:r w:rsidRPr="001C3540">
        <w:rPr>
          <w:rFonts w:asciiTheme="majorBidi" w:hAnsiTheme="majorBidi" w:cstheme="majorBidi"/>
          <w:lang w:val="sv-SE"/>
        </w:rPr>
        <w:t>al-S</w:t>
      </w:r>
      <w:r w:rsidRPr="001C3540">
        <w:rPr>
          <w:rFonts w:ascii="Times New Arabic" w:hAnsi="Times New Arabic" w:cstheme="majorBidi"/>
          <w:lang w:val="sv-SE"/>
        </w:rPr>
        <w:t>{</w:t>
      </w:r>
      <w:r w:rsidRPr="001C3540">
        <w:rPr>
          <w:rFonts w:asciiTheme="majorBidi" w:hAnsiTheme="majorBidi" w:cstheme="majorBidi"/>
          <w:lang w:val="sv-SE"/>
        </w:rPr>
        <w:t>a</w:t>
      </w:r>
      <w:r w:rsidRPr="001C3540">
        <w:rPr>
          <w:rFonts w:ascii="Times New Arabic" w:hAnsi="Times New Arabic" w:cstheme="majorBidi"/>
          <w:lang w:val="sv-SE"/>
        </w:rPr>
        <w:t>&gt;</w:t>
      </w:r>
      <w:r w:rsidRPr="001C3540">
        <w:rPr>
          <w:rFonts w:asciiTheme="majorBidi" w:hAnsiTheme="majorBidi" w:cstheme="majorBidi"/>
          <w:lang w:val="sv-SE"/>
        </w:rPr>
        <w:t>wi</w:t>
      </w:r>
      <w:r w:rsidRPr="001C3540">
        <w:rPr>
          <w:rFonts w:ascii="Times New Arabic" w:hAnsi="Times New Arabic" w:cstheme="majorBidi"/>
          <w:lang w:val="sv-SE"/>
        </w:rPr>
        <w:t>&gt;</w:t>
      </w:r>
      <w:r w:rsidRPr="001C3540">
        <w:rPr>
          <w:rFonts w:asciiTheme="majorBidi" w:hAnsiTheme="majorBidi" w:cstheme="majorBidi"/>
          <w:lang w:val="sv-SE"/>
        </w:rPr>
        <w:t xml:space="preserve">, </w:t>
      </w:r>
      <w:r w:rsidRPr="001C3540">
        <w:rPr>
          <w:rFonts w:asciiTheme="majorBidi" w:hAnsiTheme="majorBidi" w:cstheme="majorBidi"/>
          <w:i/>
          <w:iCs/>
          <w:lang w:val="sv-SE"/>
        </w:rPr>
        <w:t>H</w:t>
      </w:r>
      <w:r w:rsidRPr="001C3540">
        <w:rPr>
          <w:rFonts w:ascii="Times New Arabic" w:hAnsi="Times New Arabic" w:cstheme="majorBidi"/>
          <w:i/>
          <w:iCs/>
          <w:lang w:val="sv-SE"/>
        </w:rPr>
        <w:t>{</w:t>
      </w:r>
      <w:r w:rsidRPr="001C3540">
        <w:rPr>
          <w:rFonts w:asciiTheme="majorBidi" w:hAnsiTheme="majorBidi" w:cstheme="majorBidi"/>
          <w:i/>
          <w:iCs/>
          <w:lang w:val="sv-SE"/>
        </w:rPr>
        <w:t>a</w:t>
      </w:r>
      <w:r w:rsidRPr="001C3540">
        <w:rPr>
          <w:rFonts w:ascii="Times New Arabic" w:hAnsi="Times New Arabic" w:cstheme="majorBidi"/>
          <w:i/>
          <w:iCs/>
          <w:lang w:val="sv-SE"/>
        </w:rPr>
        <w:t>&gt;</w:t>
      </w:r>
      <w:r w:rsidRPr="001C3540">
        <w:rPr>
          <w:rFonts w:asciiTheme="majorBidi" w:hAnsiTheme="majorBidi" w:cstheme="majorBidi"/>
          <w:i/>
          <w:iCs/>
          <w:lang w:val="sv-SE"/>
        </w:rPr>
        <w:t>shiyah al-S</w:t>
      </w:r>
      <w:r w:rsidRPr="001C3540">
        <w:rPr>
          <w:rFonts w:ascii="Times New Arabic" w:hAnsi="Times New Arabic" w:cstheme="majorBidi"/>
          <w:i/>
          <w:iCs/>
          <w:lang w:val="sv-SE"/>
        </w:rPr>
        <w:t>{</w:t>
      </w:r>
      <w:r w:rsidRPr="001C3540">
        <w:rPr>
          <w:rFonts w:asciiTheme="majorBidi" w:hAnsiTheme="majorBidi" w:cstheme="majorBidi"/>
          <w:i/>
          <w:iCs/>
          <w:lang w:val="sv-SE"/>
        </w:rPr>
        <w:t>a</w:t>
      </w:r>
      <w:r w:rsidRPr="001C3540">
        <w:rPr>
          <w:rFonts w:ascii="Times New Arabic" w:hAnsi="Times New Arabic" w:cstheme="majorBidi"/>
          <w:i/>
          <w:iCs/>
          <w:lang w:val="sv-SE"/>
        </w:rPr>
        <w:t>&gt;</w:t>
      </w:r>
      <w:r w:rsidRPr="001C3540">
        <w:rPr>
          <w:rFonts w:asciiTheme="majorBidi" w:hAnsiTheme="majorBidi" w:cstheme="majorBidi"/>
          <w:i/>
          <w:iCs/>
          <w:lang w:val="sv-SE"/>
        </w:rPr>
        <w:t>wi</w:t>
      </w:r>
      <w:r w:rsidRPr="001C3540">
        <w:rPr>
          <w:rFonts w:ascii="Times New Arabic" w:hAnsi="Times New Arabic" w:cstheme="majorBidi"/>
          <w:i/>
          <w:iCs/>
          <w:lang w:val="sv-SE"/>
        </w:rPr>
        <w:t>&gt;</w:t>
      </w:r>
      <w:r w:rsidRPr="001C3540">
        <w:rPr>
          <w:rFonts w:asciiTheme="majorBidi" w:hAnsiTheme="majorBidi" w:cstheme="majorBidi"/>
          <w:i/>
          <w:iCs/>
          <w:lang w:val="sv-SE"/>
        </w:rPr>
        <w:t xml:space="preserve"> ‘ala</w:t>
      </w:r>
      <w:r w:rsidRPr="001C3540">
        <w:rPr>
          <w:rFonts w:ascii="Times New Arabic" w:hAnsi="Times New Arabic" w:cstheme="majorBidi"/>
          <w:i/>
          <w:iCs/>
          <w:lang w:val="sv-SE"/>
        </w:rPr>
        <w:t>&gt;</w:t>
      </w:r>
      <w:r w:rsidRPr="001C3540">
        <w:rPr>
          <w:rFonts w:asciiTheme="majorBidi" w:hAnsiTheme="majorBidi" w:cstheme="majorBidi"/>
          <w:i/>
          <w:iCs/>
          <w:lang w:val="sv-SE"/>
        </w:rPr>
        <w:t xml:space="preserve"> Tafsi</w:t>
      </w:r>
      <w:r w:rsidRPr="001C3540">
        <w:rPr>
          <w:rFonts w:ascii="Times New Arabic" w:hAnsi="Times New Arabic" w:cstheme="majorBidi"/>
          <w:i/>
          <w:iCs/>
          <w:lang w:val="sv-SE"/>
        </w:rPr>
        <w:t>&gt;</w:t>
      </w:r>
      <w:r w:rsidRPr="001C3540">
        <w:rPr>
          <w:rFonts w:asciiTheme="majorBidi" w:hAnsiTheme="majorBidi" w:cstheme="majorBidi"/>
          <w:i/>
          <w:iCs/>
          <w:lang w:val="sv-SE"/>
        </w:rPr>
        <w:t>r al-Jala</w:t>
      </w:r>
      <w:r w:rsidRPr="001C3540">
        <w:rPr>
          <w:rFonts w:ascii="Times New Arabic" w:hAnsi="Times New Arabic" w:cstheme="majorBidi"/>
          <w:i/>
          <w:iCs/>
          <w:lang w:val="sv-SE"/>
        </w:rPr>
        <w:t>&gt;</w:t>
      </w:r>
      <w:r w:rsidRPr="001C3540">
        <w:rPr>
          <w:rFonts w:asciiTheme="majorBidi" w:hAnsiTheme="majorBidi" w:cstheme="majorBidi"/>
          <w:i/>
          <w:iCs/>
          <w:lang w:val="sv-SE"/>
        </w:rPr>
        <w:t>layn</w:t>
      </w:r>
      <w:r w:rsidRPr="001C3540">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Muh</w:t>
      </w:r>
      <w:r w:rsidRPr="002001A3">
        <w:rPr>
          <w:rFonts w:ascii="Times New Arabic" w:hAnsi="Times New Arabic" w:cstheme="majorBidi"/>
          <w:lang w:val="sv-SE"/>
        </w:rPr>
        <w:t>}</w:t>
      </w:r>
      <w:r w:rsidRPr="002001A3">
        <w:rPr>
          <w:rFonts w:asciiTheme="majorBidi" w:hAnsiTheme="majorBidi" w:cstheme="majorBidi"/>
          <w:lang w:val="sv-SE"/>
        </w:rPr>
        <w:t>ammad ‘Abd al-Sala</w:t>
      </w:r>
      <w:r w:rsidRPr="002001A3">
        <w:rPr>
          <w:rFonts w:ascii="Times New Arabic" w:hAnsi="Times New Arabic" w:cstheme="majorBidi"/>
          <w:lang w:val="sv-SE"/>
        </w:rPr>
        <w:t>&gt;</w:t>
      </w:r>
      <w:r w:rsidRPr="002001A3">
        <w:rPr>
          <w:rFonts w:asciiTheme="majorBidi" w:hAnsiTheme="majorBidi" w:cstheme="majorBidi"/>
          <w:lang w:val="sv-SE"/>
        </w:rPr>
        <w:t>m Sha</w:t>
      </w:r>
      <w:r w:rsidRPr="002001A3">
        <w:rPr>
          <w:rFonts w:ascii="Times New Arabic" w:hAnsi="Times New Arabic" w:cstheme="majorBidi"/>
          <w:lang w:val="sv-SE"/>
        </w:rPr>
        <w:t>&gt;</w:t>
      </w:r>
      <w:r w:rsidRPr="002001A3">
        <w:rPr>
          <w:rFonts w:asciiTheme="majorBidi" w:hAnsiTheme="majorBidi" w:cstheme="majorBidi"/>
          <w:lang w:val="sv-SE"/>
        </w:rPr>
        <w:t>hi</w:t>
      </w:r>
      <w:r w:rsidRPr="002001A3">
        <w:rPr>
          <w:rFonts w:ascii="Times New Arabic" w:hAnsi="Times New Arabic" w:cstheme="majorBidi"/>
          <w:lang w:val="sv-SE"/>
        </w:rPr>
        <w:t>&gt;</w:t>
      </w:r>
      <w:r w:rsidRPr="002001A3">
        <w:rPr>
          <w:rFonts w:asciiTheme="majorBidi" w:hAnsiTheme="majorBidi" w:cstheme="majorBidi"/>
          <w:lang w:val="sv-SE"/>
        </w:rPr>
        <w:t>n,</w:t>
      </w:r>
      <w:r>
        <w:rPr>
          <w:rFonts w:asciiTheme="majorBidi" w:hAnsiTheme="majorBidi" w:cstheme="majorBidi"/>
          <w:i/>
          <w:iCs/>
          <w:lang w:val="sv-SE"/>
        </w:rPr>
        <w:t xml:space="preserve"> </w:t>
      </w:r>
      <w:r w:rsidRPr="001C3540">
        <w:rPr>
          <w:rFonts w:ascii="Times New Arabic" w:hAnsi="Times New Arabic" w:cstheme="majorBidi"/>
          <w:lang w:val="sv-SE"/>
        </w:rPr>
        <w:t>Vol</w:t>
      </w:r>
      <w:r w:rsidRPr="001C3540">
        <w:rPr>
          <w:rFonts w:asciiTheme="majorBidi" w:hAnsiTheme="majorBidi" w:cstheme="majorBidi"/>
          <w:lang w:val="sv-SE"/>
        </w:rPr>
        <w:t>. 1 (</w:t>
      </w:r>
      <w:r w:rsidRPr="0030069C">
        <w:rPr>
          <w:rFonts w:asciiTheme="majorBidi" w:hAnsiTheme="majorBidi" w:cstheme="majorBidi"/>
          <w:lang w:val="id-ID"/>
        </w:rPr>
        <w:t>B</w:t>
      </w:r>
      <w:r w:rsidRPr="004A50DF">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1C3540">
        <w:rPr>
          <w:rFonts w:asciiTheme="majorBidi" w:hAnsiTheme="majorBidi" w:cstheme="majorBidi"/>
          <w:lang w:val="sv-SE"/>
        </w:rPr>
        <w:t>: Da</w:t>
      </w:r>
      <w:r w:rsidRPr="001C3540">
        <w:rPr>
          <w:rFonts w:ascii="Times New Arabic" w:hAnsi="Times New Arabic" w:cstheme="majorBidi"/>
          <w:lang w:val="sv-SE"/>
        </w:rPr>
        <w:t>&gt;</w:t>
      </w:r>
      <w:r w:rsidRPr="001C3540">
        <w:rPr>
          <w:rFonts w:asciiTheme="majorBidi" w:hAnsiTheme="majorBidi" w:cstheme="majorBidi"/>
          <w:lang w:val="sv-SE"/>
        </w:rPr>
        <w:t xml:space="preserve">r al-Kutub al-‘Ilmiyyah, </w:t>
      </w:r>
      <w:r w:rsidRPr="00E81106">
        <w:rPr>
          <w:rFonts w:asciiTheme="majorBidi" w:hAnsiTheme="majorBidi" w:cstheme="majorBidi"/>
          <w:i/>
          <w:iCs/>
          <w:lang w:val="sv-SE"/>
        </w:rPr>
        <w:t>t.th.</w:t>
      </w:r>
      <w:r w:rsidRPr="001C3540">
        <w:rPr>
          <w:rFonts w:asciiTheme="majorBidi" w:hAnsiTheme="majorBidi" w:cstheme="majorBidi"/>
          <w:lang w:val="sv-SE"/>
        </w:rPr>
        <w:t>),</w:t>
      </w:r>
      <w:r>
        <w:rPr>
          <w:rFonts w:asciiTheme="majorBidi" w:hAnsiTheme="majorBidi" w:cstheme="majorBidi"/>
          <w:lang w:val="sv-SE"/>
        </w:rPr>
        <w:t xml:space="preserve"> 134. ‘Ima</w:t>
      </w:r>
      <w:r>
        <w:rPr>
          <w:rFonts w:ascii="Times New Arabic" w:hAnsi="Times New Arabic" w:cstheme="majorBidi"/>
          <w:lang w:val="sv-SE"/>
        </w:rPr>
        <w:t>&gt;</w:t>
      </w:r>
      <w:r>
        <w:rPr>
          <w:rFonts w:asciiTheme="majorBidi" w:hAnsiTheme="majorBidi" w:cstheme="majorBidi"/>
          <w:lang w:val="sv-SE"/>
        </w:rPr>
        <w:t>d al-Di</w:t>
      </w:r>
      <w:r>
        <w:rPr>
          <w:rFonts w:ascii="Times New Arabic" w:hAnsi="Times New Arabic" w:cstheme="majorBidi"/>
          <w:lang w:val="sv-SE"/>
        </w:rPr>
        <w:t>&gt;</w:t>
      </w:r>
      <w:r>
        <w:rPr>
          <w:rFonts w:asciiTheme="majorBidi" w:hAnsiTheme="majorBidi" w:cstheme="majorBidi"/>
          <w:lang w:val="sv-SE"/>
        </w:rPr>
        <w:t>n Abu</w:t>
      </w:r>
      <w:r>
        <w:rPr>
          <w:rFonts w:ascii="Times New Arabic" w:hAnsi="Times New Arabic" w:cstheme="majorBidi"/>
          <w:lang w:val="sv-SE"/>
        </w:rPr>
        <w:t xml:space="preserve">&gt; </w:t>
      </w:r>
      <w:r>
        <w:rPr>
          <w:rFonts w:asciiTheme="majorBidi" w:hAnsiTheme="majorBidi" w:cstheme="majorBidi"/>
          <w:lang w:val="sv-SE"/>
        </w:rPr>
        <w:t>al-Fida</w:t>
      </w:r>
      <w:r>
        <w:rPr>
          <w:rFonts w:ascii="Times New Arabic" w:hAnsi="Times New Arabic" w:cstheme="majorBidi"/>
          <w:lang w:val="sv-SE"/>
        </w:rPr>
        <w:t>&gt;</w:t>
      </w:r>
      <w:r>
        <w:rPr>
          <w:rFonts w:asciiTheme="majorBidi" w:hAnsiTheme="majorBidi" w:cstheme="majorBidi"/>
          <w:lang w:val="sv-SE"/>
        </w:rPr>
        <w:t>’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bin ‘Umar bin Kathi</w:t>
      </w:r>
      <w:r>
        <w:rPr>
          <w:rFonts w:ascii="Times New Arabic" w:hAnsi="Times New Arabic" w:cstheme="majorBidi"/>
          <w:lang w:val="sv-SE"/>
        </w:rPr>
        <w:t>&gt;</w:t>
      </w:r>
      <w:r>
        <w:rPr>
          <w:rFonts w:asciiTheme="majorBidi" w:hAnsiTheme="majorBidi" w:cstheme="majorBidi"/>
          <w:lang w:val="sv-SE"/>
        </w:rPr>
        <w:t xml:space="preserve">r, </w:t>
      </w:r>
      <w:r w:rsidRPr="005D03A1">
        <w:rPr>
          <w:rFonts w:asciiTheme="majorBidi" w:hAnsiTheme="majorBidi" w:cstheme="majorBidi"/>
          <w:i/>
          <w:iCs/>
          <w:lang w:val="sv-SE"/>
        </w:rPr>
        <w:t>Tafsi</w:t>
      </w:r>
      <w:r w:rsidRPr="005D03A1">
        <w:rPr>
          <w:rFonts w:ascii="Times New Arabic" w:hAnsi="Times New Arabic" w:cstheme="majorBidi"/>
          <w:i/>
          <w:iCs/>
          <w:lang w:val="sv-SE"/>
        </w:rPr>
        <w:t>&gt;</w:t>
      </w:r>
      <w:r w:rsidRPr="005D03A1">
        <w:rPr>
          <w:rFonts w:asciiTheme="majorBidi" w:hAnsiTheme="majorBidi" w:cstheme="majorBidi"/>
          <w:i/>
          <w:iCs/>
          <w:lang w:val="sv-SE"/>
        </w:rPr>
        <w:t>r</w:t>
      </w:r>
      <w:r>
        <w:rPr>
          <w:rFonts w:asciiTheme="majorBidi" w:hAnsiTheme="majorBidi" w:cstheme="majorBidi"/>
          <w:i/>
          <w:iCs/>
          <w:lang w:val="sv-SE"/>
        </w:rPr>
        <w:t xml:space="preserve"> </w:t>
      </w:r>
      <w:r w:rsidRPr="00ED74EE">
        <w:rPr>
          <w:rFonts w:asciiTheme="majorBidi" w:hAnsiTheme="majorBidi" w:cstheme="majorBidi"/>
          <w:i/>
          <w:iCs/>
          <w:lang w:val="sv-SE"/>
        </w:rPr>
        <w:t>Ibn Kathi</w:t>
      </w:r>
      <w:r w:rsidRPr="00ED74EE">
        <w:rPr>
          <w:rFonts w:ascii="Times New Arabic" w:hAnsi="Times New Arabic" w:cstheme="majorBidi"/>
          <w:i/>
          <w:iCs/>
          <w:lang w:val="sv-SE"/>
        </w:rPr>
        <w:t>&gt;</w:t>
      </w:r>
      <w:r w:rsidRPr="00ED74EE">
        <w:rPr>
          <w:rFonts w:asciiTheme="majorBidi" w:hAnsiTheme="majorBidi" w:cstheme="majorBidi"/>
          <w:i/>
          <w:iCs/>
          <w:lang w:val="sv-SE"/>
        </w:rPr>
        <w:t>r</w:t>
      </w:r>
      <w:r>
        <w:rPr>
          <w:rFonts w:asciiTheme="majorBidi" w:hAnsiTheme="majorBidi" w:cstheme="majorBidi"/>
          <w:lang w:val="sv-SE"/>
        </w:rPr>
        <w:t>,</w:t>
      </w:r>
      <w:r>
        <w:rPr>
          <w:rFonts w:asciiTheme="majorBidi" w:hAnsiTheme="majorBidi" w:cstheme="majorBidi"/>
          <w:i/>
          <w:iCs/>
          <w:lang w:val="sv-SE"/>
        </w:rPr>
        <w:t xml:space="preserve"> </w:t>
      </w:r>
      <w:r w:rsidRPr="00ED74EE">
        <w:rPr>
          <w:rFonts w:asciiTheme="majorBidi" w:hAnsiTheme="majorBidi" w:cstheme="majorBidi"/>
          <w:i/>
          <w:iCs/>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Mus</w:t>
      </w:r>
      <w:r w:rsidRPr="00E41CBC">
        <w:rPr>
          <w:rFonts w:ascii="Times New Arabic" w:hAnsi="Times New Arabic" w:cstheme="majorBidi"/>
          <w:lang w:val="sv-SE"/>
        </w:rPr>
        <w:t>}</w:t>
      </w:r>
      <w:r w:rsidRPr="00E41CBC">
        <w:rPr>
          <w:rFonts w:asciiTheme="majorBidi" w:hAnsiTheme="majorBidi" w:cstheme="majorBidi"/>
          <w:lang w:val="sv-SE"/>
        </w:rPr>
        <w:t>t</w:t>
      </w:r>
      <w:r w:rsidRPr="00E41CBC">
        <w:rPr>
          <w:rFonts w:ascii="Times New Arabic" w:hAnsi="Times New Arabic" w:cstheme="majorBidi"/>
          <w:lang w:val="sv-SE"/>
        </w:rPr>
        <w:t>}</w:t>
      </w:r>
      <w:r w:rsidRPr="00E41CBC">
        <w:rPr>
          <w:rFonts w:asciiTheme="majorBidi" w:hAnsiTheme="majorBidi" w:cstheme="majorBidi"/>
          <w:lang w:val="sv-SE"/>
        </w:rPr>
        <w:t>afa</w:t>
      </w:r>
      <w:r w:rsidRPr="00E41CBC">
        <w:rPr>
          <w:rFonts w:ascii="Times New Arabic" w:hAnsi="Times New Arabic" w:cstheme="majorBidi"/>
          <w:lang w:val="sv-SE"/>
        </w:rPr>
        <w:t xml:space="preserve">&gt; </w:t>
      </w:r>
      <w:r w:rsidRPr="00E41CBC">
        <w:rPr>
          <w:rFonts w:asciiTheme="majorBidi" w:hAnsiTheme="majorBidi" w:cstheme="majorBidi"/>
          <w:lang w:val="sv-SE"/>
        </w:rPr>
        <w:t>al-Sayyid Muh</w:t>
      </w:r>
      <w:r w:rsidRPr="00E41CBC">
        <w:rPr>
          <w:rFonts w:ascii="Times New Arabic" w:hAnsi="Times New Arabic" w:cstheme="majorBidi"/>
          <w:lang w:val="sv-SE"/>
        </w:rPr>
        <w:t>}</w:t>
      </w:r>
      <w:r w:rsidRPr="00E41CBC">
        <w:rPr>
          <w:rFonts w:asciiTheme="majorBidi" w:hAnsiTheme="majorBidi" w:cstheme="majorBidi"/>
          <w:lang w:val="sv-SE"/>
        </w:rPr>
        <w:t>ammad et al.,</w:t>
      </w:r>
      <w:r>
        <w:rPr>
          <w:rFonts w:asciiTheme="majorBidi" w:hAnsiTheme="majorBidi" w:cstheme="majorBidi"/>
          <w:lang w:val="sv-SE"/>
        </w:rPr>
        <w:t xml:space="preserve"> Vol. 2 (Ji</w:t>
      </w:r>
      <w:r>
        <w:rPr>
          <w:rFonts w:ascii="Times New Arabic" w:hAnsi="Times New Arabic" w:cstheme="majorBidi"/>
          <w:lang w:val="sv-SE"/>
        </w:rPr>
        <w:t>&gt;</w:t>
      </w:r>
      <w:r>
        <w:rPr>
          <w:rFonts w:asciiTheme="majorBidi" w:hAnsiTheme="majorBidi" w:cstheme="majorBidi"/>
          <w:lang w:val="sv-SE"/>
        </w:rPr>
        <w:t>zah: Muassasah Qurt</w:t>
      </w:r>
      <w:r>
        <w:rPr>
          <w:rFonts w:ascii="Times New Arabic" w:hAnsi="Times New Arabic" w:cstheme="majorBidi"/>
          <w:lang w:val="sv-SE"/>
        </w:rPr>
        <w:t>}</w:t>
      </w:r>
      <w:r>
        <w:rPr>
          <w:rFonts w:asciiTheme="majorBidi" w:hAnsiTheme="majorBidi" w:cstheme="majorBidi"/>
          <w:lang w:val="sv-SE"/>
        </w:rPr>
        <w:t>ubah, Cet. 1, 2000), 292-294.</w:t>
      </w:r>
    </w:p>
  </w:footnote>
  <w:footnote w:id="167">
    <w:p w:rsidR="00661038" w:rsidRPr="0081352F" w:rsidRDefault="00661038" w:rsidP="00C6487E">
      <w:pPr>
        <w:pStyle w:val="FootnoteText"/>
        <w:jc w:val="both"/>
        <w:rPr>
          <w:rFonts w:asciiTheme="majorBidi" w:hAnsiTheme="majorBidi" w:cstheme="majorBidi"/>
          <w:lang w:val="sv-SE"/>
        </w:rPr>
      </w:pPr>
      <w:r w:rsidRPr="00651932">
        <w:rPr>
          <w:rStyle w:val="FootnoteReference"/>
          <w:rFonts w:asciiTheme="majorBidi" w:hAnsiTheme="majorBidi"/>
        </w:rPr>
        <w:footnoteRef/>
      </w:r>
      <w:r w:rsidRPr="00ED0684">
        <w:rPr>
          <w:rFonts w:asciiTheme="majorBidi" w:hAnsiTheme="majorBidi" w:cstheme="majorBidi"/>
          <w:lang w:val="sv-SE"/>
        </w:rPr>
        <w:t xml:space="preserve"> Jika ditulis Ibn Zaid dalam kitab-kitab tafsir, maka yang dimaksud adalah </w:t>
      </w:r>
      <w:r w:rsidRPr="002001A3">
        <w:rPr>
          <w:rFonts w:asciiTheme="majorBidi" w:hAnsiTheme="majorBidi" w:cstheme="majorBidi"/>
          <w:lang w:val="sv-SE"/>
        </w:rPr>
        <w:t>‘Abd</w:t>
      </w:r>
      <w:r>
        <w:rPr>
          <w:rFonts w:asciiTheme="majorBidi" w:hAnsiTheme="majorBidi" w:cstheme="majorBidi"/>
          <w:lang w:val="sv-SE"/>
        </w:rPr>
        <w:t xml:space="preserve"> al-Rah</w:t>
      </w:r>
      <w:r>
        <w:rPr>
          <w:rFonts w:ascii="Times New Arabic" w:hAnsi="Times New Arabic" w:cstheme="majorBidi"/>
          <w:lang w:val="sv-SE"/>
        </w:rPr>
        <w:t>}</w:t>
      </w:r>
      <w:r>
        <w:rPr>
          <w:rFonts w:asciiTheme="majorBidi" w:hAnsiTheme="majorBidi" w:cstheme="majorBidi"/>
          <w:lang w:val="sv-SE"/>
        </w:rPr>
        <w:t>man bin Zaid bin Aslam al-‘Adwi</w:t>
      </w:r>
      <w:r>
        <w:rPr>
          <w:rFonts w:ascii="Times New Arabic" w:hAnsi="Times New Arabic" w:cstheme="majorBidi"/>
          <w:lang w:val="sv-SE"/>
        </w:rPr>
        <w:t xml:space="preserve">&gt; </w:t>
      </w:r>
      <w:r>
        <w:rPr>
          <w:rFonts w:asciiTheme="majorBidi" w:hAnsiTheme="majorBidi" w:cstheme="majorBidi"/>
          <w:lang w:val="sv-SE"/>
        </w:rPr>
        <w:t xml:space="preserve">wafat tahun 182 H. Beliau termasuk </w:t>
      </w:r>
      <w:r>
        <w:rPr>
          <w:rFonts w:asciiTheme="majorBidi" w:hAnsiTheme="majorBidi" w:cstheme="majorBidi"/>
          <w:i/>
          <w:iCs/>
          <w:lang w:val="sv-SE"/>
        </w:rPr>
        <w:t>Ta</w:t>
      </w:r>
      <w:r>
        <w:rPr>
          <w:rFonts w:ascii="Times New Arabic" w:hAnsi="Times New Arabic" w:cstheme="majorBidi"/>
          <w:i/>
          <w:iCs/>
          <w:lang w:val="sv-SE"/>
        </w:rPr>
        <w:t>&gt;</w:t>
      </w:r>
      <w:r>
        <w:rPr>
          <w:rFonts w:asciiTheme="majorBidi" w:hAnsiTheme="majorBidi" w:cstheme="majorBidi"/>
          <w:i/>
          <w:iCs/>
          <w:lang w:val="sv-SE"/>
        </w:rPr>
        <w:t>bi‘i al-Ta</w:t>
      </w:r>
      <w:r>
        <w:rPr>
          <w:rFonts w:ascii="Times New Arabic" w:hAnsi="Times New Arabic" w:cstheme="majorBidi"/>
          <w:i/>
          <w:iCs/>
          <w:lang w:val="sv-SE"/>
        </w:rPr>
        <w:t>&gt;</w:t>
      </w:r>
      <w:r>
        <w:rPr>
          <w:rFonts w:asciiTheme="majorBidi" w:hAnsiTheme="majorBidi" w:cstheme="majorBidi"/>
          <w:i/>
          <w:iCs/>
          <w:lang w:val="sv-SE"/>
        </w:rPr>
        <w:t>bi‘i</w:t>
      </w:r>
      <w:r>
        <w:rPr>
          <w:rFonts w:ascii="Times New Arabic" w:hAnsi="Times New Arabic" w:cstheme="majorBidi"/>
          <w:i/>
          <w:iCs/>
          <w:lang w:val="sv-SE"/>
        </w:rPr>
        <w:t>&gt;</w:t>
      </w:r>
      <w:r>
        <w:rPr>
          <w:rFonts w:asciiTheme="majorBidi" w:hAnsiTheme="majorBidi" w:cstheme="majorBidi"/>
          <w:i/>
          <w:iCs/>
          <w:lang w:val="sv-SE"/>
        </w:rPr>
        <w:t xml:space="preserve">n. </w:t>
      </w:r>
      <w:r>
        <w:rPr>
          <w:rFonts w:asciiTheme="majorBidi" w:hAnsiTheme="majorBidi" w:cstheme="majorBidi"/>
          <w:lang w:val="sv-SE"/>
        </w:rPr>
        <w:t>Al-T</w:t>
      </w:r>
      <w:r>
        <w:rPr>
          <w:rFonts w:ascii="Times New Arabic" w:hAnsi="Times New Arabic" w:cstheme="majorBidi"/>
          <w:lang w:val="sv-SE"/>
        </w:rPr>
        <w:t>{</w:t>
      </w:r>
      <w:r>
        <w:rPr>
          <w:rFonts w:asciiTheme="majorBidi" w:hAnsiTheme="majorBidi" w:cstheme="majorBidi"/>
          <w:lang w:val="sv-SE"/>
        </w:rPr>
        <w:t xml:space="preserve">abari mengambil dari Ibn Zaid tidak kurang dari 1800 riwayat. </w:t>
      </w:r>
      <w:r w:rsidRPr="00DF6B28">
        <w:rPr>
          <w:rFonts w:asciiTheme="majorBidi" w:hAnsiTheme="majorBidi" w:cstheme="majorBidi"/>
          <w:lang w:val="sv-SE"/>
        </w:rPr>
        <w:t>Ah</w:t>
      </w:r>
      <w:r w:rsidRPr="00DF6B28">
        <w:rPr>
          <w:rFonts w:ascii="Times New Arabic" w:hAnsi="Times New Arabic" w:cstheme="majorBidi"/>
          <w:lang w:val="sv-SE"/>
        </w:rPr>
        <w:t>}</w:t>
      </w:r>
      <w:r w:rsidRPr="00DF6B28">
        <w:rPr>
          <w:rFonts w:asciiTheme="majorBidi" w:hAnsiTheme="majorBidi" w:cstheme="majorBidi"/>
          <w:lang w:val="sv-SE"/>
        </w:rPr>
        <w:t xml:space="preserve">mad </w:t>
      </w:r>
      <w:r>
        <w:rPr>
          <w:rFonts w:asciiTheme="majorBidi" w:hAnsiTheme="majorBidi" w:cstheme="majorBidi"/>
          <w:lang w:val="sv-SE"/>
        </w:rPr>
        <w:t>bin</w:t>
      </w:r>
      <w:r w:rsidRPr="00DF6B28">
        <w:rPr>
          <w:rFonts w:asciiTheme="majorBidi" w:hAnsiTheme="majorBidi" w:cstheme="majorBidi"/>
          <w:lang w:val="sv-SE"/>
        </w:rPr>
        <w:t xml:space="preserve"> ‘Ali</w:t>
      </w:r>
      <w:r w:rsidRPr="00DF6B28">
        <w:rPr>
          <w:rFonts w:ascii="Times New Arabic" w:hAnsi="Times New Arabic" w:cstheme="majorBidi"/>
          <w:lang w:val="sv-SE"/>
        </w:rPr>
        <w:t>&gt;</w:t>
      </w:r>
      <w:r w:rsidRPr="00DF6B28">
        <w:rPr>
          <w:rFonts w:asciiTheme="majorBidi" w:hAnsiTheme="majorBidi" w:cstheme="majorBidi"/>
          <w:lang w:val="sv-SE"/>
        </w:rPr>
        <w:t xml:space="preserve"> </w:t>
      </w:r>
      <w:r>
        <w:rPr>
          <w:rFonts w:asciiTheme="majorBidi" w:hAnsiTheme="majorBidi" w:cstheme="majorBidi"/>
          <w:lang w:val="sv-SE"/>
        </w:rPr>
        <w:t>bin</w:t>
      </w:r>
      <w:r w:rsidRPr="00DF6B28">
        <w:rPr>
          <w:rFonts w:asciiTheme="majorBidi" w:hAnsiTheme="majorBidi" w:cstheme="majorBidi"/>
          <w:lang w:val="sv-SE"/>
        </w:rPr>
        <w:t xml:space="preserve"> H</w:t>
      </w:r>
      <w:r w:rsidRPr="00DF6B28">
        <w:rPr>
          <w:rFonts w:ascii="Times New Arabic" w:hAnsi="Times New Arabic" w:cstheme="majorBidi"/>
          <w:lang w:val="sv-SE"/>
        </w:rPr>
        <w:t>{</w:t>
      </w:r>
      <w:r w:rsidRPr="00DF6B28">
        <w:rPr>
          <w:rFonts w:asciiTheme="majorBidi" w:hAnsiTheme="majorBidi" w:cstheme="majorBidi"/>
          <w:lang w:val="sv-SE"/>
        </w:rPr>
        <w:t>ajar al-‘Asqala</w:t>
      </w:r>
      <w:r w:rsidRPr="00DF6B28">
        <w:rPr>
          <w:rFonts w:ascii="Times New Arabic" w:hAnsi="Times New Arabic" w:cstheme="majorBidi"/>
          <w:lang w:val="sv-SE"/>
        </w:rPr>
        <w:t>&gt;</w:t>
      </w:r>
      <w:r w:rsidRPr="00DF6B28">
        <w:rPr>
          <w:rFonts w:asciiTheme="majorBidi" w:hAnsiTheme="majorBidi" w:cstheme="majorBidi"/>
          <w:lang w:val="sv-SE"/>
        </w:rPr>
        <w:t>ni</w:t>
      </w:r>
      <w:r w:rsidRPr="00DF6B28">
        <w:rPr>
          <w:rFonts w:ascii="Times New Arabic" w:hAnsi="Times New Arabic" w:cstheme="majorBidi"/>
          <w:lang w:val="sv-SE"/>
        </w:rPr>
        <w:t>&gt;</w:t>
      </w:r>
      <w:r w:rsidRPr="00DF6B28">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Tahdhi</w:t>
      </w:r>
      <w:r>
        <w:rPr>
          <w:rFonts w:ascii="Times New Arabic" w:hAnsi="Times New Arabic" w:cstheme="majorBidi"/>
          <w:i/>
          <w:iCs/>
          <w:lang w:val="sv-SE"/>
        </w:rPr>
        <w:t>&gt;</w:t>
      </w:r>
      <w:r>
        <w:rPr>
          <w:rFonts w:asciiTheme="majorBidi" w:hAnsiTheme="majorBidi" w:cstheme="majorBidi"/>
          <w:i/>
          <w:iCs/>
          <w:lang w:val="sv-SE"/>
        </w:rPr>
        <w:t>d al-Tahdhi</w:t>
      </w:r>
      <w:r>
        <w:rPr>
          <w:rFonts w:ascii="Times New Arabic" w:hAnsi="Times New Arabic" w:cstheme="majorBidi"/>
          <w:i/>
          <w:iCs/>
          <w:lang w:val="sv-SE"/>
        </w:rPr>
        <w:t>&gt;</w:t>
      </w:r>
      <w:r>
        <w:rPr>
          <w:rFonts w:asciiTheme="majorBidi" w:hAnsiTheme="majorBidi" w:cstheme="majorBidi"/>
          <w:i/>
          <w:iCs/>
          <w:lang w:val="sv-SE"/>
        </w:rPr>
        <w:t>d</w:t>
      </w:r>
      <w:r>
        <w:rPr>
          <w:rFonts w:asciiTheme="majorBidi" w:hAnsiTheme="majorBidi" w:cstheme="majorBidi"/>
          <w:lang w:val="sv-SE"/>
        </w:rPr>
        <w:t>, Vol. 3 (</w:t>
      </w:r>
      <w:r w:rsidRPr="009668A1">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Ih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&gt;</w:t>
      </w:r>
      <w:r>
        <w:rPr>
          <w:rFonts w:asciiTheme="majorBidi" w:hAnsiTheme="majorBidi" w:cstheme="majorBidi"/>
          <w:lang w:val="sv-SE"/>
        </w:rPr>
        <w:t>’ al-Tura</w:t>
      </w:r>
      <w:r>
        <w:rPr>
          <w:rFonts w:ascii="Times New Arabic" w:hAnsi="Times New Arabic" w:cstheme="majorBidi"/>
          <w:lang w:val="sv-SE"/>
        </w:rPr>
        <w:t>&gt;</w:t>
      </w:r>
      <w:r>
        <w:rPr>
          <w:rFonts w:asciiTheme="majorBidi" w:hAnsiTheme="majorBidi" w:cstheme="majorBidi"/>
          <w:lang w:val="sv-SE"/>
        </w:rPr>
        <w:t>th al-‘Arabi</w:t>
      </w:r>
      <w:r>
        <w:rPr>
          <w:rFonts w:ascii="Times New Arabic" w:hAnsi="Times New Arabic" w:cstheme="majorBidi"/>
          <w:lang w:val="sv-SE"/>
        </w:rPr>
        <w:t>&gt;</w:t>
      </w:r>
      <w:r>
        <w:rPr>
          <w:rFonts w:asciiTheme="majorBidi" w:hAnsiTheme="majorBidi" w:cstheme="majorBidi"/>
          <w:lang w:val="sv-SE"/>
        </w:rPr>
        <w:t>, Cet. 1, 1991), 363-364. Dan S</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lih</w:t>
      </w:r>
      <w:r>
        <w:rPr>
          <w:rFonts w:ascii="Times New Arabic" w:hAnsi="Times New Arabic" w:cstheme="majorBidi"/>
          <w:lang w:val="sv-SE"/>
        </w:rPr>
        <w:t xml:space="preserve">} </w:t>
      </w:r>
      <w:r>
        <w:rPr>
          <w:rFonts w:asciiTheme="majorBidi" w:hAnsiTheme="majorBidi" w:cstheme="majorBidi"/>
          <w:lang w:val="sv-SE"/>
        </w:rPr>
        <w:t xml:space="preserve">bin </w:t>
      </w:r>
      <w:r w:rsidRPr="002001A3">
        <w:rPr>
          <w:rFonts w:asciiTheme="majorBidi" w:hAnsiTheme="majorBidi" w:cstheme="majorBidi"/>
          <w:lang w:val="sv-SE"/>
        </w:rPr>
        <w:t>‘Abd</w:t>
      </w:r>
      <w:r>
        <w:rPr>
          <w:rFonts w:asciiTheme="majorBidi" w:hAnsiTheme="majorBidi" w:cstheme="majorBidi"/>
          <w:lang w:val="sv-SE"/>
        </w:rPr>
        <w:t xml:space="preserve"> al-Rah</w:t>
      </w:r>
      <w:r>
        <w:rPr>
          <w:rFonts w:ascii="Times New Arabic" w:hAnsi="Times New Arabic" w:cstheme="majorBidi"/>
          <w:lang w:val="sv-SE"/>
        </w:rPr>
        <w:t>}</w:t>
      </w:r>
      <w:r>
        <w:rPr>
          <w:rFonts w:asciiTheme="majorBidi" w:hAnsiTheme="majorBidi" w:cstheme="majorBidi"/>
          <w:lang w:val="sv-SE"/>
        </w:rPr>
        <w:t>man al-H</w:t>
      </w:r>
      <w:r>
        <w:rPr>
          <w:rFonts w:ascii="Times New Arabic" w:hAnsi="Times New Arabic" w:cstheme="majorBidi"/>
          <w:lang w:val="sv-SE"/>
        </w:rPr>
        <w:t>{</w:t>
      </w:r>
      <w:r>
        <w:rPr>
          <w:rFonts w:asciiTheme="majorBidi" w:hAnsiTheme="majorBidi" w:cstheme="majorBidi"/>
          <w:lang w:val="sv-SE"/>
        </w:rPr>
        <w:t>as</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i/>
          <w:iCs/>
          <w:lang w:val="sv-SE"/>
        </w:rPr>
        <w:t>Ru’a</w:t>
      </w:r>
      <w:r>
        <w:rPr>
          <w:rFonts w:ascii="Times New Arabic" w:hAnsi="Times New Arabic" w:cstheme="majorBidi"/>
          <w:i/>
          <w:iCs/>
          <w:lang w:val="sv-SE"/>
        </w:rPr>
        <w:t xml:space="preserve">&gt; </w:t>
      </w:r>
      <w:r>
        <w:rPr>
          <w:rFonts w:asciiTheme="majorBidi" w:hAnsiTheme="majorBidi" w:cstheme="majorBidi"/>
          <w:i/>
          <w:iCs/>
          <w:lang w:val="sv-SE"/>
        </w:rPr>
        <w:t>Ta’s</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liyyah fi</w:t>
      </w:r>
      <w:r>
        <w:rPr>
          <w:rFonts w:ascii="Times New Arabic" w:hAnsi="Times New Arabic" w:cstheme="majorBidi"/>
          <w:i/>
          <w:iCs/>
          <w:lang w:val="sv-SE"/>
        </w:rPr>
        <w:t xml:space="preserve">&gt; </w:t>
      </w:r>
      <w:r>
        <w:rPr>
          <w:rFonts w:asciiTheme="majorBidi" w:hAnsiTheme="majorBidi" w:cstheme="majorBidi"/>
          <w:i/>
          <w:iCs/>
          <w:lang w:val="sv-SE"/>
        </w:rPr>
        <w:t>T</w:t>
      </w:r>
      <w:r>
        <w:rPr>
          <w:rFonts w:ascii="Times New Arabic" w:hAnsi="Times New Arabic" w:cstheme="majorBidi"/>
          <w:i/>
          <w:iCs/>
          <w:lang w:val="sv-SE"/>
        </w:rPr>
        <w:t>{</w:t>
      </w:r>
      <w:r>
        <w:rPr>
          <w:rFonts w:asciiTheme="majorBidi" w:hAnsiTheme="majorBidi" w:cstheme="majorBidi"/>
          <w:i/>
          <w:iCs/>
          <w:lang w:val="sv-SE"/>
        </w:rPr>
        <w:t>ari</w:t>
      </w:r>
      <w:r>
        <w:rPr>
          <w:rFonts w:ascii="Times New Arabic" w:hAnsi="Times New Arabic" w:cstheme="majorBidi"/>
          <w:i/>
          <w:iCs/>
          <w:lang w:val="sv-SE"/>
        </w:rPr>
        <w:t>&gt;</w:t>
      </w:r>
      <w:r>
        <w:rPr>
          <w:rFonts w:asciiTheme="majorBidi" w:hAnsiTheme="majorBidi" w:cstheme="majorBidi"/>
          <w:i/>
          <w:iCs/>
          <w:lang w:val="sv-SE"/>
        </w:rPr>
        <w:t>q al-H</w:t>
      </w:r>
      <w:r>
        <w:rPr>
          <w:rFonts w:ascii="Times New Arabic" w:hAnsi="Times New Arabic" w:cstheme="majorBidi"/>
          <w:i/>
          <w:iCs/>
          <w:lang w:val="sv-SE"/>
        </w:rPr>
        <w:t>{</w:t>
      </w:r>
      <w:r>
        <w:rPr>
          <w:rFonts w:asciiTheme="majorBidi" w:hAnsiTheme="majorBidi" w:cstheme="majorBidi"/>
          <w:i/>
          <w:iCs/>
          <w:lang w:val="sv-SE"/>
        </w:rPr>
        <w:t xml:space="preserve">urriyyah </w:t>
      </w:r>
      <w:r>
        <w:rPr>
          <w:rFonts w:asciiTheme="majorBidi" w:hAnsiTheme="majorBidi" w:cstheme="majorBidi"/>
          <w:lang w:val="sv-SE"/>
        </w:rPr>
        <w:t>(Riya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Maktabah al-‘Abi</w:t>
      </w:r>
      <w:r>
        <w:rPr>
          <w:rFonts w:ascii="Times New Arabic" w:hAnsi="Times New Arabic" w:cstheme="majorBidi"/>
          <w:lang w:val="sv-SE"/>
        </w:rPr>
        <w:t>&gt;</w:t>
      </w:r>
      <w:r>
        <w:rPr>
          <w:rFonts w:asciiTheme="majorBidi" w:hAnsiTheme="majorBidi" w:cstheme="majorBidi"/>
          <w:lang w:val="sv-SE"/>
        </w:rPr>
        <w:t>ka</w:t>
      </w:r>
      <w:r>
        <w:rPr>
          <w:rFonts w:ascii="Times New Arabic" w:hAnsi="Times New Arabic" w:cstheme="majorBidi"/>
          <w:lang w:val="sv-SE"/>
        </w:rPr>
        <w:t>&gt;</w:t>
      </w:r>
      <w:r>
        <w:rPr>
          <w:rFonts w:asciiTheme="majorBidi" w:hAnsiTheme="majorBidi" w:cstheme="majorBidi"/>
          <w:lang w:val="sv-SE"/>
        </w:rPr>
        <w:t>n, Cet. 1, 2016), 221.</w:t>
      </w:r>
    </w:p>
  </w:footnote>
  <w:footnote w:id="168">
    <w:p w:rsidR="00661038" w:rsidRPr="005F4FE9" w:rsidRDefault="00661038" w:rsidP="00C6487E">
      <w:pPr>
        <w:pStyle w:val="FootnoteText"/>
        <w:jc w:val="both"/>
        <w:rPr>
          <w:rFonts w:asciiTheme="majorBidi" w:hAnsiTheme="majorBidi" w:cstheme="majorBidi"/>
        </w:rPr>
      </w:pPr>
      <w:r w:rsidRPr="00694D46">
        <w:rPr>
          <w:rStyle w:val="FootnoteReference"/>
          <w:rFonts w:asciiTheme="majorBidi" w:hAnsiTheme="majorBidi"/>
        </w:rPr>
        <w:footnoteRef/>
      </w:r>
      <w:r w:rsidRPr="00694D46">
        <w:rPr>
          <w:rFonts w:asciiTheme="majorBidi" w:hAnsiTheme="majorBidi" w:cstheme="majorBidi"/>
          <w:lang w:val="sv-SE"/>
        </w:rPr>
        <w:t xml:space="preserve"> </w:t>
      </w:r>
      <w:r w:rsidRPr="00694D46">
        <w:rPr>
          <w:rFonts w:asciiTheme="majorBidi" w:hAnsiTheme="majorBidi"/>
          <w:lang w:val="sv-SE"/>
        </w:rPr>
        <w:t>Isma</w:t>
      </w:r>
      <w:r w:rsidRPr="00694D46">
        <w:rPr>
          <w:rFonts w:ascii="Times New Arabic" w:hAnsi="Times New Arabic"/>
          <w:lang w:val="sv-SE"/>
        </w:rPr>
        <w:t>&gt;</w:t>
      </w:r>
      <w:r w:rsidRPr="00694D46">
        <w:rPr>
          <w:rFonts w:asciiTheme="majorBidi" w:hAnsiTheme="majorBidi"/>
          <w:lang w:val="sv-SE"/>
        </w:rPr>
        <w:t>‘i</w:t>
      </w:r>
      <w:r w:rsidRPr="00694D46">
        <w:rPr>
          <w:rFonts w:ascii="Times New Arabic" w:hAnsi="Times New Arabic"/>
          <w:lang w:val="sv-SE"/>
        </w:rPr>
        <w:t>&gt;</w:t>
      </w:r>
      <w:r w:rsidRPr="00694D46">
        <w:rPr>
          <w:rFonts w:asciiTheme="majorBidi" w:hAnsiTheme="majorBidi"/>
          <w:lang w:val="sv-SE"/>
        </w:rPr>
        <w:t>l al-H</w:t>
      </w:r>
      <w:r w:rsidRPr="00694D46">
        <w:rPr>
          <w:rFonts w:ascii="Times New Arabic" w:hAnsi="Times New Arabic"/>
          <w:lang w:val="sv-SE"/>
        </w:rPr>
        <w:t>{</w:t>
      </w:r>
      <w:r w:rsidRPr="00694D46">
        <w:rPr>
          <w:rFonts w:asciiTheme="majorBidi" w:hAnsiTheme="majorBidi"/>
          <w:lang w:val="sv-SE"/>
        </w:rPr>
        <w:t>asani</w:t>
      </w:r>
      <w:r w:rsidRPr="00694D46">
        <w:rPr>
          <w:rFonts w:ascii="Times New Arabic" w:hAnsi="Times New Arabic"/>
          <w:lang w:val="sv-SE"/>
        </w:rPr>
        <w:t>&gt;</w:t>
      </w:r>
      <w:r w:rsidRPr="00694D46">
        <w:rPr>
          <w:rFonts w:asciiTheme="majorBidi" w:hAnsiTheme="majorBidi"/>
          <w:lang w:val="sv-SE"/>
        </w:rPr>
        <w:t xml:space="preserve"> dalam </w:t>
      </w:r>
      <w:r w:rsidRPr="00694D46">
        <w:rPr>
          <w:rFonts w:asciiTheme="majorBidi" w:hAnsiTheme="majorBidi"/>
          <w:i/>
          <w:iCs/>
          <w:lang w:val="sv-SE"/>
        </w:rPr>
        <w:t>Naz</w:t>
      </w:r>
      <w:r w:rsidRPr="00694D46">
        <w:rPr>
          <w:rFonts w:ascii="Times New Arabic" w:hAnsi="Times New Arabic"/>
          <w:i/>
          <w:iCs/>
          <w:lang w:val="sv-SE"/>
        </w:rPr>
        <w:t>}</w:t>
      </w:r>
      <w:r w:rsidRPr="00694D46">
        <w:rPr>
          <w:rFonts w:asciiTheme="majorBidi" w:hAnsiTheme="majorBidi"/>
          <w:i/>
          <w:iCs/>
          <w:lang w:val="sv-SE"/>
        </w:rPr>
        <w:t>ariyyat al-Maqa</w:t>
      </w:r>
      <w:r w:rsidRPr="00694D46">
        <w:rPr>
          <w:rFonts w:ascii="Times New Arabic" w:hAnsi="Times New Arabic"/>
          <w:i/>
          <w:iCs/>
          <w:lang w:val="sv-SE"/>
        </w:rPr>
        <w:t>&gt;</w:t>
      </w:r>
      <w:r w:rsidRPr="00694D46">
        <w:rPr>
          <w:rFonts w:asciiTheme="majorBidi" w:hAnsiTheme="majorBidi"/>
          <w:i/>
          <w:iCs/>
          <w:lang w:val="sv-SE"/>
        </w:rPr>
        <w:t>s</w:t>
      </w:r>
      <w:r w:rsidRPr="00694D46">
        <w:rPr>
          <w:rFonts w:ascii="Times New Arabic" w:hAnsi="Times New Arabic"/>
          <w:i/>
          <w:iCs/>
          <w:lang w:val="sv-SE"/>
        </w:rPr>
        <w:t>}</w:t>
      </w:r>
      <w:r w:rsidRPr="00694D46">
        <w:rPr>
          <w:rFonts w:asciiTheme="majorBidi" w:hAnsiTheme="majorBidi"/>
          <w:i/>
          <w:iCs/>
          <w:lang w:val="sv-SE"/>
        </w:rPr>
        <w:t>id ‘inda al-Ima</w:t>
      </w:r>
      <w:r w:rsidRPr="00694D46">
        <w:rPr>
          <w:rFonts w:ascii="Times New Arabic" w:hAnsi="Times New Arabic"/>
          <w:i/>
          <w:iCs/>
          <w:lang w:val="sv-SE"/>
        </w:rPr>
        <w:t>&gt;</w:t>
      </w:r>
      <w:r w:rsidRPr="00694D46">
        <w:rPr>
          <w:rFonts w:asciiTheme="majorBidi" w:hAnsiTheme="majorBidi"/>
          <w:i/>
          <w:iCs/>
          <w:lang w:val="sv-SE"/>
        </w:rPr>
        <w:t>m Muh</w:t>
      </w:r>
      <w:r w:rsidRPr="00694D46">
        <w:rPr>
          <w:rFonts w:ascii="Times New Arabic" w:hAnsi="Times New Arabic"/>
          <w:i/>
          <w:iCs/>
          <w:lang w:val="sv-SE"/>
        </w:rPr>
        <w:t>}</w:t>
      </w:r>
      <w:r w:rsidRPr="00694D46">
        <w:rPr>
          <w:rFonts w:asciiTheme="majorBidi" w:hAnsiTheme="majorBidi"/>
          <w:i/>
          <w:iCs/>
          <w:lang w:val="sv-SE"/>
        </w:rPr>
        <w:t>ammad al-T</w:t>
      </w:r>
      <w:r w:rsidRPr="00694D46">
        <w:rPr>
          <w:rFonts w:ascii="Times New Arabic" w:hAnsi="Times New Arabic"/>
          <w:i/>
          <w:iCs/>
          <w:lang w:val="sv-SE"/>
        </w:rPr>
        <w:t>{</w:t>
      </w:r>
      <w:r w:rsidRPr="00694D46">
        <w:rPr>
          <w:rFonts w:asciiTheme="majorBidi" w:hAnsiTheme="majorBidi"/>
          <w:i/>
          <w:iCs/>
          <w:lang w:val="sv-SE"/>
        </w:rPr>
        <w:t>a</w:t>
      </w:r>
      <w:r w:rsidRPr="00694D46">
        <w:rPr>
          <w:rFonts w:ascii="Times New Arabic" w:hAnsi="Times New Arabic"/>
          <w:i/>
          <w:iCs/>
          <w:lang w:val="sv-SE"/>
        </w:rPr>
        <w:t>&gt;</w:t>
      </w:r>
      <w:r w:rsidRPr="00694D46">
        <w:rPr>
          <w:rFonts w:asciiTheme="majorBidi" w:hAnsiTheme="majorBidi"/>
          <w:i/>
          <w:iCs/>
          <w:lang w:val="sv-SE"/>
        </w:rPr>
        <w:t xml:space="preserve">hir </w:t>
      </w:r>
      <w:r>
        <w:rPr>
          <w:rFonts w:asciiTheme="majorBidi" w:hAnsiTheme="majorBidi"/>
          <w:i/>
          <w:iCs/>
          <w:lang w:val="sv-SE"/>
        </w:rPr>
        <w:t>bin</w:t>
      </w:r>
      <w:r w:rsidRPr="00694D46">
        <w:rPr>
          <w:rFonts w:asciiTheme="majorBidi" w:hAnsiTheme="majorBidi"/>
          <w:i/>
          <w:iCs/>
          <w:lang w:val="sv-SE"/>
        </w:rPr>
        <w:t xml:space="preserve"> ‘A</w:t>
      </w:r>
      <w:r w:rsidRPr="00694D46">
        <w:rPr>
          <w:rFonts w:ascii="Times New Arabic" w:hAnsi="Times New Arabic"/>
          <w:i/>
          <w:iCs/>
          <w:lang w:val="sv-SE"/>
        </w:rPr>
        <w:t>&lt;</w:t>
      </w:r>
      <w:r w:rsidRPr="00694D46">
        <w:rPr>
          <w:rFonts w:asciiTheme="majorBidi" w:hAnsiTheme="majorBidi"/>
          <w:i/>
          <w:iCs/>
          <w:lang w:val="sv-SE"/>
        </w:rPr>
        <w:t>shu</w:t>
      </w:r>
      <w:r w:rsidRPr="00694D46">
        <w:rPr>
          <w:rFonts w:ascii="Times New Arabic" w:hAnsi="Times New Arabic"/>
          <w:i/>
          <w:iCs/>
          <w:lang w:val="sv-SE"/>
        </w:rPr>
        <w:t>&gt;</w:t>
      </w:r>
      <w:r w:rsidRPr="00694D46">
        <w:rPr>
          <w:rFonts w:asciiTheme="majorBidi" w:hAnsiTheme="majorBidi"/>
          <w:i/>
          <w:iCs/>
          <w:lang w:val="sv-SE"/>
        </w:rPr>
        <w:t>r</w:t>
      </w:r>
      <w:r w:rsidRPr="00694D46">
        <w:rPr>
          <w:rFonts w:asciiTheme="majorBidi" w:hAnsiTheme="majorBidi" w:cstheme="majorBidi"/>
          <w:lang w:val="sv-SE"/>
        </w:rPr>
        <w:t xml:space="preserve"> </w:t>
      </w:r>
      <w:r>
        <w:rPr>
          <w:rFonts w:asciiTheme="majorBidi" w:hAnsiTheme="majorBidi" w:cstheme="majorBidi"/>
          <w:lang w:val="sv-SE"/>
        </w:rPr>
        <w:t>menulis</w:t>
      </w:r>
      <w:r w:rsidRPr="00694D46">
        <w:rPr>
          <w:rFonts w:asciiTheme="majorBidi" w:hAnsiTheme="majorBidi" w:cstheme="majorBidi"/>
          <w:lang w:val="sv-SE"/>
        </w:rPr>
        <w:t xml:space="preserve"> tiga kubu </w:t>
      </w:r>
      <w:r>
        <w:rPr>
          <w:rFonts w:asciiTheme="majorBidi" w:hAnsiTheme="majorBidi" w:cstheme="majorBidi"/>
          <w:lang w:val="sv-SE"/>
        </w:rPr>
        <w:t xml:space="preserve">ini disertai argumentasinya. Namun, </w:t>
      </w:r>
      <w:r w:rsidRPr="0056034A">
        <w:rPr>
          <w:rFonts w:asciiTheme="majorBidi" w:hAnsiTheme="majorBidi" w:cstheme="majorBidi"/>
          <w:lang w:val="sv-SE"/>
        </w:rPr>
        <w:t>penulis menemukan kejanggalan dengan argumen</w:t>
      </w:r>
      <w:r>
        <w:rPr>
          <w:rFonts w:asciiTheme="majorBidi" w:hAnsiTheme="majorBidi" w:cstheme="majorBidi"/>
          <w:lang w:val="sv-SE"/>
        </w:rPr>
        <w:t>tasi yang ditulis oleh</w:t>
      </w:r>
      <w:r w:rsidRPr="0056034A">
        <w:rPr>
          <w:rFonts w:asciiTheme="majorBidi" w:hAnsiTheme="majorBidi" w:cstheme="majorBidi"/>
          <w:lang w:val="sv-SE"/>
        </w:rPr>
        <w:t xml:space="preserve"> </w:t>
      </w:r>
      <w:r w:rsidRPr="0056034A">
        <w:rPr>
          <w:rFonts w:asciiTheme="majorBidi" w:hAnsiTheme="majorBidi"/>
          <w:lang w:val="sv-SE"/>
        </w:rPr>
        <w:t>Isma</w:t>
      </w:r>
      <w:r w:rsidRPr="0056034A">
        <w:rPr>
          <w:rFonts w:ascii="Times New Arabic" w:hAnsi="Times New Arabic"/>
          <w:lang w:val="sv-SE"/>
        </w:rPr>
        <w:t>&gt;</w:t>
      </w:r>
      <w:r w:rsidRPr="0056034A">
        <w:rPr>
          <w:rFonts w:asciiTheme="majorBidi" w:hAnsiTheme="majorBidi"/>
          <w:lang w:val="sv-SE"/>
        </w:rPr>
        <w:t>‘i</w:t>
      </w:r>
      <w:r w:rsidRPr="0056034A">
        <w:rPr>
          <w:rFonts w:ascii="Times New Arabic" w:hAnsi="Times New Arabic"/>
          <w:lang w:val="sv-SE"/>
        </w:rPr>
        <w:t>&gt;</w:t>
      </w:r>
      <w:r w:rsidRPr="0056034A">
        <w:rPr>
          <w:rFonts w:asciiTheme="majorBidi" w:hAnsiTheme="majorBidi"/>
          <w:lang w:val="sv-SE"/>
        </w:rPr>
        <w:t>l al-H</w:t>
      </w:r>
      <w:r w:rsidRPr="0056034A">
        <w:rPr>
          <w:rFonts w:ascii="Times New Arabic" w:hAnsi="Times New Arabic"/>
          <w:lang w:val="sv-SE"/>
        </w:rPr>
        <w:t>{</w:t>
      </w:r>
      <w:r w:rsidRPr="0056034A">
        <w:rPr>
          <w:rFonts w:asciiTheme="majorBidi" w:hAnsiTheme="majorBidi"/>
          <w:lang w:val="sv-SE"/>
        </w:rPr>
        <w:t>asani</w:t>
      </w:r>
      <w:r w:rsidRPr="0056034A">
        <w:rPr>
          <w:rFonts w:asciiTheme="majorBidi" w:hAnsiTheme="majorBidi" w:cstheme="majorBidi"/>
          <w:lang w:val="sv-SE"/>
        </w:rPr>
        <w:t xml:space="preserve"> yang memasukkan 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 xml:space="preserve">&gt; </w:t>
      </w:r>
      <w:r w:rsidRPr="0056034A">
        <w:rPr>
          <w:rFonts w:asciiTheme="majorBidi" w:hAnsiTheme="majorBidi" w:cstheme="majorBidi"/>
          <w:lang w:val="sv-SE"/>
        </w:rPr>
        <w:t xml:space="preserve">ke dalam kubu kedua yang menjadikan </w:t>
      </w:r>
      <w:r w:rsidRPr="0056034A">
        <w:rPr>
          <w:rFonts w:asciiTheme="majorBidi" w:hAnsiTheme="majorBidi" w:cstheme="majorBidi"/>
          <w:i/>
          <w:iCs/>
          <w:lang w:val="sv-SE"/>
        </w:rPr>
        <w:t>mukha</w:t>
      </w:r>
      <w:r w:rsidRPr="0056034A">
        <w:rPr>
          <w:rFonts w:ascii="Times New Arabic" w:hAnsi="Times New Arabic" w:cstheme="majorBidi"/>
          <w:i/>
          <w:iCs/>
          <w:lang w:val="sv-SE"/>
        </w:rPr>
        <w:t>&gt;</w:t>
      </w:r>
      <w:r w:rsidRPr="0056034A">
        <w:rPr>
          <w:rFonts w:asciiTheme="majorBidi" w:hAnsiTheme="majorBidi" w:cstheme="majorBidi"/>
          <w:i/>
          <w:iCs/>
          <w:lang w:val="sv-SE"/>
        </w:rPr>
        <w:t>t</w:t>
      </w:r>
      <w:r w:rsidRPr="0056034A">
        <w:rPr>
          <w:rFonts w:ascii="Times New Arabic" w:hAnsi="Times New Arabic" w:cstheme="majorBidi"/>
          <w:i/>
          <w:iCs/>
          <w:lang w:val="sv-SE"/>
        </w:rPr>
        <w:t>}</w:t>
      </w:r>
      <w:r w:rsidRPr="0056034A">
        <w:rPr>
          <w:rFonts w:asciiTheme="majorBidi" w:hAnsiTheme="majorBidi" w:cstheme="majorBidi"/>
          <w:i/>
          <w:iCs/>
          <w:lang w:val="sv-SE"/>
        </w:rPr>
        <w:t xml:space="preserve">ab </w:t>
      </w:r>
      <w:r w:rsidRPr="0056034A">
        <w:rPr>
          <w:rFonts w:asciiTheme="majorBidi" w:hAnsiTheme="majorBidi" w:cstheme="majorBidi"/>
          <w:lang w:val="sv-SE"/>
        </w:rPr>
        <w:t>(</w:t>
      </w:r>
      <w:r w:rsidRPr="0056034A">
        <w:rPr>
          <w:rFonts w:asciiTheme="majorBidi" w:hAnsiTheme="majorBidi" w:cstheme="majorBidi" w:hint="cs"/>
          <w:rtl/>
          <w:lang w:val="sv-SE"/>
        </w:rPr>
        <w:t>كم</w:t>
      </w:r>
      <w:r w:rsidRPr="0056034A">
        <w:rPr>
          <w:rFonts w:asciiTheme="majorBidi" w:hAnsiTheme="majorBidi" w:cstheme="majorBidi"/>
          <w:lang w:val="sv-SE"/>
        </w:rPr>
        <w:t xml:space="preserve">) pada susunan </w:t>
      </w:r>
      <w:r w:rsidRPr="0056034A">
        <w:rPr>
          <w:rFonts w:asciiTheme="majorBidi" w:hAnsiTheme="majorBidi" w:cstheme="majorBidi"/>
          <w:i/>
          <w:iCs/>
          <w:lang w:val="sv-SE"/>
        </w:rPr>
        <w:t>id</w:t>
      </w:r>
      <w:r w:rsidRPr="0056034A">
        <w:rPr>
          <w:rFonts w:ascii="Times New Arabic" w:hAnsi="Times New Arabic" w:cstheme="majorBidi"/>
          <w:i/>
          <w:iCs/>
          <w:lang w:val="sv-SE"/>
        </w:rPr>
        <w:t>}</w:t>
      </w:r>
      <w:r w:rsidRPr="0056034A">
        <w:rPr>
          <w:rFonts w:asciiTheme="majorBidi" w:hAnsiTheme="majorBidi" w:cstheme="majorBidi"/>
          <w:i/>
          <w:iCs/>
          <w:lang w:val="sv-SE"/>
        </w:rPr>
        <w:t>a</w:t>
      </w:r>
      <w:r w:rsidRPr="0056034A">
        <w:rPr>
          <w:rFonts w:ascii="Times New Arabic" w:hAnsi="Times New Arabic" w:cstheme="majorBidi"/>
          <w:i/>
          <w:iCs/>
          <w:lang w:val="sv-SE"/>
        </w:rPr>
        <w:t>&gt;</w:t>
      </w:r>
      <w:r w:rsidRPr="0056034A">
        <w:rPr>
          <w:rFonts w:asciiTheme="majorBidi" w:hAnsiTheme="majorBidi" w:cstheme="majorBidi"/>
          <w:i/>
          <w:iCs/>
          <w:lang w:val="sv-SE"/>
        </w:rPr>
        <w:t>fah</w:t>
      </w:r>
      <w:r w:rsidRPr="0056034A">
        <w:rPr>
          <w:rFonts w:asciiTheme="majorBidi" w:hAnsiTheme="majorBidi" w:cstheme="majorBidi"/>
          <w:lang w:val="sv-SE"/>
        </w:rPr>
        <w:t xml:space="preserve"> yang terdapat dalam lafal “</w:t>
      </w:r>
      <w:r w:rsidRPr="0056034A">
        <w:rPr>
          <w:rFonts w:asciiTheme="majorBidi" w:hAnsiTheme="majorBidi" w:cstheme="majorBidi" w:hint="cs"/>
          <w:rtl/>
          <w:lang w:val="sv-SE"/>
        </w:rPr>
        <w:t>أموالكم</w:t>
      </w:r>
      <w:r w:rsidRPr="0056034A">
        <w:rPr>
          <w:rFonts w:asciiTheme="majorBidi" w:hAnsiTheme="majorBidi" w:cstheme="majorBidi"/>
          <w:lang w:val="sv-SE"/>
        </w:rPr>
        <w:t>” adalah seluruh mukallaf yang di</w:t>
      </w:r>
      <w:r w:rsidRPr="0056034A">
        <w:rPr>
          <w:rFonts w:asciiTheme="majorBidi" w:hAnsiTheme="majorBidi" w:cstheme="majorBidi"/>
          <w:i/>
          <w:iCs/>
          <w:lang w:val="sv-SE"/>
        </w:rPr>
        <w:t>khit</w:t>
      </w:r>
      <w:r w:rsidRPr="0056034A">
        <w:rPr>
          <w:rFonts w:ascii="Times New Arabic" w:hAnsi="Times New Arabic" w:cstheme="majorBidi"/>
          <w:i/>
          <w:iCs/>
          <w:lang w:val="sv-SE"/>
        </w:rPr>
        <w:t>}</w:t>
      </w:r>
      <w:r w:rsidRPr="0056034A">
        <w:rPr>
          <w:rFonts w:asciiTheme="majorBidi" w:hAnsiTheme="majorBidi" w:cstheme="majorBidi"/>
          <w:i/>
          <w:iCs/>
          <w:lang w:val="sv-SE"/>
        </w:rPr>
        <w:t>a</w:t>
      </w:r>
      <w:r w:rsidRPr="0056034A">
        <w:rPr>
          <w:rFonts w:ascii="Times New Arabic" w:hAnsi="Times New Arabic" w:cstheme="majorBidi"/>
          <w:i/>
          <w:iCs/>
          <w:lang w:val="sv-SE"/>
        </w:rPr>
        <w:t>&gt;</w:t>
      </w:r>
      <w:r w:rsidRPr="0056034A">
        <w:rPr>
          <w:rFonts w:asciiTheme="majorBidi" w:hAnsiTheme="majorBidi" w:cstheme="majorBidi"/>
          <w:i/>
          <w:iCs/>
          <w:lang w:val="sv-SE"/>
        </w:rPr>
        <w:t xml:space="preserve">bi </w:t>
      </w:r>
      <w:r w:rsidRPr="0056034A">
        <w:rPr>
          <w:rFonts w:asciiTheme="majorBidi" w:hAnsiTheme="majorBidi" w:cstheme="majorBidi"/>
          <w:lang w:val="sv-SE"/>
        </w:rPr>
        <w:t>(diajak bicara) secara umum</w:t>
      </w:r>
      <w:r>
        <w:rPr>
          <w:rFonts w:asciiTheme="majorBidi" w:hAnsiTheme="majorBidi" w:cstheme="majorBidi"/>
          <w:lang w:val="sv-SE"/>
        </w:rPr>
        <w:t>,</w:t>
      </w:r>
      <w:r w:rsidRPr="0056034A">
        <w:rPr>
          <w:rFonts w:asciiTheme="majorBidi" w:hAnsiTheme="majorBidi" w:cstheme="majorBidi"/>
          <w:lang w:val="sv-SE"/>
        </w:rPr>
        <w:t xml:space="preserve"> </w:t>
      </w:r>
      <w:r>
        <w:rPr>
          <w:rFonts w:asciiTheme="majorBidi" w:hAnsiTheme="majorBidi" w:cstheme="majorBidi"/>
          <w:lang w:val="sv-SE"/>
        </w:rPr>
        <w:t xml:space="preserve">yakni </w:t>
      </w:r>
      <w:r w:rsidRPr="0056034A">
        <w:rPr>
          <w:rFonts w:asciiTheme="majorBidi" w:hAnsiTheme="majorBidi" w:cstheme="majorBidi"/>
          <w:lang w:val="sv-SE"/>
        </w:rPr>
        <w:t>tanpa membedakan apakah walinya ataukah bukan</w:t>
      </w:r>
      <w:r>
        <w:rPr>
          <w:rFonts w:asciiTheme="majorBidi" w:hAnsiTheme="majorBidi" w:cstheme="majorBidi"/>
          <w:lang w:val="sv-SE"/>
        </w:rPr>
        <w:t xml:space="preserve">, padahal setelah dikroscek langsung pendapat </w:t>
      </w:r>
      <w:r w:rsidRPr="0056034A">
        <w:rPr>
          <w:rFonts w:asciiTheme="majorBidi" w:hAnsiTheme="majorBidi" w:cstheme="majorBidi"/>
          <w:lang w:val="sv-SE"/>
        </w:rPr>
        <w:t>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 xml:space="preserve">&gt; </w:t>
      </w:r>
      <w:r w:rsidRPr="0056034A">
        <w:rPr>
          <w:rFonts w:asciiTheme="majorBidi" w:hAnsiTheme="majorBidi" w:cstheme="majorBidi"/>
          <w:lang w:val="sv-SE"/>
        </w:rPr>
        <w:t xml:space="preserve">dalam  </w:t>
      </w:r>
      <w:r>
        <w:rPr>
          <w:rFonts w:asciiTheme="majorBidi" w:hAnsiTheme="majorBidi" w:cstheme="majorBidi"/>
          <w:lang w:val="sv-SE"/>
        </w:rPr>
        <w:t xml:space="preserve">tafsirnya </w:t>
      </w:r>
      <w:r>
        <w:rPr>
          <w:rFonts w:asciiTheme="majorBidi" w:hAnsiTheme="majorBidi" w:cstheme="majorBidi"/>
          <w:i/>
          <w:iCs/>
          <w:lang w:val="sv-SE"/>
        </w:rPr>
        <w:t>Al-Kashsha</w:t>
      </w:r>
      <w:r>
        <w:rPr>
          <w:rFonts w:ascii="Times New Arabic" w:hAnsi="Times New Arabic" w:cstheme="majorBidi"/>
          <w:i/>
          <w:iCs/>
          <w:lang w:val="sv-SE"/>
        </w:rPr>
        <w:t>&gt;</w:t>
      </w:r>
      <w:r>
        <w:rPr>
          <w:rFonts w:asciiTheme="majorBidi" w:hAnsiTheme="majorBidi" w:cstheme="majorBidi"/>
          <w:i/>
          <w:iCs/>
          <w:lang w:val="sv-SE"/>
        </w:rPr>
        <w:t>f</w:t>
      </w:r>
      <w:r>
        <w:rPr>
          <w:rFonts w:asciiTheme="majorBidi" w:hAnsiTheme="majorBidi" w:cstheme="majorBidi"/>
          <w:lang w:val="sv-SE"/>
        </w:rPr>
        <w:t xml:space="preserve">, ditemukan bahwa </w:t>
      </w:r>
      <w:r w:rsidRPr="0056034A">
        <w:rPr>
          <w:rFonts w:asciiTheme="majorBidi" w:hAnsiTheme="majorBidi" w:cstheme="majorBidi"/>
          <w:lang w:val="sv-SE"/>
        </w:rPr>
        <w:t>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termasuk </w:t>
      </w:r>
      <w:r w:rsidRPr="005F4FE9">
        <w:rPr>
          <w:rFonts w:asciiTheme="majorBidi" w:hAnsiTheme="majorBidi" w:cstheme="majorBidi"/>
          <w:lang w:val="sv-SE"/>
        </w:rPr>
        <w:t xml:space="preserve">pendukung kubu pertama. </w:t>
      </w:r>
      <w:r w:rsidRPr="005F4FE9">
        <w:rPr>
          <w:rFonts w:asciiTheme="majorBidi" w:hAnsiTheme="majorBidi" w:cstheme="majorBidi"/>
        </w:rPr>
        <w:t xml:space="preserve">Bandingkan </w:t>
      </w:r>
      <w:r w:rsidRPr="005F4FE9">
        <w:rPr>
          <w:rFonts w:asciiTheme="majorBidi" w:hAnsiTheme="majorBidi"/>
        </w:rPr>
        <w:t>Isma</w:t>
      </w:r>
      <w:r w:rsidRPr="005F4FE9">
        <w:rPr>
          <w:rFonts w:ascii="Times New Arabic" w:hAnsi="Times New Arabic"/>
        </w:rPr>
        <w:t>&gt;</w:t>
      </w:r>
      <w:r w:rsidRPr="005F4FE9">
        <w:rPr>
          <w:rFonts w:asciiTheme="majorBidi" w:hAnsiTheme="majorBidi"/>
        </w:rPr>
        <w:t>‘i</w:t>
      </w:r>
      <w:r w:rsidRPr="005F4FE9">
        <w:rPr>
          <w:rFonts w:ascii="Times New Arabic" w:hAnsi="Times New Arabic"/>
        </w:rPr>
        <w:t>&gt;</w:t>
      </w:r>
      <w:r w:rsidRPr="005F4FE9">
        <w:rPr>
          <w:rFonts w:asciiTheme="majorBidi" w:hAnsiTheme="majorBidi"/>
        </w:rPr>
        <w:t>l al-H</w:t>
      </w:r>
      <w:r w:rsidRPr="005F4FE9">
        <w:rPr>
          <w:rFonts w:ascii="Times New Arabic" w:hAnsi="Times New Arabic"/>
        </w:rPr>
        <w:t>{</w:t>
      </w:r>
      <w:r w:rsidRPr="005F4FE9">
        <w:rPr>
          <w:rFonts w:asciiTheme="majorBidi" w:hAnsiTheme="majorBidi"/>
        </w:rPr>
        <w:t>asani</w:t>
      </w:r>
      <w:r w:rsidRPr="005F4FE9">
        <w:rPr>
          <w:rFonts w:ascii="Times New Arabic" w:hAnsi="Times New Arabic"/>
        </w:rPr>
        <w:t>&gt;</w:t>
      </w:r>
      <w:r w:rsidRPr="005F4FE9">
        <w:rPr>
          <w:rFonts w:asciiTheme="majorBidi" w:hAnsiTheme="majorBidi"/>
        </w:rPr>
        <w:t xml:space="preserve">, </w:t>
      </w:r>
      <w:r w:rsidRPr="005F4FE9">
        <w:rPr>
          <w:rFonts w:asciiTheme="majorBidi" w:hAnsiTheme="majorBidi"/>
          <w:i/>
          <w:iCs/>
        </w:rPr>
        <w:t>Naz</w:t>
      </w:r>
      <w:r w:rsidRPr="005F4FE9">
        <w:rPr>
          <w:rFonts w:ascii="Times New Arabic" w:hAnsi="Times New Arabic"/>
          <w:i/>
          <w:iCs/>
        </w:rPr>
        <w:t>}</w:t>
      </w:r>
      <w:r w:rsidRPr="005F4FE9">
        <w:rPr>
          <w:rFonts w:asciiTheme="majorBidi" w:hAnsiTheme="majorBidi"/>
          <w:i/>
          <w:iCs/>
        </w:rPr>
        <w:t>ariyyat al-Maqa</w:t>
      </w:r>
      <w:r w:rsidRPr="005F4FE9">
        <w:rPr>
          <w:rFonts w:ascii="Times New Arabic" w:hAnsi="Times New Arabic"/>
          <w:i/>
          <w:iCs/>
        </w:rPr>
        <w:t>&gt;</w:t>
      </w:r>
      <w:r w:rsidRPr="005F4FE9">
        <w:rPr>
          <w:rFonts w:asciiTheme="majorBidi" w:hAnsiTheme="majorBidi"/>
          <w:i/>
          <w:iCs/>
        </w:rPr>
        <w:t>s</w:t>
      </w:r>
      <w:r w:rsidRPr="005F4FE9">
        <w:rPr>
          <w:rFonts w:ascii="Times New Arabic" w:hAnsi="Times New Arabic"/>
          <w:i/>
          <w:iCs/>
        </w:rPr>
        <w:t>}</w:t>
      </w:r>
      <w:r w:rsidRPr="005F4FE9">
        <w:rPr>
          <w:rFonts w:asciiTheme="majorBidi" w:hAnsiTheme="majorBidi"/>
          <w:i/>
          <w:iCs/>
        </w:rPr>
        <w:t>id ‘inda al-Ima</w:t>
      </w:r>
      <w:r w:rsidRPr="005F4FE9">
        <w:rPr>
          <w:rFonts w:ascii="Times New Arabic" w:hAnsi="Times New Arabic"/>
          <w:i/>
          <w:iCs/>
        </w:rPr>
        <w:t>&gt;</w:t>
      </w:r>
      <w:r w:rsidRPr="005F4FE9">
        <w:rPr>
          <w:rFonts w:asciiTheme="majorBidi" w:hAnsiTheme="majorBidi"/>
          <w:i/>
          <w:iCs/>
        </w:rPr>
        <w:t>m Muh</w:t>
      </w:r>
      <w:r w:rsidRPr="005F4FE9">
        <w:rPr>
          <w:rFonts w:ascii="Times New Arabic" w:hAnsi="Times New Arabic"/>
          <w:i/>
          <w:iCs/>
        </w:rPr>
        <w:t>}</w:t>
      </w:r>
      <w:r w:rsidRPr="005F4FE9">
        <w:rPr>
          <w:rFonts w:asciiTheme="majorBidi" w:hAnsiTheme="majorBidi"/>
          <w:i/>
          <w:iCs/>
        </w:rPr>
        <w:t>ammad al-T</w:t>
      </w:r>
      <w:r w:rsidRPr="005F4FE9">
        <w:rPr>
          <w:rFonts w:ascii="Times New Arabic" w:hAnsi="Times New Arabic"/>
          <w:i/>
          <w:iCs/>
        </w:rPr>
        <w:t>{</w:t>
      </w:r>
      <w:r w:rsidRPr="005F4FE9">
        <w:rPr>
          <w:rFonts w:asciiTheme="majorBidi" w:hAnsiTheme="majorBidi"/>
          <w:i/>
          <w:iCs/>
        </w:rPr>
        <w:t>a</w:t>
      </w:r>
      <w:r w:rsidRPr="005F4FE9">
        <w:rPr>
          <w:rFonts w:ascii="Times New Arabic" w:hAnsi="Times New Arabic"/>
          <w:i/>
          <w:iCs/>
        </w:rPr>
        <w:t>&gt;</w:t>
      </w:r>
      <w:r w:rsidRPr="005F4FE9">
        <w:rPr>
          <w:rFonts w:asciiTheme="majorBidi" w:hAnsiTheme="majorBidi"/>
          <w:i/>
          <w:iCs/>
        </w:rPr>
        <w:t xml:space="preserve">hir </w:t>
      </w:r>
      <w:r>
        <w:rPr>
          <w:rFonts w:asciiTheme="majorBidi" w:hAnsiTheme="majorBidi"/>
          <w:i/>
          <w:iCs/>
        </w:rPr>
        <w:t>bin</w:t>
      </w:r>
      <w:r w:rsidRPr="005F4FE9">
        <w:rPr>
          <w:rFonts w:asciiTheme="majorBidi" w:hAnsiTheme="majorBidi"/>
          <w:i/>
          <w:iCs/>
        </w:rPr>
        <w:t xml:space="preserve"> ‘A</w:t>
      </w:r>
      <w:r w:rsidRPr="005F4FE9">
        <w:rPr>
          <w:rFonts w:ascii="Times New Arabic" w:hAnsi="Times New Arabic"/>
          <w:i/>
          <w:iCs/>
        </w:rPr>
        <w:t>&lt;</w:t>
      </w:r>
      <w:r w:rsidRPr="005F4FE9">
        <w:rPr>
          <w:rFonts w:asciiTheme="majorBidi" w:hAnsiTheme="majorBidi"/>
          <w:i/>
          <w:iCs/>
        </w:rPr>
        <w:t>shu</w:t>
      </w:r>
      <w:r w:rsidRPr="005F4FE9">
        <w:rPr>
          <w:rFonts w:ascii="Times New Arabic" w:hAnsi="Times New Arabic"/>
          <w:i/>
          <w:iCs/>
        </w:rPr>
        <w:t>&gt;</w:t>
      </w:r>
      <w:r w:rsidRPr="005F4FE9">
        <w:rPr>
          <w:rFonts w:asciiTheme="majorBidi" w:hAnsiTheme="majorBidi"/>
          <w:i/>
          <w:iCs/>
        </w:rPr>
        <w:t>r</w:t>
      </w:r>
      <w:r w:rsidRPr="005F4FE9">
        <w:rPr>
          <w:rFonts w:asciiTheme="majorBidi" w:hAnsiTheme="majorBidi"/>
        </w:rPr>
        <w:t xml:space="preserve"> (Herndon, Virginia: International Institute of</w:t>
      </w:r>
      <w:r>
        <w:rPr>
          <w:rFonts w:asciiTheme="majorBidi" w:hAnsiTheme="majorBidi"/>
        </w:rPr>
        <w:t xml:space="preserve"> Islamic Thought, 1995), 179-180</w:t>
      </w:r>
      <w:r w:rsidRPr="005F4FE9">
        <w:rPr>
          <w:rFonts w:asciiTheme="majorBidi" w:hAnsiTheme="majorBidi"/>
        </w:rPr>
        <w:t>.</w:t>
      </w:r>
      <w:r>
        <w:rPr>
          <w:rFonts w:asciiTheme="majorBidi" w:hAnsiTheme="majorBidi"/>
        </w:rPr>
        <w:t xml:space="preserve"> Dengan Abu</w:t>
      </w:r>
      <w:r>
        <w:rPr>
          <w:rFonts w:ascii="Times New Arabic" w:hAnsi="Times New Arabic"/>
        </w:rPr>
        <w:t xml:space="preserve">&gt; </w:t>
      </w:r>
      <w:r>
        <w:rPr>
          <w:rFonts w:asciiTheme="majorBidi" w:hAnsiTheme="majorBidi" w:cstheme="majorBidi"/>
        </w:rPr>
        <w:t>al-Qa</w:t>
      </w:r>
      <w:r>
        <w:rPr>
          <w:rFonts w:ascii="Times New Arabic" w:hAnsi="Times New Arabic" w:cstheme="majorBidi"/>
        </w:rPr>
        <w:t>&gt;</w:t>
      </w:r>
      <w:r>
        <w:rPr>
          <w:rFonts w:asciiTheme="majorBidi" w:hAnsiTheme="majorBidi" w:cstheme="majorBidi"/>
        </w:rPr>
        <w:t xml:space="preserve">sim </w:t>
      </w:r>
      <w:r w:rsidRPr="005F4FE9">
        <w:rPr>
          <w:rFonts w:asciiTheme="majorBidi" w:hAnsiTheme="majorBidi" w:cstheme="majorBidi"/>
          <w:lang w:val="sv-SE"/>
        </w:rPr>
        <w:t>Mah</w:t>
      </w:r>
      <w:r w:rsidRPr="005F4FE9">
        <w:rPr>
          <w:rFonts w:ascii="Times New Arabic" w:hAnsi="Times New Arabic" w:cstheme="majorBidi"/>
          <w:lang w:val="sv-SE"/>
        </w:rPr>
        <w:t>}</w:t>
      </w:r>
      <w:r w:rsidRPr="005F4FE9">
        <w:rPr>
          <w:rFonts w:asciiTheme="majorBidi" w:hAnsiTheme="majorBidi" w:cstheme="majorBidi"/>
          <w:lang w:val="sv-SE"/>
        </w:rPr>
        <w:t>mu</w:t>
      </w:r>
      <w:r w:rsidRPr="005F4FE9">
        <w:rPr>
          <w:rFonts w:ascii="Times New Arabic" w:hAnsi="Times New Arabic" w:cstheme="majorBidi"/>
          <w:lang w:val="sv-SE"/>
        </w:rPr>
        <w:t>&gt;</w:t>
      </w:r>
      <w:r w:rsidRPr="005F4FE9">
        <w:rPr>
          <w:rFonts w:asciiTheme="majorBidi" w:hAnsiTheme="majorBidi" w:cstheme="majorBidi"/>
          <w:lang w:val="sv-SE"/>
        </w:rPr>
        <w:t>d</w:t>
      </w:r>
      <w:r>
        <w:rPr>
          <w:rFonts w:asciiTheme="majorBidi" w:hAnsiTheme="majorBidi" w:cstheme="majorBidi"/>
          <w:lang w:val="sv-SE"/>
        </w:rPr>
        <w:t xml:space="preserve"> bin ‘Umar </w:t>
      </w:r>
      <w:r w:rsidRPr="0056034A">
        <w:rPr>
          <w:rFonts w:asciiTheme="majorBidi" w:hAnsiTheme="majorBidi" w:cstheme="majorBidi"/>
          <w:lang w:val="sv-SE"/>
        </w:rPr>
        <w:t>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Al-Kashsha</w:t>
      </w:r>
      <w:r>
        <w:rPr>
          <w:rFonts w:ascii="Times New Arabic" w:hAnsi="Times New Arabic" w:cstheme="majorBidi"/>
          <w:i/>
          <w:iCs/>
          <w:lang w:val="sv-SE"/>
        </w:rPr>
        <w:t>&gt;</w:t>
      </w:r>
      <w:r>
        <w:rPr>
          <w:rFonts w:asciiTheme="majorBidi" w:hAnsiTheme="majorBidi" w:cstheme="majorBidi"/>
          <w:i/>
          <w:iCs/>
          <w:lang w:val="sv-SE"/>
        </w:rPr>
        <w:t>f</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w:t>
      </w:r>
      <w:r w:rsidRPr="00E41CBC">
        <w:rPr>
          <w:rFonts w:ascii="Times New Arabic" w:hAnsi="Times New Arabic" w:cstheme="majorBidi"/>
          <w:lang w:val="sv-SE"/>
        </w:rPr>
        <w:t>&lt;</w:t>
      </w:r>
      <w:r w:rsidRPr="00E41CBC">
        <w:rPr>
          <w:rFonts w:asciiTheme="majorBidi" w:hAnsiTheme="majorBidi" w:cstheme="majorBidi"/>
          <w:lang w:val="sv-SE"/>
        </w:rPr>
        <w:t>dil Ah</w:t>
      </w:r>
      <w:r w:rsidRPr="00E41CBC">
        <w:rPr>
          <w:rFonts w:ascii="Times New Arabic" w:hAnsi="Times New Arabic" w:cstheme="majorBidi"/>
          <w:lang w:val="sv-SE"/>
        </w:rPr>
        <w:t>}</w:t>
      </w:r>
      <w:r w:rsidRPr="00E41CBC">
        <w:rPr>
          <w:rFonts w:asciiTheme="majorBidi" w:hAnsiTheme="majorBidi" w:cstheme="majorBidi"/>
          <w:lang w:val="sv-SE"/>
        </w:rPr>
        <w:t>mad ‘Abd al-Mauju</w:t>
      </w:r>
      <w:r w:rsidRPr="00E41CBC">
        <w:rPr>
          <w:rFonts w:ascii="Times New Arabic" w:hAnsi="Times New Arabic" w:cstheme="majorBidi"/>
          <w:lang w:val="sv-SE"/>
        </w:rPr>
        <w:t>&gt;</w:t>
      </w:r>
      <w:r w:rsidRPr="00E41CBC">
        <w:rPr>
          <w:rFonts w:asciiTheme="majorBidi" w:hAnsiTheme="majorBidi" w:cstheme="majorBidi"/>
          <w:lang w:val="sv-SE"/>
        </w:rPr>
        <w:t>d,</w:t>
      </w:r>
      <w:r>
        <w:rPr>
          <w:rFonts w:asciiTheme="majorBidi" w:hAnsiTheme="majorBidi" w:cstheme="majorBidi"/>
          <w:lang w:val="sv-SE"/>
        </w:rPr>
        <w:t xml:space="preserve"> Vol. 2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Maktabah al-‘Abi</w:t>
      </w:r>
      <w:r>
        <w:rPr>
          <w:rFonts w:ascii="Times New Arabic" w:hAnsi="Times New Arabic" w:cstheme="majorBidi"/>
          <w:lang w:val="sv-SE"/>
        </w:rPr>
        <w:t>&gt;</w:t>
      </w:r>
      <w:r>
        <w:rPr>
          <w:rFonts w:asciiTheme="majorBidi" w:hAnsiTheme="majorBidi" w:cstheme="majorBidi"/>
          <w:lang w:val="sv-SE"/>
        </w:rPr>
        <w:t>ka</w:t>
      </w:r>
      <w:r>
        <w:rPr>
          <w:rFonts w:ascii="Times New Arabic" w:hAnsi="Times New Arabic" w:cstheme="majorBidi"/>
          <w:lang w:val="sv-SE"/>
        </w:rPr>
        <w:t>&gt;</w:t>
      </w:r>
      <w:r>
        <w:rPr>
          <w:rFonts w:asciiTheme="majorBidi" w:hAnsiTheme="majorBidi" w:cstheme="majorBidi"/>
          <w:lang w:val="sv-SE"/>
        </w:rPr>
        <w:t>n, Cet. 1, 1998), 20.</w:t>
      </w:r>
    </w:p>
  </w:footnote>
  <w:footnote w:id="169">
    <w:p w:rsidR="00661038" w:rsidRPr="002548C4" w:rsidRDefault="00661038" w:rsidP="00C6487E">
      <w:pPr>
        <w:pStyle w:val="FootnoteText"/>
        <w:jc w:val="both"/>
        <w:rPr>
          <w:rFonts w:asciiTheme="majorBidi" w:hAnsiTheme="majorBidi" w:cstheme="majorBidi"/>
          <w:lang w:val="sv-SE"/>
        </w:rPr>
      </w:pPr>
      <w:r w:rsidRPr="0056034A">
        <w:rPr>
          <w:rStyle w:val="FootnoteReference"/>
          <w:rFonts w:asciiTheme="majorBidi" w:hAnsiTheme="majorBidi"/>
        </w:rPr>
        <w:footnoteRef/>
      </w:r>
      <w:r w:rsidRPr="0056034A">
        <w:rPr>
          <w:rFonts w:asciiTheme="majorBidi" w:hAnsiTheme="majorBidi" w:cstheme="majorBidi"/>
        </w:rPr>
        <w:t xml:space="preserve"> </w:t>
      </w:r>
      <w:r>
        <w:rPr>
          <w:rFonts w:asciiTheme="majorBidi" w:hAnsiTheme="majorBidi" w:cstheme="majorBidi"/>
        </w:rPr>
        <w:t>Menurut al-Qurt</w:t>
      </w:r>
      <w:r>
        <w:rPr>
          <w:rFonts w:ascii="Times New Arabic" w:hAnsi="Times New Arabic" w:cstheme="majorBidi"/>
        </w:rPr>
        <w:t>}</w:t>
      </w:r>
      <w:r>
        <w:rPr>
          <w:rFonts w:asciiTheme="majorBidi" w:hAnsiTheme="majorBidi" w:cstheme="majorBidi"/>
        </w:rPr>
        <w:t>ubi</w:t>
      </w:r>
      <w:r>
        <w:rPr>
          <w:rFonts w:ascii="Times New Arabic" w:hAnsi="Times New Arabic" w:cstheme="majorBidi"/>
        </w:rPr>
        <w:t>&gt;</w:t>
      </w:r>
      <w:r>
        <w:rPr>
          <w:rFonts w:asciiTheme="majorBidi" w:hAnsiTheme="majorBidi" w:cstheme="majorBidi"/>
        </w:rPr>
        <w:t xml:space="preserve">, ayat ini bisa dijadikan dalil untuk mencekal </w:t>
      </w:r>
      <w:r w:rsidRPr="002548C4">
        <w:rPr>
          <w:rFonts w:asciiTheme="majorBidi" w:hAnsiTheme="majorBidi" w:cstheme="majorBidi"/>
          <w:i/>
          <w:iCs/>
          <w:lang w:val="sv-SE"/>
        </w:rPr>
        <w:t>al-sufaha</w:t>
      </w:r>
      <w:r w:rsidRPr="002548C4">
        <w:rPr>
          <w:rFonts w:ascii="Times New Arabic" w:hAnsi="Times New Arabic" w:cstheme="majorBidi"/>
          <w:i/>
          <w:iCs/>
          <w:lang w:val="sv-SE"/>
        </w:rPr>
        <w:t>&gt;</w:t>
      </w:r>
      <w:r w:rsidRPr="002548C4">
        <w:rPr>
          <w:rFonts w:asciiTheme="majorBidi" w:hAnsiTheme="majorBidi" w:cstheme="majorBidi"/>
          <w:i/>
          <w:iCs/>
          <w:lang w:val="sv-SE"/>
        </w:rPr>
        <w:t>’</w:t>
      </w:r>
      <w:r>
        <w:rPr>
          <w:rFonts w:asciiTheme="majorBidi" w:hAnsiTheme="majorBidi" w:cstheme="majorBidi"/>
          <w:i/>
          <w:iCs/>
          <w:lang w:val="sv-SE"/>
        </w:rPr>
        <w:t xml:space="preserve"> </w:t>
      </w:r>
      <w:r>
        <w:rPr>
          <w:rFonts w:asciiTheme="majorBidi" w:hAnsiTheme="majorBidi" w:cstheme="majorBidi"/>
          <w:lang w:val="sv-SE"/>
        </w:rPr>
        <w:t>mentasarufkan hartanya.</w:t>
      </w:r>
      <w:r>
        <w:rPr>
          <w:rFonts w:asciiTheme="majorBidi" w:hAnsiTheme="majorBidi" w:cstheme="majorBidi"/>
        </w:rPr>
        <w:t xml:space="preserve"> Al-Qur’a</w:t>
      </w:r>
      <w:r>
        <w:rPr>
          <w:rFonts w:ascii="Times New Arabic" w:hAnsi="Times New Arabic" w:cstheme="majorBidi"/>
        </w:rPr>
        <w:t>&gt;</w:t>
      </w:r>
      <w:r w:rsidRPr="002548C4">
        <w:rPr>
          <w:rFonts w:asciiTheme="majorBidi" w:hAnsiTheme="majorBidi" w:cstheme="majorBidi"/>
        </w:rPr>
        <w:t xml:space="preserve">n </w:t>
      </w:r>
      <w:r>
        <w:rPr>
          <w:rFonts w:asciiTheme="majorBidi" w:hAnsiTheme="majorBidi" w:cstheme="majorBidi"/>
        </w:rPr>
        <w:t xml:space="preserve">membedakan antara </w:t>
      </w:r>
      <w:r w:rsidRPr="002548C4">
        <w:rPr>
          <w:rFonts w:asciiTheme="majorBidi" w:hAnsiTheme="majorBidi" w:cstheme="majorBidi"/>
          <w:i/>
          <w:iCs/>
          <w:lang w:val="sv-SE"/>
        </w:rPr>
        <w:t>al-sufaha</w:t>
      </w:r>
      <w:r w:rsidRPr="002548C4">
        <w:rPr>
          <w:rFonts w:ascii="Times New Arabic" w:hAnsi="Times New Arabic" w:cstheme="majorBidi"/>
          <w:i/>
          <w:iCs/>
          <w:lang w:val="sv-SE"/>
        </w:rPr>
        <w:t>&gt;</w:t>
      </w:r>
      <w:r w:rsidRPr="002548C4">
        <w:rPr>
          <w:rFonts w:asciiTheme="majorBidi" w:hAnsiTheme="majorBidi" w:cstheme="majorBidi"/>
          <w:i/>
          <w:iCs/>
          <w:lang w:val="sv-SE"/>
        </w:rPr>
        <w:t>’</w:t>
      </w:r>
      <w:r>
        <w:rPr>
          <w:rFonts w:asciiTheme="majorBidi" w:hAnsiTheme="majorBidi" w:cstheme="majorBidi"/>
          <w:i/>
          <w:iCs/>
          <w:lang w:val="sv-SE"/>
        </w:rPr>
        <w:t xml:space="preserve"> </w:t>
      </w:r>
      <w:r>
        <w:rPr>
          <w:rFonts w:asciiTheme="majorBidi" w:hAnsiTheme="majorBidi" w:cstheme="majorBidi"/>
          <w:lang w:val="sv-SE"/>
        </w:rPr>
        <w:t xml:space="preserve">dan </w:t>
      </w:r>
      <w:r>
        <w:rPr>
          <w:rFonts w:asciiTheme="majorBidi" w:hAnsiTheme="majorBidi" w:cstheme="majorBidi"/>
          <w:i/>
          <w:iCs/>
          <w:lang w:val="sv-SE"/>
        </w:rPr>
        <w:t>al-d</w:t>
      </w:r>
      <w:r>
        <w:rPr>
          <w:rFonts w:ascii="Times New Arabic" w:hAnsi="Times New Arabic" w:cstheme="majorBidi"/>
          <w:i/>
          <w:iCs/>
          <w:lang w:val="sv-SE"/>
        </w:rPr>
        <w:t>}</w:t>
      </w:r>
      <w:r>
        <w:rPr>
          <w:rFonts w:asciiTheme="majorBidi" w:hAnsiTheme="majorBidi" w:cstheme="majorBidi"/>
          <w:i/>
          <w:iCs/>
          <w:lang w:val="sv-SE"/>
        </w:rPr>
        <w:t>a‘i</w:t>
      </w:r>
      <w:r>
        <w:rPr>
          <w:rFonts w:ascii="Times New Arabic" w:hAnsi="Times New Arabic" w:cstheme="majorBidi"/>
          <w:i/>
          <w:iCs/>
          <w:lang w:val="sv-SE"/>
        </w:rPr>
        <w:t>&gt;</w:t>
      </w:r>
      <w:r>
        <w:rPr>
          <w:rFonts w:asciiTheme="majorBidi" w:hAnsiTheme="majorBidi" w:cstheme="majorBidi"/>
          <w:i/>
          <w:iCs/>
          <w:lang w:val="sv-SE"/>
        </w:rPr>
        <w:t xml:space="preserve">f </w:t>
      </w:r>
      <w:r>
        <w:rPr>
          <w:rFonts w:asciiTheme="majorBidi" w:hAnsiTheme="majorBidi" w:cstheme="majorBidi"/>
          <w:lang w:val="sv-SE"/>
        </w:rPr>
        <w:t>dalam surat al-Nisa</w:t>
      </w:r>
      <w:r>
        <w:rPr>
          <w:rFonts w:ascii="Times New Arabic" w:hAnsi="Times New Arabic" w:cstheme="majorBidi"/>
          <w:lang w:val="sv-SE"/>
        </w:rPr>
        <w:t>&gt;</w:t>
      </w:r>
      <w:r>
        <w:rPr>
          <w:rFonts w:asciiTheme="majorBidi" w:hAnsiTheme="majorBidi" w:cstheme="majorBidi"/>
          <w:lang w:val="sv-SE"/>
        </w:rPr>
        <w:t xml:space="preserve">’ ayat 5 dan </w:t>
      </w:r>
      <w:r w:rsidRPr="00490291">
        <w:rPr>
          <w:rFonts w:asciiTheme="majorBidi" w:hAnsiTheme="majorBidi" w:cstheme="majorBidi"/>
          <w:i/>
          <w:iCs/>
          <w:lang w:val="sv-SE"/>
        </w:rPr>
        <w:t>al-Baqarah</w:t>
      </w:r>
      <w:r>
        <w:rPr>
          <w:rFonts w:asciiTheme="majorBidi" w:hAnsiTheme="majorBidi" w:cstheme="majorBidi"/>
          <w:lang w:val="sv-SE"/>
        </w:rPr>
        <w:t xml:space="preserve"> ayat 282, meskipun keduanya sama-sama dicekal, tapi keduanya mempunyai perbedaan, kalau </w:t>
      </w:r>
      <w:r w:rsidRPr="002548C4">
        <w:rPr>
          <w:rFonts w:asciiTheme="majorBidi" w:hAnsiTheme="majorBidi" w:cstheme="majorBidi"/>
          <w:i/>
          <w:iCs/>
          <w:lang w:val="sv-SE"/>
        </w:rPr>
        <w:t>al-sufaha</w:t>
      </w:r>
      <w:r w:rsidRPr="002548C4">
        <w:rPr>
          <w:rFonts w:ascii="Times New Arabic" w:hAnsi="Times New Arabic" w:cstheme="majorBidi"/>
          <w:i/>
          <w:iCs/>
          <w:lang w:val="sv-SE"/>
        </w:rPr>
        <w:t>&gt;</w:t>
      </w:r>
      <w:r w:rsidRPr="002548C4">
        <w:rPr>
          <w:rFonts w:asciiTheme="majorBidi" w:hAnsiTheme="majorBidi" w:cstheme="majorBidi"/>
          <w:i/>
          <w:iCs/>
          <w:lang w:val="sv-SE"/>
        </w:rPr>
        <w:t>’</w:t>
      </w:r>
      <w:r>
        <w:rPr>
          <w:rFonts w:asciiTheme="majorBidi" w:hAnsiTheme="majorBidi" w:cstheme="majorBidi"/>
          <w:i/>
          <w:iCs/>
          <w:lang w:val="sv-SE"/>
        </w:rPr>
        <w:t xml:space="preserve"> </w:t>
      </w:r>
      <w:r>
        <w:rPr>
          <w:rFonts w:asciiTheme="majorBidi" w:hAnsiTheme="majorBidi" w:cstheme="majorBidi"/>
          <w:lang w:val="sv-SE"/>
        </w:rPr>
        <w:t xml:space="preserve">adalah orang-orang yang dicekal yang sudah baligh, sedangkan </w:t>
      </w:r>
      <w:r>
        <w:rPr>
          <w:rFonts w:asciiTheme="majorBidi" w:hAnsiTheme="majorBidi" w:cstheme="majorBidi"/>
          <w:i/>
          <w:iCs/>
          <w:lang w:val="sv-SE"/>
        </w:rPr>
        <w:t>al-d</w:t>
      </w:r>
      <w:r>
        <w:rPr>
          <w:rFonts w:ascii="Times New Arabic" w:hAnsi="Times New Arabic" w:cstheme="majorBidi"/>
          <w:i/>
          <w:iCs/>
          <w:lang w:val="sv-SE"/>
        </w:rPr>
        <w:t>}</w:t>
      </w:r>
      <w:r>
        <w:rPr>
          <w:rFonts w:asciiTheme="majorBidi" w:hAnsiTheme="majorBidi" w:cstheme="majorBidi"/>
          <w:i/>
          <w:iCs/>
          <w:lang w:val="sv-SE"/>
        </w:rPr>
        <w:t>a‘i</w:t>
      </w:r>
      <w:r>
        <w:rPr>
          <w:rFonts w:ascii="Times New Arabic" w:hAnsi="Times New Arabic" w:cstheme="majorBidi"/>
          <w:i/>
          <w:iCs/>
          <w:lang w:val="sv-SE"/>
        </w:rPr>
        <w:t>&gt;</w:t>
      </w:r>
      <w:r>
        <w:rPr>
          <w:rFonts w:asciiTheme="majorBidi" w:hAnsiTheme="majorBidi" w:cstheme="majorBidi"/>
          <w:i/>
          <w:iCs/>
          <w:lang w:val="sv-SE"/>
        </w:rPr>
        <w:t xml:space="preserve">f </w:t>
      </w:r>
      <w:r>
        <w:rPr>
          <w:rFonts w:asciiTheme="majorBidi" w:hAnsiTheme="majorBidi" w:cstheme="majorBidi"/>
          <w:lang w:val="sv-SE"/>
        </w:rPr>
        <w:t xml:space="preserve">adalah mereka yang dicekal tapi masih kecil atau belum baligh. </w:t>
      </w:r>
      <w:r w:rsidRPr="002548C4">
        <w:rPr>
          <w:rFonts w:asciiTheme="majorBidi" w:hAnsiTheme="majorBidi" w:cstheme="majorBidi"/>
          <w:lang w:val="sv-SE"/>
        </w:rPr>
        <w:t>Abu</w:t>
      </w:r>
      <w:r w:rsidRPr="002548C4">
        <w:rPr>
          <w:rFonts w:ascii="Times New Arabic" w:hAnsi="Times New Arabic" w:cstheme="majorBidi"/>
          <w:lang w:val="sv-SE"/>
        </w:rPr>
        <w:t>&gt;</w:t>
      </w:r>
      <w:r w:rsidRPr="002548C4">
        <w:rPr>
          <w:rFonts w:asciiTheme="majorBidi" w:hAnsiTheme="majorBidi" w:cstheme="majorBidi"/>
          <w:lang w:val="sv-SE"/>
        </w:rPr>
        <w:t xml:space="preserve"> ‘Abdilla</w:t>
      </w:r>
      <w:r>
        <w:rPr>
          <w:rFonts w:ascii="Times New Arabic" w:hAnsi="Times New Arabic" w:cstheme="majorBidi"/>
          <w:lang w:val="sv-SE"/>
        </w:rPr>
        <w:t>&gt;</w:t>
      </w:r>
      <w:r w:rsidRPr="002548C4">
        <w:rPr>
          <w:rFonts w:asciiTheme="majorBidi" w:hAnsiTheme="majorBidi" w:cstheme="majorBidi"/>
          <w:lang w:val="sv-SE"/>
        </w:rPr>
        <w:t>h Muh</w:t>
      </w:r>
      <w:r w:rsidRPr="002548C4">
        <w:rPr>
          <w:rFonts w:ascii="Times New Arabic" w:hAnsi="Times New Arabic" w:cstheme="majorBidi"/>
          <w:lang w:val="sv-SE"/>
        </w:rPr>
        <w:t>}</w:t>
      </w:r>
      <w:r w:rsidRPr="002548C4">
        <w:rPr>
          <w:rFonts w:asciiTheme="majorBidi" w:hAnsiTheme="majorBidi" w:cstheme="majorBidi"/>
          <w:lang w:val="sv-SE"/>
        </w:rPr>
        <w:t xml:space="preserve">ammad </w:t>
      </w:r>
      <w:r>
        <w:rPr>
          <w:rFonts w:asciiTheme="majorBidi" w:hAnsiTheme="majorBidi" w:cstheme="majorBidi"/>
          <w:lang w:val="sv-SE"/>
        </w:rPr>
        <w:t xml:space="preserve">bin </w:t>
      </w:r>
      <w:r w:rsidRPr="001149D0">
        <w:rPr>
          <w:rFonts w:asciiTheme="majorBidi" w:hAnsiTheme="majorBidi" w:cstheme="majorBidi"/>
          <w:lang w:val="sv-SE"/>
        </w:rPr>
        <w:t>Ah</w:t>
      </w:r>
      <w:r w:rsidRPr="001149D0">
        <w:rPr>
          <w:rFonts w:ascii="Times New Arabic" w:hAnsi="Times New Arabic" w:cstheme="majorBidi"/>
          <w:lang w:val="sv-SE"/>
        </w:rPr>
        <w:t>}</w:t>
      </w:r>
      <w:r w:rsidRPr="001149D0">
        <w:rPr>
          <w:rFonts w:asciiTheme="majorBidi" w:hAnsiTheme="majorBidi" w:cstheme="majorBidi"/>
          <w:lang w:val="sv-SE"/>
        </w:rPr>
        <w:t>mad</w:t>
      </w:r>
      <w:r>
        <w:rPr>
          <w:rFonts w:asciiTheme="majorBidi" w:hAnsiTheme="majorBidi" w:cstheme="majorBidi"/>
          <w:i/>
          <w:iCs/>
          <w:lang w:val="sv-SE"/>
        </w:rPr>
        <w:t xml:space="preserve"> </w:t>
      </w:r>
      <w:r w:rsidRPr="002548C4">
        <w:rPr>
          <w:rFonts w:asciiTheme="majorBidi" w:hAnsiTheme="majorBidi" w:cstheme="majorBidi"/>
          <w:lang w:val="sv-SE"/>
        </w:rPr>
        <w:t>al-Qurt</w:t>
      </w:r>
      <w:r w:rsidRPr="002548C4">
        <w:rPr>
          <w:rFonts w:ascii="Times New Arabic" w:hAnsi="Times New Arabic" w:cstheme="majorBidi"/>
          <w:lang w:val="sv-SE"/>
        </w:rPr>
        <w:t>}</w:t>
      </w:r>
      <w:r w:rsidRPr="002548C4">
        <w:rPr>
          <w:rFonts w:asciiTheme="majorBidi" w:hAnsiTheme="majorBidi" w:cstheme="majorBidi"/>
          <w:lang w:val="sv-SE"/>
        </w:rPr>
        <w:t>ubi</w:t>
      </w:r>
      <w:r w:rsidRPr="002548C4">
        <w:rPr>
          <w:rFonts w:ascii="Times New Arabic" w:hAnsi="Times New Arabic" w:cstheme="majorBidi"/>
          <w:lang w:val="sv-SE"/>
        </w:rPr>
        <w:t>&gt;</w:t>
      </w:r>
      <w:r w:rsidRPr="002548C4">
        <w:rPr>
          <w:rFonts w:asciiTheme="majorBidi" w:hAnsiTheme="majorBidi" w:cstheme="majorBidi"/>
          <w:lang w:val="sv-SE"/>
        </w:rPr>
        <w:t xml:space="preserve">, </w:t>
      </w:r>
      <w:r w:rsidRPr="002548C4">
        <w:rPr>
          <w:rFonts w:asciiTheme="majorBidi" w:hAnsiTheme="majorBidi" w:cstheme="majorBidi"/>
          <w:i/>
          <w:iCs/>
          <w:lang w:val="sv-SE"/>
        </w:rPr>
        <w:t>Al-Ja</w:t>
      </w:r>
      <w:r w:rsidRPr="002548C4">
        <w:rPr>
          <w:rFonts w:ascii="Times New Arabic" w:hAnsi="Times New Arabic" w:cstheme="majorBidi"/>
          <w:i/>
          <w:iCs/>
          <w:lang w:val="sv-SE"/>
        </w:rPr>
        <w:t>&gt;</w:t>
      </w:r>
      <w:r w:rsidRPr="002548C4">
        <w:rPr>
          <w:rFonts w:asciiTheme="majorBidi" w:hAnsiTheme="majorBidi" w:cstheme="majorBidi"/>
          <w:i/>
          <w:iCs/>
          <w:lang w:val="sv-SE"/>
        </w:rPr>
        <w:t>mi‘ li Ah</w:t>
      </w:r>
      <w:r w:rsidRPr="002548C4">
        <w:rPr>
          <w:rFonts w:ascii="Times New Arabic" w:hAnsi="Times New Arabic" w:cstheme="majorBidi"/>
          <w:i/>
          <w:iCs/>
          <w:lang w:val="sv-SE"/>
        </w:rPr>
        <w:t>}</w:t>
      </w:r>
      <w:r w:rsidRPr="002548C4">
        <w:rPr>
          <w:rFonts w:asciiTheme="majorBidi" w:hAnsiTheme="majorBidi" w:cstheme="majorBidi"/>
          <w:i/>
          <w:iCs/>
          <w:lang w:val="sv-SE"/>
        </w:rPr>
        <w:t>ka</w:t>
      </w:r>
      <w:r w:rsidRPr="002548C4">
        <w:rPr>
          <w:rFonts w:ascii="Times New Arabic" w:hAnsi="Times New Arabic" w:cstheme="majorBidi"/>
          <w:i/>
          <w:iCs/>
          <w:lang w:val="sv-SE"/>
        </w:rPr>
        <w:t>&gt;</w:t>
      </w:r>
      <w:r w:rsidRPr="002548C4">
        <w:rPr>
          <w:rFonts w:asciiTheme="majorBidi" w:hAnsiTheme="majorBidi" w:cstheme="majorBidi"/>
          <w:i/>
          <w:iCs/>
          <w:lang w:val="sv-SE"/>
        </w:rPr>
        <w:t>m al-Qur’a</w:t>
      </w:r>
      <w:r w:rsidRPr="002548C4">
        <w:rPr>
          <w:rFonts w:ascii="Times New Arabic" w:hAnsi="Times New Arabic" w:cstheme="majorBidi"/>
          <w:i/>
          <w:iCs/>
          <w:lang w:val="sv-SE"/>
        </w:rPr>
        <w:t>&gt;</w:t>
      </w:r>
      <w:r w:rsidRPr="002548C4">
        <w:rPr>
          <w:rFonts w:asciiTheme="majorBidi" w:hAnsiTheme="majorBidi" w:cstheme="majorBidi"/>
          <w:i/>
          <w:iCs/>
          <w:lang w:val="sv-SE"/>
        </w:rPr>
        <w:t>n</w:t>
      </w:r>
      <w:r w:rsidRPr="002548C4">
        <w:rPr>
          <w:rFonts w:asciiTheme="majorBidi" w:hAnsiTheme="majorBidi" w:cstheme="majorBidi"/>
          <w:lang w:val="sv-SE"/>
        </w:rPr>
        <w:t xml:space="preserve">, </w:t>
      </w:r>
      <w:r>
        <w:rPr>
          <w:rFonts w:asciiTheme="majorBidi" w:hAnsiTheme="majorBidi" w:cstheme="majorBidi"/>
          <w:lang w:val="sv-SE"/>
        </w:rPr>
        <w:t xml:space="preserve">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al-Fikr, 2019</w:t>
      </w:r>
      <w:r w:rsidRPr="002548C4">
        <w:rPr>
          <w:rFonts w:asciiTheme="majorBidi" w:hAnsiTheme="majorBidi" w:cstheme="majorBidi"/>
          <w:lang w:val="sv-SE"/>
        </w:rPr>
        <w:t>),</w:t>
      </w:r>
      <w:r>
        <w:rPr>
          <w:rFonts w:asciiTheme="majorBidi" w:hAnsiTheme="majorBidi" w:cstheme="majorBidi"/>
          <w:lang w:val="sv-SE"/>
        </w:rPr>
        <w:t xml:space="preserve"> 22.</w:t>
      </w:r>
    </w:p>
  </w:footnote>
  <w:footnote w:id="170">
    <w:p w:rsidR="00661038" w:rsidRPr="007B781F" w:rsidRDefault="00661038" w:rsidP="00C6487E">
      <w:pPr>
        <w:pStyle w:val="FootnoteText"/>
        <w:jc w:val="both"/>
        <w:rPr>
          <w:rFonts w:asciiTheme="majorBidi" w:hAnsiTheme="majorBidi" w:cstheme="majorBidi"/>
          <w:lang w:val="sv-SE"/>
        </w:rPr>
      </w:pPr>
      <w:r w:rsidRPr="005A2784">
        <w:rPr>
          <w:rStyle w:val="FootnoteReference"/>
          <w:rFonts w:asciiTheme="majorBidi" w:hAnsiTheme="majorBidi"/>
        </w:rPr>
        <w:footnoteRef/>
      </w:r>
      <w:r w:rsidRPr="007B781F">
        <w:rPr>
          <w:rFonts w:asciiTheme="majorBidi" w:hAnsiTheme="majorBidi" w:cstheme="majorBidi"/>
          <w:lang w:val="sv-SE"/>
        </w:rPr>
        <w:t xml:space="preserve"> Wahbah </w:t>
      </w:r>
      <w:r>
        <w:rPr>
          <w:rFonts w:asciiTheme="majorBidi" w:hAnsiTheme="majorBidi" w:cstheme="majorBidi"/>
          <w:lang w:val="sv-SE"/>
        </w:rPr>
        <w:t>bin</w:t>
      </w:r>
      <w:r w:rsidRPr="007B781F">
        <w:rPr>
          <w:rFonts w:asciiTheme="majorBidi" w:hAnsiTheme="majorBidi" w:cstheme="majorBidi"/>
          <w:lang w:val="sv-SE"/>
        </w:rPr>
        <w:t xml:space="preserve"> Mu</w:t>
      </w:r>
      <w:r>
        <w:rPr>
          <w:rFonts w:asciiTheme="majorBidi" w:hAnsiTheme="majorBidi" w:cstheme="majorBidi"/>
          <w:lang w:val="sv-SE"/>
        </w:rPr>
        <w:t>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sidRPr="007B781F">
        <w:rPr>
          <w:rFonts w:asciiTheme="majorBidi" w:hAnsiTheme="majorBidi" w:cstheme="majorBidi"/>
          <w:lang w:val="sv-SE"/>
        </w:rPr>
        <w:t xml:space="preserve"> al-Zuh</w:t>
      </w:r>
      <w:r w:rsidRPr="007B781F">
        <w:rPr>
          <w:rFonts w:ascii="Times New Arabic" w:hAnsi="Times New Arabic" w:cstheme="majorBidi"/>
          <w:lang w:val="sv-SE"/>
        </w:rPr>
        <w:t>}</w:t>
      </w:r>
      <w:r w:rsidRPr="007B781F">
        <w:rPr>
          <w:rFonts w:asciiTheme="majorBidi" w:hAnsiTheme="majorBidi" w:cstheme="majorBidi"/>
          <w:lang w:val="sv-SE"/>
        </w:rPr>
        <w:t>aili</w:t>
      </w:r>
      <w:r w:rsidRPr="007B781F">
        <w:rPr>
          <w:rFonts w:ascii="Times New Arabic" w:hAnsi="Times New Arabic" w:cstheme="majorBidi"/>
          <w:lang w:val="sv-SE"/>
        </w:rPr>
        <w:t>&gt;</w:t>
      </w:r>
      <w:r w:rsidRPr="007B781F">
        <w:rPr>
          <w:rFonts w:asciiTheme="majorBidi" w:hAnsiTheme="majorBidi" w:cstheme="majorBidi"/>
          <w:lang w:val="sv-SE"/>
        </w:rPr>
        <w:t xml:space="preserve">, </w:t>
      </w:r>
      <w:r w:rsidRPr="007B781F">
        <w:rPr>
          <w:rFonts w:asciiTheme="majorBidi" w:hAnsiTheme="majorBidi" w:cstheme="majorBidi"/>
          <w:i/>
          <w:iCs/>
          <w:lang w:val="sv-SE"/>
        </w:rPr>
        <w:t>Al-‘A</w:t>
      </w:r>
      <w:r w:rsidRPr="007B781F">
        <w:rPr>
          <w:rFonts w:ascii="Times New Arabic" w:hAnsi="Times New Arabic" w:cstheme="majorBidi"/>
          <w:i/>
          <w:iCs/>
          <w:lang w:val="sv-SE"/>
        </w:rPr>
        <w:t>&lt;</w:t>
      </w:r>
      <w:r w:rsidRPr="007B781F">
        <w:rPr>
          <w:rFonts w:asciiTheme="majorBidi" w:hAnsiTheme="majorBidi" w:cstheme="majorBidi"/>
          <w:i/>
          <w:iCs/>
          <w:lang w:val="sv-SE"/>
        </w:rPr>
        <w:t>lam al-Isla</w:t>
      </w:r>
      <w:r w:rsidRPr="007B781F">
        <w:rPr>
          <w:rFonts w:ascii="Times New Arabic" w:hAnsi="Times New Arabic" w:cstheme="majorBidi"/>
          <w:i/>
          <w:iCs/>
          <w:lang w:val="sv-SE"/>
        </w:rPr>
        <w:t>&gt;</w:t>
      </w:r>
      <w:r w:rsidRPr="007B781F">
        <w:rPr>
          <w:rFonts w:asciiTheme="majorBidi" w:hAnsiTheme="majorBidi" w:cstheme="majorBidi"/>
          <w:i/>
          <w:iCs/>
          <w:lang w:val="sv-SE"/>
        </w:rPr>
        <w:t>mi</w:t>
      </w:r>
      <w:r w:rsidRPr="007B781F">
        <w:rPr>
          <w:rFonts w:ascii="Times New Arabic" w:hAnsi="Times New Arabic" w:cstheme="majorBidi"/>
          <w:i/>
          <w:iCs/>
          <w:lang w:val="sv-SE"/>
        </w:rPr>
        <w:t>&gt;</w:t>
      </w:r>
      <w:r w:rsidRPr="007B781F">
        <w:rPr>
          <w:rFonts w:asciiTheme="majorBidi" w:hAnsiTheme="majorBidi" w:cstheme="majorBidi"/>
          <w:i/>
          <w:iCs/>
          <w:lang w:val="sv-SE"/>
        </w:rPr>
        <w:t xml:space="preserve"> fi</w:t>
      </w:r>
      <w:r w:rsidRPr="007B781F">
        <w:rPr>
          <w:rFonts w:ascii="Times New Arabic" w:hAnsi="Times New Arabic" w:cstheme="majorBidi"/>
          <w:i/>
          <w:iCs/>
          <w:lang w:val="sv-SE"/>
        </w:rPr>
        <w:t>&gt;</w:t>
      </w:r>
      <w:r w:rsidRPr="007B781F">
        <w:rPr>
          <w:rFonts w:asciiTheme="majorBidi" w:hAnsiTheme="majorBidi" w:cstheme="majorBidi"/>
          <w:i/>
          <w:iCs/>
          <w:lang w:val="sv-SE"/>
        </w:rPr>
        <w:t xml:space="preserve"> Muwa</w:t>
      </w:r>
      <w:r w:rsidRPr="007B781F">
        <w:rPr>
          <w:rFonts w:ascii="Times New Arabic" w:hAnsi="Times New Arabic" w:cstheme="majorBidi"/>
          <w:i/>
          <w:iCs/>
          <w:lang w:val="sv-SE"/>
        </w:rPr>
        <w:t>&gt;</w:t>
      </w:r>
      <w:r w:rsidRPr="007B781F">
        <w:rPr>
          <w:rFonts w:asciiTheme="majorBidi" w:hAnsiTheme="majorBidi" w:cstheme="majorBidi"/>
          <w:i/>
          <w:iCs/>
          <w:lang w:val="sv-SE"/>
        </w:rPr>
        <w:t>jahah al-Tah</w:t>
      </w:r>
      <w:r w:rsidRPr="007B781F">
        <w:rPr>
          <w:rFonts w:ascii="Times New Arabic" w:hAnsi="Times New Arabic" w:cstheme="majorBidi"/>
          <w:i/>
          <w:iCs/>
          <w:lang w:val="sv-SE"/>
        </w:rPr>
        <w:t>}</w:t>
      </w:r>
      <w:r w:rsidRPr="007B781F">
        <w:rPr>
          <w:rFonts w:asciiTheme="majorBidi" w:hAnsiTheme="majorBidi" w:cstheme="majorBidi"/>
          <w:i/>
          <w:iCs/>
          <w:lang w:val="sv-SE"/>
        </w:rPr>
        <w:t>addiya</w:t>
      </w:r>
      <w:r w:rsidRPr="007B781F">
        <w:rPr>
          <w:rFonts w:ascii="Times New Arabic" w:hAnsi="Times New Arabic" w:cstheme="majorBidi"/>
          <w:i/>
          <w:iCs/>
          <w:lang w:val="sv-SE"/>
        </w:rPr>
        <w:t>&gt;</w:t>
      </w:r>
      <w:r w:rsidRPr="007B781F">
        <w:rPr>
          <w:rFonts w:asciiTheme="majorBidi" w:hAnsiTheme="majorBidi" w:cstheme="majorBidi"/>
          <w:i/>
          <w:iCs/>
          <w:lang w:val="sv-SE"/>
        </w:rPr>
        <w:t>t al-Gharbiyyah</w:t>
      </w:r>
      <w:r w:rsidRPr="007B781F">
        <w:rPr>
          <w:rFonts w:asciiTheme="majorBidi" w:hAnsiTheme="majorBidi" w:cstheme="majorBidi"/>
          <w:lang w:val="sv-SE"/>
        </w:rPr>
        <w:t xml:space="preserve"> (Damascus: Da</w:t>
      </w:r>
      <w:r w:rsidRPr="007B781F">
        <w:rPr>
          <w:rFonts w:ascii="Times New Arabic" w:hAnsi="Times New Arabic" w:cstheme="majorBidi"/>
          <w:lang w:val="sv-SE"/>
        </w:rPr>
        <w:t>&gt;</w:t>
      </w:r>
      <w:r w:rsidRPr="007B781F">
        <w:rPr>
          <w:rFonts w:asciiTheme="majorBidi" w:hAnsiTheme="majorBidi" w:cstheme="majorBidi"/>
          <w:lang w:val="sv-SE"/>
        </w:rPr>
        <w:t>r al-Fikr, 2010), 198.</w:t>
      </w:r>
    </w:p>
  </w:footnote>
  <w:footnote w:id="171">
    <w:p w:rsidR="00661038" w:rsidRPr="008C5DD4" w:rsidRDefault="00661038" w:rsidP="00C6487E">
      <w:pPr>
        <w:pStyle w:val="FootnoteText"/>
        <w:jc w:val="both"/>
        <w:rPr>
          <w:rFonts w:asciiTheme="majorBidi" w:hAnsiTheme="majorBidi" w:cstheme="majorBidi"/>
          <w:lang w:val="sv-SE"/>
        </w:rPr>
      </w:pPr>
      <w:r w:rsidRPr="00505ED6">
        <w:rPr>
          <w:rStyle w:val="FootnoteReference"/>
          <w:rFonts w:asciiTheme="majorBidi" w:hAnsiTheme="majorBidi"/>
        </w:rPr>
        <w:footnoteRef/>
      </w:r>
      <w:r w:rsidRPr="008C5DD4">
        <w:rPr>
          <w:rFonts w:asciiTheme="majorBidi" w:hAnsiTheme="majorBidi" w:cstheme="majorBidi"/>
          <w:lang w:val="sv-SE"/>
        </w:rPr>
        <w:t xml:space="preserve"> Abu</w:t>
      </w:r>
      <w:r w:rsidRPr="008C5DD4">
        <w:rPr>
          <w:rFonts w:ascii="Times New Arabic" w:hAnsi="Times New Arabic" w:cstheme="majorBidi"/>
          <w:lang w:val="sv-SE"/>
        </w:rPr>
        <w:t xml:space="preserve">&gt;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h Muh</w:t>
      </w:r>
      <w:r>
        <w:rPr>
          <w:rFonts w:ascii="Times New Arabic" w:hAnsi="Times New Arabic" w:cstheme="majorBidi"/>
          <w:lang w:val="sv-SE"/>
        </w:rPr>
        <w:t>}</w:t>
      </w:r>
      <w:r>
        <w:rPr>
          <w:rFonts w:asciiTheme="majorBidi" w:hAnsiTheme="majorBidi" w:cstheme="majorBidi"/>
          <w:lang w:val="sv-SE"/>
        </w:rPr>
        <w:t>ammad al-Ans</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 xml:space="preserve">&gt; </w:t>
      </w:r>
      <w:r>
        <w:rPr>
          <w:rFonts w:asciiTheme="majorBidi" w:hAnsiTheme="majorBidi" w:cstheme="majorBidi"/>
          <w:lang w:val="sv-SE"/>
        </w:rPr>
        <w:t>al-Ras</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Al-Hida</w:t>
      </w:r>
      <w:r>
        <w:rPr>
          <w:rFonts w:ascii="Times New Arabic" w:hAnsi="Times New Arabic" w:cstheme="majorBidi"/>
          <w:i/>
          <w:iCs/>
          <w:lang w:val="sv-SE"/>
        </w:rPr>
        <w:t>&gt;</w:t>
      </w:r>
      <w:r>
        <w:rPr>
          <w:rFonts w:asciiTheme="majorBidi" w:hAnsiTheme="majorBidi" w:cstheme="majorBidi"/>
          <w:i/>
          <w:iCs/>
          <w:lang w:val="sv-SE"/>
        </w:rPr>
        <w:t>Yah al-Ka</w:t>
      </w:r>
      <w:r>
        <w:rPr>
          <w:rFonts w:ascii="Times New Arabic" w:hAnsi="Times New Arabic" w:cstheme="majorBidi"/>
          <w:i/>
          <w:iCs/>
          <w:lang w:val="sv-SE"/>
        </w:rPr>
        <w:t>&gt;</w:t>
      </w:r>
      <w:r>
        <w:rPr>
          <w:rFonts w:asciiTheme="majorBidi" w:hAnsiTheme="majorBidi" w:cstheme="majorBidi"/>
          <w:i/>
          <w:iCs/>
          <w:lang w:val="sv-SE"/>
        </w:rPr>
        <w:t>fiyah al-Sha</w:t>
      </w:r>
      <w:r>
        <w:rPr>
          <w:rFonts w:ascii="Times New Arabic" w:hAnsi="Times New Arabic" w:cstheme="majorBidi"/>
          <w:i/>
          <w:iCs/>
          <w:lang w:val="sv-SE"/>
        </w:rPr>
        <w:t>&gt;</w:t>
      </w:r>
      <w:r>
        <w:rPr>
          <w:rFonts w:asciiTheme="majorBidi" w:hAnsiTheme="majorBidi" w:cstheme="majorBidi"/>
          <w:i/>
          <w:iCs/>
          <w:lang w:val="sv-SE"/>
        </w:rPr>
        <w:t>fiyah li Baya</w:t>
      </w:r>
      <w:r>
        <w:rPr>
          <w:rFonts w:ascii="Times New Arabic" w:hAnsi="Times New Arabic" w:cstheme="majorBidi"/>
          <w:i/>
          <w:iCs/>
          <w:lang w:val="sv-SE"/>
        </w:rPr>
        <w:t>&gt;</w:t>
      </w:r>
      <w:r>
        <w:rPr>
          <w:rFonts w:asciiTheme="majorBidi" w:hAnsiTheme="majorBidi" w:cstheme="majorBidi"/>
          <w:i/>
          <w:iCs/>
          <w:lang w:val="sv-SE"/>
        </w:rPr>
        <w:t>n H</w:t>
      </w:r>
      <w:r>
        <w:rPr>
          <w:rFonts w:ascii="Times New Arabic" w:hAnsi="Times New Arabic" w:cstheme="majorBidi"/>
          <w:i/>
          <w:iCs/>
          <w:lang w:val="sv-SE"/>
        </w:rPr>
        <w:t>{</w:t>
      </w:r>
      <w:r>
        <w:rPr>
          <w:rFonts w:asciiTheme="majorBidi" w:hAnsiTheme="majorBidi" w:cstheme="majorBidi"/>
          <w:i/>
          <w:iCs/>
          <w:lang w:val="sv-SE"/>
        </w:rPr>
        <w:t>aqa</w:t>
      </w:r>
      <w:r>
        <w:rPr>
          <w:rFonts w:ascii="Times New Arabic" w:hAnsi="Times New Arabic" w:cstheme="majorBidi"/>
          <w:i/>
          <w:iCs/>
          <w:lang w:val="sv-SE"/>
        </w:rPr>
        <w:t>&gt;</w:t>
      </w:r>
      <w:r>
        <w:rPr>
          <w:rFonts w:asciiTheme="majorBidi" w:hAnsiTheme="majorBidi" w:cstheme="majorBidi"/>
          <w:i/>
          <w:iCs/>
          <w:lang w:val="sv-SE"/>
        </w:rPr>
        <w:t>’iq al-Ima</w:t>
      </w:r>
      <w:r>
        <w:rPr>
          <w:rFonts w:ascii="Times New Arabic" w:hAnsi="Times New Arabic" w:cstheme="majorBidi"/>
          <w:i/>
          <w:iCs/>
          <w:lang w:val="sv-SE"/>
        </w:rPr>
        <w:t>&gt;</w:t>
      </w:r>
      <w:r>
        <w:rPr>
          <w:rFonts w:asciiTheme="majorBidi" w:hAnsiTheme="majorBidi" w:cstheme="majorBidi"/>
          <w:i/>
          <w:iCs/>
          <w:lang w:val="sv-SE"/>
        </w:rPr>
        <w:t>m Ibn ‘Arafah al-Wa</w:t>
      </w:r>
      <w:r>
        <w:rPr>
          <w:rFonts w:ascii="Times New Arabic" w:hAnsi="Times New Arabic" w:cstheme="majorBidi"/>
          <w:i/>
          <w:iCs/>
          <w:lang w:val="sv-SE"/>
        </w:rPr>
        <w:t>&gt;</w:t>
      </w:r>
      <w:r>
        <w:rPr>
          <w:rFonts w:asciiTheme="majorBidi" w:hAnsiTheme="majorBidi" w:cstheme="majorBidi"/>
          <w:i/>
          <w:iCs/>
          <w:lang w:val="sv-SE"/>
        </w:rPr>
        <w:t>fiyah</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Abu</w:t>
      </w:r>
      <w:r w:rsidRPr="00E41CBC">
        <w:rPr>
          <w:rFonts w:ascii="Times New Arabic" w:hAnsi="Times New Arabic" w:cstheme="majorBidi"/>
          <w:lang w:val="sv-SE"/>
        </w:rPr>
        <w:t xml:space="preserve">&gt; </w:t>
      </w:r>
      <w:r w:rsidRPr="00E41CBC">
        <w:rPr>
          <w:rFonts w:asciiTheme="majorBidi" w:hAnsiTheme="majorBidi" w:cstheme="majorBidi"/>
          <w:lang w:val="sv-SE"/>
        </w:rPr>
        <w:t>al-Ajfa</w:t>
      </w:r>
      <w:r w:rsidRPr="00E41CBC">
        <w:rPr>
          <w:rFonts w:ascii="Times New Arabic" w:hAnsi="Times New Arabic" w:cstheme="majorBidi"/>
          <w:lang w:val="sv-SE"/>
        </w:rPr>
        <w:t>&gt;</w:t>
      </w:r>
      <w:r w:rsidRPr="00E41CBC">
        <w:rPr>
          <w:rFonts w:asciiTheme="majorBidi" w:hAnsiTheme="majorBidi" w:cstheme="majorBidi"/>
          <w:lang w:val="sv-SE"/>
        </w:rPr>
        <w:t>n,</w:t>
      </w:r>
      <w:r w:rsidRPr="008C5DD4">
        <w:rPr>
          <w:rFonts w:asciiTheme="majorBidi" w:hAnsiTheme="majorBidi" w:cstheme="majorBidi"/>
          <w:lang w:val="sv-SE"/>
        </w:rPr>
        <w:t xml:space="preserve"> 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al-Gharb al-Isla</w:t>
      </w:r>
      <w:r>
        <w:rPr>
          <w:rFonts w:ascii="Times New Arabic" w:hAnsi="Times New Arabic" w:cstheme="majorBidi"/>
          <w:lang w:val="sv-SE"/>
        </w:rPr>
        <w:t>&gt;</w:t>
      </w:r>
      <w:r>
        <w:rPr>
          <w:rFonts w:asciiTheme="majorBidi" w:hAnsiTheme="majorBidi" w:cstheme="majorBidi"/>
          <w:lang w:val="sv-SE"/>
        </w:rPr>
        <w:t>mi</w:t>
      </w:r>
      <w:r>
        <w:rPr>
          <w:rFonts w:ascii="Times New Arabic" w:hAnsi="Times New Arabic" w:cstheme="majorBidi"/>
          <w:lang w:val="sv-SE"/>
        </w:rPr>
        <w:t>&gt;</w:t>
      </w:r>
      <w:r>
        <w:rPr>
          <w:rFonts w:asciiTheme="majorBidi" w:hAnsiTheme="majorBidi" w:cstheme="majorBidi"/>
          <w:lang w:val="sv-SE"/>
        </w:rPr>
        <w:t>, Cet 1, 1993), 321.</w:t>
      </w:r>
    </w:p>
  </w:footnote>
  <w:footnote w:id="172">
    <w:p w:rsidR="00661038" w:rsidRPr="0015410A" w:rsidRDefault="00661038" w:rsidP="00C6487E">
      <w:pPr>
        <w:pStyle w:val="FootnoteText"/>
        <w:jc w:val="both"/>
        <w:rPr>
          <w:rFonts w:asciiTheme="majorBidi" w:hAnsiTheme="majorBidi" w:cstheme="majorBidi"/>
          <w:lang w:val="sv-SE"/>
        </w:rPr>
      </w:pPr>
      <w:r w:rsidRPr="00F772C9">
        <w:rPr>
          <w:rStyle w:val="FootnoteReference"/>
          <w:rFonts w:asciiTheme="majorBidi" w:hAnsiTheme="majorBidi"/>
        </w:rPr>
        <w:footnoteRef/>
      </w:r>
      <w:r w:rsidRPr="00F772C9">
        <w:rPr>
          <w:rFonts w:asciiTheme="majorBidi" w:hAnsiTheme="majorBidi" w:cstheme="majorBidi"/>
          <w:lang w:val="sv-SE"/>
        </w:rPr>
        <w:t xml:space="preserve"> </w:t>
      </w:r>
      <w:r w:rsidRPr="00CC39EC">
        <w:rPr>
          <w:rFonts w:asciiTheme="majorBidi" w:hAnsiTheme="majorBidi" w:cstheme="majorBidi"/>
          <w:lang w:val="sv-SE"/>
        </w:rPr>
        <w:t>Menurut al-Kha</w:t>
      </w:r>
      <w:r w:rsidRPr="00CC39EC">
        <w:rPr>
          <w:rFonts w:ascii="Times New Arabic" w:hAnsi="Times New Arabic" w:cstheme="majorBidi"/>
          <w:lang w:val="sv-SE"/>
        </w:rPr>
        <w:t>&gt;</w:t>
      </w:r>
      <w:r w:rsidRPr="00CC39EC">
        <w:rPr>
          <w:rFonts w:asciiTheme="majorBidi" w:hAnsiTheme="majorBidi" w:cstheme="majorBidi"/>
          <w:lang w:val="sv-SE"/>
        </w:rPr>
        <w:t xml:space="preserve">zin </w:t>
      </w:r>
      <w:r>
        <w:rPr>
          <w:rFonts w:asciiTheme="majorBidi" w:hAnsiTheme="majorBidi" w:cstheme="majorBidi"/>
          <w:lang w:val="sv-SE"/>
        </w:rPr>
        <w:t xml:space="preserve">sebab turunnya ayat larangan makan harta orang lain dengan batil yang terdapat </w:t>
      </w:r>
      <w:r w:rsidRPr="00CC39EC">
        <w:rPr>
          <w:rFonts w:asciiTheme="majorBidi" w:hAnsiTheme="majorBidi" w:cstheme="majorBidi"/>
          <w:lang w:val="sv-SE"/>
        </w:rPr>
        <w:t xml:space="preserve">pada surat </w:t>
      </w:r>
      <w:r w:rsidRPr="00490291">
        <w:rPr>
          <w:rFonts w:asciiTheme="majorBidi" w:hAnsiTheme="majorBidi" w:cstheme="majorBidi"/>
          <w:i/>
          <w:iCs/>
          <w:lang w:val="sv-SE"/>
        </w:rPr>
        <w:t>al-Baqarah</w:t>
      </w:r>
      <w:r w:rsidRPr="00CC39EC">
        <w:rPr>
          <w:rFonts w:asciiTheme="majorBidi" w:hAnsiTheme="majorBidi" w:cstheme="majorBidi"/>
          <w:lang w:val="sv-SE"/>
        </w:rPr>
        <w:t xml:space="preserve"> ayat 188 </w:t>
      </w:r>
      <w:r>
        <w:rPr>
          <w:rFonts w:asciiTheme="majorBidi" w:hAnsiTheme="majorBidi" w:cstheme="majorBidi"/>
          <w:lang w:val="sv-SE"/>
        </w:rPr>
        <w:t>adalah Imri’i al-Qais menuduh Rabi</w:t>
      </w:r>
      <w:r>
        <w:rPr>
          <w:rFonts w:ascii="Times New Arabic" w:hAnsi="Times New Arabic" w:cstheme="majorBidi"/>
          <w:lang w:val="sv-SE"/>
        </w:rPr>
        <w:t>&gt;</w:t>
      </w:r>
      <w:r>
        <w:rPr>
          <w:rFonts w:asciiTheme="majorBidi" w:hAnsiTheme="majorBidi" w:cstheme="majorBidi"/>
          <w:lang w:val="sv-SE"/>
        </w:rPr>
        <w:t>‘ah bin ‘Abda</w:t>
      </w:r>
      <w:r>
        <w:rPr>
          <w:rFonts w:ascii="Times New Arabic" w:hAnsi="Times New Arabic" w:cstheme="majorBidi"/>
          <w:lang w:val="sv-SE"/>
        </w:rPr>
        <w:t>&gt;</w:t>
      </w:r>
      <w:r>
        <w:rPr>
          <w:rFonts w:asciiTheme="majorBidi" w:hAnsiTheme="majorBidi" w:cstheme="majorBidi"/>
          <w:lang w:val="sv-SE"/>
        </w:rPr>
        <w:t>n al-H</w:t>
      </w:r>
      <w:r>
        <w:rPr>
          <w:rFonts w:ascii="Times New Arabic" w:hAnsi="Times New Arabic" w:cstheme="majorBidi"/>
          <w:lang w:val="sv-SE"/>
        </w:rPr>
        <w:t>{</w:t>
      </w:r>
      <w:r>
        <w:rPr>
          <w:rFonts w:asciiTheme="majorBidi" w:hAnsiTheme="majorBidi" w:cstheme="majorBidi"/>
          <w:lang w:val="sv-SE"/>
        </w:rPr>
        <w:t>ad</w:t>
      </w:r>
      <w:r>
        <w:rPr>
          <w:rFonts w:ascii="Times New Arabic" w:hAnsi="Times New Arabic" w:cstheme="majorBidi"/>
          <w:lang w:val="sv-SE"/>
        </w:rPr>
        <w:t>}</w:t>
      </w:r>
      <w:r>
        <w:rPr>
          <w:rFonts w:asciiTheme="majorBidi" w:hAnsiTheme="majorBidi" w:cstheme="majorBidi"/>
          <w:lang w:val="sv-SE"/>
        </w:rPr>
        <w:t>rami</w:t>
      </w:r>
      <w:r>
        <w:rPr>
          <w:rFonts w:ascii="Times New Arabic" w:hAnsi="Times New Arabic" w:cstheme="majorBidi"/>
          <w:lang w:val="sv-SE"/>
        </w:rPr>
        <w:t>&gt;</w:t>
      </w:r>
      <w:r>
        <w:rPr>
          <w:rFonts w:asciiTheme="majorBidi" w:hAnsiTheme="majorBidi" w:cstheme="majorBidi"/>
          <w:lang w:val="sv-SE"/>
        </w:rPr>
        <w:t xml:space="preserve"> atas sebidang tanah. Tapi ini termasuk dalam pembahasan “</w:t>
      </w:r>
      <w:r>
        <w:rPr>
          <w:rFonts w:asciiTheme="majorBidi" w:hAnsiTheme="majorBidi" w:cstheme="majorBidi" w:hint="cs"/>
          <w:rtl/>
          <w:lang w:val="sv-SE"/>
        </w:rPr>
        <w:t>العبرة بعموم اللفظ لا بخصوص السبب</w:t>
      </w:r>
      <w:r w:rsidRPr="00CC39EC">
        <w:rPr>
          <w:rFonts w:asciiTheme="majorBidi" w:hAnsiTheme="majorBidi" w:cstheme="majorBidi"/>
          <w:lang w:val="sv-SE"/>
        </w:rPr>
        <w:t>” “</w:t>
      </w:r>
      <w:r>
        <w:rPr>
          <w:rFonts w:asciiTheme="majorBidi" w:hAnsiTheme="majorBidi" w:cstheme="majorBidi"/>
          <w:lang w:val="sv-SE"/>
        </w:rPr>
        <w:t xml:space="preserve">yang jadi patokan adalah keumuman </w:t>
      </w:r>
      <w:r w:rsidRPr="00CC39EC">
        <w:rPr>
          <w:rFonts w:asciiTheme="majorBidi" w:hAnsiTheme="majorBidi" w:cstheme="majorBidi"/>
          <w:lang w:val="sv-SE"/>
        </w:rPr>
        <w:t>lafal al-Qur’a</w:t>
      </w:r>
      <w:r w:rsidRPr="00CC39EC">
        <w:rPr>
          <w:rFonts w:ascii="Times New Arabic" w:hAnsi="Times New Arabic" w:cstheme="majorBidi"/>
          <w:lang w:val="sv-SE"/>
        </w:rPr>
        <w:t>&gt;</w:t>
      </w:r>
      <w:r>
        <w:rPr>
          <w:rFonts w:asciiTheme="majorBidi" w:hAnsiTheme="majorBidi" w:cstheme="majorBidi"/>
          <w:lang w:val="sv-SE"/>
        </w:rPr>
        <w:t>n</w:t>
      </w:r>
      <w:r w:rsidRPr="00CC39EC">
        <w:rPr>
          <w:rFonts w:asciiTheme="majorBidi" w:hAnsiTheme="majorBidi" w:cstheme="majorBidi"/>
          <w:lang w:val="sv-SE"/>
        </w:rPr>
        <w:t>nya</w:t>
      </w:r>
      <w:r>
        <w:rPr>
          <w:rFonts w:asciiTheme="majorBidi" w:hAnsiTheme="majorBidi" w:cstheme="majorBidi"/>
          <w:lang w:val="sv-SE"/>
        </w:rPr>
        <w:t>, bukan sebab turunnya ayat yang konteksnya khusus</w:t>
      </w:r>
      <w:r w:rsidRPr="00CC39EC">
        <w:rPr>
          <w:rFonts w:asciiTheme="majorBidi" w:hAnsiTheme="majorBidi" w:cstheme="majorBidi"/>
          <w:lang w:val="sv-SE"/>
        </w:rPr>
        <w:t>”</w:t>
      </w:r>
      <w:r>
        <w:rPr>
          <w:rFonts w:asciiTheme="majorBidi" w:hAnsiTheme="majorBidi" w:cstheme="majorBidi"/>
          <w:lang w:val="sv-SE"/>
        </w:rPr>
        <w:t xml:space="preserve">. </w:t>
      </w:r>
      <w:r w:rsidRPr="00CC39EC">
        <w:rPr>
          <w:rFonts w:asciiTheme="majorBidi" w:hAnsiTheme="majorBidi" w:cstheme="majorBidi"/>
          <w:lang w:val="sv-SE"/>
        </w:rPr>
        <w:t>‘Ala</w:t>
      </w:r>
      <w:r w:rsidRPr="00CC39EC">
        <w:rPr>
          <w:rFonts w:ascii="Times New Arabic" w:hAnsi="Times New Arabic" w:cstheme="majorBidi"/>
          <w:lang w:val="sv-SE"/>
        </w:rPr>
        <w:t>&gt;</w:t>
      </w:r>
      <w:r w:rsidRPr="00CC39EC">
        <w:rPr>
          <w:rFonts w:asciiTheme="majorBidi" w:hAnsiTheme="majorBidi" w:cstheme="majorBidi"/>
          <w:lang w:val="sv-SE"/>
        </w:rPr>
        <w:t>’ al-Di</w:t>
      </w:r>
      <w:r w:rsidRPr="00F772C9">
        <w:rPr>
          <w:rFonts w:ascii="Times New Arabic" w:hAnsi="Times New Arabic" w:cstheme="majorBidi"/>
          <w:lang w:val="sv-SE"/>
        </w:rPr>
        <w:t>&gt;</w:t>
      </w:r>
      <w:r w:rsidRPr="00F772C9">
        <w:rPr>
          <w:rFonts w:asciiTheme="majorBidi" w:hAnsiTheme="majorBidi" w:cstheme="majorBidi"/>
          <w:lang w:val="sv-SE"/>
        </w:rPr>
        <w:t>n ‘Ali</w:t>
      </w:r>
      <w:r w:rsidRPr="00F772C9">
        <w:rPr>
          <w:rFonts w:ascii="Times New Arabic" w:hAnsi="Times New Arabic" w:cstheme="majorBidi"/>
          <w:lang w:val="sv-SE"/>
        </w:rPr>
        <w:t xml:space="preserve">&gt; </w:t>
      </w:r>
      <w:r>
        <w:rPr>
          <w:rFonts w:asciiTheme="majorBidi" w:hAnsiTheme="majorBidi" w:cstheme="majorBidi"/>
          <w:lang w:val="sv-SE"/>
        </w:rPr>
        <w:t>bin</w:t>
      </w:r>
      <w:r w:rsidRPr="00F772C9">
        <w:rPr>
          <w:rFonts w:asciiTheme="majorBidi" w:hAnsiTheme="majorBidi" w:cstheme="majorBidi"/>
          <w:lang w:val="sv-SE"/>
        </w:rPr>
        <w:t xml:space="preserve"> Muh</w:t>
      </w:r>
      <w:r w:rsidRPr="00F772C9">
        <w:rPr>
          <w:rFonts w:ascii="Times New Arabic" w:hAnsi="Times New Arabic" w:cstheme="majorBidi"/>
          <w:lang w:val="sv-SE"/>
        </w:rPr>
        <w:t>}</w:t>
      </w:r>
      <w:r w:rsidRPr="00F772C9">
        <w:rPr>
          <w:rFonts w:asciiTheme="majorBidi" w:hAnsiTheme="majorBidi" w:cstheme="majorBidi"/>
          <w:lang w:val="sv-SE"/>
        </w:rPr>
        <w:t xml:space="preserve">ammad </w:t>
      </w:r>
      <w:r>
        <w:rPr>
          <w:rFonts w:asciiTheme="majorBidi" w:hAnsiTheme="majorBidi" w:cstheme="majorBidi"/>
          <w:lang w:val="sv-SE"/>
        </w:rPr>
        <w:t>bin</w:t>
      </w:r>
      <w:r w:rsidRPr="00F772C9">
        <w:rPr>
          <w:rFonts w:asciiTheme="majorBidi" w:hAnsiTheme="majorBidi" w:cstheme="majorBidi"/>
          <w:lang w:val="sv-SE"/>
        </w:rPr>
        <w:t xml:space="preserve"> Ibra</w:t>
      </w:r>
      <w:r w:rsidRPr="00F772C9">
        <w:rPr>
          <w:rFonts w:ascii="Times New Arabic" w:hAnsi="Times New Arabic" w:cstheme="majorBidi"/>
          <w:lang w:val="sv-SE"/>
        </w:rPr>
        <w:t>&gt;</w:t>
      </w:r>
      <w:r w:rsidRPr="00F772C9">
        <w:rPr>
          <w:rFonts w:asciiTheme="majorBidi" w:hAnsiTheme="majorBidi" w:cstheme="majorBidi"/>
          <w:lang w:val="sv-SE"/>
        </w:rPr>
        <w:t>hi</w:t>
      </w:r>
      <w:r w:rsidRPr="00F772C9">
        <w:rPr>
          <w:rFonts w:ascii="Times New Arabic" w:hAnsi="Times New Arabic" w:cstheme="majorBidi"/>
          <w:lang w:val="sv-SE"/>
        </w:rPr>
        <w:t>&gt;</w:t>
      </w:r>
      <w:r w:rsidRPr="00F772C9">
        <w:rPr>
          <w:rFonts w:asciiTheme="majorBidi" w:hAnsiTheme="majorBidi" w:cstheme="majorBidi"/>
          <w:lang w:val="sv-SE"/>
        </w:rPr>
        <w:t>m al-Baghda</w:t>
      </w:r>
      <w:r w:rsidRPr="00F772C9">
        <w:rPr>
          <w:rFonts w:ascii="Times New Arabic" w:hAnsi="Times New Arabic" w:cstheme="majorBidi"/>
          <w:lang w:val="sv-SE"/>
        </w:rPr>
        <w:t>&gt;</w:t>
      </w:r>
      <w:r w:rsidRPr="00F772C9">
        <w:rPr>
          <w:rFonts w:asciiTheme="majorBidi" w:hAnsiTheme="majorBidi" w:cstheme="majorBidi"/>
          <w:lang w:val="sv-SE"/>
        </w:rPr>
        <w:t>di</w:t>
      </w:r>
      <w:r w:rsidRPr="00F772C9">
        <w:rPr>
          <w:rFonts w:ascii="Times New Arabic" w:hAnsi="Times New Arabic" w:cstheme="majorBidi"/>
          <w:lang w:val="sv-SE"/>
        </w:rPr>
        <w:t xml:space="preserve">&gt; </w:t>
      </w:r>
      <w:r w:rsidRPr="00F772C9">
        <w:rPr>
          <w:rFonts w:asciiTheme="majorBidi" w:hAnsiTheme="majorBidi" w:cstheme="majorBidi"/>
          <w:lang w:val="sv-SE"/>
        </w:rPr>
        <w:t>al-Kha</w:t>
      </w:r>
      <w:r w:rsidRPr="00F772C9">
        <w:rPr>
          <w:rFonts w:ascii="Times New Arabic" w:hAnsi="Times New Arabic" w:cstheme="majorBidi"/>
          <w:lang w:val="sv-SE"/>
        </w:rPr>
        <w:t>&gt;</w:t>
      </w:r>
      <w:r w:rsidRPr="00F772C9">
        <w:rPr>
          <w:rFonts w:asciiTheme="majorBidi" w:hAnsiTheme="majorBidi" w:cstheme="majorBidi"/>
          <w:lang w:val="sv-SE"/>
        </w:rPr>
        <w:t xml:space="preserve">zin, </w:t>
      </w:r>
      <w:r w:rsidRPr="00F772C9">
        <w:rPr>
          <w:rFonts w:asciiTheme="majorBidi" w:hAnsiTheme="majorBidi" w:cstheme="majorBidi"/>
          <w:i/>
          <w:iCs/>
          <w:lang w:val="sv-SE"/>
        </w:rPr>
        <w:t>Tafsi</w:t>
      </w:r>
      <w:r w:rsidRPr="00F772C9">
        <w:rPr>
          <w:rFonts w:ascii="Times New Arabic" w:hAnsi="Times New Arabic" w:cstheme="majorBidi"/>
          <w:i/>
          <w:iCs/>
          <w:lang w:val="sv-SE"/>
        </w:rPr>
        <w:t>&gt;</w:t>
      </w:r>
      <w:r w:rsidRPr="00F772C9">
        <w:rPr>
          <w:rFonts w:asciiTheme="majorBidi" w:hAnsiTheme="majorBidi" w:cstheme="majorBidi"/>
          <w:i/>
          <w:iCs/>
          <w:lang w:val="sv-SE"/>
        </w:rPr>
        <w:t>r al-Kha</w:t>
      </w:r>
      <w:r w:rsidRPr="00F772C9">
        <w:rPr>
          <w:rFonts w:ascii="Times New Arabic" w:hAnsi="Times New Arabic" w:cstheme="majorBidi"/>
          <w:i/>
          <w:iCs/>
          <w:lang w:val="sv-SE"/>
        </w:rPr>
        <w:t>&gt;</w:t>
      </w:r>
      <w:r w:rsidRPr="00F772C9">
        <w:rPr>
          <w:rFonts w:asciiTheme="majorBidi" w:hAnsiTheme="majorBidi" w:cstheme="majorBidi"/>
          <w:i/>
          <w:iCs/>
          <w:lang w:val="sv-SE"/>
        </w:rPr>
        <w:t>zin</w:t>
      </w:r>
      <w:r>
        <w:rPr>
          <w:rFonts w:asciiTheme="majorBidi" w:hAnsiTheme="majorBidi" w:cstheme="majorBidi"/>
          <w:i/>
          <w:iCs/>
          <w:lang w:val="sv-SE"/>
        </w:rPr>
        <w:t xml:space="preserve"> Luba</w:t>
      </w:r>
      <w:r>
        <w:rPr>
          <w:rFonts w:ascii="Times New Arabic" w:hAnsi="Times New Arabic" w:cstheme="majorBidi"/>
          <w:i/>
          <w:iCs/>
          <w:lang w:val="sv-SE"/>
        </w:rPr>
        <w:t>&gt;</w:t>
      </w:r>
      <w:r>
        <w:rPr>
          <w:rFonts w:asciiTheme="majorBidi" w:hAnsiTheme="majorBidi" w:cstheme="majorBidi"/>
          <w:i/>
          <w:iCs/>
          <w:lang w:val="sv-SE"/>
        </w:rPr>
        <w:t>b al-Ta’wi</w:t>
      </w:r>
      <w:r>
        <w:rPr>
          <w:rFonts w:ascii="Times New Arabic" w:hAnsi="Times New Arabic" w:cstheme="majorBidi"/>
          <w:i/>
          <w:iCs/>
          <w:lang w:val="sv-SE"/>
        </w:rPr>
        <w:t>&gt;</w:t>
      </w:r>
      <w:r>
        <w:rPr>
          <w:rFonts w:asciiTheme="majorBidi" w:hAnsiTheme="majorBidi" w:cstheme="majorBidi"/>
          <w:i/>
          <w:iCs/>
          <w:lang w:val="sv-SE"/>
        </w:rPr>
        <w:t>l fi</w:t>
      </w:r>
      <w:r>
        <w:rPr>
          <w:rFonts w:ascii="Times New Arabic" w:hAnsi="Times New Arabic" w:cstheme="majorBidi"/>
          <w:i/>
          <w:iCs/>
          <w:lang w:val="sv-SE"/>
        </w:rPr>
        <w:t>&gt;</w:t>
      </w:r>
      <w:r>
        <w:rPr>
          <w:rFonts w:asciiTheme="majorBidi" w:hAnsiTheme="majorBidi" w:cstheme="majorBidi"/>
          <w:i/>
          <w:iCs/>
          <w:lang w:val="sv-SE"/>
        </w:rPr>
        <w:t xml:space="preserve"> Ma‘a</w:t>
      </w:r>
      <w:r>
        <w:rPr>
          <w:rFonts w:ascii="Times New Arabic" w:hAnsi="Times New Arabic" w:cstheme="majorBidi"/>
          <w:i/>
          <w:iCs/>
          <w:lang w:val="sv-SE"/>
        </w:rPr>
        <w:t>&gt;</w:t>
      </w:r>
      <w:r>
        <w:rPr>
          <w:rFonts w:asciiTheme="majorBidi" w:hAnsiTheme="majorBidi" w:cstheme="majorBidi"/>
          <w:i/>
          <w:iCs/>
          <w:lang w:val="sv-SE"/>
        </w:rPr>
        <w:t>ni</w:t>
      </w:r>
      <w:r>
        <w:rPr>
          <w:rFonts w:ascii="Times New Arabic" w:hAnsi="Times New Arabic" w:cstheme="majorBidi"/>
          <w:i/>
          <w:iCs/>
          <w:lang w:val="sv-SE"/>
        </w:rPr>
        <w:t xml:space="preserve">&gt; </w:t>
      </w:r>
      <w:r>
        <w:rPr>
          <w:rFonts w:asciiTheme="majorBidi" w:hAnsiTheme="majorBidi" w:cstheme="majorBidi"/>
          <w:i/>
          <w:iCs/>
          <w:lang w:val="sv-SE"/>
        </w:rPr>
        <w:t>al-Tanzi</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 al-Sala</w:t>
      </w:r>
      <w:r w:rsidRPr="002001A3">
        <w:rPr>
          <w:rFonts w:ascii="Times New Arabic" w:hAnsi="Times New Arabic" w:cstheme="majorBidi"/>
          <w:lang w:val="sv-SE"/>
        </w:rPr>
        <w:t>&gt;</w:t>
      </w:r>
      <w:r w:rsidRPr="002001A3">
        <w:rPr>
          <w:rFonts w:asciiTheme="majorBidi" w:hAnsiTheme="majorBidi" w:cstheme="majorBidi"/>
          <w:lang w:val="sv-SE"/>
        </w:rPr>
        <w:t>m Muh</w:t>
      </w:r>
      <w:r w:rsidRPr="002001A3">
        <w:rPr>
          <w:rFonts w:ascii="Times New Arabic" w:hAnsi="Times New Arabic" w:cstheme="majorBidi"/>
          <w:lang w:val="sv-SE"/>
        </w:rPr>
        <w:t>}</w:t>
      </w:r>
      <w:r w:rsidRPr="002001A3">
        <w:rPr>
          <w:rFonts w:asciiTheme="majorBidi" w:hAnsiTheme="majorBidi" w:cstheme="majorBidi"/>
          <w:lang w:val="sv-SE"/>
        </w:rPr>
        <w:t>ammad ‘Ali</w:t>
      </w:r>
      <w:r w:rsidRPr="002001A3">
        <w:rPr>
          <w:rFonts w:ascii="Times New Arabic" w:hAnsi="Times New Arabic" w:cstheme="majorBidi"/>
          <w:lang w:val="sv-SE"/>
        </w:rPr>
        <w:t xml:space="preserve">&gt; </w:t>
      </w:r>
      <w:r w:rsidRPr="002001A3">
        <w:rPr>
          <w:rFonts w:asciiTheme="majorBidi" w:hAnsiTheme="majorBidi" w:cstheme="majorBidi"/>
          <w:lang w:val="sv-SE"/>
        </w:rPr>
        <w:t>Sha</w:t>
      </w:r>
      <w:r w:rsidRPr="002001A3">
        <w:rPr>
          <w:rFonts w:ascii="Times New Arabic" w:hAnsi="Times New Arabic" w:cstheme="majorBidi"/>
          <w:lang w:val="sv-SE"/>
        </w:rPr>
        <w:t>&gt;</w:t>
      </w:r>
      <w:r w:rsidRPr="002001A3">
        <w:rPr>
          <w:rFonts w:asciiTheme="majorBidi" w:hAnsiTheme="majorBidi" w:cstheme="majorBidi"/>
          <w:lang w:val="sv-SE"/>
        </w:rPr>
        <w:t xml:space="preserve">hin, </w:t>
      </w:r>
      <w:r>
        <w:rPr>
          <w:rFonts w:asciiTheme="majorBidi" w:hAnsiTheme="majorBidi" w:cstheme="majorBidi"/>
          <w:lang w:val="sv-SE"/>
        </w:rPr>
        <w:t xml:space="preserve">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119. Dan ibid., Vol. 2, 354</w:t>
      </w:r>
    </w:p>
  </w:footnote>
  <w:footnote w:id="173">
    <w:p w:rsidR="00661038" w:rsidRPr="003973AE" w:rsidRDefault="00661038" w:rsidP="00C6487E">
      <w:pPr>
        <w:pStyle w:val="FootnoteText"/>
        <w:jc w:val="both"/>
        <w:rPr>
          <w:rFonts w:asciiTheme="majorBidi" w:hAnsiTheme="majorBidi" w:cstheme="majorBidi"/>
          <w:lang w:val="sv-SE"/>
        </w:rPr>
      </w:pPr>
      <w:r w:rsidRPr="003973AE">
        <w:rPr>
          <w:rStyle w:val="FootnoteReference"/>
          <w:rFonts w:asciiTheme="majorBidi" w:hAnsiTheme="majorBidi"/>
        </w:rPr>
        <w:footnoteRef/>
      </w:r>
      <w:r w:rsidRPr="003973AE">
        <w:rPr>
          <w:rFonts w:asciiTheme="majorBidi" w:hAnsiTheme="majorBidi" w:cstheme="majorBidi"/>
          <w:lang w:val="sv-SE"/>
        </w:rPr>
        <w:t xml:space="preserve"> </w:t>
      </w:r>
      <w:r>
        <w:rPr>
          <w:rFonts w:asciiTheme="majorBidi" w:hAnsiTheme="majorBidi" w:cstheme="majorBidi"/>
          <w:lang w:val="sv-SE"/>
        </w:rPr>
        <w:t>Abu</w:t>
      </w:r>
      <w:r>
        <w:rPr>
          <w:rFonts w:ascii="Times New Arabic" w:hAnsi="Times New Arabic" w:cstheme="majorBidi"/>
          <w:lang w:val="sv-SE"/>
        </w:rPr>
        <w:t>&gt;</w:t>
      </w:r>
      <w:r>
        <w:rPr>
          <w:rFonts w:asciiTheme="majorBidi" w:hAnsiTheme="majorBidi" w:cstheme="majorBidi"/>
          <w:lang w:val="sv-SE"/>
        </w:rPr>
        <w:t xml:space="preserve"> al-Qa</w:t>
      </w:r>
      <w:r>
        <w:rPr>
          <w:rFonts w:ascii="Times New Arabic" w:hAnsi="Times New Arabic" w:cstheme="majorBidi"/>
          <w:lang w:val="sv-SE"/>
        </w:rPr>
        <w:t>&gt;</w:t>
      </w:r>
      <w:r>
        <w:rPr>
          <w:rFonts w:asciiTheme="majorBidi" w:hAnsiTheme="majorBidi" w:cstheme="majorBidi"/>
          <w:lang w:val="sv-SE"/>
        </w:rPr>
        <w:t>sim al-H</w:t>
      </w:r>
      <w:r>
        <w:rPr>
          <w:rFonts w:ascii="Times New Arabic" w:hAnsi="Times New Arabic" w:cstheme="majorBidi"/>
          <w:lang w:val="sv-SE"/>
        </w:rPr>
        <w:t>{</w:t>
      </w:r>
      <w:r>
        <w:rPr>
          <w:rFonts w:asciiTheme="majorBidi" w:hAnsiTheme="majorBidi" w:cstheme="majorBidi"/>
          <w:lang w:val="sv-SE"/>
        </w:rPr>
        <w:t xml:space="preserve">usain bin </w:t>
      </w:r>
      <w:r w:rsidRPr="00F772C9">
        <w:rPr>
          <w:rFonts w:asciiTheme="majorBidi" w:hAnsiTheme="majorBidi" w:cstheme="majorBidi"/>
          <w:lang w:val="sv-SE"/>
        </w:rPr>
        <w:t>Muh</w:t>
      </w:r>
      <w:r w:rsidRPr="00F772C9">
        <w:rPr>
          <w:rFonts w:ascii="Times New Arabic" w:hAnsi="Times New Arabic" w:cstheme="majorBidi"/>
          <w:lang w:val="sv-SE"/>
        </w:rPr>
        <w:t>}</w:t>
      </w:r>
      <w:r w:rsidRPr="00F772C9">
        <w:rPr>
          <w:rFonts w:asciiTheme="majorBidi" w:hAnsiTheme="majorBidi" w:cstheme="majorBidi"/>
          <w:lang w:val="sv-SE"/>
        </w:rPr>
        <w:t>ammad</w:t>
      </w:r>
      <w:r>
        <w:rPr>
          <w:rFonts w:asciiTheme="majorBidi" w:hAnsiTheme="majorBidi" w:cstheme="majorBidi"/>
          <w:lang w:val="sv-SE"/>
        </w:rPr>
        <w:t xml:space="preserve"> bin al-Mufad</w:t>
      </w:r>
      <w:r>
        <w:rPr>
          <w:rFonts w:ascii="Times New Arabic" w:hAnsi="Times New Arabic" w:cstheme="majorBidi"/>
          <w:lang w:val="sv-SE"/>
        </w:rPr>
        <w:t>}</w:t>
      </w:r>
      <w:r>
        <w:rPr>
          <w:rFonts w:asciiTheme="majorBidi" w:hAnsiTheme="majorBidi" w:cstheme="majorBidi"/>
          <w:lang w:val="sv-SE"/>
        </w:rPr>
        <w:t>d</w:t>
      </w:r>
      <w:r>
        <w:rPr>
          <w:rFonts w:ascii="Times New Arabic" w:hAnsi="Times New Arabic" w:cstheme="majorBidi"/>
          <w:lang w:val="sv-SE"/>
        </w:rPr>
        <w:t>}</w:t>
      </w:r>
      <w:r w:rsidRPr="003973AE">
        <w:rPr>
          <w:rFonts w:asciiTheme="majorBidi" w:hAnsiTheme="majorBidi" w:cstheme="majorBidi"/>
          <w:lang w:val="sv-SE"/>
        </w:rPr>
        <w:t>al al-As</w:t>
      </w:r>
      <w:r w:rsidRPr="003973AE">
        <w:rPr>
          <w:rFonts w:ascii="Times New Arabic" w:hAnsi="Times New Arabic" w:cstheme="majorBidi"/>
          <w:lang w:val="sv-SE"/>
        </w:rPr>
        <w:t>}</w:t>
      </w:r>
      <w:r w:rsidRPr="003973AE">
        <w:rPr>
          <w:rFonts w:asciiTheme="majorBidi" w:hAnsiTheme="majorBidi" w:cstheme="majorBidi"/>
          <w:lang w:val="sv-SE"/>
        </w:rPr>
        <w:t>fiha</w:t>
      </w:r>
      <w:r w:rsidRPr="003973AE">
        <w:rPr>
          <w:rFonts w:ascii="Times New Arabic" w:hAnsi="Times New Arabic" w:cstheme="majorBidi"/>
          <w:lang w:val="sv-SE"/>
        </w:rPr>
        <w:t>&gt;</w:t>
      </w:r>
      <w:r w:rsidRPr="003973AE">
        <w:rPr>
          <w:rFonts w:asciiTheme="majorBidi" w:hAnsiTheme="majorBidi" w:cstheme="majorBidi"/>
          <w:lang w:val="sv-SE"/>
        </w:rPr>
        <w:t>ni</w:t>
      </w:r>
      <w:r w:rsidRPr="003973AE">
        <w:rPr>
          <w:rFonts w:ascii="Times New Arabic" w:hAnsi="Times New Arabic" w:cstheme="majorBidi"/>
          <w:lang w:val="sv-SE"/>
        </w:rPr>
        <w:t>&gt;</w:t>
      </w:r>
      <w:r>
        <w:rPr>
          <w:rFonts w:asciiTheme="majorBidi" w:hAnsiTheme="majorBidi" w:cstheme="majorBidi"/>
          <w:lang w:val="sv-SE"/>
        </w:rPr>
        <w:t xml:space="preserve">, </w:t>
      </w:r>
      <w:r w:rsidRPr="003973AE">
        <w:rPr>
          <w:rFonts w:asciiTheme="majorBidi" w:hAnsiTheme="majorBidi" w:cstheme="majorBidi"/>
          <w:i/>
          <w:iCs/>
          <w:lang w:val="sv-SE"/>
        </w:rPr>
        <w:t>Al-Mufrada</w:t>
      </w:r>
      <w:r>
        <w:rPr>
          <w:rFonts w:ascii="Times New Arabic" w:hAnsi="Times New Arabic" w:cstheme="majorBidi"/>
          <w:i/>
          <w:iCs/>
          <w:lang w:val="sv-SE"/>
        </w:rPr>
        <w:t>&gt;</w:t>
      </w:r>
      <w:r>
        <w:rPr>
          <w:rFonts w:asciiTheme="majorBidi" w:hAnsiTheme="majorBidi" w:cstheme="majorBidi"/>
          <w:i/>
          <w:iCs/>
          <w:lang w:val="sv-SE"/>
        </w:rPr>
        <w:t>t fi</w:t>
      </w:r>
      <w:r>
        <w:rPr>
          <w:rFonts w:ascii="Times New Arabic" w:hAnsi="Times New Arabic" w:cstheme="majorBidi"/>
          <w:i/>
          <w:iCs/>
          <w:lang w:val="sv-SE"/>
        </w:rPr>
        <w:t xml:space="preserve">&gt; </w:t>
      </w:r>
      <w:r>
        <w:rPr>
          <w:rFonts w:asciiTheme="majorBidi" w:hAnsiTheme="majorBidi" w:cstheme="majorBidi"/>
          <w:i/>
          <w:iCs/>
          <w:lang w:val="sv-SE"/>
        </w:rPr>
        <w:t>Ghari</w:t>
      </w:r>
      <w:r>
        <w:rPr>
          <w:rFonts w:ascii="Times New Arabic" w:hAnsi="Times New Arabic" w:cstheme="majorBidi"/>
          <w:i/>
          <w:iCs/>
          <w:lang w:val="sv-SE"/>
        </w:rPr>
        <w:t>&gt;</w:t>
      </w:r>
      <w:r>
        <w:rPr>
          <w:rFonts w:asciiTheme="majorBidi" w:hAnsiTheme="majorBidi" w:cstheme="majorBidi"/>
          <w:i/>
          <w:iCs/>
          <w:lang w:val="sv-SE"/>
        </w:rPr>
        <w:t>b al-Qur’a</w:t>
      </w:r>
      <w:r>
        <w:rPr>
          <w:rFonts w:ascii="Times New Arabic" w:hAnsi="Times New Arabic" w:cstheme="majorBidi"/>
          <w:i/>
          <w:iCs/>
          <w:lang w:val="sv-SE"/>
        </w:rPr>
        <w:t>&gt;</w:t>
      </w:r>
      <w:r>
        <w:rPr>
          <w:rFonts w:asciiTheme="majorBidi" w:hAnsiTheme="majorBidi" w:cstheme="majorBidi"/>
          <w:i/>
          <w:iCs/>
          <w:lang w:val="sv-SE"/>
        </w:rPr>
        <w:t xml:space="preserve">n </w:t>
      </w:r>
      <w:r>
        <w:rPr>
          <w:rFonts w:asciiTheme="majorBidi" w:hAnsiTheme="majorBidi" w:cstheme="majorBidi"/>
          <w:lang w:val="sv-SE"/>
        </w:rPr>
        <w:t>(Cairo: Maktabah wa Mat</w:t>
      </w:r>
      <w:r>
        <w:rPr>
          <w:rFonts w:ascii="Times New Arabic" w:hAnsi="Times New Arabic" w:cstheme="majorBidi"/>
          <w:lang w:val="sv-SE"/>
        </w:rPr>
        <w:t>}</w:t>
      </w:r>
      <w:r>
        <w:rPr>
          <w:rFonts w:asciiTheme="majorBidi" w:hAnsiTheme="majorBidi" w:cstheme="majorBidi"/>
          <w:lang w:val="sv-SE"/>
        </w:rPr>
        <w:t>ba‘ah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w:t>
      </w:r>
      <w:r w:rsidRPr="003973AE">
        <w:rPr>
          <w:rFonts w:asciiTheme="majorBidi" w:hAnsiTheme="majorBidi" w:cstheme="majorBidi"/>
          <w:lang w:val="sv-SE"/>
        </w:rPr>
        <w:t xml:space="preserve"> 1961</w:t>
      </w:r>
      <w:r>
        <w:rPr>
          <w:rFonts w:asciiTheme="majorBidi" w:hAnsiTheme="majorBidi" w:cstheme="majorBidi"/>
          <w:lang w:val="sv-SE"/>
        </w:rPr>
        <w:t>),</w:t>
      </w:r>
      <w:r w:rsidRPr="003973AE">
        <w:rPr>
          <w:rFonts w:asciiTheme="majorBidi" w:hAnsiTheme="majorBidi" w:cstheme="majorBidi"/>
          <w:lang w:val="sv-SE"/>
        </w:rPr>
        <w:t xml:space="preserve"> 50-51</w:t>
      </w:r>
      <w:r>
        <w:rPr>
          <w:rFonts w:asciiTheme="majorBidi" w:hAnsiTheme="majorBidi" w:cstheme="majorBidi"/>
          <w:lang w:val="sv-SE"/>
        </w:rPr>
        <w:t>.</w:t>
      </w:r>
    </w:p>
  </w:footnote>
  <w:footnote w:id="174">
    <w:p w:rsidR="00661038" w:rsidRPr="002A3040" w:rsidRDefault="00661038" w:rsidP="00C6487E">
      <w:pPr>
        <w:pStyle w:val="FootnoteText"/>
        <w:jc w:val="both"/>
        <w:rPr>
          <w:rFonts w:asciiTheme="majorBidi" w:hAnsiTheme="majorBidi" w:cstheme="majorBidi"/>
          <w:lang w:val="sv-SE"/>
        </w:rPr>
      </w:pPr>
      <w:r w:rsidRPr="00692CBC">
        <w:rPr>
          <w:rStyle w:val="FootnoteReference"/>
          <w:rFonts w:asciiTheme="majorBidi" w:hAnsiTheme="majorBidi"/>
        </w:rPr>
        <w:footnoteRef/>
      </w:r>
      <w:r w:rsidRPr="00692CBC">
        <w:rPr>
          <w:rFonts w:asciiTheme="majorBidi" w:hAnsiTheme="majorBidi" w:cstheme="majorBidi"/>
          <w:lang w:val="sv-SE"/>
        </w:rPr>
        <w:t xml:space="preserve"> Muh</w:t>
      </w:r>
      <w:r w:rsidRPr="00692CBC">
        <w:rPr>
          <w:rFonts w:ascii="Times New Arabic" w:hAnsi="Times New Arabic" w:cstheme="majorBidi"/>
          <w:lang w:val="sv-SE"/>
        </w:rPr>
        <w:t>}</w:t>
      </w:r>
      <w:r w:rsidRPr="00692CBC">
        <w:rPr>
          <w:rFonts w:asciiTheme="majorBidi" w:hAnsiTheme="majorBidi" w:cstheme="majorBidi"/>
          <w:lang w:val="sv-SE"/>
        </w:rPr>
        <w:t>ammad Fu’a</w:t>
      </w:r>
      <w:r w:rsidRPr="00692CBC">
        <w:rPr>
          <w:rFonts w:ascii="Times New Arabic" w:hAnsi="Times New Arabic" w:cstheme="majorBidi"/>
          <w:lang w:val="sv-SE"/>
        </w:rPr>
        <w:t>&gt;</w:t>
      </w:r>
      <w:r w:rsidRPr="00692CBC">
        <w:rPr>
          <w:rFonts w:asciiTheme="majorBidi" w:hAnsiTheme="majorBidi" w:cstheme="majorBidi"/>
          <w:lang w:val="sv-SE"/>
        </w:rPr>
        <w:t>d ‘Abd al-Ba</w:t>
      </w:r>
      <w:r w:rsidRPr="00692CBC">
        <w:rPr>
          <w:rFonts w:ascii="Times New Arabic" w:hAnsi="Times New Arabic" w:cstheme="majorBidi"/>
          <w:lang w:val="sv-SE"/>
        </w:rPr>
        <w:t>&gt;</w:t>
      </w:r>
      <w:r w:rsidRPr="00692CBC">
        <w:rPr>
          <w:rFonts w:asciiTheme="majorBidi" w:hAnsiTheme="majorBidi" w:cstheme="majorBidi"/>
          <w:lang w:val="sv-SE"/>
        </w:rPr>
        <w:t>qi</w:t>
      </w:r>
      <w:r w:rsidRPr="00692CBC">
        <w:rPr>
          <w:rFonts w:ascii="Times New Arabic" w:hAnsi="Times New Arabic" w:cstheme="majorBidi"/>
          <w:lang w:val="sv-SE"/>
        </w:rPr>
        <w:t>&gt;</w:t>
      </w:r>
      <w:r w:rsidRPr="00692CBC">
        <w:rPr>
          <w:rFonts w:asciiTheme="majorBidi" w:hAnsiTheme="majorBidi" w:cstheme="majorBidi"/>
          <w:lang w:val="sv-SE"/>
        </w:rPr>
        <w:t xml:space="preserve">, </w:t>
      </w:r>
      <w:r w:rsidRPr="00692CBC">
        <w:rPr>
          <w:rFonts w:asciiTheme="majorBidi" w:hAnsiTheme="majorBidi" w:cstheme="majorBidi"/>
          <w:i/>
          <w:iCs/>
          <w:lang w:val="sv-SE"/>
        </w:rPr>
        <w:t>Al-Mu‘jam al-Mufahras li Alfa</w:t>
      </w:r>
      <w:r w:rsidRPr="00692CBC">
        <w:rPr>
          <w:rFonts w:ascii="Times New Arabic" w:hAnsi="Times New Arabic" w:cstheme="majorBidi"/>
          <w:i/>
          <w:iCs/>
          <w:lang w:val="sv-SE"/>
        </w:rPr>
        <w:t>&gt;</w:t>
      </w:r>
      <w:r w:rsidRPr="00692CBC">
        <w:rPr>
          <w:rFonts w:asciiTheme="majorBidi" w:hAnsiTheme="majorBidi" w:cstheme="majorBidi"/>
          <w:i/>
          <w:iCs/>
          <w:lang w:val="sv-SE"/>
        </w:rPr>
        <w:t>z</w:t>
      </w:r>
      <w:r w:rsidRPr="00692CBC">
        <w:rPr>
          <w:rFonts w:ascii="Times New Arabic" w:hAnsi="Times New Arabic" w:cstheme="majorBidi"/>
          <w:i/>
          <w:iCs/>
          <w:lang w:val="sv-SE"/>
        </w:rPr>
        <w:t xml:space="preserve">} </w:t>
      </w:r>
      <w:r w:rsidRPr="00692CBC">
        <w:rPr>
          <w:rFonts w:asciiTheme="majorBidi" w:hAnsiTheme="majorBidi" w:cstheme="majorBidi"/>
          <w:i/>
          <w:iCs/>
          <w:lang w:val="sv-SE"/>
        </w:rPr>
        <w:t>al-Qur’a</w:t>
      </w:r>
      <w:r w:rsidRPr="00692CBC">
        <w:rPr>
          <w:rFonts w:ascii="Times New Arabic" w:hAnsi="Times New Arabic" w:cstheme="majorBidi"/>
          <w:i/>
          <w:iCs/>
          <w:lang w:val="sv-SE"/>
        </w:rPr>
        <w:t>&gt;</w:t>
      </w:r>
      <w:r w:rsidRPr="00692CBC">
        <w:rPr>
          <w:rFonts w:asciiTheme="majorBidi" w:hAnsiTheme="majorBidi" w:cstheme="majorBidi"/>
          <w:i/>
          <w:iCs/>
          <w:lang w:val="sv-SE"/>
        </w:rPr>
        <w:t>n</w:t>
      </w:r>
      <w:r>
        <w:rPr>
          <w:rFonts w:asciiTheme="majorBidi" w:hAnsiTheme="majorBidi" w:cstheme="majorBidi"/>
          <w:i/>
          <w:iCs/>
          <w:lang w:val="sv-SE"/>
        </w:rPr>
        <w:t xml:space="preserve"> </w:t>
      </w:r>
      <w:r>
        <w:rPr>
          <w:rFonts w:asciiTheme="majorBidi" w:hAnsiTheme="majorBidi" w:cstheme="majorBidi"/>
          <w:lang w:val="sv-SE"/>
        </w:rPr>
        <w:t>(Cairo: Da</w:t>
      </w:r>
      <w:r>
        <w:rPr>
          <w:rFonts w:ascii="Times New Arabic" w:hAnsi="Times New Arabic" w:cstheme="majorBidi"/>
          <w:lang w:val="sv-SE"/>
        </w:rPr>
        <w:t>&gt;</w:t>
      </w:r>
      <w:r>
        <w:rPr>
          <w:rFonts w:asciiTheme="majorBidi" w:hAnsiTheme="majorBidi" w:cstheme="majorBidi"/>
          <w:lang w:val="sv-SE"/>
        </w:rPr>
        <w:t>r al-Kutub al-Mis</w:t>
      </w:r>
      <w:r>
        <w:rPr>
          <w:rFonts w:ascii="Times New Arabic" w:hAnsi="Times New Arabic" w:cstheme="majorBidi"/>
          <w:lang w:val="sv-SE"/>
        </w:rPr>
        <w:t>}</w:t>
      </w:r>
      <w:r>
        <w:rPr>
          <w:rFonts w:asciiTheme="majorBidi" w:hAnsiTheme="majorBidi" w:cstheme="majorBidi"/>
          <w:lang w:val="sv-SE"/>
        </w:rPr>
        <w:t>riyyah, 1364 H.), 123-124.</w:t>
      </w:r>
    </w:p>
  </w:footnote>
  <w:footnote w:id="175">
    <w:p w:rsidR="00661038" w:rsidRPr="00B36CBB" w:rsidRDefault="00661038" w:rsidP="00C6487E">
      <w:pPr>
        <w:pStyle w:val="FootnoteText"/>
        <w:jc w:val="both"/>
        <w:rPr>
          <w:rFonts w:asciiTheme="majorBidi" w:hAnsiTheme="majorBidi" w:cstheme="majorBidi"/>
          <w:lang w:val="sv-SE"/>
        </w:rPr>
      </w:pPr>
      <w:r w:rsidRPr="00692CBC">
        <w:rPr>
          <w:rStyle w:val="FootnoteReference"/>
          <w:rFonts w:asciiTheme="majorBidi" w:hAnsiTheme="majorBidi"/>
        </w:rPr>
        <w:footnoteRef/>
      </w:r>
      <w:r w:rsidRPr="00692CBC">
        <w:rPr>
          <w:rFonts w:asciiTheme="majorBidi" w:hAnsiTheme="majorBidi" w:cstheme="majorBidi"/>
          <w:lang w:val="sv-SE"/>
        </w:rPr>
        <w:t xml:space="preserve">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DB3A53">
        <w:rPr>
          <w:rFonts w:asciiTheme="majorBidi" w:hAnsiTheme="majorBidi" w:cstheme="majorBidi"/>
          <w:lang w:val="sv-SE"/>
        </w:rPr>
        <w:t>aili</w:t>
      </w:r>
      <w:r w:rsidRPr="00DB3A53">
        <w:rPr>
          <w:rFonts w:ascii="Times New Arabic" w:hAnsi="Times New Arabic" w:cstheme="majorBidi"/>
          <w:lang w:val="sv-SE"/>
        </w:rPr>
        <w:t>&gt;</w:t>
      </w:r>
      <w:r w:rsidRPr="00DB3A53">
        <w:rPr>
          <w:rFonts w:asciiTheme="majorBidi" w:hAnsiTheme="majorBidi" w:cstheme="majorBidi"/>
          <w:lang w:val="sv-SE"/>
        </w:rPr>
        <w:t xml:space="preserve">, </w:t>
      </w:r>
      <w:r>
        <w:rPr>
          <w:rFonts w:asciiTheme="majorBidi" w:hAnsiTheme="majorBidi" w:cstheme="majorBidi"/>
          <w:i/>
          <w:iCs/>
          <w:lang w:val="sv-SE"/>
        </w:rPr>
        <w:t>A</w:t>
      </w:r>
      <w:r w:rsidRPr="00DB3A53">
        <w:rPr>
          <w:rFonts w:asciiTheme="majorBidi" w:hAnsiTheme="majorBidi" w:cstheme="majorBidi"/>
          <w:i/>
          <w:iCs/>
          <w:lang w:val="sv-SE"/>
        </w:rPr>
        <w:t>l-Tafsi</w:t>
      </w:r>
      <w:r w:rsidRPr="00DB3A53">
        <w:rPr>
          <w:rFonts w:ascii="Times New Arabic" w:hAnsi="Times New Arabic" w:cstheme="majorBidi"/>
          <w:i/>
          <w:iCs/>
          <w:lang w:val="sv-SE"/>
        </w:rPr>
        <w:t>&gt;</w:t>
      </w:r>
      <w:r w:rsidRPr="00DB3A53">
        <w:rPr>
          <w:rFonts w:asciiTheme="majorBidi" w:hAnsiTheme="majorBidi" w:cstheme="majorBidi"/>
          <w:i/>
          <w:iCs/>
          <w:lang w:val="sv-SE"/>
        </w:rPr>
        <w:t>r al-Waji</w:t>
      </w:r>
      <w:r w:rsidRPr="00DB3A53">
        <w:rPr>
          <w:rFonts w:ascii="Times New Arabic" w:hAnsi="Times New Arabic" w:cstheme="majorBidi"/>
          <w:i/>
          <w:iCs/>
          <w:lang w:val="sv-SE"/>
        </w:rPr>
        <w:t>&gt;</w:t>
      </w:r>
      <w:r w:rsidRPr="00DB3A53">
        <w:rPr>
          <w:rFonts w:asciiTheme="majorBidi" w:hAnsiTheme="majorBidi" w:cstheme="majorBidi"/>
          <w:i/>
          <w:iCs/>
          <w:lang w:val="sv-SE"/>
        </w:rPr>
        <w:t>z wa Mu‘jam Ma‘a</w:t>
      </w:r>
      <w:r w:rsidRPr="00DB3A53">
        <w:rPr>
          <w:rFonts w:ascii="Times New Arabic" w:hAnsi="Times New Arabic" w:cstheme="majorBidi"/>
          <w:i/>
          <w:iCs/>
          <w:lang w:val="sv-SE"/>
        </w:rPr>
        <w:t>&gt;</w:t>
      </w:r>
      <w:r w:rsidRPr="00DB3A53">
        <w:rPr>
          <w:rFonts w:asciiTheme="majorBidi" w:hAnsiTheme="majorBidi" w:cstheme="majorBidi"/>
          <w:i/>
          <w:iCs/>
          <w:lang w:val="sv-SE"/>
        </w:rPr>
        <w:t>ni</w:t>
      </w:r>
      <w:r w:rsidRPr="00DB3A53">
        <w:rPr>
          <w:rFonts w:ascii="Times New Arabic" w:hAnsi="Times New Arabic" w:cstheme="majorBidi"/>
          <w:i/>
          <w:iCs/>
          <w:lang w:val="sv-SE"/>
        </w:rPr>
        <w:t>&gt;</w:t>
      </w:r>
      <w:r w:rsidRPr="00DB3A53">
        <w:rPr>
          <w:rFonts w:asciiTheme="majorBidi" w:hAnsiTheme="majorBidi" w:cstheme="majorBidi"/>
          <w:i/>
          <w:iCs/>
          <w:lang w:val="sv-SE"/>
        </w:rPr>
        <w:t xml:space="preserve"> al-Qur’a</w:t>
      </w:r>
      <w:r w:rsidRPr="00DB3A53">
        <w:rPr>
          <w:rFonts w:ascii="Times New Arabic" w:hAnsi="Times New Arabic" w:cstheme="majorBidi"/>
          <w:i/>
          <w:iCs/>
          <w:lang w:val="sv-SE"/>
        </w:rPr>
        <w:t>&gt;</w:t>
      </w:r>
      <w:r w:rsidRPr="00DB3A53">
        <w:rPr>
          <w:rFonts w:asciiTheme="majorBidi" w:hAnsiTheme="majorBidi" w:cstheme="majorBidi"/>
          <w:i/>
          <w:iCs/>
          <w:lang w:val="sv-SE"/>
        </w:rPr>
        <w:t>n al-‘Azi</w:t>
      </w:r>
      <w:r w:rsidRPr="00DB3A53">
        <w:rPr>
          <w:rFonts w:ascii="Times New Arabic" w:hAnsi="Times New Arabic" w:cstheme="majorBidi"/>
          <w:i/>
          <w:iCs/>
          <w:lang w:val="sv-SE"/>
        </w:rPr>
        <w:t>&gt;</w:t>
      </w:r>
      <w:r w:rsidRPr="00DB3A53">
        <w:rPr>
          <w:rFonts w:asciiTheme="majorBidi" w:hAnsiTheme="majorBidi" w:cstheme="majorBidi"/>
          <w:i/>
          <w:iCs/>
          <w:lang w:val="sv-SE"/>
        </w:rPr>
        <w:t>z</w:t>
      </w:r>
      <w:r>
        <w:rPr>
          <w:rFonts w:asciiTheme="majorBidi" w:hAnsiTheme="majorBidi" w:cstheme="majorBidi"/>
          <w:lang w:val="sv-SE"/>
        </w:rPr>
        <w:t xml:space="preserve"> (Damascus: Da</w:t>
      </w:r>
      <w:r>
        <w:rPr>
          <w:rFonts w:ascii="Times New Arabic" w:hAnsi="Times New Arabic" w:cstheme="majorBidi"/>
          <w:lang w:val="sv-SE"/>
        </w:rPr>
        <w:t>&gt;</w:t>
      </w:r>
      <w:r>
        <w:rPr>
          <w:rFonts w:asciiTheme="majorBidi" w:hAnsiTheme="majorBidi" w:cstheme="majorBidi"/>
          <w:lang w:val="sv-SE"/>
        </w:rPr>
        <w:t>r al-Fikr, 1997), 84.</w:t>
      </w:r>
    </w:p>
  </w:footnote>
  <w:footnote w:id="176">
    <w:p w:rsidR="00661038" w:rsidRPr="0042411F" w:rsidRDefault="00661038" w:rsidP="00C6487E">
      <w:pPr>
        <w:pStyle w:val="FootnoteText"/>
        <w:jc w:val="both"/>
        <w:rPr>
          <w:rFonts w:asciiTheme="majorBidi" w:hAnsiTheme="majorBidi" w:cstheme="majorBidi"/>
          <w:lang w:val="sv-SE"/>
        </w:rPr>
      </w:pPr>
      <w:r w:rsidRPr="001D74F0">
        <w:rPr>
          <w:rStyle w:val="FootnoteReference"/>
          <w:rFonts w:asciiTheme="majorBidi" w:hAnsiTheme="majorBidi"/>
        </w:rPr>
        <w:footnoteRef/>
      </w:r>
      <w:r w:rsidRPr="001D74F0">
        <w:rPr>
          <w:rFonts w:asciiTheme="majorBidi" w:hAnsiTheme="majorBidi" w:cstheme="majorBidi"/>
          <w:lang w:val="sv-SE"/>
        </w:rPr>
        <w:t xml:space="preserve"> </w:t>
      </w:r>
      <w:r w:rsidRPr="0042411F">
        <w:rPr>
          <w:rFonts w:asciiTheme="majorBidi" w:hAnsiTheme="majorBidi" w:cstheme="majorBidi"/>
          <w:lang w:val="sv-SE"/>
        </w:rPr>
        <w:t>Al-Mara</w:t>
      </w:r>
      <w:r w:rsidRPr="0042411F">
        <w:rPr>
          <w:rFonts w:ascii="Times New Arabic" w:hAnsi="Times New Arabic" w:cstheme="majorBidi"/>
          <w:lang w:val="sv-SE"/>
        </w:rPr>
        <w:t>&gt;</w:t>
      </w:r>
      <w:r w:rsidRPr="0042411F">
        <w:rPr>
          <w:rFonts w:asciiTheme="majorBidi" w:hAnsiTheme="majorBidi" w:cstheme="majorBidi"/>
          <w:lang w:val="sv-SE"/>
        </w:rPr>
        <w:t xml:space="preserve">ghi lebih lanjut mengatakan bahwa kata </w:t>
      </w:r>
      <w:r w:rsidRPr="0042411F">
        <w:rPr>
          <w:rFonts w:asciiTheme="majorBidi" w:hAnsiTheme="majorBidi" w:cstheme="majorBidi"/>
          <w:i/>
          <w:iCs/>
          <w:lang w:val="sv-SE"/>
        </w:rPr>
        <w:t xml:space="preserve">akl </w:t>
      </w:r>
      <w:r w:rsidRPr="0042411F">
        <w:rPr>
          <w:rFonts w:asciiTheme="majorBidi" w:hAnsiTheme="majorBidi" w:cstheme="majorBidi"/>
          <w:lang w:val="sv-SE"/>
        </w:rPr>
        <w:t>tidak diartikan secara sempit memakan saja, akan tetapi setiap tindakan yang menyebabkan penggunaan atas harta. Ah</w:t>
      </w:r>
      <w:r w:rsidRPr="0042411F">
        <w:rPr>
          <w:rFonts w:ascii="Times New Arabic" w:hAnsi="Times New Arabic" w:cstheme="majorBidi"/>
          <w:lang w:val="sv-SE"/>
        </w:rPr>
        <w:t>}</w:t>
      </w:r>
      <w:r w:rsidRPr="0042411F">
        <w:rPr>
          <w:rFonts w:asciiTheme="majorBidi" w:hAnsiTheme="majorBidi" w:cstheme="majorBidi"/>
          <w:lang w:val="sv-SE"/>
        </w:rPr>
        <w:t>mad Mus</w:t>
      </w:r>
      <w:r w:rsidRPr="0042411F">
        <w:rPr>
          <w:rFonts w:ascii="Times New Arabic" w:hAnsi="Times New Arabic" w:cstheme="majorBidi"/>
          <w:lang w:val="sv-SE"/>
        </w:rPr>
        <w:t>}</w:t>
      </w:r>
      <w:r w:rsidRPr="0042411F">
        <w:rPr>
          <w:rFonts w:asciiTheme="majorBidi" w:hAnsiTheme="majorBidi" w:cstheme="majorBidi"/>
          <w:lang w:val="sv-SE"/>
        </w:rPr>
        <w:t>t</w:t>
      </w:r>
      <w:r w:rsidRPr="0042411F">
        <w:rPr>
          <w:rFonts w:ascii="Times New Arabic" w:hAnsi="Times New Arabic" w:cstheme="majorBidi"/>
          <w:lang w:val="sv-SE"/>
        </w:rPr>
        <w:t>}</w:t>
      </w:r>
      <w:r w:rsidRPr="0042411F">
        <w:rPr>
          <w:rFonts w:asciiTheme="majorBidi" w:hAnsiTheme="majorBidi" w:cstheme="majorBidi"/>
          <w:lang w:val="sv-SE"/>
        </w:rPr>
        <w:t>afa</w:t>
      </w:r>
      <w:r w:rsidRPr="0042411F">
        <w:rPr>
          <w:rFonts w:ascii="Times New Arabic" w:hAnsi="Times New Arabic" w:cstheme="majorBidi"/>
          <w:lang w:val="sv-SE"/>
        </w:rPr>
        <w:t>&gt;</w:t>
      </w:r>
      <w:r w:rsidRPr="0042411F">
        <w:rPr>
          <w:rFonts w:asciiTheme="majorBidi" w:hAnsiTheme="majorBidi" w:cstheme="majorBidi"/>
          <w:lang w:val="sv-SE"/>
        </w:rPr>
        <w:t xml:space="preserve"> al-Mara</w:t>
      </w:r>
      <w:r w:rsidRPr="0042411F">
        <w:rPr>
          <w:rFonts w:ascii="Times New Arabic" w:hAnsi="Times New Arabic" w:cstheme="majorBidi"/>
          <w:lang w:val="sv-SE"/>
        </w:rPr>
        <w:t>&gt;</w:t>
      </w:r>
      <w:r w:rsidRPr="0042411F">
        <w:rPr>
          <w:rFonts w:asciiTheme="majorBidi" w:hAnsiTheme="majorBidi" w:cstheme="majorBidi"/>
          <w:lang w:val="sv-SE"/>
        </w:rPr>
        <w:t xml:space="preserve">ghi, </w:t>
      </w:r>
      <w:r w:rsidRPr="0030069C">
        <w:rPr>
          <w:rFonts w:asciiTheme="majorBidi" w:hAnsiTheme="majorBidi" w:cstheme="majorBidi"/>
          <w:i/>
          <w:iCs/>
          <w:lang w:val="id-ID"/>
        </w:rPr>
        <w:t>Tafsi</w:t>
      </w:r>
      <w:r w:rsidRPr="0030069C">
        <w:rPr>
          <w:rFonts w:ascii="Times New Arabic" w:hAnsi="Times New Arabic" w:cstheme="majorBidi"/>
          <w:i/>
          <w:iCs/>
          <w:lang w:val="id-ID"/>
        </w:rPr>
        <w:t>&gt;</w:t>
      </w:r>
      <w:r w:rsidRPr="0030069C">
        <w:rPr>
          <w:rFonts w:asciiTheme="majorBidi" w:hAnsiTheme="majorBidi" w:cstheme="majorBidi"/>
          <w:i/>
          <w:iCs/>
          <w:lang w:val="id-ID"/>
        </w:rPr>
        <w:t>r</w:t>
      </w:r>
      <w:r w:rsidRPr="0042411F">
        <w:rPr>
          <w:rFonts w:asciiTheme="majorBidi" w:hAnsiTheme="majorBidi" w:cstheme="majorBidi"/>
          <w:i/>
          <w:iCs/>
          <w:lang w:val="sv-SE"/>
        </w:rPr>
        <w:t xml:space="preserve"> al-Mara</w:t>
      </w:r>
      <w:r w:rsidRPr="0042411F">
        <w:rPr>
          <w:rFonts w:ascii="Times New Arabic" w:hAnsi="Times New Arabic" w:cstheme="majorBidi"/>
          <w:i/>
          <w:iCs/>
          <w:lang w:val="sv-SE"/>
        </w:rPr>
        <w:t>&gt;</w:t>
      </w:r>
      <w:r w:rsidRPr="0042411F">
        <w:rPr>
          <w:rFonts w:asciiTheme="majorBidi" w:hAnsiTheme="majorBidi" w:cstheme="majorBidi"/>
          <w:i/>
          <w:iCs/>
          <w:lang w:val="sv-SE"/>
        </w:rPr>
        <w:t xml:space="preserve">ghi </w:t>
      </w:r>
      <w:r w:rsidRPr="0042411F">
        <w:rPr>
          <w:rFonts w:asciiTheme="majorBidi" w:hAnsiTheme="majorBidi" w:cstheme="majorBidi"/>
          <w:lang w:val="sv-SE"/>
        </w:rPr>
        <w:t>(Cairo: Maktabah wa Mat</w:t>
      </w:r>
      <w:r w:rsidRPr="0042411F">
        <w:rPr>
          <w:rFonts w:ascii="Times New Arabic" w:hAnsi="Times New Arabic" w:cstheme="majorBidi"/>
          <w:lang w:val="sv-SE"/>
        </w:rPr>
        <w:t>}</w:t>
      </w:r>
      <w:r w:rsidRPr="0042411F">
        <w:rPr>
          <w:rFonts w:asciiTheme="majorBidi" w:hAnsiTheme="majorBidi" w:cstheme="majorBidi"/>
          <w:lang w:val="sv-SE"/>
        </w:rPr>
        <w:t>ba‘ah Mus</w:t>
      </w:r>
      <w:r w:rsidRPr="0042411F">
        <w:rPr>
          <w:rFonts w:ascii="Times New Arabic" w:hAnsi="Times New Arabic" w:cstheme="majorBidi"/>
          <w:lang w:val="sv-SE"/>
        </w:rPr>
        <w:t>}</w:t>
      </w:r>
      <w:r w:rsidRPr="0042411F">
        <w:rPr>
          <w:rFonts w:asciiTheme="majorBidi" w:hAnsiTheme="majorBidi" w:cstheme="majorBidi"/>
          <w:lang w:val="sv-SE"/>
        </w:rPr>
        <w:t>t</w:t>
      </w:r>
      <w:r w:rsidRPr="0042411F">
        <w:rPr>
          <w:rFonts w:ascii="Times New Arabic" w:hAnsi="Times New Arabic" w:cstheme="majorBidi"/>
          <w:lang w:val="sv-SE"/>
        </w:rPr>
        <w:t>}</w:t>
      </w:r>
      <w:r w:rsidRPr="0042411F">
        <w:rPr>
          <w:rFonts w:asciiTheme="majorBidi" w:hAnsiTheme="majorBidi" w:cstheme="majorBidi"/>
          <w:lang w:val="sv-SE"/>
        </w:rPr>
        <w:t>afa</w:t>
      </w:r>
      <w:r w:rsidRPr="0042411F">
        <w:rPr>
          <w:rFonts w:ascii="Times New Arabic" w:hAnsi="Times New Arabic" w:cstheme="majorBidi"/>
          <w:lang w:val="sv-SE"/>
        </w:rPr>
        <w:t xml:space="preserve">&gt; </w:t>
      </w:r>
      <w:r w:rsidRPr="0042411F">
        <w:rPr>
          <w:rFonts w:asciiTheme="majorBidi" w:hAnsiTheme="majorBidi" w:cstheme="majorBidi"/>
          <w:lang w:val="sv-SE"/>
        </w:rPr>
        <w:t>al-Ba</w:t>
      </w:r>
      <w:r w:rsidRPr="0042411F">
        <w:rPr>
          <w:rFonts w:ascii="Times New Arabic" w:hAnsi="Times New Arabic" w:cstheme="majorBidi"/>
          <w:lang w:val="sv-SE"/>
        </w:rPr>
        <w:t>&gt;</w:t>
      </w:r>
      <w:r w:rsidRPr="0042411F">
        <w:rPr>
          <w:rFonts w:asciiTheme="majorBidi" w:hAnsiTheme="majorBidi" w:cstheme="majorBidi"/>
          <w:lang w:val="sv-SE"/>
        </w:rPr>
        <w:t>bi</w:t>
      </w:r>
      <w:r w:rsidRPr="0042411F">
        <w:rPr>
          <w:rFonts w:ascii="Times New Arabic" w:hAnsi="Times New Arabic" w:cstheme="majorBidi"/>
          <w:lang w:val="sv-SE"/>
        </w:rPr>
        <w:t xml:space="preserve">&gt; </w:t>
      </w:r>
      <w:r w:rsidRPr="0042411F">
        <w:rPr>
          <w:rFonts w:asciiTheme="majorBidi" w:hAnsiTheme="majorBidi" w:cstheme="majorBidi"/>
          <w:lang w:val="sv-SE"/>
        </w:rPr>
        <w:t>al-H</w:t>
      </w:r>
      <w:r w:rsidRPr="0042411F">
        <w:rPr>
          <w:rFonts w:ascii="Times New Arabic" w:hAnsi="Times New Arabic" w:cstheme="majorBidi"/>
          <w:lang w:val="sv-SE"/>
        </w:rPr>
        <w:t>{</w:t>
      </w:r>
      <w:r w:rsidRPr="0042411F">
        <w:rPr>
          <w:rFonts w:asciiTheme="majorBidi" w:hAnsiTheme="majorBidi" w:cstheme="majorBidi"/>
          <w:lang w:val="sv-SE"/>
        </w:rPr>
        <w:t>alibi</w:t>
      </w:r>
      <w:r w:rsidRPr="0042411F">
        <w:rPr>
          <w:rFonts w:ascii="Times New Arabic" w:hAnsi="Times New Arabic" w:cstheme="majorBidi"/>
          <w:lang w:val="sv-SE"/>
        </w:rPr>
        <w:t>&gt;</w:t>
      </w:r>
      <w:r w:rsidRPr="0042411F">
        <w:rPr>
          <w:rFonts w:asciiTheme="majorBidi" w:hAnsiTheme="majorBidi" w:cstheme="majorBidi"/>
          <w:lang w:val="sv-SE"/>
        </w:rPr>
        <w:t>, 1946), 16.</w:t>
      </w:r>
    </w:p>
  </w:footnote>
  <w:footnote w:id="177">
    <w:p w:rsidR="00661038" w:rsidRPr="007F3772" w:rsidRDefault="00661038" w:rsidP="00C6487E">
      <w:pPr>
        <w:pStyle w:val="FootnoteText"/>
        <w:jc w:val="both"/>
        <w:rPr>
          <w:rFonts w:asciiTheme="majorBidi" w:hAnsiTheme="majorBidi" w:cstheme="majorBidi"/>
          <w:lang w:val="sv-SE"/>
        </w:rPr>
      </w:pPr>
      <w:r w:rsidRPr="00393AD0">
        <w:rPr>
          <w:rStyle w:val="FootnoteReference"/>
          <w:rFonts w:asciiTheme="majorBidi" w:hAnsiTheme="majorBidi"/>
        </w:rPr>
        <w:footnoteRef/>
      </w:r>
      <w:r w:rsidRPr="00100A88">
        <w:rPr>
          <w:rFonts w:asciiTheme="majorBidi" w:hAnsiTheme="majorBidi" w:cstheme="majorBidi"/>
          <w:lang w:val="sv-SE"/>
        </w:rPr>
        <w:t xml:space="preserve"> Pembagian</w:t>
      </w:r>
      <w:r>
        <w:rPr>
          <w:rFonts w:asciiTheme="majorBidi" w:hAnsiTheme="majorBidi" w:cstheme="majorBidi"/>
          <w:lang w:val="sv-SE"/>
        </w:rPr>
        <w:t xml:space="preserve"> </w:t>
      </w:r>
      <w:r w:rsidRPr="00100A88">
        <w:rPr>
          <w:rFonts w:asciiTheme="majorBidi" w:hAnsiTheme="majorBidi" w:cstheme="majorBidi"/>
          <w:lang w:val="sv-SE"/>
        </w:rPr>
        <w:t>ini berdasarkan asal muasal harta</w:t>
      </w:r>
      <w:r>
        <w:rPr>
          <w:rFonts w:asciiTheme="majorBidi" w:hAnsiTheme="majorBidi" w:cstheme="majorBidi"/>
          <w:lang w:val="sv-SE"/>
        </w:rPr>
        <w:t xml:space="preserve"> dan apabila harta itu dilarang untuk dikonsumsi, maka hal itu dikarenakan efek bahaya yang ditimbulkan oleh harta itu (</w:t>
      </w:r>
      <w:r>
        <w:rPr>
          <w:rFonts w:asciiTheme="majorBidi" w:hAnsiTheme="majorBidi" w:cstheme="majorBidi"/>
          <w:i/>
          <w:iCs/>
          <w:lang w:val="sv-SE"/>
        </w:rPr>
        <w:t>al-h</w:t>
      </w:r>
      <w:r>
        <w:rPr>
          <w:rFonts w:ascii="Times New Arabic" w:hAnsi="Times New Arabic" w:cstheme="majorBidi"/>
          <w:i/>
          <w:iCs/>
          <w:lang w:val="sv-SE"/>
        </w:rPr>
        <w:t>}</w:t>
      </w:r>
      <w:r>
        <w:rPr>
          <w:rFonts w:asciiTheme="majorBidi" w:hAnsiTheme="majorBidi" w:cstheme="majorBidi"/>
          <w:i/>
          <w:iCs/>
          <w:lang w:val="sv-SE"/>
        </w:rPr>
        <w:t>aram li s</w:t>
      </w:r>
      <w:r>
        <w:rPr>
          <w:rFonts w:ascii="Times New Arabic" w:hAnsi="Times New Arabic" w:cstheme="majorBidi"/>
          <w:i/>
          <w:iCs/>
          <w:lang w:val="sv-SE"/>
        </w:rPr>
        <w:t>}</w:t>
      </w:r>
      <w:r>
        <w:rPr>
          <w:rFonts w:asciiTheme="majorBidi" w:hAnsiTheme="majorBidi" w:cstheme="majorBidi"/>
          <w:i/>
          <w:iCs/>
          <w:lang w:val="sv-SE"/>
        </w:rPr>
        <w:t>ifat fi</w:t>
      </w:r>
      <w:r>
        <w:rPr>
          <w:rFonts w:ascii="Times New Arabic" w:hAnsi="Times New Arabic" w:cstheme="majorBidi"/>
          <w:i/>
          <w:iCs/>
          <w:lang w:val="sv-SE"/>
        </w:rPr>
        <w:t>&gt;</w:t>
      </w:r>
      <w:r>
        <w:rPr>
          <w:rFonts w:asciiTheme="majorBidi" w:hAnsiTheme="majorBidi" w:cstheme="majorBidi"/>
          <w:i/>
          <w:iCs/>
          <w:lang w:val="sv-SE"/>
        </w:rPr>
        <w:t xml:space="preserve"> ‘ainihi</w:t>
      </w:r>
      <w:r>
        <w:rPr>
          <w:rFonts w:asciiTheme="majorBidi" w:hAnsiTheme="majorBidi" w:cstheme="majorBidi"/>
          <w:lang w:val="sv-SE"/>
        </w:rPr>
        <w:t>), bukan karena sebab lain (</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rid</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lang w:val="sv-SE"/>
        </w:rPr>
        <w:t xml:space="preserve">). </w:t>
      </w:r>
      <w:r w:rsidRPr="007B29A7">
        <w:rPr>
          <w:rFonts w:asciiTheme="majorBidi" w:hAnsiTheme="majorBidi" w:cstheme="majorBidi"/>
          <w:lang w:val="id-ID" w:bidi="ar-EG"/>
        </w:rPr>
        <w:t>Al-</w:t>
      </w:r>
      <w:r>
        <w:rPr>
          <w:rFonts w:asciiTheme="majorBidi" w:hAnsiTheme="majorBidi" w:cstheme="majorBidi"/>
          <w:lang w:val="id-ID"/>
        </w:rPr>
        <w:t>Fakhr</w:t>
      </w:r>
      <w:r w:rsidRPr="0030069C">
        <w:rPr>
          <w:rFonts w:asciiTheme="majorBidi" w:hAnsiTheme="majorBidi" w:cstheme="majorBidi"/>
          <w:lang w:val="id-ID"/>
        </w:rPr>
        <w:t xml:space="preserve"> al-Ra</w:t>
      </w:r>
      <w:r w:rsidRPr="0030069C">
        <w:rPr>
          <w:rFonts w:ascii="Times New Arabic" w:hAnsi="Times New Arabic" w:cstheme="majorBidi"/>
          <w:lang w:val="id-ID"/>
        </w:rPr>
        <w:t>&gt;</w:t>
      </w:r>
      <w:r w:rsidRPr="0030069C">
        <w:rPr>
          <w:rFonts w:asciiTheme="majorBidi" w:hAnsiTheme="majorBidi" w:cstheme="majorBidi"/>
          <w:lang w:val="id-ID"/>
        </w:rPr>
        <w:t>zi</w:t>
      </w:r>
      <w:r w:rsidRPr="0030069C">
        <w:rPr>
          <w:rFonts w:ascii="Times New Arabic" w:hAnsi="Times New Arabic" w:cstheme="majorBidi"/>
          <w:lang w:val="id-ID"/>
        </w:rPr>
        <w:t>&gt;</w:t>
      </w:r>
      <w:r w:rsidRPr="0030069C">
        <w:rPr>
          <w:rFonts w:asciiTheme="majorBidi" w:hAnsiTheme="majorBidi" w:cstheme="majorBidi"/>
          <w:lang w:val="id-ID"/>
        </w:rPr>
        <w:t>,</w:t>
      </w:r>
      <w:r w:rsidRPr="007F3772">
        <w:rPr>
          <w:rFonts w:asciiTheme="majorBidi" w:hAnsiTheme="majorBidi" w:cstheme="majorBidi"/>
          <w:lang w:val="sv-SE"/>
        </w:rPr>
        <w:t xml:space="preserve"> </w:t>
      </w:r>
      <w:r w:rsidRPr="0030069C">
        <w:rPr>
          <w:rFonts w:asciiTheme="majorBidi" w:hAnsiTheme="majorBidi" w:cstheme="majorBidi"/>
          <w:i/>
          <w:iCs/>
          <w:lang w:val="id-ID"/>
        </w:rPr>
        <w:t>Tafsi</w:t>
      </w:r>
      <w:r w:rsidRPr="0030069C">
        <w:rPr>
          <w:rFonts w:ascii="Times New Arabic" w:hAnsi="Times New Arabic" w:cstheme="majorBidi"/>
          <w:i/>
          <w:iCs/>
          <w:lang w:val="id-ID"/>
        </w:rPr>
        <w:t>&gt;</w:t>
      </w:r>
      <w:r w:rsidRPr="0030069C">
        <w:rPr>
          <w:rFonts w:asciiTheme="majorBidi" w:hAnsiTheme="majorBidi" w:cstheme="majorBidi"/>
          <w:i/>
          <w:iCs/>
          <w:lang w:val="id-ID"/>
        </w:rPr>
        <w:t>r al-Kabi</w:t>
      </w:r>
      <w:r w:rsidRPr="0030069C">
        <w:rPr>
          <w:rFonts w:ascii="Times New Arabic" w:hAnsi="Times New Arabic" w:cstheme="majorBidi"/>
          <w:i/>
          <w:iCs/>
          <w:lang w:val="id-ID"/>
        </w:rPr>
        <w:t>&gt;</w:t>
      </w:r>
      <w:r w:rsidRPr="0030069C">
        <w:rPr>
          <w:rFonts w:asciiTheme="majorBidi" w:hAnsiTheme="majorBidi" w:cstheme="majorBidi"/>
          <w:i/>
          <w:iCs/>
          <w:lang w:val="id-ID"/>
        </w:rPr>
        <w:t>r wa Mafa</w:t>
      </w:r>
      <w:r w:rsidRPr="0030069C">
        <w:rPr>
          <w:rFonts w:ascii="Times New Arabic" w:hAnsi="Times New Arabic" w:cstheme="majorBidi"/>
          <w:i/>
          <w:iCs/>
          <w:lang w:val="id-ID"/>
        </w:rPr>
        <w:t>&gt;</w:t>
      </w:r>
      <w:r w:rsidRPr="0030069C">
        <w:rPr>
          <w:rFonts w:asciiTheme="majorBidi" w:hAnsiTheme="majorBidi" w:cstheme="majorBidi"/>
          <w:i/>
          <w:iCs/>
          <w:lang w:val="id-ID"/>
        </w:rPr>
        <w:t>ti</w:t>
      </w:r>
      <w:r w:rsidRPr="0030069C">
        <w:rPr>
          <w:rFonts w:ascii="Times New Arabic" w:hAnsi="Times New Arabic" w:cstheme="majorBidi"/>
          <w:i/>
          <w:iCs/>
          <w:lang w:val="id-ID"/>
        </w:rPr>
        <w:t>&gt;</w:t>
      </w:r>
      <w:r w:rsidRPr="0030069C">
        <w:rPr>
          <w:rFonts w:asciiTheme="majorBidi" w:hAnsiTheme="majorBidi" w:cstheme="majorBidi"/>
          <w:i/>
          <w:iCs/>
          <w:lang w:val="id-ID"/>
        </w:rPr>
        <w:t>h</w:t>
      </w:r>
      <w:r w:rsidRPr="0030069C">
        <w:rPr>
          <w:rFonts w:ascii="Times New Arabic" w:hAnsi="Times New Arabic" w:cstheme="majorBidi"/>
          <w:i/>
          <w:iCs/>
          <w:lang w:val="id-ID"/>
        </w:rPr>
        <w:t>}</w:t>
      </w:r>
      <w:r w:rsidRPr="0030069C">
        <w:rPr>
          <w:rFonts w:asciiTheme="majorBidi" w:hAnsiTheme="majorBidi" w:cstheme="majorBidi"/>
          <w:i/>
          <w:iCs/>
          <w:lang w:val="id-ID"/>
        </w:rPr>
        <w:t xml:space="preserve"> al-Ghaiyb</w:t>
      </w:r>
      <w:r w:rsidRPr="0030069C">
        <w:rPr>
          <w:rFonts w:asciiTheme="majorBidi" w:hAnsiTheme="majorBidi" w:cstheme="majorBidi"/>
          <w:lang w:val="id-ID"/>
        </w:rPr>
        <w:t>,</w:t>
      </w:r>
      <w:r w:rsidRPr="0030069C">
        <w:rPr>
          <w:rFonts w:asciiTheme="majorBidi" w:hAnsiTheme="majorBidi" w:cstheme="majorBidi"/>
          <w:i/>
          <w:iCs/>
          <w:lang w:val="id-ID"/>
        </w:rPr>
        <w:t xml:space="preserve"> </w:t>
      </w:r>
      <w:r w:rsidRPr="007F3772">
        <w:rPr>
          <w:rFonts w:asciiTheme="majorBidi" w:hAnsiTheme="majorBidi" w:cstheme="majorBidi"/>
          <w:lang w:val="sv-SE"/>
        </w:rPr>
        <w:t>V</w:t>
      </w:r>
      <w:r>
        <w:rPr>
          <w:rFonts w:asciiTheme="majorBidi" w:hAnsiTheme="majorBidi" w:cstheme="majorBidi"/>
          <w:lang w:val="id-ID"/>
        </w:rPr>
        <w:t xml:space="preserve">ol. </w:t>
      </w:r>
      <w:r w:rsidRPr="007F3772">
        <w:rPr>
          <w:rFonts w:asciiTheme="majorBidi" w:hAnsiTheme="majorBidi" w:cstheme="majorBidi"/>
          <w:lang w:val="sv-SE"/>
        </w:rPr>
        <w:t>5</w:t>
      </w:r>
      <w:r>
        <w:rPr>
          <w:rFonts w:asciiTheme="majorBidi" w:hAnsiTheme="majorBidi" w:cstheme="majorBidi"/>
          <w:lang w:val="id-ID"/>
        </w:rPr>
        <w:t xml:space="preserve"> (B</w:t>
      </w:r>
      <w:r w:rsidRPr="00476700">
        <w:rPr>
          <w:rFonts w:asciiTheme="majorBidi" w:hAnsiTheme="majorBidi" w:cstheme="majorBidi"/>
          <w:lang w:val="sv-SE"/>
        </w:rPr>
        <w:t>a</w:t>
      </w:r>
      <w:r w:rsidRPr="0030069C">
        <w:rPr>
          <w:rFonts w:asciiTheme="majorBidi" w:hAnsiTheme="majorBidi" w:cstheme="majorBidi"/>
          <w:lang w:val="id-ID"/>
        </w:rPr>
        <w:t>iru</w:t>
      </w:r>
      <w:r w:rsidRPr="00476700">
        <w:rPr>
          <w:rFonts w:ascii="Times New Arabic" w:hAnsi="Times New Arabic" w:cstheme="majorBidi"/>
          <w:lang w:val="sv-SE"/>
        </w:rPr>
        <w:t>&gt;</w:t>
      </w:r>
      <w:r w:rsidRPr="0030069C">
        <w:rPr>
          <w:rFonts w:asciiTheme="majorBidi" w:hAnsiTheme="majorBidi" w:cstheme="majorBidi"/>
          <w:lang w:val="id-ID"/>
        </w:rPr>
        <w:t>t: Da</w:t>
      </w:r>
      <w:r w:rsidRPr="0030069C">
        <w:rPr>
          <w:rFonts w:ascii="Times New Arabic" w:hAnsi="Times New Arabic" w:cstheme="majorBidi"/>
          <w:lang w:val="id-ID"/>
        </w:rPr>
        <w:t>&gt;</w:t>
      </w:r>
      <w:r w:rsidRPr="0030069C">
        <w:rPr>
          <w:rFonts w:asciiTheme="majorBidi" w:hAnsiTheme="majorBidi" w:cstheme="majorBidi"/>
          <w:lang w:val="id-ID"/>
        </w:rPr>
        <w:t>r al-Fikr,</w:t>
      </w:r>
      <w:r w:rsidRPr="007F3772">
        <w:rPr>
          <w:rFonts w:asciiTheme="majorBidi" w:hAnsiTheme="majorBidi" w:cstheme="majorBidi"/>
          <w:lang w:val="sv-SE"/>
        </w:rPr>
        <w:t xml:space="preserve"> </w:t>
      </w:r>
      <w:r w:rsidRPr="007F3772">
        <w:rPr>
          <w:rFonts w:asciiTheme="majorBidi" w:hAnsiTheme="majorBidi" w:cstheme="majorBidi"/>
          <w:i/>
          <w:iCs/>
          <w:lang w:val="sv-SE"/>
        </w:rPr>
        <w:t>t.</w:t>
      </w:r>
      <w:r>
        <w:rPr>
          <w:rFonts w:asciiTheme="majorBidi" w:hAnsiTheme="majorBidi" w:cstheme="majorBidi"/>
          <w:i/>
          <w:iCs/>
          <w:lang w:val="sv-SE"/>
        </w:rPr>
        <w:t>th.</w:t>
      </w:r>
      <w:r w:rsidRPr="0030069C">
        <w:rPr>
          <w:rFonts w:asciiTheme="majorBidi" w:hAnsiTheme="majorBidi" w:cstheme="majorBidi"/>
          <w:lang w:val="id-ID"/>
        </w:rPr>
        <w:t>),</w:t>
      </w:r>
      <w:r w:rsidRPr="007F3772">
        <w:rPr>
          <w:rFonts w:asciiTheme="majorBidi" w:hAnsiTheme="majorBidi" w:cstheme="majorBidi"/>
          <w:lang w:val="sv-SE"/>
        </w:rPr>
        <w:t xml:space="preserve"> </w:t>
      </w:r>
      <w:r>
        <w:rPr>
          <w:rFonts w:asciiTheme="majorBidi" w:hAnsiTheme="majorBidi" w:cstheme="majorBidi"/>
          <w:lang w:val="sv-SE"/>
        </w:rPr>
        <w:t>126.</w:t>
      </w:r>
    </w:p>
  </w:footnote>
  <w:footnote w:id="178">
    <w:p w:rsidR="00661038" w:rsidRPr="00E01D76" w:rsidRDefault="00661038" w:rsidP="00C6487E">
      <w:pPr>
        <w:pStyle w:val="FootnoteText"/>
        <w:jc w:val="both"/>
        <w:rPr>
          <w:rFonts w:asciiTheme="majorBidi" w:hAnsiTheme="majorBidi" w:cstheme="majorBidi"/>
          <w:u w:val="single"/>
          <w:lang w:val="sv-SE"/>
        </w:rPr>
      </w:pPr>
      <w:r w:rsidRPr="00A21C1C">
        <w:rPr>
          <w:rStyle w:val="FootnoteReference"/>
          <w:rFonts w:asciiTheme="majorBidi" w:hAnsiTheme="majorBidi"/>
        </w:rPr>
        <w:footnoteRef/>
      </w:r>
      <w:r w:rsidRPr="00E01D76">
        <w:rPr>
          <w:rFonts w:asciiTheme="majorBidi" w:hAnsiTheme="majorBidi" w:cstheme="majorBidi"/>
          <w:lang w:val="sv-SE"/>
        </w:rPr>
        <w:t xml:space="preserve"> Peristiwa ini diceritakan oleh</w:t>
      </w:r>
      <w:r>
        <w:rPr>
          <w:rFonts w:asciiTheme="majorBidi" w:hAnsiTheme="majorBidi" w:cstheme="majorBidi"/>
          <w:lang w:val="sv-SE"/>
        </w:rPr>
        <w:t xml:space="preserve"> Ibn Taimiyyah pada abad ke 6-7 Hijriyah atau ke 12-13 Masehi. </w:t>
      </w:r>
      <w:r w:rsidRPr="00E01D76">
        <w:rPr>
          <w:rFonts w:asciiTheme="majorBidi" w:hAnsiTheme="majorBidi" w:cstheme="majorBidi"/>
          <w:lang w:val="sv-SE"/>
        </w:rPr>
        <w:t>Taqiy al-Di</w:t>
      </w:r>
      <w:r w:rsidRPr="00E01D76">
        <w:rPr>
          <w:rFonts w:ascii="Times New Arabic" w:hAnsi="Times New Arabic" w:cstheme="majorBidi"/>
          <w:lang w:val="sv-SE"/>
        </w:rPr>
        <w:t>&gt;</w:t>
      </w:r>
      <w:r w:rsidRPr="00E01D76">
        <w:rPr>
          <w:rFonts w:asciiTheme="majorBidi" w:hAnsiTheme="majorBidi" w:cstheme="majorBidi"/>
          <w:lang w:val="sv-SE"/>
        </w:rPr>
        <w:t>n Ah</w:t>
      </w:r>
      <w:r w:rsidRPr="00E01D76">
        <w:rPr>
          <w:rFonts w:ascii="Times New Arabic" w:hAnsi="Times New Arabic" w:cstheme="majorBidi"/>
          <w:lang w:val="sv-SE"/>
        </w:rPr>
        <w:t>}</w:t>
      </w:r>
      <w:r w:rsidRPr="00E01D76">
        <w:rPr>
          <w:rFonts w:asciiTheme="majorBidi" w:hAnsiTheme="majorBidi" w:cstheme="majorBidi"/>
          <w:lang w:val="sv-SE"/>
        </w:rPr>
        <w:t xml:space="preserve">mad </w:t>
      </w:r>
      <w:r>
        <w:rPr>
          <w:rFonts w:asciiTheme="majorBidi" w:hAnsiTheme="majorBidi" w:cstheme="majorBidi"/>
          <w:lang w:val="sv-SE"/>
        </w:rPr>
        <w:t>bin</w:t>
      </w:r>
      <w:r w:rsidRPr="00E01D76">
        <w:rPr>
          <w:rFonts w:asciiTheme="majorBidi" w:hAnsiTheme="majorBidi" w:cstheme="majorBidi"/>
          <w:lang w:val="sv-SE"/>
        </w:rPr>
        <w:t xml:space="preserve"> Taimiyyah, </w:t>
      </w:r>
      <w:r w:rsidRPr="00E01D76">
        <w:rPr>
          <w:rFonts w:asciiTheme="majorBidi" w:hAnsiTheme="majorBidi" w:cstheme="majorBidi"/>
          <w:i/>
          <w:iCs/>
          <w:lang w:val="sv-SE"/>
        </w:rPr>
        <w:t>Al-Siya</w:t>
      </w:r>
      <w:r w:rsidRPr="00E01D76">
        <w:rPr>
          <w:rFonts w:ascii="Times New Arabic" w:hAnsi="Times New Arabic" w:cstheme="majorBidi"/>
          <w:i/>
          <w:iCs/>
          <w:lang w:val="sv-SE"/>
        </w:rPr>
        <w:t>&gt;</w:t>
      </w:r>
      <w:r w:rsidRPr="00E01D76">
        <w:rPr>
          <w:rFonts w:asciiTheme="majorBidi" w:hAnsiTheme="majorBidi" w:cstheme="majorBidi"/>
          <w:i/>
          <w:iCs/>
          <w:lang w:val="sv-SE"/>
        </w:rPr>
        <w:t>sah al-Shar‘iyyah fi</w:t>
      </w:r>
      <w:r>
        <w:rPr>
          <w:rFonts w:ascii="Times New Arabic" w:hAnsi="Times New Arabic" w:cstheme="majorBidi"/>
          <w:i/>
          <w:iCs/>
          <w:lang w:val="sv-SE"/>
        </w:rPr>
        <w:t>&gt;</w:t>
      </w:r>
      <w:r>
        <w:rPr>
          <w:rFonts w:asciiTheme="majorBidi" w:hAnsiTheme="majorBidi" w:cstheme="majorBidi"/>
          <w:i/>
          <w:iCs/>
          <w:lang w:val="sv-SE"/>
        </w:rPr>
        <w:t xml:space="preserve"> Is</w:t>
      </w:r>
      <w:r>
        <w:rPr>
          <w:rFonts w:ascii="Times New Arabic" w:hAnsi="Times New Arabic" w:cstheme="majorBidi"/>
          <w:i/>
          <w:iCs/>
          <w:lang w:val="sv-SE"/>
        </w:rPr>
        <w:t>}</w:t>
      </w:r>
      <w:r>
        <w:rPr>
          <w:rFonts w:asciiTheme="majorBidi" w:hAnsiTheme="majorBidi" w:cstheme="majorBidi"/>
          <w:i/>
          <w:iCs/>
          <w:lang w:val="sv-SE"/>
        </w:rPr>
        <w:t>la</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al-Ra</w:t>
      </w:r>
      <w:r>
        <w:rPr>
          <w:rFonts w:ascii="Times New Arabic" w:hAnsi="Times New Arabic" w:cstheme="majorBidi"/>
          <w:i/>
          <w:iCs/>
          <w:lang w:val="sv-SE"/>
        </w:rPr>
        <w:t>&gt;</w:t>
      </w:r>
      <w:r>
        <w:rPr>
          <w:rFonts w:asciiTheme="majorBidi" w:hAnsiTheme="majorBidi" w:cstheme="majorBidi"/>
          <w:i/>
          <w:iCs/>
          <w:lang w:val="sv-SE"/>
        </w:rPr>
        <w:t>‘i</w:t>
      </w:r>
      <w:r>
        <w:rPr>
          <w:rFonts w:ascii="Times New Arabic" w:hAnsi="Times New Arabic" w:cstheme="majorBidi"/>
          <w:i/>
          <w:iCs/>
          <w:lang w:val="sv-SE"/>
        </w:rPr>
        <w:t xml:space="preserve">&gt; </w:t>
      </w:r>
      <w:r>
        <w:rPr>
          <w:rFonts w:asciiTheme="majorBidi" w:hAnsiTheme="majorBidi" w:cstheme="majorBidi"/>
          <w:i/>
          <w:iCs/>
          <w:lang w:val="sv-SE"/>
        </w:rPr>
        <w:t>wa al-Ra‘iyyah</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‘Ali</w:t>
      </w:r>
      <w:r w:rsidRPr="00E41CBC">
        <w:rPr>
          <w:rFonts w:ascii="Times New Arabic" w:hAnsi="Times New Arabic" w:cstheme="majorBidi"/>
          <w:lang w:val="sv-SE"/>
        </w:rPr>
        <w:t>&gt;</w:t>
      </w:r>
      <w:r w:rsidRPr="00E41CBC">
        <w:rPr>
          <w:rFonts w:asciiTheme="majorBidi" w:hAnsiTheme="majorBidi" w:cstheme="majorBidi"/>
          <w:lang w:val="sv-SE"/>
        </w:rPr>
        <w:t xml:space="preserve"> </w:t>
      </w:r>
      <w:r>
        <w:rPr>
          <w:rFonts w:asciiTheme="majorBidi" w:hAnsiTheme="majorBidi" w:cstheme="majorBidi"/>
          <w:lang w:val="sv-SE"/>
        </w:rPr>
        <w:t>bin</w:t>
      </w:r>
      <w:r w:rsidRPr="00E41CBC">
        <w:rPr>
          <w:rFonts w:asciiTheme="majorBidi" w:hAnsiTheme="majorBidi" w:cstheme="majorBidi"/>
          <w:lang w:val="sv-SE"/>
        </w:rPr>
        <w:t xml:space="preserve"> Muh</w:t>
      </w:r>
      <w:r w:rsidRPr="00E41CBC">
        <w:rPr>
          <w:rFonts w:ascii="Times New Arabic" w:hAnsi="Times New Arabic" w:cstheme="majorBidi"/>
          <w:lang w:val="sv-SE"/>
        </w:rPr>
        <w:t>}</w:t>
      </w:r>
      <w:r w:rsidRPr="00E41CBC">
        <w:rPr>
          <w:rFonts w:asciiTheme="majorBidi" w:hAnsiTheme="majorBidi" w:cstheme="majorBidi"/>
          <w:lang w:val="sv-SE"/>
        </w:rPr>
        <w:t>ammad al-‘Imra</w:t>
      </w:r>
      <w:r w:rsidRPr="00E41CBC">
        <w:rPr>
          <w:rFonts w:ascii="Times New Arabic" w:hAnsi="Times New Arabic" w:cstheme="majorBidi"/>
          <w:lang w:val="sv-SE"/>
        </w:rPr>
        <w:t>&gt;</w:t>
      </w:r>
      <w:r w:rsidRPr="00E41CBC">
        <w:rPr>
          <w:rFonts w:asciiTheme="majorBidi" w:hAnsiTheme="majorBidi" w:cstheme="majorBidi"/>
          <w:lang w:val="sv-SE"/>
        </w:rPr>
        <w:t>n</w:t>
      </w:r>
      <w:r>
        <w:rPr>
          <w:rFonts w:asciiTheme="majorBidi" w:hAnsiTheme="majorBidi" w:cstheme="majorBidi"/>
          <w:lang w:val="sv-SE"/>
        </w:rPr>
        <w:t xml:space="preserve"> (Jiddah: Da</w:t>
      </w:r>
      <w:r>
        <w:rPr>
          <w:rFonts w:ascii="Times New Arabic" w:hAnsi="Times New Arabic" w:cstheme="majorBidi"/>
          <w:lang w:val="sv-SE"/>
        </w:rPr>
        <w:t>&gt;</w:t>
      </w:r>
      <w:r>
        <w:rPr>
          <w:rFonts w:asciiTheme="majorBidi" w:hAnsiTheme="majorBidi" w:cstheme="majorBidi"/>
          <w:lang w:val="sv-SE"/>
        </w:rPr>
        <w:t>r ‘A</w:t>
      </w:r>
      <w:r>
        <w:rPr>
          <w:rFonts w:ascii="Times New Arabic" w:hAnsi="Times New Arabic" w:cstheme="majorBidi"/>
          <w:lang w:val="sv-SE"/>
        </w:rPr>
        <w:t>&lt;</w:t>
      </w:r>
      <w:r>
        <w:rPr>
          <w:rFonts w:asciiTheme="majorBidi" w:hAnsiTheme="majorBidi" w:cstheme="majorBidi"/>
          <w:lang w:val="sv-SE"/>
        </w:rPr>
        <w:t>lim al-Fawa</w:t>
      </w:r>
      <w:r>
        <w:rPr>
          <w:rFonts w:ascii="Times New Arabic" w:hAnsi="Times New Arabic" w:cstheme="majorBidi"/>
          <w:lang w:val="sv-SE"/>
        </w:rPr>
        <w:t>&gt;</w:t>
      </w:r>
      <w:r>
        <w:rPr>
          <w:rFonts w:asciiTheme="majorBidi" w:hAnsiTheme="majorBidi" w:cstheme="majorBidi"/>
          <w:lang w:val="sv-SE"/>
        </w:rPr>
        <w:t xml:space="preserve">’id, </w:t>
      </w:r>
      <w:r>
        <w:rPr>
          <w:rFonts w:asciiTheme="majorBidi" w:hAnsiTheme="majorBidi" w:cstheme="majorBidi"/>
          <w:i/>
          <w:iCs/>
          <w:lang w:val="sv-SE"/>
        </w:rPr>
        <w:t>t.th.</w:t>
      </w:r>
      <w:r>
        <w:rPr>
          <w:rFonts w:asciiTheme="majorBidi" w:hAnsiTheme="majorBidi" w:cstheme="majorBidi"/>
          <w:lang w:val="sv-SE"/>
        </w:rPr>
        <w:t>), 110-111.</w:t>
      </w:r>
    </w:p>
  </w:footnote>
  <w:footnote w:id="179">
    <w:p w:rsidR="00661038" w:rsidRPr="00CD74AC" w:rsidRDefault="00661038" w:rsidP="00C6487E">
      <w:pPr>
        <w:pStyle w:val="FootnoteText"/>
        <w:jc w:val="both"/>
        <w:rPr>
          <w:rFonts w:asciiTheme="majorBidi" w:hAnsiTheme="majorBidi" w:cstheme="majorBidi"/>
          <w:lang w:val="sv-SE"/>
        </w:rPr>
      </w:pPr>
      <w:r w:rsidRPr="009B7852">
        <w:rPr>
          <w:rStyle w:val="FootnoteReference"/>
          <w:rFonts w:asciiTheme="majorBidi" w:hAnsiTheme="majorBidi"/>
        </w:rPr>
        <w:footnoteRef/>
      </w:r>
      <w:r w:rsidRPr="00CD74AC">
        <w:rPr>
          <w:rFonts w:asciiTheme="majorBidi" w:hAnsiTheme="majorBidi" w:cstheme="majorBidi"/>
          <w:lang w:val="sv-SE"/>
        </w:rPr>
        <w:t xml:space="preserve"> Mereka </w:t>
      </w:r>
      <w:r>
        <w:rPr>
          <w:rFonts w:asciiTheme="majorBidi" w:hAnsiTheme="majorBidi" w:cstheme="majorBidi"/>
          <w:lang w:val="sv-SE"/>
        </w:rPr>
        <w:t xml:space="preserve">(para perusak harta orang lain) </w:t>
      </w:r>
      <w:r w:rsidRPr="00CD74AC">
        <w:rPr>
          <w:rFonts w:asciiTheme="majorBidi" w:hAnsiTheme="majorBidi" w:cstheme="majorBidi"/>
          <w:lang w:val="sv-SE"/>
        </w:rPr>
        <w:t xml:space="preserve">ini oleh Ibn Taimiyyah dianggap sangat membahayakan karena tujuan mereka tidak hanya merampas harta orang lain, tapi terkadang mereka sengaja </w:t>
      </w:r>
      <w:r>
        <w:rPr>
          <w:rFonts w:asciiTheme="majorBidi" w:hAnsiTheme="majorBidi" w:cstheme="majorBidi"/>
          <w:lang w:val="sv-SE"/>
        </w:rPr>
        <w:t xml:space="preserve">melakukannya agar eksistensi mereka </w:t>
      </w:r>
      <w:r w:rsidRPr="00CD74AC">
        <w:rPr>
          <w:rFonts w:asciiTheme="majorBidi" w:hAnsiTheme="majorBidi" w:cstheme="majorBidi"/>
          <w:lang w:val="sv-SE"/>
        </w:rPr>
        <w:t>diakui</w:t>
      </w:r>
      <w:r>
        <w:rPr>
          <w:rFonts w:asciiTheme="majorBidi" w:hAnsiTheme="majorBidi" w:cstheme="majorBidi"/>
          <w:lang w:val="sv-SE"/>
        </w:rPr>
        <w:t xml:space="preserve"> banyak orang</w:t>
      </w:r>
      <w:r w:rsidRPr="00CD74AC">
        <w:rPr>
          <w:rFonts w:asciiTheme="majorBidi" w:hAnsiTheme="majorBidi" w:cstheme="majorBidi"/>
          <w:lang w:val="sv-SE"/>
        </w:rPr>
        <w:t xml:space="preserve">, jadi ada </w:t>
      </w:r>
      <w:r>
        <w:rPr>
          <w:rFonts w:asciiTheme="majorBidi" w:hAnsiTheme="majorBidi" w:cstheme="majorBidi"/>
          <w:lang w:val="sv-SE"/>
        </w:rPr>
        <w:t xml:space="preserve">sebagian yang </w:t>
      </w:r>
      <w:r w:rsidRPr="00CD74AC">
        <w:rPr>
          <w:rFonts w:asciiTheme="majorBidi" w:hAnsiTheme="majorBidi" w:cstheme="majorBidi"/>
          <w:lang w:val="sv-SE"/>
        </w:rPr>
        <w:t xml:space="preserve">motifnya bukan melulu soal harta meski awalnya </w:t>
      </w:r>
      <w:r>
        <w:rPr>
          <w:rFonts w:asciiTheme="majorBidi" w:hAnsiTheme="majorBidi" w:cstheme="majorBidi"/>
          <w:lang w:val="sv-SE"/>
        </w:rPr>
        <w:t xml:space="preserve">karena harta. </w:t>
      </w:r>
      <w:r w:rsidRPr="008474F8">
        <w:rPr>
          <w:rFonts w:asciiTheme="majorBidi" w:hAnsiTheme="majorBidi" w:cstheme="majorBidi"/>
        </w:rPr>
        <w:t>Yu</w:t>
      </w:r>
      <w:r w:rsidRPr="008474F8">
        <w:rPr>
          <w:rFonts w:ascii="Times New Arabic" w:hAnsi="Times New Arabic" w:cstheme="majorBidi"/>
        </w:rPr>
        <w:t>&gt;</w:t>
      </w:r>
      <w:r w:rsidRPr="008474F8">
        <w:rPr>
          <w:rFonts w:asciiTheme="majorBidi" w:hAnsiTheme="majorBidi" w:cstheme="majorBidi"/>
        </w:rPr>
        <w:t>suf Ah</w:t>
      </w:r>
      <w:r w:rsidRPr="008474F8">
        <w:rPr>
          <w:rFonts w:ascii="Times New Arabic" w:hAnsi="Times New Arabic" w:cstheme="majorBidi"/>
        </w:rPr>
        <w:t>}</w:t>
      </w:r>
      <w:r w:rsidRPr="008474F8">
        <w:rPr>
          <w:rFonts w:asciiTheme="majorBidi" w:hAnsiTheme="majorBidi" w:cstheme="majorBidi"/>
        </w:rPr>
        <w:t>mad Muh</w:t>
      </w:r>
      <w:r w:rsidRPr="008474F8">
        <w:rPr>
          <w:rFonts w:ascii="Times New Arabic" w:hAnsi="Times New Arabic" w:cstheme="majorBidi"/>
        </w:rPr>
        <w:t>}</w:t>
      </w:r>
      <w:r w:rsidRPr="008474F8">
        <w:rPr>
          <w:rFonts w:asciiTheme="majorBidi" w:hAnsiTheme="majorBidi" w:cstheme="majorBidi"/>
        </w:rPr>
        <w:t>ammad al-Badawi</w:t>
      </w:r>
      <w:r w:rsidRPr="008474F8">
        <w:rPr>
          <w:rFonts w:ascii="Times New Arabic" w:hAnsi="Times New Arabic" w:cstheme="majorBidi"/>
        </w:rPr>
        <w:t>&gt;</w:t>
      </w:r>
      <w:r w:rsidRPr="008474F8">
        <w:rPr>
          <w:rFonts w:asciiTheme="majorBidi" w:hAnsiTheme="majorBidi" w:cstheme="majorBidi"/>
        </w:rPr>
        <w:t xml:space="preserve">, </w:t>
      </w:r>
      <w:r w:rsidRPr="008474F8">
        <w:rPr>
          <w:rFonts w:asciiTheme="majorBidi" w:hAnsiTheme="majorBidi"/>
          <w:i/>
          <w:iCs/>
          <w:lang w:val="sv-SE"/>
        </w:rPr>
        <w:t>Maqās</w:t>
      </w:r>
      <w:r w:rsidRPr="008474F8">
        <w:rPr>
          <w:rFonts w:ascii="Times New Arabic" w:hAnsi="Times New Arabic"/>
          <w:i/>
          <w:iCs/>
          <w:lang w:val="sv-SE"/>
        </w:rPr>
        <w:t>}</w:t>
      </w:r>
      <w:r w:rsidRPr="008474F8">
        <w:rPr>
          <w:rFonts w:asciiTheme="majorBidi" w:hAnsiTheme="majorBidi"/>
          <w:i/>
          <w:iCs/>
          <w:lang w:val="sv-SE"/>
        </w:rPr>
        <w:t>id al-Shari</w:t>
      </w:r>
      <w:r w:rsidRPr="008474F8">
        <w:rPr>
          <w:rFonts w:ascii="Times New Arabic" w:hAnsi="Times New Arabic"/>
          <w:i/>
          <w:iCs/>
          <w:lang w:val="sv-SE"/>
        </w:rPr>
        <w:t>&gt;</w:t>
      </w:r>
      <w:r w:rsidRPr="008474F8">
        <w:rPr>
          <w:rFonts w:asciiTheme="majorBidi" w:hAnsiTheme="majorBidi"/>
          <w:i/>
          <w:iCs/>
          <w:lang w:val="sv-SE"/>
        </w:rPr>
        <w:t>‘ah</w:t>
      </w:r>
      <w:r w:rsidRPr="008474F8">
        <w:rPr>
          <w:rFonts w:asciiTheme="majorBidi" w:hAnsiTheme="majorBidi" w:cstheme="majorBidi"/>
          <w:lang w:val="sv-SE"/>
        </w:rPr>
        <w:t xml:space="preserve"> </w:t>
      </w:r>
      <w:r w:rsidRPr="008474F8">
        <w:rPr>
          <w:rFonts w:asciiTheme="majorBidi" w:hAnsiTheme="majorBidi" w:cstheme="majorBidi"/>
          <w:i/>
          <w:iCs/>
          <w:lang w:val="sv-SE"/>
        </w:rPr>
        <w:t>‘inda Ibn Taimiyyah</w:t>
      </w:r>
      <w:r>
        <w:rPr>
          <w:rFonts w:asciiTheme="majorBidi" w:hAnsiTheme="majorBidi" w:cstheme="majorBidi"/>
          <w:lang w:val="sv-SE"/>
        </w:rPr>
        <w:t>, 485-486.</w:t>
      </w:r>
    </w:p>
  </w:footnote>
  <w:footnote w:id="180">
    <w:p w:rsidR="00661038" w:rsidRPr="00FC4CD7" w:rsidRDefault="00661038" w:rsidP="00C6487E">
      <w:pPr>
        <w:pStyle w:val="FootnoteText"/>
        <w:jc w:val="both"/>
        <w:rPr>
          <w:rFonts w:asciiTheme="majorBidi" w:hAnsiTheme="majorBidi" w:cstheme="majorBidi"/>
          <w:lang w:val="sv-SE"/>
        </w:rPr>
      </w:pPr>
      <w:r w:rsidRPr="00206E8C">
        <w:rPr>
          <w:rStyle w:val="FootnoteReference"/>
          <w:rFonts w:asciiTheme="majorBidi" w:hAnsiTheme="majorBidi"/>
        </w:rPr>
        <w:footnoteRef/>
      </w:r>
      <w:r w:rsidRPr="00206E8C">
        <w:rPr>
          <w:rFonts w:asciiTheme="majorBidi" w:hAnsiTheme="majorBidi" w:cstheme="majorBidi"/>
          <w:lang w:val="sv-SE"/>
        </w:rPr>
        <w:t xml:space="preserve"> </w:t>
      </w:r>
      <w:r w:rsidRPr="007B781F">
        <w:rPr>
          <w:rFonts w:asciiTheme="majorBidi" w:hAnsiTheme="majorBidi" w:cstheme="majorBidi"/>
          <w:lang w:val="sv-SE"/>
        </w:rPr>
        <w:t>Wahbah al-Zuh</w:t>
      </w:r>
      <w:r w:rsidRPr="007B781F">
        <w:rPr>
          <w:rFonts w:ascii="Times New Arabic" w:hAnsi="Times New Arabic" w:cstheme="majorBidi"/>
          <w:lang w:val="sv-SE"/>
        </w:rPr>
        <w:t>}</w:t>
      </w:r>
      <w:r w:rsidRPr="007B781F">
        <w:rPr>
          <w:rFonts w:asciiTheme="majorBidi" w:hAnsiTheme="majorBidi" w:cstheme="majorBidi"/>
          <w:lang w:val="sv-SE"/>
        </w:rPr>
        <w:t>aili</w:t>
      </w:r>
      <w:r w:rsidRPr="007B781F">
        <w:rPr>
          <w:rFonts w:ascii="Times New Arabic" w:hAnsi="Times New Arabic" w:cstheme="majorBidi"/>
          <w:lang w:val="sv-SE"/>
        </w:rPr>
        <w:t>&gt;</w:t>
      </w:r>
      <w:r w:rsidRPr="007B781F">
        <w:rPr>
          <w:rFonts w:asciiTheme="majorBidi" w:hAnsiTheme="majorBidi" w:cstheme="majorBidi"/>
          <w:lang w:val="sv-SE"/>
        </w:rPr>
        <w:t xml:space="preserve"> </w:t>
      </w:r>
      <w:r>
        <w:rPr>
          <w:rFonts w:asciiTheme="majorBidi" w:hAnsiTheme="majorBidi" w:cstheme="majorBidi"/>
          <w:lang w:val="sv-SE"/>
        </w:rPr>
        <w:t xml:space="preserve">menjelaskan perbedaan ulama tentang </w:t>
      </w:r>
      <w:r w:rsidRPr="00FC4CD7">
        <w:rPr>
          <w:rFonts w:asciiTheme="majorBidi" w:hAnsiTheme="majorBidi" w:cstheme="majorBidi"/>
          <w:lang w:val="sv-SE"/>
        </w:rPr>
        <w:t xml:space="preserve">tartib hukuman </w:t>
      </w:r>
      <w:r w:rsidRPr="00FC4CD7">
        <w:rPr>
          <w:rFonts w:asciiTheme="majorBidi" w:hAnsiTheme="majorBidi" w:cstheme="majorBidi"/>
          <w:i/>
          <w:iCs/>
          <w:lang w:val="sv-SE"/>
        </w:rPr>
        <w:t>qa</w:t>
      </w:r>
      <w:r w:rsidRPr="00FC4CD7">
        <w:rPr>
          <w:rFonts w:ascii="Times New Arabic" w:hAnsi="Times New Arabic" w:cstheme="majorBidi"/>
          <w:i/>
          <w:iCs/>
          <w:lang w:val="sv-SE"/>
        </w:rPr>
        <w:t>&gt;</w:t>
      </w:r>
      <w:r w:rsidRPr="00FC4CD7">
        <w:rPr>
          <w:rFonts w:asciiTheme="majorBidi" w:hAnsiTheme="majorBidi" w:cstheme="majorBidi"/>
          <w:i/>
          <w:iCs/>
          <w:lang w:val="sv-SE"/>
        </w:rPr>
        <w:t>t</w:t>
      </w:r>
      <w:r w:rsidRPr="00FC4CD7">
        <w:rPr>
          <w:rFonts w:ascii="Times New Arabic" w:hAnsi="Times New Arabic" w:cstheme="majorBidi"/>
          <w:i/>
          <w:iCs/>
          <w:lang w:val="sv-SE"/>
        </w:rPr>
        <w:t>}</w:t>
      </w:r>
      <w:r w:rsidRPr="00FC4CD7">
        <w:rPr>
          <w:rFonts w:asciiTheme="majorBidi" w:hAnsiTheme="majorBidi" w:cstheme="majorBidi"/>
          <w:i/>
          <w:iCs/>
          <w:lang w:val="sv-SE"/>
        </w:rPr>
        <w:t>i‘ al-t</w:t>
      </w:r>
      <w:r w:rsidRPr="00FC4CD7">
        <w:rPr>
          <w:rFonts w:ascii="Times New Arabic" w:hAnsi="Times New Arabic" w:cstheme="majorBidi"/>
          <w:i/>
          <w:iCs/>
          <w:lang w:val="sv-SE"/>
        </w:rPr>
        <w:t>}</w:t>
      </w:r>
      <w:r w:rsidRPr="00FC4CD7">
        <w:rPr>
          <w:rFonts w:asciiTheme="majorBidi" w:hAnsiTheme="majorBidi" w:cstheme="majorBidi"/>
          <w:i/>
          <w:iCs/>
          <w:lang w:val="sv-SE"/>
        </w:rPr>
        <w:t>ari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q </w:t>
      </w:r>
      <w:r w:rsidRPr="00FC4CD7">
        <w:rPr>
          <w:rFonts w:asciiTheme="majorBidi" w:hAnsiTheme="majorBidi" w:cstheme="majorBidi"/>
          <w:lang w:val="sv-SE"/>
        </w:rPr>
        <w:t>(pembegal jalan (perampok))</w:t>
      </w:r>
      <w:r>
        <w:rPr>
          <w:rFonts w:asciiTheme="majorBidi" w:hAnsiTheme="majorBidi" w:cstheme="majorBidi"/>
          <w:lang w:val="sv-SE"/>
        </w:rPr>
        <w:t>. Menurut Ah</w:t>
      </w:r>
      <w:r>
        <w:rPr>
          <w:rFonts w:ascii="Times New Arabic" w:hAnsi="Times New Arabic" w:cstheme="majorBidi"/>
          <w:lang w:val="sv-SE"/>
        </w:rPr>
        <w:t>}</w:t>
      </w:r>
      <w:r>
        <w:rPr>
          <w:rFonts w:asciiTheme="majorBidi" w:hAnsiTheme="majorBidi" w:cstheme="majorBidi"/>
          <w:lang w:val="sv-SE"/>
        </w:rPr>
        <w:t>na</w:t>
      </w:r>
      <w:r>
        <w:rPr>
          <w:rFonts w:ascii="Times New Arabic" w:hAnsi="Times New Arabic" w:cstheme="majorBidi"/>
          <w:lang w:val="sv-SE"/>
        </w:rPr>
        <w:t>&gt;</w:t>
      </w:r>
      <w:r>
        <w:rPr>
          <w:rFonts w:asciiTheme="majorBidi" w:hAnsiTheme="majorBidi" w:cstheme="majorBidi"/>
          <w:lang w:val="sv-SE"/>
        </w:rPr>
        <w:t xml:space="preserve">f apabila </w:t>
      </w:r>
      <w:r w:rsidRPr="00FC4CD7">
        <w:rPr>
          <w:rFonts w:asciiTheme="majorBidi" w:hAnsiTheme="majorBidi" w:cstheme="majorBidi"/>
          <w:i/>
          <w:iCs/>
          <w:lang w:val="sv-SE"/>
        </w:rPr>
        <w:t>qa</w:t>
      </w:r>
      <w:r w:rsidRPr="00FC4CD7">
        <w:rPr>
          <w:rFonts w:ascii="Times New Arabic" w:hAnsi="Times New Arabic" w:cstheme="majorBidi"/>
          <w:i/>
          <w:iCs/>
          <w:lang w:val="sv-SE"/>
        </w:rPr>
        <w:t>&gt;</w:t>
      </w:r>
      <w:r w:rsidRPr="00FC4CD7">
        <w:rPr>
          <w:rFonts w:asciiTheme="majorBidi" w:hAnsiTheme="majorBidi" w:cstheme="majorBidi"/>
          <w:i/>
          <w:iCs/>
          <w:lang w:val="sv-SE"/>
        </w:rPr>
        <w:t>t</w:t>
      </w:r>
      <w:r w:rsidRPr="00FC4CD7">
        <w:rPr>
          <w:rFonts w:ascii="Times New Arabic" w:hAnsi="Times New Arabic" w:cstheme="majorBidi"/>
          <w:i/>
          <w:iCs/>
          <w:lang w:val="sv-SE"/>
        </w:rPr>
        <w:t>}</w:t>
      </w:r>
      <w:r w:rsidRPr="00FC4CD7">
        <w:rPr>
          <w:rFonts w:asciiTheme="majorBidi" w:hAnsiTheme="majorBidi" w:cstheme="majorBidi"/>
          <w:i/>
          <w:iCs/>
          <w:lang w:val="sv-SE"/>
        </w:rPr>
        <w:t>i‘ al-t</w:t>
      </w:r>
      <w:r w:rsidRPr="00FC4CD7">
        <w:rPr>
          <w:rFonts w:ascii="Times New Arabic" w:hAnsi="Times New Arabic" w:cstheme="majorBidi"/>
          <w:i/>
          <w:iCs/>
          <w:lang w:val="sv-SE"/>
        </w:rPr>
        <w:t>}</w:t>
      </w:r>
      <w:r w:rsidRPr="00FC4CD7">
        <w:rPr>
          <w:rFonts w:asciiTheme="majorBidi" w:hAnsiTheme="majorBidi" w:cstheme="majorBidi"/>
          <w:i/>
          <w:iCs/>
          <w:lang w:val="sv-SE"/>
        </w:rPr>
        <w:t>ari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q </w:t>
      </w:r>
      <w:r w:rsidRPr="00FC4CD7">
        <w:rPr>
          <w:rFonts w:asciiTheme="majorBidi" w:hAnsiTheme="majorBidi" w:cstheme="majorBidi"/>
          <w:lang w:val="sv-SE"/>
        </w:rPr>
        <w:t>(pembegal jalan (perampok))</w:t>
      </w:r>
      <w:r>
        <w:rPr>
          <w:rFonts w:asciiTheme="majorBidi" w:hAnsiTheme="majorBidi" w:cstheme="majorBidi"/>
          <w:lang w:val="sv-SE"/>
        </w:rPr>
        <w:t xml:space="preserve"> merampok harta saja, maka hukumannya dipotong tangan dan kaki secara silang, apabila membunuh saja, maka hukumannya dibunuh, namun apabila merampok dan membunuh, maka hukumannya terserah Ima</w:t>
      </w:r>
      <w:r>
        <w:rPr>
          <w:rFonts w:ascii="Times New Arabic" w:hAnsi="Times New Arabic" w:cstheme="majorBidi"/>
          <w:lang w:val="sv-SE"/>
        </w:rPr>
        <w:t>&gt;</w:t>
      </w:r>
      <w:r>
        <w:rPr>
          <w:rFonts w:asciiTheme="majorBidi" w:hAnsiTheme="majorBidi" w:cstheme="majorBidi"/>
          <w:lang w:val="sv-SE"/>
        </w:rPr>
        <w:t>m boleh memilih antara memotong tangan dan kaki secara silang, kemudian membunuhnya dilanjutkan menyalibnya, dan langsung membunuhnya kemudian menyalibnya. Sedangkan menurut Sha</w:t>
      </w:r>
      <w:r>
        <w:rPr>
          <w:rFonts w:ascii="Times New Arabic" w:hAnsi="Times New Arabic" w:cstheme="majorBidi"/>
          <w:lang w:val="sv-SE"/>
        </w:rPr>
        <w:t>&gt;</w:t>
      </w:r>
      <w:r>
        <w:rPr>
          <w:rFonts w:asciiTheme="majorBidi" w:hAnsiTheme="majorBidi" w:cstheme="majorBidi"/>
          <w:lang w:val="sv-SE"/>
        </w:rPr>
        <w:t>fi‘iyyah dan H</w:t>
      </w:r>
      <w:r>
        <w:rPr>
          <w:rFonts w:ascii="Times New Arabic" w:hAnsi="Times New Arabic" w:cstheme="majorBidi"/>
          <w:lang w:val="sv-SE"/>
        </w:rPr>
        <w:t>{</w:t>
      </w:r>
      <w:r>
        <w:rPr>
          <w:rFonts w:asciiTheme="majorBidi" w:hAnsiTheme="majorBidi" w:cstheme="majorBidi"/>
          <w:lang w:val="sv-SE"/>
        </w:rPr>
        <w:t>ana</w:t>
      </w:r>
      <w:r>
        <w:rPr>
          <w:rFonts w:ascii="Times New Arabic" w:hAnsi="Times New Arabic" w:cstheme="majorBidi"/>
          <w:lang w:val="sv-SE"/>
        </w:rPr>
        <w:t>&gt;</w:t>
      </w:r>
      <w:r>
        <w:rPr>
          <w:rFonts w:asciiTheme="majorBidi" w:hAnsiTheme="majorBidi" w:cstheme="majorBidi"/>
          <w:lang w:val="sv-SE"/>
        </w:rPr>
        <w:t xml:space="preserve">bilah, apabila </w:t>
      </w:r>
      <w:r w:rsidRPr="00FC4CD7">
        <w:rPr>
          <w:rFonts w:asciiTheme="majorBidi" w:hAnsiTheme="majorBidi" w:cstheme="majorBidi"/>
          <w:i/>
          <w:iCs/>
          <w:lang w:val="sv-SE"/>
        </w:rPr>
        <w:t>qa</w:t>
      </w:r>
      <w:r w:rsidRPr="00FC4CD7">
        <w:rPr>
          <w:rFonts w:ascii="Times New Arabic" w:hAnsi="Times New Arabic" w:cstheme="majorBidi"/>
          <w:i/>
          <w:iCs/>
          <w:lang w:val="sv-SE"/>
        </w:rPr>
        <w:t>&gt;</w:t>
      </w:r>
      <w:r w:rsidRPr="00FC4CD7">
        <w:rPr>
          <w:rFonts w:asciiTheme="majorBidi" w:hAnsiTheme="majorBidi" w:cstheme="majorBidi"/>
          <w:i/>
          <w:iCs/>
          <w:lang w:val="sv-SE"/>
        </w:rPr>
        <w:t>t</w:t>
      </w:r>
      <w:r w:rsidRPr="00FC4CD7">
        <w:rPr>
          <w:rFonts w:ascii="Times New Arabic" w:hAnsi="Times New Arabic" w:cstheme="majorBidi"/>
          <w:i/>
          <w:iCs/>
          <w:lang w:val="sv-SE"/>
        </w:rPr>
        <w:t>}</w:t>
      </w:r>
      <w:r w:rsidRPr="00FC4CD7">
        <w:rPr>
          <w:rFonts w:asciiTheme="majorBidi" w:hAnsiTheme="majorBidi" w:cstheme="majorBidi"/>
          <w:i/>
          <w:iCs/>
          <w:lang w:val="sv-SE"/>
        </w:rPr>
        <w:t>i‘ al-t</w:t>
      </w:r>
      <w:r w:rsidRPr="00FC4CD7">
        <w:rPr>
          <w:rFonts w:ascii="Times New Arabic" w:hAnsi="Times New Arabic" w:cstheme="majorBidi"/>
          <w:i/>
          <w:iCs/>
          <w:lang w:val="sv-SE"/>
        </w:rPr>
        <w:t>}</w:t>
      </w:r>
      <w:r w:rsidRPr="00FC4CD7">
        <w:rPr>
          <w:rFonts w:asciiTheme="majorBidi" w:hAnsiTheme="majorBidi" w:cstheme="majorBidi"/>
          <w:i/>
          <w:iCs/>
          <w:lang w:val="sv-SE"/>
        </w:rPr>
        <w:t>ari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q </w:t>
      </w:r>
      <w:r w:rsidRPr="00FC4CD7">
        <w:rPr>
          <w:rFonts w:asciiTheme="majorBidi" w:hAnsiTheme="majorBidi" w:cstheme="majorBidi"/>
          <w:lang w:val="sv-SE"/>
        </w:rPr>
        <w:t>(pembegal jalan (perampok))</w:t>
      </w:r>
      <w:r>
        <w:rPr>
          <w:rFonts w:asciiTheme="majorBidi" w:hAnsiTheme="majorBidi" w:cstheme="majorBidi"/>
          <w:lang w:val="sv-SE"/>
        </w:rPr>
        <w:t xml:space="preserve"> merampok harta saja, maka hukumannya dipotong tangan dan kaki secara silang, apabila membunuh saja, maka hukumannya dibunuh dan tidak disalib, namun apabila merampok dan membunuh, maka hukumannya langsung membunuhnya kemudian menyalibnya. Adapun mazhabnya Ima</w:t>
      </w:r>
      <w:r>
        <w:rPr>
          <w:rFonts w:ascii="Times New Arabic" w:hAnsi="Times New Arabic" w:cstheme="majorBidi"/>
          <w:lang w:val="sv-SE"/>
        </w:rPr>
        <w:t>&gt;</w:t>
      </w:r>
      <w:r>
        <w:rPr>
          <w:rFonts w:asciiTheme="majorBidi" w:hAnsiTheme="majorBidi" w:cstheme="majorBidi"/>
          <w:lang w:val="sv-SE"/>
        </w:rPr>
        <w:t>m Ma</w:t>
      </w:r>
      <w:r>
        <w:rPr>
          <w:rFonts w:ascii="Times New Arabic" w:hAnsi="Times New Arabic" w:cstheme="majorBidi"/>
          <w:lang w:val="sv-SE"/>
        </w:rPr>
        <w:t>&gt;</w:t>
      </w:r>
      <w:r>
        <w:rPr>
          <w:rFonts w:asciiTheme="majorBidi" w:hAnsiTheme="majorBidi" w:cstheme="majorBidi"/>
          <w:lang w:val="sv-SE"/>
        </w:rPr>
        <w:t xml:space="preserve">lik tentang hukuman </w:t>
      </w:r>
      <w:r w:rsidRPr="00FC4CD7">
        <w:rPr>
          <w:rFonts w:asciiTheme="majorBidi" w:hAnsiTheme="majorBidi" w:cstheme="majorBidi"/>
          <w:i/>
          <w:iCs/>
          <w:lang w:val="sv-SE"/>
        </w:rPr>
        <w:t>qa</w:t>
      </w:r>
      <w:r w:rsidRPr="00FC4CD7">
        <w:rPr>
          <w:rFonts w:ascii="Times New Arabic" w:hAnsi="Times New Arabic" w:cstheme="majorBidi"/>
          <w:i/>
          <w:iCs/>
          <w:lang w:val="sv-SE"/>
        </w:rPr>
        <w:t>&gt;</w:t>
      </w:r>
      <w:r w:rsidRPr="00FC4CD7">
        <w:rPr>
          <w:rFonts w:asciiTheme="majorBidi" w:hAnsiTheme="majorBidi" w:cstheme="majorBidi"/>
          <w:i/>
          <w:iCs/>
          <w:lang w:val="sv-SE"/>
        </w:rPr>
        <w:t>t</w:t>
      </w:r>
      <w:r w:rsidRPr="00FC4CD7">
        <w:rPr>
          <w:rFonts w:ascii="Times New Arabic" w:hAnsi="Times New Arabic" w:cstheme="majorBidi"/>
          <w:i/>
          <w:iCs/>
          <w:lang w:val="sv-SE"/>
        </w:rPr>
        <w:t>}</w:t>
      </w:r>
      <w:r w:rsidRPr="00FC4CD7">
        <w:rPr>
          <w:rFonts w:asciiTheme="majorBidi" w:hAnsiTheme="majorBidi" w:cstheme="majorBidi"/>
          <w:i/>
          <w:iCs/>
          <w:lang w:val="sv-SE"/>
        </w:rPr>
        <w:t>i‘ al-t</w:t>
      </w:r>
      <w:r w:rsidRPr="00FC4CD7">
        <w:rPr>
          <w:rFonts w:ascii="Times New Arabic" w:hAnsi="Times New Arabic" w:cstheme="majorBidi"/>
          <w:i/>
          <w:iCs/>
          <w:lang w:val="sv-SE"/>
        </w:rPr>
        <w:t>}</w:t>
      </w:r>
      <w:r w:rsidRPr="00FC4CD7">
        <w:rPr>
          <w:rFonts w:asciiTheme="majorBidi" w:hAnsiTheme="majorBidi" w:cstheme="majorBidi"/>
          <w:i/>
          <w:iCs/>
          <w:lang w:val="sv-SE"/>
        </w:rPr>
        <w:t>ari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q </w:t>
      </w:r>
      <w:r w:rsidRPr="00FC4CD7">
        <w:rPr>
          <w:rFonts w:asciiTheme="majorBidi" w:hAnsiTheme="majorBidi" w:cstheme="majorBidi"/>
          <w:lang w:val="sv-SE"/>
        </w:rPr>
        <w:t>(pembegal jalan (perampok))</w:t>
      </w:r>
      <w:r>
        <w:rPr>
          <w:rFonts w:asciiTheme="majorBidi" w:hAnsiTheme="majorBidi" w:cstheme="majorBidi"/>
          <w:lang w:val="sv-SE"/>
        </w:rPr>
        <w:t xml:space="preserve"> adalah semua tergantung ijtihad Ima</w:t>
      </w:r>
      <w:r>
        <w:rPr>
          <w:rFonts w:ascii="Times New Arabic" w:hAnsi="Times New Arabic" w:cstheme="majorBidi"/>
          <w:lang w:val="sv-SE"/>
        </w:rPr>
        <w:t>&gt;</w:t>
      </w:r>
      <w:r>
        <w:rPr>
          <w:rFonts w:asciiTheme="majorBidi" w:hAnsiTheme="majorBidi" w:cstheme="majorBidi"/>
          <w:lang w:val="sv-SE"/>
        </w:rPr>
        <w:t xml:space="preserve">m yang berdasarkan kemaslahatan dan menolak kemafsadatan.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6</w:t>
      </w:r>
      <w:r w:rsidRPr="00FC4CD7">
        <w:rPr>
          <w:rFonts w:asciiTheme="majorBidi" w:hAnsiTheme="majorBidi" w:cstheme="majorBidi"/>
          <w:lang w:val="sv-SE"/>
        </w:rPr>
        <w:t xml:space="preserve"> (Damascus: Da</w:t>
      </w:r>
      <w:r w:rsidRPr="00FC4CD7">
        <w:rPr>
          <w:rFonts w:ascii="Times New Arabic" w:hAnsi="Times New Arabic" w:cstheme="majorBidi"/>
          <w:lang w:val="sv-SE"/>
        </w:rPr>
        <w:t>&gt;</w:t>
      </w:r>
      <w:r w:rsidRPr="00FC4CD7">
        <w:rPr>
          <w:rFonts w:asciiTheme="majorBidi" w:hAnsiTheme="majorBidi" w:cstheme="majorBidi"/>
          <w:lang w:val="sv-SE"/>
        </w:rPr>
        <w:t xml:space="preserve">r al-Fikr, </w:t>
      </w:r>
      <w:r>
        <w:rPr>
          <w:rFonts w:asciiTheme="majorBidi" w:hAnsiTheme="majorBidi" w:cstheme="majorBidi"/>
          <w:lang w:val="sv-SE"/>
        </w:rPr>
        <w:t>Cet. 2</w:t>
      </w:r>
      <w:r w:rsidRPr="00FC4CD7">
        <w:rPr>
          <w:rFonts w:asciiTheme="majorBidi" w:hAnsiTheme="majorBidi" w:cstheme="majorBidi"/>
          <w:lang w:val="sv-SE"/>
        </w:rPr>
        <w:t xml:space="preserve">, </w:t>
      </w:r>
      <w:r>
        <w:rPr>
          <w:rFonts w:asciiTheme="majorBidi" w:hAnsiTheme="majorBidi" w:cstheme="majorBidi"/>
          <w:lang w:val="sv-SE"/>
        </w:rPr>
        <w:t>1985</w:t>
      </w:r>
      <w:r w:rsidRPr="00FC4CD7">
        <w:rPr>
          <w:rFonts w:asciiTheme="majorBidi" w:hAnsiTheme="majorBidi" w:cstheme="majorBidi"/>
          <w:lang w:val="sv-SE"/>
        </w:rPr>
        <w:t>),</w:t>
      </w:r>
      <w:r>
        <w:rPr>
          <w:rFonts w:asciiTheme="majorBidi" w:hAnsiTheme="majorBidi" w:cstheme="majorBidi"/>
          <w:lang w:val="sv-SE"/>
        </w:rPr>
        <w:t xml:space="preserve"> 136-137.</w:t>
      </w:r>
    </w:p>
  </w:footnote>
  <w:footnote w:id="181">
    <w:p w:rsidR="00661038" w:rsidRPr="00860654" w:rsidRDefault="00661038" w:rsidP="00C6487E">
      <w:pPr>
        <w:pStyle w:val="FootnoteText"/>
        <w:jc w:val="both"/>
        <w:rPr>
          <w:rFonts w:asciiTheme="majorBidi" w:hAnsiTheme="majorBidi" w:cstheme="majorBidi"/>
          <w:lang w:val="sv-SE"/>
        </w:rPr>
      </w:pPr>
      <w:r w:rsidRPr="00206E8C">
        <w:rPr>
          <w:rStyle w:val="FootnoteReference"/>
          <w:rFonts w:asciiTheme="majorBidi" w:hAnsiTheme="majorBidi"/>
        </w:rPr>
        <w:footnoteRef/>
      </w:r>
      <w:r w:rsidRPr="00206E8C">
        <w:rPr>
          <w:rFonts w:asciiTheme="majorBidi" w:hAnsiTheme="majorBidi" w:cstheme="majorBidi"/>
          <w:lang w:val="sv-SE"/>
        </w:rPr>
        <w:t xml:space="preserve"> </w:t>
      </w:r>
      <w:r>
        <w:rPr>
          <w:rFonts w:asciiTheme="majorBidi" w:hAnsiTheme="majorBidi" w:cstheme="majorBidi"/>
          <w:lang w:val="sv-SE"/>
        </w:rPr>
        <w:t>Menurut ulama Ma</w:t>
      </w:r>
      <w:r>
        <w:rPr>
          <w:rFonts w:ascii="Times New Arabic" w:hAnsi="Times New Arabic" w:cstheme="majorBidi"/>
          <w:lang w:val="sv-SE"/>
        </w:rPr>
        <w:t>&gt;</w:t>
      </w:r>
      <w:r>
        <w:rPr>
          <w:rFonts w:asciiTheme="majorBidi" w:hAnsiTheme="majorBidi" w:cstheme="majorBidi"/>
          <w:lang w:val="sv-SE"/>
        </w:rPr>
        <w:t>likiyyah, apabila barang yang digasab tidak bisa ditimbang, seperti hewan, maka apabila hewan yang digasab itu mati, maka kewajiban penggasab adalah mengembalikan senilai hewan tersebut. Tapi menurut Ah</w:t>
      </w:r>
      <w:r>
        <w:rPr>
          <w:rFonts w:ascii="Times New Arabic" w:hAnsi="Times New Arabic" w:cstheme="majorBidi"/>
          <w:lang w:val="sv-SE"/>
        </w:rPr>
        <w:t>}</w:t>
      </w:r>
      <w:r>
        <w:rPr>
          <w:rFonts w:asciiTheme="majorBidi" w:hAnsiTheme="majorBidi" w:cstheme="majorBidi"/>
          <w:lang w:val="sv-SE"/>
        </w:rPr>
        <w:t>na</w:t>
      </w:r>
      <w:r>
        <w:rPr>
          <w:rFonts w:ascii="Times New Arabic" w:hAnsi="Times New Arabic" w:cstheme="majorBidi"/>
          <w:lang w:val="sv-SE"/>
        </w:rPr>
        <w:t>&gt;</w:t>
      </w:r>
      <w:r>
        <w:rPr>
          <w:rFonts w:asciiTheme="majorBidi" w:hAnsiTheme="majorBidi" w:cstheme="majorBidi"/>
          <w:lang w:val="sv-SE"/>
        </w:rPr>
        <w:t>f dan Sha</w:t>
      </w:r>
      <w:r>
        <w:rPr>
          <w:rFonts w:ascii="Times New Arabic" w:hAnsi="Times New Arabic" w:cstheme="majorBidi"/>
          <w:lang w:val="sv-SE"/>
        </w:rPr>
        <w:t>&gt;</w:t>
      </w:r>
      <w:r>
        <w:rPr>
          <w:rFonts w:asciiTheme="majorBidi" w:hAnsiTheme="majorBidi" w:cstheme="majorBidi"/>
          <w:lang w:val="sv-SE"/>
        </w:rPr>
        <w:t>fi‘iyyah, apabila hewan yang digasab mati, maka kewajiban penggasab adalah mengganti membelikan hewan seperti yang digasab. Al-Sayyid Sa</w:t>
      </w:r>
      <w:r>
        <w:rPr>
          <w:rFonts w:ascii="Times New Arabic" w:hAnsi="Times New Arabic" w:cstheme="majorBidi"/>
          <w:lang w:val="sv-SE"/>
        </w:rPr>
        <w:t>&gt;</w:t>
      </w:r>
      <w:r>
        <w:rPr>
          <w:rFonts w:asciiTheme="majorBidi" w:hAnsiTheme="majorBidi" w:cstheme="majorBidi"/>
          <w:lang w:val="sv-SE"/>
        </w:rPr>
        <w:t xml:space="preserve">biq, </w:t>
      </w:r>
      <w:r>
        <w:rPr>
          <w:rFonts w:asciiTheme="majorBidi" w:hAnsiTheme="majorBidi" w:cstheme="majorBidi"/>
          <w:i/>
          <w:iCs/>
          <w:lang w:val="sv-SE"/>
        </w:rPr>
        <w:t>Fiqh al-Sunnah</w:t>
      </w:r>
      <w:r>
        <w:rPr>
          <w:rFonts w:asciiTheme="majorBidi" w:hAnsiTheme="majorBidi" w:cstheme="majorBidi"/>
          <w:lang w:val="sv-SE"/>
        </w:rPr>
        <w:t xml:space="preserve"> (Cairo: Al-Fath</w:t>
      </w:r>
      <w:r>
        <w:rPr>
          <w:rFonts w:ascii="Times New Arabic" w:hAnsi="Times New Arabic" w:cstheme="majorBidi"/>
          <w:lang w:val="sv-SE"/>
        </w:rPr>
        <w:t xml:space="preserve">} </w:t>
      </w:r>
      <w:r>
        <w:rPr>
          <w:rFonts w:asciiTheme="majorBidi" w:hAnsiTheme="majorBidi" w:cstheme="majorBidi"/>
          <w:lang w:val="sv-SE"/>
        </w:rPr>
        <w:t>li al-I‘la</w:t>
      </w:r>
      <w:r>
        <w:rPr>
          <w:rFonts w:ascii="Times New Arabic" w:hAnsi="Times New Arabic" w:cstheme="majorBidi"/>
          <w:lang w:val="sv-SE"/>
        </w:rPr>
        <w:t>&gt;</w:t>
      </w:r>
      <w:r>
        <w:rPr>
          <w:rFonts w:asciiTheme="majorBidi" w:hAnsiTheme="majorBidi" w:cstheme="majorBidi"/>
          <w:lang w:val="sv-SE"/>
        </w:rPr>
        <w:t>m al-‘Arabi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xml:space="preserve">), 166. </w:t>
      </w:r>
    </w:p>
  </w:footnote>
  <w:footnote w:id="182">
    <w:p w:rsidR="00661038" w:rsidRPr="00DB5829" w:rsidRDefault="00661038" w:rsidP="00C6487E">
      <w:pPr>
        <w:pStyle w:val="FootnoteText"/>
        <w:jc w:val="both"/>
        <w:rPr>
          <w:rFonts w:asciiTheme="majorBidi" w:hAnsiTheme="majorBidi" w:cstheme="majorBidi"/>
          <w:rtl/>
          <w:lang w:val="sv-SE"/>
        </w:rPr>
      </w:pPr>
      <w:r w:rsidRPr="00006ECC">
        <w:rPr>
          <w:rStyle w:val="FootnoteReference"/>
          <w:rFonts w:asciiTheme="majorBidi" w:hAnsiTheme="majorBidi"/>
        </w:rPr>
        <w:footnoteRef/>
      </w:r>
      <w:r w:rsidRPr="00006ECC">
        <w:rPr>
          <w:rFonts w:asciiTheme="majorBidi" w:hAnsiTheme="majorBidi" w:cstheme="majorBidi"/>
          <w:lang w:val="sv-SE"/>
        </w:rPr>
        <w:t xml:space="preserve"> </w:t>
      </w:r>
      <w:r>
        <w:rPr>
          <w:rFonts w:asciiTheme="majorBidi" w:hAnsiTheme="majorBidi" w:cstheme="majorBidi"/>
          <w:lang w:val="sv-SE"/>
        </w:rPr>
        <w:t>Syarat ada sepuluh ini dijelaskan oleh al-Bujairami</w:t>
      </w:r>
      <w:r>
        <w:rPr>
          <w:rFonts w:ascii="Times New Arabic" w:hAnsi="Times New Arabic" w:cstheme="majorBidi"/>
          <w:lang w:val="sv-SE"/>
        </w:rPr>
        <w:t>&gt;</w:t>
      </w:r>
      <w:r>
        <w:rPr>
          <w:rFonts w:asciiTheme="majorBidi" w:hAnsiTheme="majorBidi" w:cstheme="majorBidi"/>
          <w:lang w:val="sv-SE"/>
        </w:rPr>
        <w:t xml:space="preserve"> dalam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shiyah</w:t>
      </w:r>
      <w:r>
        <w:rPr>
          <w:rFonts w:asciiTheme="majorBidi" w:hAnsiTheme="majorBidi" w:cstheme="majorBidi"/>
          <w:lang w:val="sv-SE"/>
        </w:rPr>
        <w:t xml:space="preserve">nya </w:t>
      </w:r>
      <w:r w:rsidRPr="006E3129">
        <w:rPr>
          <w:rFonts w:asciiTheme="majorBidi" w:hAnsiTheme="majorBidi" w:cstheme="majorBidi"/>
          <w:i/>
          <w:iCs/>
          <w:lang w:val="sv-SE"/>
        </w:rPr>
        <w:t>Al-Bujairami</w:t>
      </w:r>
      <w:r w:rsidRPr="006E3129">
        <w:rPr>
          <w:rFonts w:ascii="Times New Arabic" w:hAnsi="Times New Arabic" w:cstheme="majorBidi"/>
          <w:i/>
          <w:iCs/>
          <w:lang w:val="sv-SE"/>
        </w:rPr>
        <w:t>&gt;</w:t>
      </w:r>
      <w:r w:rsidRPr="006E3129">
        <w:rPr>
          <w:rFonts w:asciiTheme="majorBidi" w:hAnsiTheme="majorBidi" w:cstheme="majorBidi"/>
          <w:i/>
          <w:iCs/>
          <w:lang w:val="sv-SE"/>
        </w:rPr>
        <w:t xml:space="preserve"> </w:t>
      </w:r>
      <w:r>
        <w:rPr>
          <w:rFonts w:asciiTheme="majorBidi" w:hAnsiTheme="majorBidi" w:cstheme="majorBidi"/>
          <w:i/>
          <w:iCs/>
          <w:lang w:val="sv-SE"/>
        </w:rPr>
        <w:t>‘ala</w:t>
      </w:r>
      <w:r>
        <w:rPr>
          <w:rFonts w:ascii="Times New Arabic" w:hAnsi="Times New Arabic" w:cstheme="majorBidi"/>
          <w:i/>
          <w:iCs/>
          <w:lang w:val="sv-SE"/>
        </w:rPr>
        <w:t xml:space="preserve">&gt; </w:t>
      </w:r>
      <w:r>
        <w:rPr>
          <w:rFonts w:asciiTheme="majorBidi" w:hAnsiTheme="majorBidi" w:cstheme="majorBidi"/>
          <w:i/>
          <w:iCs/>
          <w:lang w:val="sv-SE"/>
        </w:rPr>
        <w:t>al-Khat</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b.</w:t>
      </w:r>
      <w:r>
        <w:rPr>
          <w:rFonts w:asciiTheme="majorBidi" w:hAnsiTheme="majorBidi" w:cstheme="majorBidi"/>
          <w:lang w:val="sv-SE"/>
        </w:rPr>
        <w:t xml:space="preserve"> Sedangkan a</w:t>
      </w:r>
      <w:r w:rsidRPr="00006ECC">
        <w:rPr>
          <w:rFonts w:asciiTheme="majorBidi" w:hAnsiTheme="majorBidi" w:cstheme="majorBidi"/>
          <w:lang w:val="sv-SE"/>
        </w:rPr>
        <w:t>l-Nawawi</w:t>
      </w:r>
      <w:r w:rsidRPr="00006ECC">
        <w:rPr>
          <w:rFonts w:ascii="Times New Arabic" w:hAnsi="Times New Arabic" w:cstheme="majorBidi"/>
          <w:lang w:val="sv-SE"/>
        </w:rPr>
        <w:t>&gt;</w:t>
      </w:r>
      <w:r w:rsidRPr="00006ECC">
        <w:rPr>
          <w:rFonts w:asciiTheme="majorBidi" w:hAnsiTheme="majorBidi" w:cstheme="majorBidi"/>
          <w:lang w:val="sv-SE"/>
        </w:rPr>
        <w:t xml:space="preserve"> membagi syaratnya </w:t>
      </w:r>
      <w:r>
        <w:rPr>
          <w:rFonts w:asciiTheme="majorBidi" w:hAnsiTheme="majorBidi" w:cstheme="majorBidi"/>
          <w:lang w:val="sv-SE"/>
        </w:rPr>
        <w:t xml:space="preserve">menurut rukun </w:t>
      </w:r>
      <w:r>
        <w:rPr>
          <w:rFonts w:asciiTheme="majorBidi" w:hAnsiTheme="majorBidi" w:cstheme="majorBidi"/>
          <w:i/>
          <w:iCs/>
          <w:lang w:val="sv-SE"/>
        </w:rPr>
        <w:t>sariqah</w:t>
      </w:r>
      <w:r>
        <w:rPr>
          <w:rFonts w:asciiTheme="majorBidi" w:hAnsiTheme="majorBidi" w:cstheme="majorBidi"/>
          <w:lang w:val="sv-SE"/>
        </w:rPr>
        <w:t xml:space="preserve"> yang ada tiga terlebih dahulu.</w:t>
      </w:r>
      <w:r w:rsidRPr="00006ECC">
        <w:rPr>
          <w:rFonts w:asciiTheme="majorBidi" w:hAnsiTheme="majorBidi" w:cstheme="majorBidi"/>
          <w:lang w:val="sv-SE"/>
        </w:rPr>
        <w:t xml:space="preserve"> </w:t>
      </w:r>
      <w:r>
        <w:rPr>
          <w:rFonts w:asciiTheme="majorBidi" w:hAnsiTheme="majorBidi" w:cstheme="majorBidi"/>
          <w:lang w:val="sv-SE"/>
        </w:rPr>
        <w:t xml:space="preserve">Rukun pertama adalah </w:t>
      </w:r>
      <w:r w:rsidRPr="00006ECC">
        <w:rPr>
          <w:rFonts w:asciiTheme="majorBidi" w:hAnsiTheme="majorBidi" w:cstheme="majorBidi"/>
          <w:i/>
          <w:iCs/>
          <w:lang w:val="sv-SE"/>
        </w:rPr>
        <w:t>masru</w:t>
      </w:r>
      <w:r w:rsidRPr="00006ECC">
        <w:rPr>
          <w:rFonts w:ascii="Times New Arabic" w:hAnsi="Times New Arabic" w:cstheme="majorBidi"/>
          <w:i/>
          <w:iCs/>
          <w:lang w:val="sv-SE"/>
        </w:rPr>
        <w:t>&gt;</w:t>
      </w:r>
      <w:r w:rsidRPr="00006ECC">
        <w:rPr>
          <w:rFonts w:asciiTheme="majorBidi" w:hAnsiTheme="majorBidi" w:cstheme="majorBidi"/>
          <w:i/>
          <w:iCs/>
          <w:lang w:val="sv-SE"/>
        </w:rPr>
        <w:t xml:space="preserve">q </w:t>
      </w:r>
      <w:r w:rsidRPr="00006ECC">
        <w:rPr>
          <w:rFonts w:asciiTheme="majorBidi" w:hAnsiTheme="majorBidi" w:cstheme="majorBidi"/>
          <w:lang w:val="sv-SE"/>
        </w:rPr>
        <w:t>(harta yang dicuri) dan syarat</w:t>
      </w:r>
      <w:r>
        <w:rPr>
          <w:rFonts w:asciiTheme="majorBidi" w:hAnsiTheme="majorBidi" w:cstheme="majorBidi"/>
          <w:lang w:val="sv-SE"/>
        </w:rPr>
        <w:t xml:space="preserve"> pada rukun</w:t>
      </w:r>
      <w:r w:rsidRPr="00006ECC">
        <w:rPr>
          <w:rFonts w:asciiTheme="majorBidi" w:hAnsiTheme="majorBidi" w:cstheme="majorBidi"/>
          <w:lang w:val="sv-SE"/>
        </w:rPr>
        <w:t xml:space="preserve"> ini </w:t>
      </w:r>
      <w:r>
        <w:rPr>
          <w:rFonts w:asciiTheme="majorBidi" w:hAnsiTheme="majorBidi" w:cstheme="majorBidi"/>
          <w:lang w:val="sv-SE"/>
        </w:rPr>
        <w:t xml:space="preserve">ada enam yang tercakup dalam syarat di atas. Rukun kedua </w:t>
      </w:r>
      <w:r>
        <w:rPr>
          <w:rFonts w:asciiTheme="majorBidi" w:hAnsiTheme="majorBidi" w:cstheme="majorBidi"/>
          <w:i/>
          <w:iCs/>
          <w:lang w:val="sv-SE"/>
        </w:rPr>
        <w:t xml:space="preserve">nafs al-sariqah </w:t>
      </w:r>
      <w:r>
        <w:rPr>
          <w:rFonts w:asciiTheme="majorBidi" w:hAnsiTheme="majorBidi" w:cstheme="majorBidi"/>
          <w:lang w:val="sv-SE"/>
        </w:rPr>
        <w:t xml:space="preserve">(tindakan mencuri) sekaligus ini menjadi syaratnya, jadi tindakannya adalah mencuri, bukan yang lain seperti menggasab, mencopet dan merampok. Dan rukun ketiga adalah </w:t>
      </w:r>
      <w:r>
        <w:rPr>
          <w:rFonts w:asciiTheme="majorBidi" w:hAnsiTheme="majorBidi" w:cstheme="majorBidi"/>
          <w:i/>
          <w:iCs/>
          <w:lang w:val="sv-SE"/>
        </w:rPr>
        <w:t>sa</w:t>
      </w:r>
      <w:r>
        <w:rPr>
          <w:rFonts w:ascii="Times New Arabic" w:hAnsi="Times New Arabic" w:cstheme="majorBidi"/>
          <w:i/>
          <w:iCs/>
          <w:lang w:val="sv-SE"/>
        </w:rPr>
        <w:t>&gt;</w:t>
      </w:r>
      <w:r>
        <w:rPr>
          <w:rFonts w:asciiTheme="majorBidi" w:hAnsiTheme="majorBidi" w:cstheme="majorBidi"/>
          <w:i/>
          <w:iCs/>
          <w:lang w:val="sv-SE"/>
        </w:rPr>
        <w:t xml:space="preserve">riq </w:t>
      </w:r>
      <w:r>
        <w:rPr>
          <w:rFonts w:asciiTheme="majorBidi" w:hAnsiTheme="majorBidi" w:cstheme="majorBidi"/>
          <w:lang w:val="sv-SE"/>
        </w:rPr>
        <w:t>(pencuri) dan syarat pada rukun ini ada tiga, yaitu mukalaf, tidak dipaksa (</w:t>
      </w:r>
      <w:r>
        <w:rPr>
          <w:rFonts w:asciiTheme="majorBidi" w:hAnsiTheme="majorBidi" w:cstheme="majorBidi"/>
          <w:i/>
          <w:iCs/>
          <w:lang w:val="sv-SE"/>
        </w:rPr>
        <w:t>ikhtiya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dan tunduk terhadap hukum Islam (</w:t>
      </w:r>
      <w:r>
        <w:rPr>
          <w:rFonts w:asciiTheme="majorBidi" w:hAnsiTheme="majorBidi" w:cstheme="majorBidi"/>
          <w:i/>
          <w:iCs/>
          <w:lang w:val="sv-SE"/>
        </w:rPr>
        <w:t>iltiza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xml:space="preserve">) seperti umat Islam, kafir </w:t>
      </w:r>
      <w:r>
        <w:rPr>
          <w:rFonts w:asciiTheme="majorBidi" w:hAnsiTheme="majorBidi" w:cstheme="majorBidi"/>
          <w:i/>
          <w:iCs/>
          <w:lang w:val="sv-SE"/>
        </w:rPr>
        <w:t>Dhimmi</w:t>
      </w:r>
      <w:r>
        <w:rPr>
          <w:rFonts w:ascii="Times New Arabic" w:hAnsi="Times New Arabic" w:cstheme="majorBidi"/>
          <w:i/>
          <w:iCs/>
          <w:lang w:val="sv-SE"/>
        </w:rPr>
        <w:t>&gt;</w:t>
      </w:r>
      <w:r>
        <w:rPr>
          <w:rFonts w:asciiTheme="majorBidi" w:hAnsiTheme="majorBidi" w:cstheme="majorBidi"/>
          <w:lang w:val="sv-SE"/>
        </w:rPr>
        <w:t xml:space="preserve">, kafir </w:t>
      </w:r>
      <w:r>
        <w:rPr>
          <w:rFonts w:asciiTheme="majorBidi" w:hAnsiTheme="majorBidi" w:cstheme="majorBidi"/>
          <w:i/>
          <w:iCs/>
          <w:lang w:val="sv-SE"/>
        </w:rPr>
        <w:t>Musta’man</w:t>
      </w:r>
      <w:r>
        <w:rPr>
          <w:rFonts w:asciiTheme="majorBidi" w:hAnsiTheme="majorBidi" w:cstheme="majorBidi"/>
          <w:lang w:val="sv-SE"/>
        </w:rPr>
        <w:t xml:space="preserve">, kafir </w:t>
      </w:r>
      <w:r>
        <w:rPr>
          <w:rFonts w:asciiTheme="majorBidi" w:hAnsiTheme="majorBidi" w:cstheme="majorBidi"/>
          <w:i/>
          <w:iCs/>
          <w:lang w:val="sv-SE"/>
        </w:rPr>
        <w:t>Mu‘a</w:t>
      </w:r>
      <w:r>
        <w:rPr>
          <w:rFonts w:ascii="Times New Arabic" w:hAnsi="Times New Arabic" w:cstheme="majorBidi"/>
          <w:i/>
          <w:iCs/>
          <w:lang w:val="sv-SE"/>
        </w:rPr>
        <w:t>&gt;</w:t>
      </w:r>
      <w:r>
        <w:rPr>
          <w:rFonts w:asciiTheme="majorBidi" w:hAnsiTheme="majorBidi" w:cstheme="majorBidi"/>
          <w:i/>
          <w:iCs/>
          <w:lang w:val="sv-SE"/>
        </w:rPr>
        <w:t>had</w:t>
      </w:r>
      <w:r>
        <w:rPr>
          <w:rFonts w:asciiTheme="majorBidi" w:hAnsiTheme="majorBidi" w:cstheme="majorBidi"/>
          <w:lang w:val="sv-SE"/>
        </w:rPr>
        <w:t xml:space="preserve">, dan orang murtad, khusus syarat yang ketiga ini mengecualikan kafir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arbi</w:t>
      </w:r>
      <w:r>
        <w:rPr>
          <w:rFonts w:ascii="Times New Arabic" w:hAnsi="Times New Arabic" w:cstheme="majorBidi"/>
          <w:i/>
          <w:iCs/>
          <w:lang w:val="sv-SE"/>
        </w:rPr>
        <w:t>&gt;</w:t>
      </w:r>
      <w:r>
        <w:rPr>
          <w:rFonts w:ascii="Times New Arabic" w:hAnsi="Times New Arabic" w:cstheme="majorBidi"/>
          <w:lang w:val="sv-SE"/>
        </w:rPr>
        <w:t xml:space="preserve">. </w:t>
      </w:r>
      <w:r>
        <w:rPr>
          <w:rFonts w:asciiTheme="majorBidi" w:hAnsiTheme="majorBidi" w:cstheme="majorBidi"/>
          <w:lang w:val="sv-SE"/>
        </w:rPr>
        <w:t>Kalau 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 xml:space="preserve">&gt; </w:t>
      </w:r>
      <w:r>
        <w:rPr>
          <w:rFonts w:asciiTheme="majorBidi" w:hAnsiTheme="majorBidi" w:cstheme="majorBidi"/>
          <w:lang w:val="sv-SE"/>
        </w:rPr>
        <w:t xml:space="preserve">menulis syaratnya ada delapan dalam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Muntaha</w:t>
      </w:r>
      <w:r>
        <w:rPr>
          <w:rFonts w:ascii="Times New Arabic" w:hAnsi="Times New Arabic" w:cstheme="majorBidi"/>
          <w:i/>
          <w:iCs/>
          <w:lang w:val="sv-SE"/>
        </w:rPr>
        <w:t xml:space="preserve">&gt; </w:t>
      </w:r>
      <w:r>
        <w:rPr>
          <w:rFonts w:asciiTheme="majorBidi" w:hAnsiTheme="majorBidi" w:cstheme="majorBidi"/>
          <w:i/>
          <w:iCs/>
          <w:lang w:val="sv-SE"/>
        </w:rPr>
        <w:t>al-Ira</w:t>
      </w:r>
      <w:r>
        <w:rPr>
          <w:rFonts w:ascii="Times New Arabic" w:hAnsi="Times New Arabic" w:cstheme="majorBidi"/>
          <w:i/>
          <w:iCs/>
          <w:lang w:val="sv-SE"/>
        </w:rPr>
        <w:t>&gt;</w:t>
      </w:r>
      <w:r>
        <w:rPr>
          <w:rFonts w:asciiTheme="majorBidi" w:hAnsiTheme="majorBidi" w:cstheme="majorBidi"/>
          <w:i/>
          <w:iCs/>
          <w:lang w:val="sv-SE"/>
        </w:rPr>
        <w:t>da</w:t>
      </w:r>
      <w:r>
        <w:rPr>
          <w:rFonts w:ascii="Times New Arabic" w:hAnsi="Times New Arabic" w:cstheme="majorBidi"/>
          <w:i/>
          <w:iCs/>
          <w:lang w:val="sv-SE"/>
        </w:rPr>
        <w:t>&gt;</w:t>
      </w:r>
      <w:r>
        <w:rPr>
          <w:rFonts w:asciiTheme="majorBidi" w:hAnsiTheme="majorBidi" w:cstheme="majorBidi"/>
          <w:i/>
          <w:iCs/>
          <w:lang w:val="sv-SE"/>
        </w:rPr>
        <w:t xml:space="preserve">t. </w:t>
      </w:r>
      <w:r>
        <w:rPr>
          <w:rFonts w:asciiTheme="majorBidi" w:hAnsiTheme="majorBidi" w:cstheme="majorBidi"/>
          <w:lang w:val="sv-SE"/>
        </w:rPr>
        <w:t xml:space="preserve">Pada dasarnya, syarat-syarat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ad al-sariqah</w:t>
      </w:r>
      <w:r>
        <w:rPr>
          <w:rFonts w:asciiTheme="majorBidi" w:hAnsiTheme="majorBidi" w:cstheme="majorBidi"/>
          <w:lang w:val="sv-SE"/>
        </w:rPr>
        <w:t xml:space="preserve"> yang ditulis oleh al-Bujairami</w:t>
      </w:r>
      <w:r>
        <w:rPr>
          <w:rFonts w:ascii="Times New Arabic" w:hAnsi="Times New Arabic" w:cstheme="majorBidi"/>
          <w:lang w:val="sv-SE"/>
        </w:rPr>
        <w:t>&gt;</w:t>
      </w:r>
      <w:r>
        <w:rPr>
          <w:rFonts w:asciiTheme="majorBidi" w:hAnsiTheme="majorBidi" w:cstheme="majorBidi"/>
          <w:lang w:val="sv-SE"/>
        </w:rPr>
        <w:t>, a</w:t>
      </w:r>
      <w:r w:rsidRPr="00006ECC">
        <w:rPr>
          <w:rFonts w:asciiTheme="majorBidi" w:hAnsiTheme="majorBidi" w:cstheme="majorBidi"/>
          <w:lang w:val="sv-SE"/>
        </w:rPr>
        <w:t>l-Nawawi</w:t>
      </w:r>
      <w:r w:rsidRPr="00006ECC">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dan 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&gt;</w:t>
      </w:r>
      <w:r>
        <w:rPr>
          <w:rFonts w:asciiTheme="majorBidi" w:hAnsiTheme="majorBidi" w:cstheme="majorBidi"/>
          <w:lang w:val="sv-SE"/>
        </w:rPr>
        <w:t>, semuanya saling melengkapi, dan penulis memilih menampilkan syarat yang ditulis al-Bujairami</w:t>
      </w:r>
      <w:r>
        <w:rPr>
          <w:rFonts w:ascii="Times New Arabic" w:hAnsi="Times New Arabic" w:cstheme="majorBidi"/>
          <w:lang w:val="sv-SE"/>
        </w:rPr>
        <w:t>&gt;</w:t>
      </w:r>
      <w:r>
        <w:rPr>
          <w:rFonts w:asciiTheme="majorBidi" w:hAnsiTheme="majorBidi" w:cstheme="majorBidi"/>
          <w:lang w:val="sv-SE"/>
        </w:rPr>
        <w:t>, karena menganggap yang paling simpel tapi lengkap. Bandingkan Sulaima</w:t>
      </w:r>
      <w:r>
        <w:rPr>
          <w:rFonts w:ascii="Times New Arabic" w:hAnsi="Times New Arabic" w:cstheme="majorBidi"/>
          <w:lang w:val="sv-SE"/>
        </w:rPr>
        <w:t>&gt;</w:t>
      </w:r>
      <w:r>
        <w:rPr>
          <w:rFonts w:asciiTheme="majorBidi" w:hAnsiTheme="majorBidi" w:cstheme="majorBidi"/>
          <w:lang w:val="sv-SE"/>
        </w:rPr>
        <w:t>n bin Muh</w:t>
      </w:r>
      <w:r>
        <w:rPr>
          <w:rFonts w:ascii="Times New Arabic" w:hAnsi="Times New Arabic" w:cstheme="majorBidi"/>
          <w:lang w:val="sv-SE"/>
        </w:rPr>
        <w:t>}</w:t>
      </w:r>
      <w:r>
        <w:rPr>
          <w:rFonts w:asciiTheme="majorBidi" w:hAnsiTheme="majorBidi" w:cstheme="majorBidi"/>
          <w:lang w:val="sv-SE"/>
        </w:rPr>
        <w:t>ammad bin ‘Umar al-Bujairami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shiyah</w:t>
      </w:r>
      <w:r>
        <w:rPr>
          <w:rFonts w:asciiTheme="majorBidi" w:hAnsiTheme="majorBidi" w:cstheme="majorBidi"/>
          <w:lang w:val="sv-SE"/>
        </w:rPr>
        <w:t xml:space="preserve"> </w:t>
      </w:r>
      <w:r>
        <w:rPr>
          <w:rFonts w:asciiTheme="majorBidi" w:hAnsiTheme="majorBidi" w:cstheme="majorBidi"/>
          <w:i/>
          <w:iCs/>
          <w:lang w:val="sv-SE"/>
        </w:rPr>
        <w:t>a</w:t>
      </w:r>
      <w:r w:rsidRPr="006E3129">
        <w:rPr>
          <w:rFonts w:asciiTheme="majorBidi" w:hAnsiTheme="majorBidi" w:cstheme="majorBidi"/>
          <w:i/>
          <w:iCs/>
          <w:lang w:val="sv-SE"/>
        </w:rPr>
        <w:t>l-Bujairami</w:t>
      </w:r>
      <w:r w:rsidRPr="006E3129">
        <w:rPr>
          <w:rFonts w:ascii="Times New Arabic" w:hAnsi="Times New Arabic" w:cstheme="majorBidi"/>
          <w:i/>
          <w:iCs/>
          <w:lang w:val="sv-SE"/>
        </w:rPr>
        <w:t>&gt;</w:t>
      </w:r>
      <w:r w:rsidRPr="006E3129">
        <w:rPr>
          <w:rFonts w:asciiTheme="majorBidi" w:hAnsiTheme="majorBidi" w:cstheme="majorBidi"/>
          <w:i/>
          <w:iCs/>
          <w:lang w:val="sv-SE"/>
        </w:rPr>
        <w:t xml:space="preserve"> </w:t>
      </w:r>
      <w:r>
        <w:rPr>
          <w:rFonts w:asciiTheme="majorBidi" w:hAnsiTheme="majorBidi" w:cstheme="majorBidi"/>
          <w:i/>
          <w:iCs/>
          <w:lang w:val="sv-SE"/>
        </w:rPr>
        <w:t>‘ala</w:t>
      </w:r>
      <w:r>
        <w:rPr>
          <w:rFonts w:ascii="Times New Arabic" w:hAnsi="Times New Arabic" w:cstheme="majorBidi"/>
          <w:i/>
          <w:iCs/>
          <w:lang w:val="sv-SE"/>
        </w:rPr>
        <w:t xml:space="preserve">&gt; </w:t>
      </w:r>
      <w:r>
        <w:rPr>
          <w:rFonts w:asciiTheme="majorBidi" w:hAnsiTheme="majorBidi" w:cstheme="majorBidi"/>
          <w:i/>
          <w:iCs/>
          <w:lang w:val="sv-SE"/>
        </w:rPr>
        <w:t>al-Khat</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b Tuh</w:t>
      </w:r>
      <w:r>
        <w:rPr>
          <w:rFonts w:ascii="Times New Arabic" w:hAnsi="Times New Arabic" w:cstheme="majorBidi"/>
          <w:i/>
          <w:iCs/>
          <w:lang w:val="sv-SE"/>
        </w:rPr>
        <w:t>}</w:t>
      </w:r>
      <w:r>
        <w:rPr>
          <w:rFonts w:asciiTheme="majorBidi" w:hAnsiTheme="majorBidi" w:cstheme="majorBidi"/>
          <w:i/>
          <w:iCs/>
          <w:lang w:val="sv-SE"/>
        </w:rPr>
        <w:t>fat al-H</w:t>
      </w:r>
      <w:r>
        <w:rPr>
          <w:rFonts w:ascii="Times New Arabic" w:hAnsi="Times New Arabic" w:cstheme="majorBidi"/>
          <w:i/>
          <w:iCs/>
          <w:lang w:val="sv-SE"/>
        </w:rPr>
        <w:t>{</w:t>
      </w:r>
      <w:r>
        <w:rPr>
          <w:rFonts w:asciiTheme="majorBidi" w:hAnsiTheme="majorBidi" w:cstheme="majorBidi"/>
          <w:i/>
          <w:iCs/>
          <w:lang w:val="sv-SE"/>
        </w:rPr>
        <w:t>abi</w:t>
      </w:r>
      <w:r>
        <w:rPr>
          <w:rFonts w:ascii="Times New Arabic" w:hAnsi="Times New Arabic" w:cstheme="majorBidi"/>
          <w:i/>
          <w:iCs/>
          <w:lang w:val="sv-SE"/>
        </w:rPr>
        <w:t>&gt;</w:t>
      </w:r>
      <w:r>
        <w:rPr>
          <w:rFonts w:asciiTheme="majorBidi" w:hAnsiTheme="majorBidi" w:cstheme="majorBidi"/>
          <w:i/>
          <w:iCs/>
          <w:lang w:val="sv-SE"/>
        </w:rPr>
        <w:t>b</w:t>
      </w:r>
      <w:r>
        <w:rPr>
          <w:rFonts w:asciiTheme="majorBidi" w:hAnsiTheme="majorBidi" w:cstheme="majorBidi"/>
          <w:lang w:val="sv-SE"/>
        </w:rPr>
        <w:t xml:space="preserve">, Vol. 5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Cet. 1, 1996), 44-58. Dan </w:t>
      </w:r>
      <w:r w:rsidRPr="00476700">
        <w:rPr>
          <w:rFonts w:asciiTheme="majorBidi" w:hAnsiTheme="majorBidi" w:cstheme="majorBidi"/>
          <w:lang w:val="sv-SE"/>
        </w:rPr>
        <w:t>Abi</w:t>
      </w:r>
      <w:r w:rsidRPr="00476700">
        <w:rPr>
          <w:rFonts w:ascii="Times New Arabic" w:hAnsi="Times New Arabic" w:cstheme="majorBidi"/>
          <w:lang w:val="sv-SE"/>
        </w:rPr>
        <w:t xml:space="preserve">&gt; </w:t>
      </w:r>
      <w:r w:rsidRPr="00476700">
        <w:rPr>
          <w:rFonts w:asciiTheme="majorBidi" w:hAnsiTheme="majorBidi" w:cstheme="majorBidi"/>
          <w:lang w:val="sv-SE"/>
        </w:rPr>
        <w:t>Zakariyya</w:t>
      </w:r>
      <w:r w:rsidRPr="00476700">
        <w:rPr>
          <w:rFonts w:ascii="Times New Arabic" w:hAnsi="Times New Arabic" w:cstheme="majorBidi"/>
          <w:lang w:val="sv-SE"/>
        </w:rPr>
        <w:t>&gt;</w:t>
      </w:r>
      <w:r w:rsidRPr="00476700">
        <w:rPr>
          <w:rFonts w:asciiTheme="majorBidi" w:hAnsiTheme="majorBidi" w:cstheme="majorBidi"/>
          <w:lang w:val="sv-SE"/>
        </w:rPr>
        <w:t xml:space="preserve"> Yah</w:t>
      </w:r>
      <w:r w:rsidRPr="00476700">
        <w:rPr>
          <w:rFonts w:ascii="Times New Arabic" w:hAnsi="Times New Arabic" w:cstheme="majorBidi"/>
          <w:lang w:val="sv-SE"/>
        </w:rPr>
        <w:t>}</w:t>
      </w:r>
      <w:r w:rsidRPr="00476700">
        <w:rPr>
          <w:rFonts w:asciiTheme="majorBidi" w:hAnsiTheme="majorBidi" w:cstheme="majorBidi"/>
          <w:lang w:val="sv-SE"/>
        </w:rPr>
        <w:t>ya</w:t>
      </w:r>
      <w:r w:rsidRPr="00476700">
        <w:rPr>
          <w:rFonts w:ascii="Times New Arabic" w:hAnsi="Times New Arabic" w:cstheme="majorBidi"/>
          <w:lang w:val="sv-SE"/>
        </w:rPr>
        <w:t>&gt;</w:t>
      </w:r>
      <w:r>
        <w:rPr>
          <w:rFonts w:asciiTheme="majorBidi" w:hAnsiTheme="majorBidi" w:cstheme="majorBidi"/>
          <w:lang w:val="sv-SE"/>
        </w:rPr>
        <w:t xml:space="preserve"> bin Sharaf al-Nawawi</w:t>
      </w:r>
      <w:r>
        <w:rPr>
          <w:rFonts w:ascii="Times New Arabic" w:hAnsi="Times New Arabic" w:cstheme="majorBidi"/>
          <w:lang w:val="sv-SE"/>
        </w:rPr>
        <w:t>&gt;</w:t>
      </w:r>
      <w:r w:rsidRPr="00476700">
        <w:rPr>
          <w:rFonts w:asciiTheme="majorBidi" w:hAnsiTheme="majorBidi" w:cstheme="majorBidi"/>
          <w:lang w:val="sv-SE"/>
        </w:rPr>
        <w:t xml:space="preserve">, </w:t>
      </w:r>
      <w:r w:rsidRPr="00476700">
        <w:rPr>
          <w:rFonts w:asciiTheme="majorBidi" w:hAnsiTheme="majorBidi" w:cstheme="majorBidi"/>
          <w:i/>
          <w:iCs/>
          <w:lang w:val="sv-SE"/>
        </w:rPr>
        <w:t>Raud</w:t>
      </w:r>
      <w:r w:rsidRPr="00476700">
        <w:rPr>
          <w:rFonts w:ascii="Times New Arabic" w:hAnsi="Times New Arabic" w:cstheme="majorBidi"/>
          <w:i/>
          <w:iCs/>
          <w:lang w:val="sv-SE"/>
        </w:rPr>
        <w:t>}</w:t>
      </w:r>
      <w:r w:rsidRPr="00476700">
        <w:rPr>
          <w:rFonts w:asciiTheme="majorBidi" w:hAnsiTheme="majorBidi" w:cstheme="majorBidi"/>
          <w:i/>
          <w:iCs/>
          <w:lang w:val="sv-SE"/>
        </w:rPr>
        <w:t>at al-T</w:t>
      </w:r>
      <w:r w:rsidRPr="00476700">
        <w:rPr>
          <w:rFonts w:ascii="Times New Arabic" w:hAnsi="Times New Arabic" w:cstheme="majorBidi"/>
          <w:i/>
          <w:iCs/>
          <w:lang w:val="sv-SE"/>
        </w:rPr>
        <w:t>{</w:t>
      </w:r>
      <w:r w:rsidRPr="00476700">
        <w:rPr>
          <w:rFonts w:asciiTheme="majorBidi" w:hAnsiTheme="majorBidi" w:cstheme="majorBidi"/>
          <w:i/>
          <w:iCs/>
          <w:lang w:val="sv-SE"/>
        </w:rPr>
        <w:t>a</w:t>
      </w:r>
      <w:r w:rsidRPr="00476700">
        <w:rPr>
          <w:rFonts w:ascii="Times New Arabic" w:hAnsi="Times New Arabic" w:cstheme="majorBidi"/>
          <w:i/>
          <w:iCs/>
          <w:lang w:val="sv-SE"/>
        </w:rPr>
        <w:t>&gt;</w:t>
      </w:r>
      <w:r w:rsidRPr="00476700">
        <w:rPr>
          <w:rFonts w:asciiTheme="majorBidi" w:hAnsiTheme="majorBidi" w:cstheme="majorBidi"/>
          <w:i/>
          <w:iCs/>
          <w:lang w:val="sv-SE"/>
        </w:rPr>
        <w:t>libi</w:t>
      </w:r>
      <w:r w:rsidRPr="00476700">
        <w:rPr>
          <w:rFonts w:ascii="Times New Arabic" w:hAnsi="Times New Arabic" w:cstheme="majorBidi"/>
          <w:i/>
          <w:iCs/>
          <w:lang w:val="sv-SE"/>
        </w:rPr>
        <w:t>&gt;</w:t>
      </w:r>
      <w:r w:rsidRPr="00476700">
        <w:rPr>
          <w:rFonts w:asciiTheme="majorBidi" w:hAnsiTheme="majorBidi" w:cstheme="majorBidi"/>
          <w:i/>
          <w:iCs/>
          <w:lang w:val="sv-SE"/>
        </w:rPr>
        <w:t>n</w:t>
      </w:r>
      <w:r w:rsidRPr="00476700">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w:t>
      </w:r>
      <w:r w:rsidRPr="00E41CBC">
        <w:rPr>
          <w:rFonts w:ascii="Times New Arabic" w:hAnsi="Times New Arabic" w:cstheme="majorBidi"/>
          <w:lang w:val="sv-SE"/>
        </w:rPr>
        <w:t>&lt;</w:t>
      </w:r>
      <w:r w:rsidRPr="00E41CBC">
        <w:rPr>
          <w:rFonts w:asciiTheme="majorBidi" w:hAnsiTheme="majorBidi" w:cstheme="majorBidi"/>
          <w:lang w:val="sv-SE"/>
        </w:rPr>
        <w:t>dil Ah</w:t>
      </w:r>
      <w:r w:rsidRPr="00E41CBC">
        <w:rPr>
          <w:rFonts w:ascii="Times New Arabic" w:hAnsi="Times New Arabic" w:cstheme="majorBidi"/>
          <w:lang w:val="sv-SE"/>
        </w:rPr>
        <w:t>}</w:t>
      </w:r>
      <w:r w:rsidRPr="00E41CBC">
        <w:rPr>
          <w:rFonts w:asciiTheme="majorBidi" w:hAnsiTheme="majorBidi" w:cstheme="majorBidi"/>
          <w:lang w:val="sv-SE"/>
        </w:rPr>
        <w:t>mad ‘Abd al-Mauju</w:t>
      </w:r>
      <w:r w:rsidRPr="00E41CBC">
        <w:rPr>
          <w:rFonts w:ascii="Times New Arabic" w:hAnsi="Times New Arabic" w:cstheme="majorBidi"/>
          <w:lang w:val="sv-SE"/>
        </w:rPr>
        <w:t>&gt;</w:t>
      </w:r>
      <w:r w:rsidRPr="00E41CBC">
        <w:rPr>
          <w:rFonts w:asciiTheme="majorBidi" w:hAnsiTheme="majorBidi" w:cstheme="majorBidi"/>
          <w:lang w:val="sv-SE"/>
        </w:rPr>
        <w:t>d et al.,</w:t>
      </w:r>
      <w:r>
        <w:rPr>
          <w:rFonts w:asciiTheme="majorBidi" w:hAnsiTheme="majorBidi" w:cstheme="majorBidi"/>
          <w:i/>
          <w:iCs/>
          <w:lang w:val="sv-SE"/>
        </w:rPr>
        <w:t xml:space="preserve"> </w:t>
      </w:r>
      <w:r>
        <w:rPr>
          <w:rFonts w:asciiTheme="majorBidi" w:hAnsiTheme="majorBidi" w:cstheme="majorBidi"/>
          <w:lang w:val="sv-SE"/>
        </w:rPr>
        <w:t>Vol. 7</w:t>
      </w:r>
      <w:r w:rsidRPr="00476700">
        <w:rPr>
          <w:rFonts w:asciiTheme="majorBidi" w:hAnsiTheme="majorBidi" w:cstheme="majorBidi"/>
          <w:lang w:val="sv-SE"/>
        </w:rPr>
        <w:t xml:space="preserve"> (</w:t>
      </w:r>
      <w:r w:rsidRPr="00DF6B28">
        <w:rPr>
          <w:rFonts w:asciiTheme="majorBidi" w:hAnsiTheme="majorBidi" w:cstheme="majorBidi"/>
          <w:lang w:val="sv-SE"/>
        </w:rPr>
        <w:t>Riya</w:t>
      </w:r>
      <w:r w:rsidRPr="00DF6B28">
        <w:rPr>
          <w:rFonts w:ascii="Times New Arabic" w:hAnsi="Times New Arabic" w:cstheme="majorBidi"/>
          <w:lang w:val="sv-SE"/>
        </w:rPr>
        <w:t>&gt;</w:t>
      </w:r>
      <w:r w:rsidRPr="00DF6B28">
        <w:rPr>
          <w:rFonts w:asciiTheme="majorBidi" w:hAnsiTheme="majorBidi" w:cstheme="majorBidi"/>
          <w:lang w:val="sv-SE"/>
        </w:rPr>
        <w:t>d</w:t>
      </w:r>
      <w:r w:rsidRPr="00DF6B28">
        <w:rPr>
          <w:rFonts w:ascii="Times New Arabic" w:hAnsi="Times New Arabic" w:cstheme="majorBidi"/>
          <w:lang w:val="sv-SE"/>
        </w:rPr>
        <w:t>}</w:t>
      </w:r>
      <w:r w:rsidRPr="00DF6B28">
        <w:rPr>
          <w:rFonts w:asciiTheme="majorBidi" w:hAnsiTheme="majorBidi" w:cstheme="majorBidi"/>
          <w:lang w:val="sv-SE"/>
        </w:rPr>
        <w:t xml:space="preserve">: </w:t>
      </w:r>
      <w:r w:rsidRPr="00476700">
        <w:rPr>
          <w:rFonts w:asciiTheme="majorBidi" w:hAnsiTheme="majorBidi" w:cstheme="majorBidi"/>
          <w:lang w:val="sv-SE"/>
        </w:rPr>
        <w:t>Da</w:t>
      </w:r>
      <w:r w:rsidRPr="00476700">
        <w:rPr>
          <w:rFonts w:ascii="Times New Arabic" w:hAnsi="Times New Arabic" w:cstheme="majorBidi"/>
          <w:lang w:val="sv-SE"/>
        </w:rPr>
        <w:t>&gt;</w:t>
      </w:r>
      <w:r w:rsidRPr="00476700">
        <w:rPr>
          <w:rFonts w:asciiTheme="majorBidi" w:hAnsiTheme="majorBidi" w:cstheme="majorBidi"/>
          <w:lang w:val="sv-SE"/>
        </w:rPr>
        <w:t xml:space="preserve">r </w:t>
      </w:r>
      <w:r>
        <w:rPr>
          <w:rFonts w:asciiTheme="majorBidi" w:hAnsiTheme="majorBidi" w:cstheme="majorBidi"/>
          <w:lang w:val="sv-SE"/>
        </w:rPr>
        <w:t>‘A</w:t>
      </w:r>
      <w:r>
        <w:rPr>
          <w:rFonts w:ascii="Times New Arabic" w:hAnsi="Times New Arabic" w:cstheme="majorBidi"/>
          <w:lang w:val="sv-SE"/>
        </w:rPr>
        <w:t>&lt;</w:t>
      </w:r>
      <w:r>
        <w:rPr>
          <w:rFonts w:asciiTheme="majorBidi" w:hAnsiTheme="majorBidi" w:cstheme="majorBidi"/>
          <w:lang w:val="sv-SE"/>
        </w:rPr>
        <w:t xml:space="preserve">lam </w:t>
      </w:r>
      <w:r w:rsidRPr="00476700">
        <w:rPr>
          <w:rFonts w:asciiTheme="majorBidi" w:hAnsiTheme="majorBidi" w:cstheme="majorBidi"/>
          <w:lang w:val="sv-SE"/>
        </w:rPr>
        <w:t xml:space="preserve">al-Kutub, 2003), </w:t>
      </w:r>
      <w:r>
        <w:rPr>
          <w:rFonts w:asciiTheme="majorBidi" w:hAnsiTheme="majorBidi" w:cstheme="majorBidi"/>
          <w:lang w:val="sv-SE"/>
        </w:rPr>
        <w:t>326-354. Dan Mans</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r bin Yu</w:t>
      </w:r>
      <w:r>
        <w:rPr>
          <w:rFonts w:ascii="Times New Arabic" w:hAnsi="Times New Arabic" w:cstheme="majorBidi"/>
          <w:lang w:val="sv-SE"/>
        </w:rPr>
        <w:t>&gt;</w:t>
      </w:r>
      <w:r>
        <w:rPr>
          <w:rFonts w:asciiTheme="majorBidi" w:hAnsiTheme="majorBidi" w:cstheme="majorBidi"/>
          <w:lang w:val="sv-SE"/>
        </w:rPr>
        <w:t>nus bin Idri</w:t>
      </w:r>
      <w:r>
        <w:rPr>
          <w:rFonts w:ascii="Times New Arabic" w:hAnsi="Times New Arabic" w:cstheme="majorBidi"/>
          <w:lang w:val="sv-SE"/>
        </w:rPr>
        <w:t>&gt;</w:t>
      </w:r>
      <w:r>
        <w:rPr>
          <w:rFonts w:asciiTheme="majorBidi" w:hAnsiTheme="majorBidi" w:cstheme="majorBidi"/>
          <w:lang w:val="sv-SE"/>
        </w:rPr>
        <w:t>s 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Muntaha</w:t>
      </w:r>
      <w:r>
        <w:rPr>
          <w:rFonts w:ascii="Times New Arabic" w:hAnsi="Times New Arabic" w:cstheme="majorBidi"/>
          <w:i/>
          <w:iCs/>
          <w:lang w:val="sv-SE"/>
        </w:rPr>
        <w:t xml:space="preserve">&gt; </w:t>
      </w:r>
      <w:r>
        <w:rPr>
          <w:rFonts w:asciiTheme="majorBidi" w:hAnsiTheme="majorBidi" w:cstheme="majorBidi"/>
          <w:i/>
          <w:iCs/>
          <w:lang w:val="sv-SE"/>
        </w:rPr>
        <w:t>al-Ira</w:t>
      </w:r>
      <w:r>
        <w:rPr>
          <w:rFonts w:ascii="Times New Arabic" w:hAnsi="Times New Arabic" w:cstheme="majorBidi"/>
          <w:i/>
          <w:iCs/>
          <w:lang w:val="sv-SE"/>
        </w:rPr>
        <w:t>&gt;</w:t>
      </w:r>
      <w:r>
        <w:rPr>
          <w:rFonts w:asciiTheme="majorBidi" w:hAnsiTheme="majorBidi" w:cstheme="majorBidi"/>
          <w:i/>
          <w:iCs/>
          <w:lang w:val="sv-SE"/>
        </w:rPr>
        <w:t>da</w:t>
      </w:r>
      <w:r>
        <w:rPr>
          <w:rFonts w:ascii="Times New Arabic" w:hAnsi="Times New Arabic" w:cstheme="majorBidi"/>
          <w:i/>
          <w:iCs/>
          <w:lang w:val="sv-SE"/>
        </w:rPr>
        <w:t>&gt;</w:t>
      </w:r>
      <w:r>
        <w:rPr>
          <w:rFonts w:asciiTheme="majorBidi" w:hAnsiTheme="majorBidi" w:cstheme="majorBidi"/>
          <w:i/>
          <w:iCs/>
          <w:lang w:val="sv-SE"/>
        </w:rPr>
        <w:t>t</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‘Abdulla</w:t>
      </w:r>
      <w:r w:rsidRPr="00E41CBC">
        <w:rPr>
          <w:rFonts w:ascii="Times New Arabic" w:hAnsi="Times New Arabic" w:cstheme="majorBidi"/>
          <w:lang w:val="sv-SE"/>
        </w:rPr>
        <w:t>&gt;</w:t>
      </w:r>
      <w:r w:rsidRPr="00E41CBC">
        <w:rPr>
          <w:rFonts w:asciiTheme="majorBidi" w:hAnsiTheme="majorBidi" w:cstheme="majorBidi"/>
          <w:lang w:val="sv-SE"/>
        </w:rPr>
        <w:t xml:space="preserve">h </w:t>
      </w:r>
      <w:r>
        <w:rPr>
          <w:rFonts w:asciiTheme="majorBidi" w:hAnsiTheme="majorBidi" w:cstheme="majorBidi"/>
          <w:lang w:val="sv-SE"/>
        </w:rPr>
        <w:t>bin</w:t>
      </w:r>
      <w:r w:rsidRPr="00E41CBC">
        <w:rPr>
          <w:rFonts w:asciiTheme="majorBidi" w:hAnsiTheme="majorBidi" w:cstheme="majorBidi"/>
          <w:lang w:val="sv-SE"/>
        </w:rPr>
        <w:t xml:space="preserve"> ‘Abd al-Muh</w:t>
      </w:r>
      <w:r w:rsidRPr="00E41CBC">
        <w:rPr>
          <w:rFonts w:ascii="Times New Arabic" w:hAnsi="Times New Arabic" w:cstheme="majorBidi"/>
          <w:lang w:val="sv-SE"/>
        </w:rPr>
        <w:t>}</w:t>
      </w:r>
      <w:r w:rsidRPr="00E41CBC">
        <w:rPr>
          <w:rFonts w:asciiTheme="majorBidi" w:hAnsiTheme="majorBidi" w:cstheme="majorBidi"/>
          <w:lang w:val="sv-SE"/>
        </w:rPr>
        <w:t>sin al-Turki</w:t>
      </w:r>
      <w:r w:rsidRPr="00E41CBC">
        <w:rPr>
          <w:rFonts w:ascii="Times New Arabic" w:hAnsi="Times New Arabic" w:cstheme="majorBidi"/>
          <w:lang w:val="sv-SE"/>
        </w:rPr>
        <w:t>&gt;</w:t>
      </w:r>
      <w:r w:rsidRPr="00E41CBC">
        <w:rPr>
          <w:rFonts w:asciiTheme="majorBidi" w:hAnsiTheme="majorBidi" w:cstheme="majorBidi"/>
          <w:lang w:val="sv-SE"/>
        </w:rPr>
        <w:t>,</w:t>
      </w:r>
      <w:r>
        <w:rPr>
          <w:rFonts w:asciiTheme="majorBidi" w:hAnsiTheme="majorBidi" w:cstheme="majorBidi"/>
          <w:lang w:val="sv-SE"/>
        </w:rPr>
        <w:t xml:space="preserve"> Vol. 6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 xml:space="preserve">t: </w:t>
      </w:r>
      <w:r>
        <w:rPr>
          <w:rFonts w:asciiTheme="majorBidi" w:hAnsiTheme="majorBidi" w:cstheme="majorBidi"/>
          <w:lang w:val="sv-SE"/>
        </w:rPr>
        <w:t>Muassasah al-Risa</w:t>
      </w:r>
      <w:r>
        <w:rPr>
          <w:rFonts w:ascii="Times New Arabic" w:hAnsi="Times New Arabic" w:cstheme="majorBidi"/>
          <w:lang w:val="sv-SE"/>
        </w:rPr>
        <w:t>&gt;</w:t>
      </w:r>
      <w:r>
        <w:rPr>
          <w:rFonts w:asciiTheme="majorBidi" w:hAnsiTheme="majorBidi" w:cstheme="majorBidi"/>
          <w:lang w:val="sv-SE"/>
        </w:rPr>
        <w:t>lah</w:t>
      </w:r>
      <w:r w:rsidRPr="002B39FD">
        <w:rPr>
          <w:rFonts w:asciiTheme="majorBidi" w:hAnsiTheme="majorBidi" w:cstheme="majorBidi"/>
          <w:lang w:val="sv-SE"/>
        </w:rPr>
        <w:t>,</w:t>
      </w:r>
      <w:r>
        <w:rPr>
          <w:rFonts w:asciiTheme="majorBidi" w:hAnsiTheme="majorBidi" w:cstheme="majorBidi"/>
          <w:lang w:val="sv-SE"/>
        </w:rPr>
        <w:t xml:space="preserve"> Cet. 1, 2000), 231-255.</w:t>
      </w:r>
    </w:p>
  </w:footnote>
  <w:footnote w:id="183">
    <w:p w:rsidR="00661038" w:rsidRPr="00DB24CF" w:rsidRDefault="00661038" w:rsidP="00C6487E">
      <w:pPr>
        <w:pStyle w:val="FootnoteText"/>
        <w:jc w:val="both"/>
        <w:rPr>
          <w:rFonts w:asciiTheme="majorBidi" w:hAnsiTheme="majorBidi" w:cstheme="majorBidi"/>
          <w:lang w:val="sv-SE"/>
        </w:rPr>
      </w:pPr>
      <w:r w:rsidRPr="00D14F0A">
        <w:rPr>
          <w:rStyle w:val="FootnoteReference"/>
          <w:rFonts w:asciiTheme="majorBidi" w:hAnsiTheme="majorBidi"/>
        </w:rPr>
        <w:footnoteRef/>
      </w:r>
      <w:r w:rsidRPr="00D14F0A">
        <w:rPr>
          <w:rFonts w:asciiTheme="majorBidi" w:hAnsiTheme="majorBidi" w:cstheme="majorBidi"/>
        </w:rPr>
        <w:t xml:space="preserve"> </w:t>
      </w:r>
      <w:r>
        <w:rPr>
          <w:rFonts w:asciiTheme="majorBidi" w:hAnsiTheme="majorBidi" w:cstheme="majorBidi"/>
        </w:rPr>
        <w:t xml:space="preserve">Banyak </w:t>
      </w:r>
      <w:r w:rsidRPr="00D14F0A">
        <w:rPr>
          <w:rFonts w:asciiTheme="majorBidi" w:hAnsiTheme="majorBidi" w:cstheme="majorBidi"/>
        </w:rPr>
        <w:t xml:space="preserve">perawi </w:t>
      </w:r>
      <w:r>
        <w:rPr>
          <w:rFonts w:asciiTheme="majorBidi" w:hAnsiTheme="majorBidi" w:cstheme="majorBidi"/>
          <w:lang w:val="sv-SE"/>
        </w:rPr>
        <w:t xml:space="preserve">Hadis ini, di antaranya </w:t>
      </w:r>
      <w:r>
        <w:rPr>
          <w:rFonts w:asciiTheme="majorBidi" w:hAnsiTheme="majorBidi" w:cstheme="majorBidi"/>
        </w:rPr>
        <w:t>Abu</w:t>
      </w:r>
      <w:r>
        <w:rPr>
          <w:rFonts w:ascii="Times New Arabic" w:hAnsi="Times New Arabic" w:cstheme="majorBidi"/>
        </w:rPr>
        <w:t xml:space="preserve">&gt; </w:t>
      </w:r>
      <w:r>
        <w:rPr>
          <w:rFonts w:asciiTheme="majorBidi" w:hAnsiTheme="majorBidi" w:cstheme="majorBidi"/>
        </w:rPr>
        <w:t>Da</w:t>
      </w:r>
      <w:r>
        <w:rPr>
          <w:rFonts w:ascii="Times New Arabic" w:hAnsi="Times New Arabic" w:cstheme="majorBidi"/>
        </w:rPr>
        <w:t>&gt;</w:t>
      </w:r>
      <w:r>
        <w:rPr>
          <w:rFonts w:asciiTheme="majorBidi" w:hAnsiTheme="majorBidi" w:cstheme="majorBidi"/>
        </w:rPr>
        <w:t>wud, al-</w:t>
      </w:r>
      <w:r w:rsidRPr="00C8491A">
        <w:rPr>
          <w:rFonts w:asciiTheme="majorBidi" w:hAnsiTheme="majorBidi" w:cstheme="majorBidi"/>
          <w:lang w:val="sv-SE"/>
        </w:rPr>
        <w:t>Baihaqi</w:t>
      </w:r>
      <w:r w:rsidRPr="00C8491A">
        <w:rPr>
          <w:rFonts w:ascii="Times New Arabic" w:hAnsi="Times New Arabic" w:cstheme="majorBidi"/>
          <w:lang w:val="sv-SE"/>
        </w:rPr>
        <w:t>&gt;</w:t>
      </w:r>
      <w:r w:rsidRPr="00C8491A">
        <w:rPr>
          <w:rFonts w:asciiTheme="majorBidi" w:hAnsiTheme="majorBidi" w:cstheme="majorBidi"/>
          <w:lang w:val="sv-SE"/>
        </w:rPr>
        <w:t>,</w:t>
      </w:r>
      <w:r>
        <w:rPr>
          <w:rFonts w:asciiTheme="majorBidi" w:hAnsiTheme="majorBidi" w:cstheme="majorBidi"/>
          <w:lang w:val="sv-SE"/>
        </w:rPr>
        <w:t xml:space="preserve"> Ibn H</w:t>
      </w:r>
      <w:r>
        <w:rPr>
          <w:rFonts w:ascii="Times New Arabic" w:hAnsi="Times New Arabic" w:cstheme="majorBidi"/>
          <w:lang w:val="sv-SE"/>
        </w:rPr>
        <w:t>{</w:t>
      </w:r>
      <w:r>
        <w:rPr>
          <w:rFonts w:asciiTheme="majorBidi" w:hAnsiTheme="majorBidi" w:cstheme="majorBidi"/>
          <w:lang w:val="sv-SE"/>
        </w:rPr>
        <w:t>ibba</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rPr>
        <w:t>al-Dhahabi</w:t>
      </w:r>
      <w:r>
        <w:rPr>
          <w:rFonts w:ascii="Times New Arabic" w:hAnsi="Times New Arabic" w:cstheme="majorBidi"/>
        </w:rPr>
        <w:t>&gt;</w:t>
      </w:r>
      <w:r>
        <w:rPr>
          <w:rFonts w:asciiTheme="majorBidi" w:hAnsiTheme="majorBidi" w:cstheme="majorBidi"/>
        </w:rPr>
        <w:t>, dan lain sebagainya. Sulaima</w:t>
      </w:r>
      <w:r>
        <w:rPr>
          <w:rFonts w:ascii="Times New Arabic" w:hAnsi="Times New Arabic" w:cstheme="majorBidi"/>
        </w:rPr>
        <w:t>&gt;</w:t>
      </w:r>
      <w:r>
        <w:rPr>
          <w:rFonts w:asciiTheme="majorBidi" w:hAnsiTheme="majorBidi" w:cstheme="majorBidi"/>
        </w:rPr>
        <w:t>n bin al-Ash‘ath Abu</w:t>
      </w:r>
      <w:r>
        <w:rPr>
          <w:rFonts w:ascii="Times New Arabic" w:hAnsi="Times New Arabic" w:cstheme="majorBidi"/>
        </w:rPr>
        <w:t xml:space="preserve">&gt; </w:t>
      </w:r>
      <w:r>
        <w:rPr>
          <w:rFonts w:asciiTheme="majorBidi" w:hAnsiTheme="majorBidi" w:cstheme="majorBidi"/>
        </w:rPr>
        <w:t>Da</w:t>
      </w:r>
      <w:r>
        <w:rPr>
          <w:rFonts w:ascii="Times New Arabic" w:hAnsi="Times New Arabic" w:cstheme="majorBidi"/>
        </w:rPr>
        <w:t>&gt;</w:t>
      </w:r>
      <w:r>
        <w:rPr>
          <w:rFonts w:asciiTheme="majorBidi" w:hAnsiTheme="majorBidi" w:cstheme="majorBidi"/>
        </w:rPr>
        <w:t>wud al-Sajasta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Sunan Abi</w:t>
      </w:r>
      <w:r w:rsidRPr="00911299">
        <w:rPr>
          <w:rFonts w:ascii="Times New Arabic" w:hAnsi="Times New Arabic" w:cstheme="majorBidi"/>
          <w:i/>
          <w:iCs/>
        </w:rPr>
        <w:t xml:space="preserve">&gt; </w:t>
      </w:r>
      <w:r w:rsidRPr="00911299">
        <w:rPr>
          <w:rFonts w:asciiTheme="majorBidi" w:hAnsiTheme="majorBidi" w:cstheme="majorBidi"/>
          <w:i/>
          <w:iCs/>
        </w:rPr>
        <w:t>Da</w:t>
      </w:r>
      <w:r w:rsidRPr="00911299">
        <w:rPr>
          <w:rFonts w:ascii="Times New Arabic" w:hAnsi="Times New Arabic" w:cstheme="majorBidi"/>
          <w:i/>
          <w:iCs/>
        </w:rPr>
        <w:t>&gt;</w:t>
      </w:r>
      <w:r w:rsidRPr="00911299">
        <w:rPr>
          <w:rFonts w:asciiTheme="majorBidi" w:hAnsiTheme="majorBidi" w:cstheme="majorBidi"/>
          <w:i/>
          <w:iCs/>
        </w:rPr>
        <w:t>wud</w:t>
      </w:r>
      <w:r>
        <w:rPr>
          <w:rFonts w:asciiTheme="majorBidi" w:hAnsiTheme="majorBidi" w:cstheme="majorBidi"/>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‘Izzat ‘Ubaid al-Da‘a</w:t>
      </w:r>
      <w:r w:rsidRPr="00E41CBC">
        <w:rPr>
          <w:rFonts w:ascii="Times New Arabic" w:hAnsi="Times New Arabic" w:cstheme="majorBidi"/>
          <w:lang w:val="sv-SE"/>
        </w:rPr>
        <w:t>&gt;</w:t>
      </w:r>
      <w:r w:rsidRPr="00E41CBC">
        <w:rPr>
          <w:rFonts w:asciiTheme="majorBidi" w:hAnsiTheme="majorBidi" w:cstheme="majorBidi"/>
          <w:lang w:val="sv-SE"/>
        </w:rPr>
        <w:t>s,</w:t>
      </w:r>
      <w:r>
        <w:rPr>
          <w:rFonts w:asciiTheme="majorBidi" w:hAnsiTheme="majorBidi" w:cstheme="majorBidi"/>
          <w:lang w:val="sv-SE"/>
        </w:rPr>
        <w:t xml:space="preserve"> 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Cet. 1, 1389 H.), 4403. Ah</w:t>
      </w:r>
      <w:r>
        <w:rPr>
          <w:rFonts w:ascii="Times New Arabic" w:hAnsi="Times New Arabic" w:cstheme="majorBidi"/>
          <w:lang w:val="sv-SE"/>
        </w:rPr>
        <w:t>}</w:t>
      </w:r>
      <w:r>
        <w:rPr>
          <w:rFonts w:asciiTheme="majorBidi" w:hAnsiTheme="majorBidi" w:cstheme="majorBidi"/>
          <w:lang w:val="sv-SE"/>
        </w:rPr>
        <w:t>mad bin al-H</w:t>
      </w:r>
      <w:r>
        <w:rPr>
          <w:rFonts w:ascii="Times New Arabic" w:hAnsi="Times New Arabic" w:cstheme="majorBidi"/>
          <w:lang w:val="sv-SE"/>
        </w:rPr>
        <w:t>{</w:t>
      </w:r>
      <w:r>
        <w:rPr>
          <w:rFonts w:asciiTheme="majorBidi" w:hAnsiTheme="majorBidi" w:cstheme="majorBidi"/>
          <w:lang w:val="sv-SE"/>
        </w:rPr>
        <w:t xml:space="preserve">usein </w:t>
      </w:r>
      <w:r w:rsidRPr="00C8491A">
        <w:rPr>
          <w:rFonts w:asciiTheme="majorBidi" w:hAnsiTheme="majorBidi" w:cstheme="majorBidi"/>
          <w:lang w:val="sv-SE"/>
        </w:rPr>
        <w:t>al-Baihaqi</w:t>
      </w:r>
      <w:r w:rsidRPr="00C8491A">
        <w:rPr>
          <w:rFonts w:ascii="Times New Arabic" w:hAnsi="Times New Arabic" w:cstheme="majorBidi"/>
          <w:lang w:val="sv-SE"/>
        </w:rPr>
        <w:t>&gt;</w:t>
      </w:r>
      <w:r w:rsidRPr="00C8491A">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Al-Sunan al-Kubra</w:t>
      </w:r>
      <w:r>
        <w:rPr>
          <w:rFonts w:ascii="Times New Arabic" w:hAnsi="Times New Arabic" w:cstheme="majorBidi"/>
          <w:i/>
          <w:iCs/>
          <w:lang w:val="sv-SE"/>
        </w:rPr>
        <w:t>&gt;</w:t>
      </w:r>
      <w:r>
        <w:rPr>
          <w:rFonts w:asciiTheme="majorBidi" w:hAnsiTheme="majorBidi" w:cstheme="majorBidi"/>
          <w:lang w:val="sv-SE"/>
        </w:rPr>
        <w:t xml:space="preserve">, Vol. 8 </w:t>
      </w:r>
      <w:r w:rsidRPr="006475E1">
        <w:rPr>
          <w:rFonts w:asciiTheme="majorBidi" w:hAnsiTheme="majorBidi" w:cstheme="majorBidi"/>
          <w:lang w:val="sv-SE"/>
        </w:rPr>
        <w:t>(</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475E1">
        <w:rPr>
          <w:rFonts w:asciiTheme="majorBidi" w:hAnsiTheme="majorBidi" w:cstheme="majorBidi"/>
          <w:lang w:val="sv-SE"/>
        </w:rPr>
        <w:t>: Da</w:t>
      </w:r>
      <w:r w:rsidRPr="006475E1">
        <w:rPr>
          <w:rFonts w:ascii="Times New Arabic" w:hAnsi="Times New Arabic" w:cstheme="majorBidi"/>
          <w:lang w:val="sv-SE"/>
        </w:rPr>
        <w:t>&gt;</w:t>
      </w:r>
      <w:r w:rsidRPr="006475E1">
        <w:rPr>
          <w:rFonts w:asciiTheme="majorBidi" w:hAnsiTheme="majorBidi" w:cstheme="majorBidi"/>
          <w:lang w:val="sv-SE"/>
        </w:rPr>
        <w:t>r al-</w:t>
      </w:r>
      <w:r>
        <w:rPr>
          <w:rFonts w:asciiTheme="majorBidi" w:hAnsiTheme="majorBidi" w:cstheme="majorBidi"/>
          <w:lang w:val="sv-SE"/>
        </w:rPr>
        <w:t>Ma</w:t>
      </w:r>
      <w:r w:rsidRPr="006475E1">
        <w:rPr>
          <w:rFonts w:asciiTheme="majorBidi" w:hAnsiTheme="majorBidi" w:cstheme="majorBidi"/>
          <w:lang w:val="sv-SE"/>
        </w:rPr>
        <w:t>‘</w:t>
      </w:r>
      <w:r>
        <w:rPr>
          <w:rFonts w:asciiTheme="majorBidi" w:hAnsiTheme="majorBidi" w:cstheme="majorBidi"/>
          <w:lang w:val="sv-SE"/>
        </w:rPr>
        <w:t>rif</w:t>
      </w:r>
      <w:r w:rsidRPr="006475E1">
        <w:rPr>
          <w:rFonts w:asciiTheme="majorBidi" w:hAnsiTheme="majorBidi" w:cstheme="majorBidi"/>
          <w:lang w:val="sv-SE"/>
        </w:rPr>
        <w:t>ah,</w:t>
      </w:r>
      <w:r>
        <w:rPr>
          <w:rFonts w:asciiTheme="majorBidi" w:hAnsiTheme="majorBidi" w:cstheme="majorBidi"/>
          <w:lang w:val="sv-SE"/>
        </w:rPr>
        <w:t xml:space="preserve"> 1413 H.</w:t>
      </w:r>
      <w:r w:rsidRPr="006475E1">
        <w:rPr>
          <w:rFonts w:asciiTheme="majorBidi" w:hAnsiTheme="majorBidi" w:cstheme="majorBidi"/>
          <w:lang w:val="sv-SE"/>
        </w:rPr>
        <w:t>),</w:t>
      </w:r>
      <w:r>
        <w:rPr>
          <w:rFonts w:asciiTheme="majorBidi" w:hAnsiTheme="majorBidi" w:cstheme="majorBidi"/>
          <w:lang w:val="sv-SE"/>
        </w:rPr>
        <w:t xml:space="preserve"> 264. Muh</w:t>
      </w:r>
      <w:r>
        <w:rPr>
          <w:rFonts w:ascii="Times New Arabic" w:hAnsi="Times New Arabic" w:cstheme="majorBidi"/>
          <w:lang w:val="sv-SE"/>
        </w:rPr>
        <w:t>}</w:t>
      </w:r>
      <w:r>
        <w:rPr>
          <w:rFonts w:asciiTheme="majorBidi" w:hAnsiTheme="majorBidi" w:cstheme="majorBidi"/>
          <w:lang w:val="sv-SE"/>
        </w:rPr>
        <w:t>ammad bin H</w:t>
      </w:r>
      <w:r>
        <w:rPr>
          <w:rFonts w:ascii="Times New Arabic" w:hAnsi="Times New Arabic" w:cstheme="majorBidi"/>
          <w:lang w:val="sv-SE"/>
        </w:rPr>
        <w:t>{</w:t>
      </w:r>
      <w:r>
        <w:rPr>
          <w:rFonts w:asciiTheme="majorBidi" w:hAnsiTheme="majorBidi" w:cstheme="majorBidi"/>
          <w:lang w:val="sv-SE"/>
        </w:rPr>
        <w:t>ibba</w:t>
      </w:r>
      <w:r>
        <w:rPr>
          <w:rFonts w:ascii="Times New Arabic" w:hAnsi="Times New Arabic" w:cstheme="majorBidi"/>
          <w:lang w:val="sv-SE"/>
        </w:rPr>
        <w:t>&gt;</w:t>
      </w:r>
      <w:r>
        <w:rPr>
          <w:rFonts w:asciiTheme="majorBidi" w:hAnsiTheme="majorBidi" w:cstheme="majorBidi"/>
          <w:lang w:val="sv-SE"/>
        </w:rPr>
        <w:t>n al-Basti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1401F5">
        <w:rPr>
          <w:rFonts w:asciiTheme="majorBidi" w:hAnsiTheme="majorBidi" w:cstheme="majorBidi"/>
          <w:i/>
          <w:iCs/>
          <w:lang w:val="sv-SE"/>
        </w:rPr>
        <w:t>Ibn H</w:t>
      </w:r>
      <w:r w:rsidRPr="001401F5">
        <w:rPr>
          <w:rFonts w:ascii="Times New Arabic" w:hAnsi="Times New Arabic" w:cstheme="majorBidi"/>
          <w:i/>
          <w:iCs/>
          <w:lang w:val="sv-SE"/>
        </w:rPr>
        <w:t>{</w:t>
      </w:r>
      <w:r w:rsidRPr="001401F5">
        <w:rPr>
          <w:rFonts w:asciiTheme="majorBidi" w:hAnsiTheme="majorBidi" w:cstheme="majorBidi"/>
          <w:i/>
          <w:iCs/>
          <w:lang w:val="sv-SE"/>
        </w:rPr>
        <w:t>ibba</w:t>
      </w:r>
      <w:r w:rsidRPr="001401F5">
        <w:rPr>
          <w:rFonts w:ascii="Times New Arabic" w:hAnsi="Times New Arabic" w:cstheme="majorBidi"/>
          <w:i/>
          <w:iCs/>
          <w:lang w:val="sv-SE"/>
        </w:rPr>
        <w:t>&gt;</w:t>
      </w:r>
      <w:r w:rsidRPr="001401F5">
        <w:rPr>
          <w:rFonts w:asciiTheme="majorBidi" w:hAnsiTheme="majorBidi" w:cstheme="majorBidi"/>
          <w:i/>
          <w:iCs/>
          <w:lang w:val="sv-SE"/>
        </w:rPr>
        <w:t>n</w:t>
      </w:r>
      <w:r>
        <w:rPr>
          <w:rFonts w:asciiTheme="majorBidi" w:hAnsiTheme="majorBidi" w:cstheme="majorBidi"/>
          <w:lang w:val="sv-SE"/>
        </w:rPr>
        <w:t xml:space="preserve"> </w:t>
      </w:r>
      <w:r>
        <w:rPr>
          <w:rFonts w:asciiTheme="majorBidi" w:hAnsiTheme="majorBidi" w:cstheme="majorBidi"/>
          <w:i/>
          <w:iCs/>
          <w:lang w:val="sv-SE"/>
        </w:rPr>
        <w:t>bi Tarti</w:t>
      </w:r>
      <w:r>
        <w:rPr>
          <w:rFonts w:ascii="Times New Arabic" w:hAnsi="Times New Arabic" w:cstheme="majorBidi"/>
          <w:i/>
          <w:iCs/>
          <w:lang w:val="sv-SE"/>
        </w:rPr>
        <w:t>&gt;</w:t>
      </w:r>
      <w:r>
        <w:rPr>
          <w:rFonts w:asciiTheme="majorBidi" w:hAnsiTheme="majorBidi" w:cstheme="majorBidi"/>
          <w:i/>
          <w:iCs/>
          <w:lang w:val="sv-SE"/>
        </w:rPr>
        <w:t>b Ibn Bilba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Shu‘aib al-Arna</w:t>
      </w:r>
      <w:r w:rsidRPr="00E41CBC">
        <w:rPr>
          <w:rFonts w:ascii="Times New Arabic" w:hAnsi="Times New Arabic" w:cstheme="majorBidi"/>
          <w:lang w:val="sv-SE"/>
        </w:rPr>
        <w:t>&gt;</w:t>
      </w:r>
      <w:r w:rsidRPr="00E41CBC">
        <w:rPr>
          <w:rFonts w:asciiTheme="majorBidi" w:hAnsiTheme="majorBidi" w:cstheme="majorBidi"/>
          <w:lang w:val="sv-SE"/>
        </w:rPr>
        <w:t>’u</w:t>
      </w:r>
      <w:r w:rsidRPr="00E41CBC">
        <w:rPr>
          <w:rFonts w:ascii="Times New Arabic" w:hAnsi="Times New Arabic" w:cstheme="majorBidi"/>
          <w:lang w:val="sv-SE"/>
        </w:rPr>
        <w:t>&gt;</w:t>
      </w:r>
      <w:r w:rsidRPr="00E41CBC">
        <w:rPr>
          <w:rFonts w:asciiTheme="majorBidi" w:hAnsiTheme="majorBidi" w:cstheme="majorBidi"/>
          <w:lang w:val="sv-SE"/>
        </w:rPr>
        <w:t>t</w:t>
      </w:r>
      <w:r w:rsidRPr="00E41CBC">
        <w:rPr>
          <w:rFonts w:ascii="Times New Arabic" w:hAnsi="Times New Arabic" w:cstheme="majorBidi"/>
          <w:lang w:val="sv-SE"/>
        </w:rPr>
        <w:t>}</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 xml:space="preserve">t: </w:t>
      </w:r>
      <w:r>
        <w:rPr>
          <w:rFonts w:asciiTheme="majorBidi" w:hAnsiTheme="majorBidi" w:cstheme="majorBidi"/>
          <w:lang w:val="sv-SE"/>
        </w:rPr>
        <w:t>Muassasah al-Risa</w:t>
      </w:r>
      <w:r>
        <w:rPr>
          <w:rFonts w:ascii="Times New Arabic" w:hAnsi="Times New Arabic" w:cstheme="majorBidi"/>
          <w:lang w:val="sv-SE"/>
        </w:rPr>
        <w:t>&gt;</w:t>
      </w:r>
      <w:r>
        <w:rPr>
          <w:rFonts w:asciiTheme="majorBidi" w:hAnsiTheme="majorBidi" w:cstheme="majorBidi"/>
          <w:lang w:val="sv-SE"/>
        </w:rPr>
        <w:t>lah</w:t>
      </w:r>
      <w:r w:rsidRPr="002B39FD">
        <w:rPr>
          <w:rFonts w:asciiTheme="majorBidi" w:hAnsiTheme="majorBidi" w:cstheme="majorBidi"/>
          <w:lang w:val="sv-SE"/>
        </w:rPr>
        <w:t>,</w:t>
      </w:r>
      <w:r>
        <w:rPr>
          <w:rFonts w:asciiTheme="majorBidi" w:hAnsiTheme="majorBidi" w:cstheme="majorBidi"/>
          <w:lang w:val="sv-SE"/>
        </w:rPr>
        <w:t xml:space="preserve"> Cet. 2, 1414 H.), 143. Muh</w:t>
      </w:r>
      <w:r>
        <w:rPr>
          <w:rFonts w:ascii="Times New Arabic" w:hAnsi="Times New Arabic" w:cstheme="majorBidi"/>
          <w:lang w:val="sv-SE"/>
        </w:rPr>
        <w:t>}</w:t>
      </w:r>
      <w:r>
        <w:rPr>
          <w:rFonts w:asciiTheme="majorBidi" w:hAnsiTheme="majorBidi" w:cstheme="majorBidi"/>
          <w:lang w:val="sv-SE"/>
        </w:rPr>
        <w:t>ammad bin Ah</w:t>
      </w:r>
      <w:r>
        <w:rPr>
          <w:rFonts w:ascii="Times New Arabic" w:hAnsi="Times New Arabic" w:cstheme="majorBidi"/>
          <w:lang w:val="sv-SE"/>
        </w:rPr>
        <w:t>}</w:t>
      </w:r>
      <w:r>
        <w:rPr>
          <w:rFonts w:asciiTheme="majorBidi" w:hAnsiTheme="majorBidi" w:cstheme="majorBidi"/>
          <w:lang w:val="sv-SE"/>
        </w:rPr>
        <w:t>mad bin ‘Uthma</w:t>
      </w:r>
      <w:r>
        <w:rPr>
          <w:rFonts w:ascii="Times New Arabic" w:hAnsi="Times New Arabic" w:cstheme="majorBidi"/>
          <w:lang w:val="sv-SE"/>
        </w:rPr>
        <w:t>&gt;</w:t>
      </w:r>
      <w:r>
        <w:rPr>
          <w:rFonts w:asciiTheme="majorBidi" w:hAnsiTheme="majorBidi" w:cstheme="majorBidi"/>
          <w:lang w:val="sv-SE"/>
        </w:rPr>
        <w:t xml:space="preserve">n </w:t>
      </w:r>
      <w:r w:rsidRPr="00DB24CF">
        <w:rPr>
          <w:rFonts w:asciiTheme="majorBidi" w:hAnsiTheme="majorBidi" w:cstheme="majorBidi"/>
          <w:lang w:val="sv-SE"/>
        </w:rPr>
        <w:t>al-Dhahabi</w:t>
      </w:r>
      <w:r w:rsidRPr="00DB24CF">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Al-Muhadhdhab fi</w:t>
      </w:r>
      <w:r>
        <w:rPr>
          <w:rFonts w:ascii="Times New Arabic" w:hAnsi="Times New Arabic" w:cstheme="majorBidi"/>
          <w:i/>
          <w:iCs/>
          <w:lang w:val="sv-SE"/>
        </w:rPr>
        <w:t>&gt;</w:t>
      </w:r>
      <w:r>
        <w:rPr>
          <w:rFonts w:asciiTheme="majorBidi" w:hAnsiTheme="majorBidi" w:cstheme="majorBidi"/>
          <w:i/>
          <w:iCs/>
          <w:lang w:val="sv-SE"/>
        </w:rPr>
        <w:t xml:space="preserve"> Ikhtis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r al-Sunan al-Kubra</w:t>
      </w:r>
      <w:r>
        <w:rPr>
          <w:rFonts w:ascii="Times New Arabic" w:hAnsi="Times New Arabic" w:cstheme="majorBidi"/>
          <w:i/>
          <w:iCs/>
          <w:lang w:val="sv-SE"/>
        </w:rPr>
        <w:t xml:space="preserve">&gt; </w:t>
      </w:r>
      <w:r>
        <w:rPr>
          <w:rFonts w:asciiTheme="majorBidi" w:hAnsiTheme="majorBidi" w:cstheme="majorBidi"/>
          <w:i/>
          <w:iCs/>
          <w:lang w:val="sv-SE"/>
        </w:rPr>
        <w:t>li al-Baihaqi</w:t>
      </w:r>
      <w:r>
        <w:rPr>
          <w:rFonts w:ascii="Times New Arabic" w:hAnsi="Times New Arabic" w:cstheme="majorBidi"/>
          <w:i/>
          <w:iCs/>
          <w:lang w:val="sv-SE"/>
        </w:rPr>
        <w:t>&gt;</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Ya</w:t>
      </w:r>
      <w:r w:rsidRPr="00E41CBC">
        <w:rPr>
          <w:rFonts w:ascii="Times New Arabic" w:hAnsi="Times New Arabic" w:cstheme="majorBidi"/>
          <w:lang w:val="sv-SE"/>
        </w:rPr>
        <w:t>&gt;</w:t>
      </w:r>
      <w:r w:rsidRPr="00E41CBC">
        <w:rPr>
          <w:rFonts w:asciiTheme="majorBidi" w:hAnsiTheme="majorBidi" w:cstheme="majorBidi"/>
          <w:lang w:val="sv-SE"/>
        </w:rPr>
        <w:t>sir Ibrahi</w:t>
      </w:r>
      <w:r w:rsidRPr="00E41CBC">
        <w:rPr>
          <w:rFonts w:ascii="Times New Arabic" w:hAnsi="Times New Arabic" w:cstheme="majorBidi"/>
          <w:lang w:val="sv-SE"/>
        </w:rPr>
        <w:t>&gt;</w:t>
      </w:r>
      <w:r w:rsidRPr="00E41CBC">
        <w:rPr>
          <w:rFonts w:asciiTheme="majorBidi" w:hAnsiTheme="majorBidi" w:cstheme="majorBidi"/>
          <w:lang w:val="sv-SE"/>
        </w:rPr>
        <w:t>m 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w:t>
      </w:r>
      <w:r w:rsidRPr="00DF6B28">
        <w:rPr>
          <w:rFonts w:asciiTheme="majorBidi" w:hAnsiTheme="majorBidi" w:cstheme="majorBidi"/>
          <w:lang w:val="sv-SE"/>
        </w:rPr>
        <w:t>Riya</w:t>
      </w:r>
      <w:r w:rsidRPr="00DF6B28">
        <w:rPr>
          <w:rFonts w:ascii="Times New Arabic" w:hAnsi="Times New Arabic" w:cstheme="majorBidi"/>
          <w:lang w:val="sv-SE"/>
        </w:rPr>
        <w:t>&gt;</w:t>
      </w:r>
      <w:r w:rsidRPr="00DF6B28">
        <w:rPr>
          <w:rFonts w:asciiTheme="majorBidi" w:hAnsiTheme="majorBidi" w:cstheme="majorBidi"/>
          <w:lang w:val="sv-SE"/>
        </w:rPr>
        <w:t>d</w:t>
      </w:r>
      <w:r w:rsidRPr="00DF6B28">
        <w:rPr>
          <w:rFonts w:ascii="Times New Arabic" w:hAnsi="Times New Arabic" w:cstheme="majorBidi"/>
          <w:lang w:val="sv-SE"/>
        </w:rPr>
        <w:t>}</w:t>
      </w:r>
      <w:r w:rsidRPr="00DF6B28">
        <w:rPr>
          <w:rFonts w:asciiTheme="majorBidi" w:hAnsiTheme="majorBidi" w:cstheme="majorBidi"/>
          <w:lang w:val="sv-SE"/>
        </w:rPr>
        <w:t>:</w:t>
      </w:r>
      <w:r>
        <w:rPr>
          <w:rFonts w:asciiTheme="majorBidi" w:hAnsiTheme="majorBidi" w:cstheme="majorBidi"/>
          <w:lang w:val="sv-SE"/>
        </w:rPr>
        <w:t xml:space="preserve"> </w:t>
      </w:r>
      <w:r w:rsidRPr="00476700">
        <w:rPr>
          <w:rFonts w:asciiTheme="majorBidi" w:hAnsiTheme="majorBidi" w:cstheme="majorBidi"/>
          <w:lang w:val="sv-SE"/>
        </w:rPr>
        <w:t>Da</w:t>
      </w:r>
      <w:r w:rsidRPr="00476700">
        <w:rPr>
          <w:rFonts w:ascii="Times New Arabic" w:hAnsi="Times New Arabic" w:cstheme="majorBidi"/>
          <w:lang w:val="sv-SE"/>
        </w:rPr>
        <w:t>&gt;</w:t>
      </w:r>
      <w:r w:rsidRPr="00476700">
        <w:rPr>
          <w:rFonts w:asciiTheme="majorBidi" w:hAnsiTheme="majorBidi" w:cstheme="majorBidi"/>
          <w:lang w:val="sv-SE"/>
        </w:rPr>
        <w:t>r</w:t>
      </w:r>
      <w:r>
        <w:rPr>
          <w:rFonts w:asciiTheme="majorBidi" w:hAnsiTheme="majorBidi" w:cstheme="majorBidi"/>
          <w:lang w:val="sv-SE"/>
        </w:rPr>
        <w:t xml:space="preserve"> al-Wat</w:t>
      </w:r>
      <w:r>
        <w:rPr>
          <w:rFonts w:ascii="Times New Arabic" w:hAnsi="Times New Arabic" w:cstheme="majorBidi"/>
          <w:lang w:val="sv-SE"/>
        </w:rPr>
        <w:t>}</w:t>
      </w:r>
      <w:r>
        <w:rPr>
          <w:rFonts w:asciiTheme="majorBidi" w:hAnsiTheme="majorBidi" w:cstheme="majorBidi"/>
          <w:lang w:val="sv-SE"/>
        </w:rPr>
        <w:t>an, 1422 H.), 1015.</w:t>
      </w:r>
    </w:p>
  </w:footnote>
  <w:footnote w:id="184">
    <w:p w:rsidR="00661038" w:rsidRPr="007B781F" w:rsidRDefault="00661038" w:rsidP="00C6487E">
      <w:pPr>
        <w:pStyle w:val="FootnoteText"/>
        <w:jc w:val="both"/>
        <w:rPr>
          <w:rFonts w:asciiTheme="majorBidi" w:hAnsiTheme="majorBidi" w:cstheme="majorBidi"/>
          <w:lang w:val="sv-SE"/>
        </w:rPr>
      </w:pPr>
      <w:r w:rsidRPr="00D14F0A">
        <w:rPr>
          <w:rStyle w:val="FootnoteReference"/>
          <w:rFonts w:asciiTheme="majorBidi" w:hAnsiTheme="majorBidi"/>
        </w:rPr>
        <w:footnoteRef/>
      </w:r>
      <w:r w:rsidRPr="00DB24CF">
        <w:rPr>
          <w:rFonts w:asciiTheme="majorBidi" w:hAnsiTheme="majorBidi" w:cstheme="majorBidi"/>
          <w:lang w:val="sv-SE"/>
        </w:rPr>
        <w:t xml:space="preserve"> </w:t>
      </w:r>
      <w:r w:rsidRPr="00CA6B87">
        <w:rPr>
          <w:rFonts w:asciiTheme="majorBidi" w:hAnsiTheme="majorBidi" w:cstheme="majorBidi"/>
          <w:lang w:val="sv-SE"/>
        </w:rPr>
        <w:t>Pemerintah (</w:t>
      </w:r>
      <w:r w:rsidRPr="00CA6B87">
        <w:rPr>
          <w:rFonts w:asciiTheme="majorBidi" w:hAnsiTheme="majorBidi" w:cstheme="majorBidi"/>
          <w:i/>
          <w:iCs/>
          <w:lang w:val="sv-SE"/>
        </w:rPr>
        <w:t>waliyyu al-amr al-dawlah</w:t>
      </w:r>
      <w:r w:rsidRPr="00CA6B87">
        <w:rPr>
          <w:rFonts w:asciiTheme="majorBidi" w:hAnsiTheme="majorBidi" w:cstheme="majorBidi"/>
          <w:lang w:val="sv-SE"/>
        </w:rPr>
        <w:t>)</w:t>
      </w:r>
      <w:r>
        <w:rPr>
          <w:rFonts w:asciiTheme="majorBidi" w:hAnsiTheme="majorBidi" w:cstheme="majorBidi"/>
          <w:lang w:val="sv-SE"/>
        </w:rPr>
        <w:t xml:space="preserve"> dalam hal ini adalah hakim di pengadilan boleh memberikan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r</w:t>
      </w:r>
      <w:r>
        <w:rPr>
          <w:rFonts w:asciiTheme="majorBidi" w:hAnsiTheme="majorBidi" w:cstheme="majorBidi"/>
          <w:i/>
          <w:iCs/>
          <w:lang w:val="sv-SE"/>
        </w:rPr>
        <w:t xml:space="preserve"> </w:t>
      </w:r>
      <w:r>
        <w:rPr>
          <w:rFonts w:asciiTheme="majorBidi" w:hAnsiTheme="majorBidi" w:cstheme="majorBidi"/>
          <w:lang w:val="sv-SE"/>
        </w:rPr>
        <w:t xml:space="preserve">dengan tujuan memberi efek jera, pelajaran bagi wali, dan mendidik masyarakat agar dijadikan pelajaran. Dalam hal ini hakim bebas memberi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r</w:t>
      </w:r>
      <w:r>
        <w:rPr>
          <w:rFonts w:asciiTheme="majorBidi" w:hAnsiTheme="majorBidi" w:cstheme="majorBidi"/>
          <w:i/>
          <w:iCs/>
          <w:lang w:val="sv-SE"/>
        </w:rPr>
        <w:t xml:space="preserve"> </w:t>
      </w:r>
      <w:r>
        <w:rPr>
          <w:rFonts w:asciiTheme="majorBidi" w:hAnsiTheme="majorBidi" w:cstheme="majorBidi"/>
          <w:lang w:val="sv-SE"/>
        </w:rPr>
        <w:t xml:space="preserve">model yang sesuai dengan konteks. </w:t>
      </w:r>
      <w:r w:rsidRPr="007B781F">
        <w:rPr>
          <w:rFonts w:asciiTheme="majorBidi" w:hAnsiTheme="majorBidi" w:cstheme="majorBidi"/>
          <w:lang w:val="sv-SE"/>
        </w:rPr>
        <w:t xml:space="preserve">Wahbah </w:t>
      </w:r>
      <w:r>
        <w:rPr>
          <w:rFonts w:asciiTheme="majorBidi" w:hAnsiTheme="majorBidi" w:cstheme="majorBidi"/>
          <w:lang w:val="sv-SE"/>
        </w:rPr>
        <w:t>bin</w:t>
      </w:r>
      <w:r w:rsidRPr="007B781F">
        <w:rPr>
          <w:rFonts w:asciiTheme="majorBidi" w:hAnsiTheme="majorBidi" w:cstheme="majorBidi"/>
          <w:lang w:val="sv-SE"/>
        </w:rPr>
        <w:t xml:space="preserve"> Mu</w:t>
      </w:r>
      <w:r>
        <w:rPr>
          <w:rFonts w:asciiTheme="majorBidi" w:hAnsiTheme="majorBidi" w:cstheme="majorBidi"/>
          <w:lang w:val="sv-SE"/>
        </w:rPr>
        <w:t>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sidRPr="007B781F">
        <w:rPr>
          <w:rFonts w:asciiTheme="majorBidi" w:hAnsiTheme="majorBidi" w:cstheme="majorBidi"/>
          <w:lang w:val="sv-SE"/>
        </w:rPr>
        <w:t xml:space="preserve"> al-Zuh</w:t>
      </w:r>
      <w:r w:rsidRPr="007B781F">
        <w:rPr>
          <w:rFonts w:ascii="Times New Arabic" w:hAnsi="Times New Arabic" w:cstheme="majorBidi"/>
          <w:lang w:val="sv-SE"/>
        </w:rPr>
        <w:t>}</w:t>
      </w:r>
      <w:r w:rsidRPr="007B781F">
        <w:rPr>
          <w:rFonts w:asciiTheme="majorBidi" w:hAnsiTheme="majorBidi" w:cstheme="majorBidi"/>
          <w:lang w:val="sv-SE"/>
        </w:rPr>
        <w:t>aili</w:t>
      </w:r>
      <w:r w:rsidRPr="007B781F">
        <w:rPr>
          <w:rFonts w:ascii="Times New Arabic" w:hAnsi="Times New Arabic" w:cstheme="majorBidi"/>
          <w:lang w:val="sv-SE"/>
        </w:rPr>
        <w:t>&gt;</w:t>
      </w:r>
      <w:r w:rsidRPr="007B781F">
        <w:rPr>
          <w:rFonts w:asciiTheme="majorBidi" w:hAnsiTheme="majorBidi" w:cstheme="majorBidi"/>
          <w:lang w:val="sv-SE"/>
        </w:rPr>
        <w:t xml:space="preserve">, </w:t>
      </w:r>
      <w:r>
        <w:rPr>
          <w:rFonts w:asciiTheme="majorBidi" w:hAnsiTheme="majorBidi" w:cstheme="majorBidi"/>
          <w:i/>
          <w:iCs/>
          <w:lang w:val="sv-SE"/>
        </w:rPr>
        <w:t>Al-Fiqh</w:t>
      </w:r>
      <w:r w:rsidRPr="007B781F">
        <w:rPr>
          <w:rFonts w:asciiTheme="majorBidi" w:hAnsiTheme="majorBidi" w:cstheme="majorBidi"/>
          <w:i/>
          <w:iCs/>
          <w:lang w:val="sv-SE"/>
        </w:rPr>
        <w:t xml:space="preserve"> al-Isla</w:t>
      </w:r>
      <w:r w:rsidRPr="007B781F">
        <w:rPr>
          <w:rFonts w:ascii="Times New Arabic" w:hAnsi="Times New Arabic" w:cstheme="majorBidi"/>
          <w:i/>
          <w:iCs/>
          <w:lang w:val="sv-SE"/>
        </w:rPr>
        <w:t>&gt;</w:t>
      </w:r>
      <w:r w:rsidRPr="007B781F">
        <w:rPr>
          <w:rFonts w:asciiTheme="majorBidi" w:hAnsiTheme="majorBidi" w:cstheme="majorBidi"/>
          <w:i/>
          <w:iCs/>
          <w:lang w:val="sv-SE"/>
        </w:rPr>
        <w:t>mi</w:t>
      </w:r>
      <w:r w:rsidRPr="007B781F">
        <w:rPr>
          <w:rFonts w:ascii="Times New Arabic" w:hAnsi="Times New Arabic" w:cstheme="majorBidi"/>
          <w:i/>
          <w:iCs/>
          <w:lang w:val="sv-SE"/>
        </w:rPr>
        <w:t>&gt;</w:t>
      </w:r>
      <w:r>
        <w:rPr>
          <w:rFonts w:asciiTheme="majorBidi" w:hAnsiTheme="majorBidi" w:cstheme="majorBidi"/>
          <w:i/>
          <w:iCs/>
          <w:lang w:val="sv-SE"/>
        </w:rPr>
        <w:t xml:space="preserve"> wa Adillatuhu</w:t>
      </w:r>
      <w:r>
        <w:rPr>
          <w:rFonts w:asciiTheme="majorBidi" w:hAnsiTheme="majorBidi" w:cstheme="majorBidi"/>
          <w:lang w:val="sv-SE"/>
        </w:rPr>
        <w:t xml:space="preserve">, Vol. 7 </w:t>
      </w:r>
      <w:r w:rsidRPr="007B781F">
        <w:rPr>
          <w:rFonts w:asciiTheme="majorBidi" w:hAnsiTheme="majorBidi" w:cstheme="majorBidi"/>
          <w:lang w:val="sv-SE"/>
        </w:rPr>
        <w:t>(Damascus: Da</w:t>
      </w:r>
      <w:r w:rsidRPr="007B781F">
        <w:rPr>
          <w:rFonts w:ascii="Times New Arabic" w:hAnsi="Times New Arabic" w:cstheme="majorBidi"/>
          <w:lang w:val="sv-SE"/>
        </w:rPr>
        <w:t>&gt;</w:t>
      </w:r>
      <w:r w:rsidRPr="007B781F">
        <w:rPr>
          <w:rFonts w:asciiTheme="majorBidi" w:hAnsiTheme="majorBidi" w:cstheme="majorBidi"/>
          <w:lang w:val="sv-SE"/>
        </w:rPr>
        <w:t xml:space="preserve">r al-Fikr, </w:t>
      </w:r>
      <w:r>
        <w:rPr>
          <w:rFonts w:asciiTheme="majorBidi" w:hAnsiTheme="majorBidi" w:cstheme="majorBidi"/>
          <w:lang w:val="sv-SE"/>
        </w:rPr>
        <w:t xml:space="preserve">Cet. 4, </w:t>
      </w:r>
      <w:r>
        <w:rPr>
          <w:rFonts w:asciiTheme="majorBidi" w:hAnsiTheme="majorBidi" w:cstheme="majorBidi"/>
          <w:i/>
          <w:iCs/>
          <w:lang w:val="sv-SE"/>
        </w:rPr>
        <w:t>t.th.</w:t>
      </w:r>
      <w:r w:rsidRPr="007B781F">
        <w:rPr>
          <w:rFonts w:asciiTheme="majorBidi" w:hAnsiTheme="majorBidi" w:cstheme="majorBidi"/>
          <w:lang w:val="sv-SE"/>
        </w:rPr>
        <w:t>),</w:t>
      </w:r>
      <w:r>
        <w:rPr>
          <w:rFonts w:asciiTheme="majorBidi" w:hAnsiTheme="majorBidi" w:cstheme="majorBidi"/>
          <w:lang w:val="sv-SE"/>
        </w:rPr>
        <w:t xml:space="preserve"> 300.</w:t>
      </w:r>
    </w:p>
  </w:footnote>
  <w:footnote w:id="185">
    <w:p w:rsidR="00661038" w:rsidRPr="00C40339" w:rsidRDefault="00661038" w:rsidP="00C6487E">
      <w:pPr>
        <w:pStyle w:val="FootnoteText"/>
        <w:jc w:val="both"/>
        <w:rPr>
          <w:rFonts w:asciiTheme="majorBidi" w:hAnsiTheme="majorBidi" w:cstheme="majorBidi"/>
          <w:lang w:val="sv-SE"/>
        </w:rPr>
      </w:pPr>
      <w:r w:rsidRPr="00C40339">
        <w:rPr>
          <w:rStyle w:val="FootnoteReference"/>
          <w:rFonts w:asciiTheme="majorBidi" w:hAnsiTheme="majorBidi"/>
        </w:rPr>
        <w:footnoteRef/>
      </w:r>
      <w:r w:rsidRPr="000F2A4B">
        <w:rPr>
          <w:rFonts w:asciiTheme="majorBidi" w:hAnsiTheme="majorBidi" w:cstheme="majorBidi"/>
          <w:lang w:val="sv-SE"/>
        </w:rPr>
        <w:t xml:space="preserve"> Banyak perawi </w:t>
      </w:r>
      <w:r>
        <w:rPr>
          <w:rFonts w:asciiTheme="majorBidi" w:hAnsiTheme="majorBidi" w:cstheme="majorBidi"/>
          <w:lang w:val="sv-SE"/>
        </w:rPr>
        <w:t>Hadis ini, di antaranya Ima</w:t>
      </w:r>
      <w:r>
        <w:rPr>
          <w:rFonts w:ascii="Times New Arabic" w:hAnsi="Times New Arabic" w:cstheme="majorBidi"/>
          <w:lang w:val="sv-SE"/>
        </w:rPr>
        <w:t>&gt;</w:t>
      </w:r>
      <w:r>
        <w:rPr>
          <w:rFonts w:asciiTheme="majorBidi" w:hAnsiTheme="majorBidi" w:cstheme="majorBidi"/>
          <w:lang w:val="sv-SE"/>
        </w:rPr>
        <w:t>m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Muslim, Ibn H</w:t>
      </w:r>
      <w:r>
        <w:rPr>
          <w:rFonts w:ascii="Times New Arabic" w:hAnsi="Times New Arabic" w:cstheme="majorBidi"/>
          <w:lang w:val="sv-SE"/>
        </w:rPr>
        <w:t>{</w:t>
      </w:r>
      <w:r>
        <w:rPr>
          <w:rFonts w:asciiTheme="majorBidi" w:hAnsiTheme="majorBidi" w:cstheme="majorBidi"/>
          <w:lang w:val="sv-SE"/>
        </w:rPr>
        <w:t>ibba</w:t>
      </w:r>
      <w:r>
        <w:rPr>
          <w:rFonts w:ascii="Times New Arabic" w:hAnsi="Times New Arabic" w:cstheme="majorBidi"/>
          <w:lang w:val="sv-SE"/>
        </w:rPr>
        <w:t>&gt;</w:t>
      </w:r>
      <w:r>
        <w:rPr>
          <w:rFonts w:asciiTheme="majorBidi" w:hAnsiTheme="majorBidi" w:cstheme="majorBidi"/>
          <w:lang w:val="sv-SE"/>
        </w:rPr>
        <w:t xml:space="preserve">n, </w:t>
      </w:r>
      <w:r w:rsidRPr="000F2A4B">
        <w:rPr>
          <w:rFonts w:asciiTheme="majorBidi" w:hAnsiTheme="majorBidi" w:cstheme="majorBidi"/>
          <w:lang w:val="sv-SE"/>
        </w:rPr>
        <w:t>Abu</w:t>
      </w:r>
      <w:r w:rsidRPr="000F2A4B">
        <w:rPr>
          <w:rFonts w:ascii="Times New Arabic" w:hAnsi="Times New Arabic" w:cstheme="majorBidi"/>
          <w:lang w:val="sv-SE"/>
        </w:rPr>
        <w:t xml:space="preserve">&gt; </w:t>
      </w:r>
      <w:r w:rsidRPr="000F2A4B">
        <w:rPr>
          <w:rFonts w:asciiTheme="majorBidi" w:hAnsiTheme="majorBidi" w:cstheme="majorBidi"/>
          <w:lang w:val="sv-SE"/>
        </w:rPr>
        <w:t>Da</w:t>
      </w:r>
      <w:r w:rsidRPr="000F2A4B">
        <w:rPr>
          <w:rFonts w:ascii="Times New Arabic" w:hAnsi="Times New Arabic" w:cstheme="majorBidi"/>
          <w:lang w:val="sv-SE"/>
        </w:rPr>
        <w:t>&gt;</w:t>
      </w:r>
      <w:r w:rsidRPr="000F2A4B">
        <w:rPr>
          <w:rFonts w:asciiTheme="majorBidi" w:hAnsiTheme="majorBidi" w:cstheme="majorBidi"/>
          <w:lang w:val="sv-SE"/>
        </w:rPr>
        <w:t xml:space="preserve">wud, dan lain sebagainya.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sidRPr="00D01408">
        <w:rPr>
          <w:rFonts w:asciiTheme="majorBidi" w:hAnsiTheme="majorBidi" w:cstheme="majorBidi"/>
          <w:i/>
          <w:iCs/>
          <w:lang w:val="sv-SE"/>
        </w:rPr>
        <w:t>,</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ib al-Di</w:t>
      </w:r>
      <w:r w:rsidRPr="00E41CBC">
        <w:rPr>
          <w:rFonts w:ascii="Times New Arabic" w:hAnsi="Times New Arabic" w:cstheme="majorBidi"/>
          <w:lang w:val="sv-SE"/>
        </w:rPr>
        <w:t>&gt;</w:t>
      </w:r>
      <w:r w:rsidRPr="00E41CBC">
        <w:rPr>
          <w:rFonts w:asciiTheme="majorBidi" w:hAnsiTheme="majorBidi" w:cstheme="majorBidi"/>
          <w:lang w:val="sv-SE"/>
        </w:rPr>
        <w:t>n al-Khat</w:t>
      </w:r>
      <w:r w:rsidRPr="00E41CBC">
        <w:rPr>
          <w:rFonts w:ascii="Times New Arabic" w:hAnsi="Times New Arabic" w:cstheme="majorBidi"/>
          <w:lang w:val="sv-SE"/>
        </w:rPr>
        <w:t>}</w:t>
      </w:r>
      <w:r w:rsidRPr="00E41CBC">
        <w:rPr>
          <w:rFonts w:asciiTheme="majorBidi" w:hAnsiTheme="majorBidi" w:cstheme="majorBidi"/>
          <w:lang w:val="sv-SE"/>
        </w:rPr>
        <w:t>i</w:t>
      </w:r>
      <w:r w:rsidRPr="00E41CBC">
        <w:rPr>
          <w:rFonts w:ascii="Times New Arabic" w:hAnsi="Times New Arabic" w:cstheme="majorBidi"/>
          <w:lang w:val="sv-SE"/>
        </w:rPr>
        <w:t>&gt;</w:t>
      </w:r>
      <w:r w:rsidRPr="00E41CBC">
        <w:rPr>
          <w:rFonts w:asciiTheme="majorBidi" w:hAnsiTheme="majorBidi" w:cstheme="majorBidi"/>
          <w:lang w:val="sv-SE"/>
        </w:rPr>
        <w:t>b</w:t>
      </w:r>
      <w:r>
        <w:rPr>
          <w:rFonts w:asciiTheme="majorBidi" w:hAnsiTheme="majorBidi" w:cstheme="majorBidi"/>
          <w:lang w:val="sv-SE"/>
        </w:rPr>
        <w:t xml:space="preserve"> (Cairo: Al-Maktabah al-Salafiyyah, Cet. 1, 1400 H.), 6789. </w:t>
      </w:r>
      <w:r w:rsidRPr="00D01408">
        <w:rPr>
          <w:rFonts w:asciiTheme="majorBidi" w:hAnsiTheme="majorBidi" w:cstheme="majorBidi"/>
          <w:lang w:val="sv-SE"/>
        </w:rPr>
        <w:t xml:space="preserve">Muslim </w:t>
      </w:r>
      <w:r>
        <w:rPr>
          <w:rFonts w:asciiTheme="majorBidi" w:hAnsiTheme="majorBidi" w:cstheme="majorBidi"/>
          <w:lang w:val="sv-SE"/>
        </w:rPr>
        <w:t>bin</w:t>
      </w:r>
      <w:r w:rsidRPr="00D01408">
        <w:rPr>
          <w:rFonts w:asciiTheme="majorBidi" w:hAnsiTheme="majorBidi" w:cstheme="majorBidi"/>
          <w:lang w:val="sv-SE"/>
        </w:rPr>
        <w:t xml:space="preserve"> al-H</w:t>
      </w:r>
      <w:r w:rsidRPr="00D01408">
        <w:rPr>
          <w:rFonts w:ascii="Times New Arabic" w:hAnsi="Times New Arabic" w:cstheme="majorBidi"/>
          <w:lang w:val="sv-SE"/>
        </w:rPr>
        <w:t>{</w:t>
      </w:r>
      <w:r w:rsidRPr="00D01408">
        <w:rPr>
          <w:rFonts w:asciiTheme="majorBidi" w:hAnsiTheme="majorBidi" w:cstheme="majorBidi"/>
          <w:lang w:val="sv-SE"/>
        </w:rPr>
        <w:t>ajja</w:t>
      </w:r>
      <w:r w:rsidRPr="00D01408">
        <w:rPr>
          <w:rFonts w:ascii="Times New Arabic" w:hAnsi="Times New Arabic" w:cstheme="majorBidi"/>
          <w:lang w:val="sv-SE"/>
        </w:rPr>
        <w:t>&gt;</w:t>
      </w:r>
      <w:r w:rsidRPr="00D01408">
        <w:rPr>
          <w:rFonts w:asciiTheme="majorBidi" w:hAnsiTheme="majorBidi" w:cstheme="majorBidi"/>
          <w:lang w:val="sv-SE"/>
        </w:rPr>
        <w:t>j al-Qushairi</w:t>
      </w:r>
      <w:r w:rsidRPr="00D01408">
        <w:rPr>
          <w:rFonts w:ascii="Times New Arabic" w:hAnsi="Times New Arabic" w:cstheme="majorBidi"/>
          <w:lang w:val="sv-SE"/>
        </w:rPr>
        <w:t xml:space="preserve">&gt; </w:t>
      </w:r>
      <w:r w:rsidRPr="00D01408">
        <w:rPr>
          <w:rFonts w:asciiTheme="majorBidi" w:hAnsiTheme="majorBidi" w:cstheme="majorBidi"/>
          <w:lang w:val="sv-SE"/>
        </w:rPr>
        <w:t>al-Naisa</w:t>
      </w:r>
      <w:r w:rsidRPr="00D01408">
        <w:rPr>
          <w:rFonts w:ascii="Times New Arabic" w:hAnsi="Times New Arabic" w:cstheme="majorBidi"/>
          <w:lang w:val="sv-SE"/>
        </w:rPr>
        <w:t>&gt;</w:t>
      </w:r>
      <w:r w:rsidRPr="00D01408">
        <w:rPr>
          <w:rFonts w:asciiTheme="majorBidi" w:hAnsiTheme="majorBidi" w:cstheme="majorBidi"/>
          <w:lang w:val="sv-SE"/>
        </w:rPr>
        <w:t>bu</w:t>
      </w:r>
      <w:r w:rsidRPr="00D01408">
        <w:rPr>
          <w:rFonts w:ascii="Times New Arabic" w:hAnsi="Times New Arabic" w:cstheme="majorBidi"/>
          <w:lang w:val="sv-SE"/>
        </w:rPr>
        <w:t>&gt;</w:t>
      </w:r>
      <w:r w:rsidRPr="00D01408">
        <w:rPr>
          <w:rFonts w:asciiTheme="majorBidi" w:hAnsiTheme="majorBidi" w:cstheme="majorBidi"/>
          <w:lang w:val="sv-SE"/>
        </w:rPr>
        <w:t>ri</w:t>
      </w:r>
      <w:r w:rsidRPr="00D01408">
        <w:rPr>
          <w:rFonts w:ascii="Times New Arabic" w:hAnsi="Times New Arabic" w:cstheme="majorBidi"/>
          <w:lang w:val="sv-SE"/>
        </w:rPr>
        <w:t>&gt;</w:t>
      </w:r>
      <w:r w:rsidRPr="00D01408">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Muslim</w:t>
      </w:r>
      <w:r>
        <w:rPr>
          <w:rFonts w:asciiTheme="majorBidi" w:hAnsiTheme="majorBidi" w:cstheme="majorBidi"/>
          <w:lang w:val="sv-SE"/>
        </w:rPr>
        <w:t>,</w:t>
      </w:r>
      <w:r>
        <w:rPr>
          <w:rFonts w:asciiTheme="majorBidi" w:hAnsiTheme="majorBidi" w:cstheme="majorBidi"/>
          <w:i/>
          <w:iCs/>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Fu’a</w:t>
      </w:r>
      <w:r w:rsidRPr="00E41CBC">
        <w:rPr>
          <w:rFonts w:ascii="Times New Arabic" w:hAnsi="Times New Arabic" w:cstheme="majorBidi"/>
          <w:lang w:val="sv-SE"/>
        </w:rPr>
        <w:t>&gt;</w:t>
      </w:r>
      <w:r w:rsidRPr="00E41CBC">
        <w:rPr>
          <w:rFonts w:asciiTheme="majorBidi" w:hAnsiTheme="majorBidi" w:cstheme="majorBidi"/>
          <w:lang w:val="sv-SE"/>
        </w:rPr>
        <w:t>d ‘Abd al-Ba</w:t>
      </w:r>
      <w:r w:rsidRPr="00E41CBC">
        <w:rPr>
          <w:rFonts w:ascii="Times New Arabic" w:hAnsi="Times New Arabic" w:cstheme="majorBidi"/>
          <w:lang w:val="sv-SE"/>
        </w:rPr>
        <w:t>&gt;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w:t>
      </w:r>
      <w:r>
        <w:rPr>
          <w:rFonts w:asciiTheme="majorBidi" w:hAnsiTheme="majorBidi" w:cstheme="majorBidi"/>
          <w:lang w:val="sv-SE"/>
        </w:rPr>
        <w:t xml:space="preserve"> Vol. 1 (Cairo: Da</w:t>
      </w:r>
      <w:r>
        <w:rPr>
          <w:rFonts w:ascii="Times New Arabic" w:hAnsi="Times New Arabic" w:cstheme="majorBidi"/>
          <w:lang w:val="sv-SE"/>
        </w:rPr>
        <w:t>&gt;</w:t>
      </w:r>
      <w:r>
        <w:rPr>
          <w:rFonts w:asciiTheme="majorBidi" w:hAnsiTheme="majorBidi" w:cstheme="majorBidi"/>
          <w:lang w:val="sv-SE"/>
        </w:rPr>
        <w:t>r Ih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&gt;</w:t>
      </w:r>
      <w:r>
        <w:rPr>
          <w:rFonts w:asciiTheme="majorBidi" w:hAnsiTheme="majorBidi" w:cstheme="majorBidi"/>
          <w:lang w:val="sv-SE"/>
        </w:rPr>
        <w:t>’ al-Kutub al-‘Arabiyyah, Cet. 1, 1374 H.), 1684.</w:t>
      </w:r>
      <w:r w:rsidRPr="00D01408">
        <w:rPr>
          <w:rFonts w:asciiTheme="majorBidi" w:hAnsiTheme="majorBidi" w:cs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H</w:t>
      </w:r>
      <w:r>
        <w:rPr>
          <w:rFonts w:ascii="Times New Arabic" w:hAnsi="Times New Arabic" w:cstheme="majorBidi"/>
          <w:lang w:val="sv-SE"/>
        </w:rPr>
        <w:t>{</w:t>
      </w:r>
      <w:r>
        <w:rPr>
          <w:rFonts w:asciiTheme="majorBidi" w:hAnsiTheme="majorBidi" w:cstheme="majorBidi"/>
          <w:lang w:val="sv-SE"/>
        </w:rPr>
        <w:t>ibba</w:t>
      </w:r>
      <w:r>
        <w:rPr>
          <w:rFonts w:ascii="Times New Arabic" w:hAnsi="Times New Arabic" w:cstheme="majorBidi"/>
          <w:lang w:val="sv-SE"/>
        </w:rPr>
        <w:t>&gt;</w:t>
      </w:r>
      <w:r>
        <w:rPr>
          <w:rFonts w:asciiTheme="majorBidi" w:hAnsiTheme="majorBidi" w:cstheme="majorBidi"/>
          <w:lang w:val="sv-SE"/>
        </w:rPr>
        <w:t>n al-Basti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1401F5">
        <w:rPr>
          <w:rFonts w:asciiTheme="majorBidi" w:hAnsiTheme="majorBidi" w:cstheme="majorBidi"/>
          <w:i/>
          <w:iCs/>
          <w:lang w:val="sv-SE"/>
        </w:rPr>
        <w:t>Ibn H</w:t>
      </w:r>
      <w:r w:rsidRPr="001401F5">
        <w:rPr>
          <w:rFonts w:ascii="Times New Arabic" w:hAnsi="Times New Arabic" w:cstheme="majorBidi"/>
          <w:i/>
          <w:iCs/>
          <w:lang w:val="sv-SE"/>
        </w:rPr>
        <w:t>{</w:t>
      </w:r>
      <w:r w:rsidRPr="001401F5">
        <w:rPr>
          <w:rFonts w:asciiTheme="majorBidi" w:hAnsiTheme="majorBidi" w:cstheme="majorBidi"/>
          <w:i/>
          <w:iCs/>
          <w:lang w:val="sv-SE"/>
        </w:rPr>
        <w:t>ibba</w:t>
      </w:r>
      <w:r w:rsidRPr="001401F5">
        <w:rPr>
          <w:rFonts w:ascii="Times New Arabic" w:hAnsi="Times New Arabic" w:cstheme="majorBidi"/>
          <w:i/>
          <w:iCs/>
          <w:lang w:val="sv-SE"/>
        </w:rPr>
        <w:t>&gt;</w:t>
      </w:r>
      <w:r w:rsidRPr="001401F5">
        <w:rPr>
          <w:rFonts w:asciiTheme="majorBidi" w:hAnsiTheme="majorBidi" w:cstheme="majorBidi"/>
          <w:i/>
          <w:iCs/>
          <w:lang w:val="sv-SE"/>
        </w:rPr>
        <w:t>n</w:t>
      </w:r>
      <w:r>
        <w:rPr>
          <w:rFonts w:asciiTheme="majorBidi" w:hAnsiTheme="majorBidi" w:cstheme="majorBidi"/>
          <w:lang w:val="sv-SE"/>
        </w:rPr>
        <w:t xml:space="preserve"> </w:t>
      </w:r>
      <w:r>
        <w:rPr>
          <w:rFonts w:asciiTheme="majorBidi" w:hAnsiTheme="majorBidi" w:cstheme="majorBidi"/>
          <w:i/>
          <w:iCs/>
          <w:lang w:val="sv-SE"/>
        </w:rPr>
        <w:t>bi Tarti</w:t>
      </w:r>
      <w:r>
        <w:rPr>
          <w:rFonts w:ascii="Times New Arabic" w:hAnsi="Times New Arabic" w:cstheme="majorBidi"/>
          <w:i/>
          <w:iCs/>
          <w:lang w:val="sv-SE"/>
        </w:rPr>
        <w:t>&gt;</w:t>
      </w:r>
      <w:r>
        <w:rPr>
          <w:rFonts w:asciiTheme="majorBidi" w:hAnsiTheme="majorBidi" w:cstheme="majorBidi"/>
          <w:i/>
          <w:iCs/>
          <w:lang w:val="sv-SE"/>
        </w:rPr>
        <w:t>b Ibn Bilba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Shu‘aib al-Arna</w:t>
      </w:r>
      <w:r w:rsidRPr="00E41CBC">
        <w:rPr>
          <w:rFonts w:ascii="Times New Arabic" w:hAnsi="Times New Arabic" w:cstheme="majorBidi"/>
          <w:lang w:val="sv-SE"/>
        </w:rPr>
        <w:t>&gt;</w:t>
      </w:r>
      <w:r w:rsidRPr="00E41CBC">
        <w:rPr>
          <w:rFonts w:asciiTheme="majorBidi" w:hAnsiTheme="majorBidi" w:cstheme="majorBidi"/>
          <w:lang w:val="sv-SE"/>
        </w:rPr>
        <w:t>’u</w:t>
      </w:r>
      <w:r w:rsidRPr="00E41CBC">
        <w:rPr>
          <w:rFonts w:ascii="Times New Arabic" w:hAnsi="Times New Arabic" w:cstheme="majorBidi"/>
          <w:lang w:val="sv-SE"/>
        </w:rPr>
        <w:t>&gt;</w:t>
      </w:r>
      <w:r w:rsidRPr="00E41CBC">
        <w:rPr>
          <w:rFonts w:asciiTheme="majorBidi" w:hAnsiTheme="majorBidi" w:cstheme="majorBidi"/>
          <w:lang w:val="sv-SE"/>
        </w:rPr>
        <w:t>t</w:t>
      </w:r>
      <w:r w:rsidRPr="00E41CBC">
        <w:rPr>
          <w:rFonts w:ascii="Times New Arabic" w:hAnsi="Times New Arabic" w:cstheme="majorBidi"/>
          <w:lang w:val="sv-SE"/>
        </w:rPr>
        <w:t>}</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 xml:space="preserve">t: </w:t>
      </w:r>
      <w:r>
        <w:rPr>
          <w:rFonts w:asciiTheme="majorBidi" w:hAnsiTheme="majorBidi" w:cstheme="majorBidi"/>
          <w:lang w:val="sv-SE"/>
        </w:rPr>
        <w:t>Muassasah al-Risa</w:t>
      </w:r>
      <w:r>
        <w:rPr>
          <w:rFonts w:ascii="Times New Arabic" w:hAnsi="Times New Arabic" w:cstheme="majorBidi"/>
          <w:lang w:val="sv-SE"/>
        </w:rPr>
        <w:t>&gt;</w:t>
      </w:r>
      <w:r>
        <w:rPr>
          <w:rFonts w:asciiTheme="majorBidi" w:hAnsiTheme="majorBidi" w:cstheme="majorBidi"/>
          <w:lang w:val="sv-SE"/>
        </w:rPr>
        <w:t>lah</w:t>
      </w:r>
      <w:r w:rsidRPr="002B39FD">
        <w:rPr>
          <w:rFonts w:asciiTheme="majorBidi" w:hAnsiTheme="majorBidi" w:cstheme="majorBidi"/>
          <w:lang w:val="sv-SE"/>
        </w:rPr>
        <w:t>,</w:t>
      </w:r>
      <w:r>
        <w:rPr>
          <w:rFonts w:asciiTheme="majorBidi" w:hAnsiTheme="majorBidi" w:cstheme="majorBidi"/>
          <w:lang w:val="sv-SE"/>
        </w:rPr>
        <w:t xml:space="preserve"> Cet. 2, 1414 H.), 4464. </w:t>
      </w:r>
      <w:r>
        <w:rPr>
          <w:rFonts w:asciiTheme="majorBidi" w:hAnsiTheme="majorBidi" w:cstheme="majorBidi"/>
        </w:rPr>
        <w:t>Sulaima</w:t>
      </w:r>
      <w:r>
        <w:rPr>
          <w:rFonts w:ascii="Times New Arabic" w:hAnsi="Times New Arabic" w:cstheme="majorBidi"/>
        </w:rPr>
        <w:t>&gt;</w:t>
      </w:r>
      <w:r>
        <w:rPr>
          <w:rFonts w:asciiTheme="majorBidi" w:hAnsiTheme="majorBidi" w:cstheme="majorBidi"/>
        </w:rPr>
        <w:t>n bin al-Ash‘ath Abu</w:t>
      </w:r>
      <w:r>
        <w:rPr>
          <w:rFonts w:ascii="Times New Arabic" w:hAnsi="Times New Arabic" w:cstheme="majorBidi"/>
        </w:rPr>
        <w:t xml:space="preserve">&gt; </w:t>
      </w:r>
      <w:r>
        <w:rPr>
          <w:rFonts w:asciiTheme="majorBidi" w:hAnsiTheme="majorBidi" w:cstheme="majorBidi"/>
        </w:rPr>
        <w:t>Da</w:t>
      </w:r>
      <w:r>
        <w:rPr>
          <w:rFonts w:ascii="Times New Arabic" w:hAnsi="Times New Arabic" w:cstheme="majorBidi"/>
        </w:rPr>
        <w:t>&gt;</w:t>
      </w:r>
      <w:r>
        <w:rPr>
          <w:rFonts w:asciiTheme="majorBidi" w:hAnsiTheme="majorBidi" w:cstheme="majorBidi"/>
        </w:rPr>
        <w:t>wud al-Sajasta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Sunan Abi</w:t>
      </w:r>
      <w:r w:rsidRPr="00911299">
        <w:rPr>
          <w:rFonts w:ascii="Times New Arabic" w:hAnsi="Times New Arabic" w:cstheme="majorBidi"/>
          <w:i/>
          <w:iCs/>
        </w:rPr>
        <w:t xml:space="preserve">&gt; </w:t>
      </w:r>
      <w:r w:rsidRPr="00911299">
        <w:rPr>
          <w:rFonts w:asciiTheme="majorBidi" w:hAnsiTheme="majorBidi" w:cstheme="majorBidi"/>
          <w:i/>
          <w:iCs/>
        </w:rPr>
        <w:t>Da</w:t>
      </w:r>
      <w:r w:rsidRPr="00911299">
        <w:rPr>
          <w:rFonts w:ascii="Times New Arabic" w:hAnsi="Times New Arabic" w:cstheme="majorBidi"/>
          <w:i/>
          <w:iCs/>
        </w:rPr>
        <w:t>&gt;</w:t>
      </w:r>
      <w:r w:rsidRPr="00911299">
        <w:rPr>
          <w:rFonts w:asciiTheme="majorBidi" w:hAnsiTheme="majorBidi" w:cstheme="majorBidi"/>
          <w:i/>
          <w:iCs/>
        </w:rPr>
        <w:t>wud</w:t>
      </w:r>
      <w:r>
        <w:rPr>
          <w:rFonts w:asciiTheme="majorBidi" w:hAnsiTheme="majorBidi" w:cstheme="majorBidi"/>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‘Izzat ‘Ubaid al-Da‘a</w:t>
      </w:r>
      <w:r w:rsidRPr="00E41CBC">
        <w:rPr>
          <w:rFonts w:ascii="Times New Arabic" w:hAnsi="Times New Arabic" w:cstheme="majorBidi"/>
          <w:lang w:val="sv-SE"/>
        </w:rPr>
        <w:t>&gt;</w:t>
      </w:r>
      <w:r w:rsidRPr="00E41CBC">
        <w:rPr>
          <w:rFonts w:asciiTheme="majorBidi" w:hAnsiTheme="majorBidi" w:cstheme="majorBidi"/>
          <w:lang w:val="sv-SE"/>
        </w:rPr>
        <w:t>s,</w:t>
      </w:r>
      <w:r>
        <w:rPr>
          <w:rFonts w:asciiTheme="majorBidi" w:hAnsiTheme="majorBidi" w:cstheme="majorBidi"/>
          <w:lang w:val="sv-SE"/>
        </w:rPr>
        <w:t xml:space="preserve"> 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Cet. 1, 1389 H.), 4384.</w:t>
      </w:r>
    </w:p>
  </w:footnote>
  <w:footnote w:id="186">
    <w:p w:rsidR="00661038" w:rsidRPr="00571B27" w:rsidRDefault="00661038" w:rsidP="00C6487E">
      <w:pPr>
        <w:pStyle w:val="FootnoteText"/>
        <w:jc w:val="both"/>
        <w:rPr>
          <w:rFonts w:asciiTheme="majorBidi" w:hAnsiTheme="majorBidi" w:cstheme="majorBidi"/>
          <w:lang w:val="sv-SE"/>
        </w:rPr>
      </w:pPr>
      <w:r w:rsidRPr="00A224A4">
        <w:rPr>
          <w:rStyle w:val="FootnoteReference"/>
          <w:rFonts w:asciiTheme="majorBidi" w:hAnsiTheme="majorBidi"/>
        </w:rPr>
        <w:footnoteRef/>
      </w:r>
      <w:r w:rsidRPr="00A224A4">
        <w:rPr>
          <w:rFonts w:asciiTheme="majorBidi" w:hAnsiTheme="majorBidi" w:cstheme="majorBidi"/>
          <w:lang w:val="sv-SE"/>
        </w:rPr>
        <w:t xml:space="preserve"> </w:t>
      </w:r>
      <w:r>
        <w:rPr>
          <w:rFonts w:asciiTheme="majorBidi" w:hAnsiTheme="majorBidi" w:cstheme="majorBidi"/>
          <w:lang w:val="sv-SE"/>
        </w:rPr>
        <w:t xml:space="preserve">Sampai pertengahan abad ke-13 baik di negeri Islam maupun di negeri non Islam, sejarah menunjukkan bahwa mata uang emas yang relatif standar tersebut secara luas digunakan. Dan selama tujuh abad dari abad ke-13 sampai awal abad ke-20, dinar dan dirham adalah mata uang yang paling luas digunakan. Muhaimin Iqbal, </w:t>
      </w:r>
      <w:r>
        <w:rPr>
          <w:rFonts w:asciiTheme="majorBidi" w:hAnsiTheme="majorBidi" w:cstheme="majorBidi"/>
          <w:i/>
          <w:iCs/>
          <w:lang w:val="sv-SE"/>
        </w:rPr>
        <w:t>Dinar The Real Money: Dinar Emas, Uang &amp; Investasiku</w:t>
      </w:r>
      <w:r>
        <w:rPr>
          <w:rFonts w:asciiTheme="majorBidi" w:hAnsiTheme="majorBidi" w:cstheme="majorBidi"/>
          <w:lang w:val="sv-SE"/>
        </w:rPr>
        <w:t xml:space="preserve"> (Jakarta: Gema Insani, 2009), 30.</w:t>
      </w:r>
    </w:p>
  </w:footnote>
  <w:footnote w:id="187">
    <w:p w:rsidR="00661038" w:rsidRPr="00A224A4" w:rsidRDefault="00661038" w:rsidP="00C6487E">
      <w:pPr>
        <w:pStyle w:val="FootnoteText"/>
        <w:jc w:val="both"/>
        <w:rPr>
          <w:rFonts w:asciiTheme="majorBidi" w:hAnsiTheme="majorBidi" w:cstheme="majorBidi"/>
          <w:lang w:val="sv-SE"/>
        </w:rPr>
      </w:pPr>
      <w:r w:rsidRPr="00A224A4">
        <w:rPr>
          <w:rStyle w:val="FootnoteReference"/>
          <w:rFonts w:asciiTheme="majorBidi" w:hAnsiTheme="majorBidi"/>
        </w:rPr>
        <w:footnoteRef/>
      </w:r>
      <w:r w:rsidRPr="00A224A4">
        <w:rPr>
          <w:rFonts w:asciiTheme="majorBidi" w:hAnsiTheme="majorBidi" w:cstheme="majorBidi"/>
          <w:lang w:val="sv-SE"/>
        </w:rPr>
        <w:t xml:space="preserve"> </w:t>
      </w:r>
      <w:r>
        <w:rPr>
          <w:rFonts w:asciiTheme="majorBidi" w:hAnsiTheme="majorBidi" w:cstheme="majorBidi"/>
          <w:lang w:val="sv-SE"/>
        </w:rPr>
        <w:t xml:space="preserve">Harga ini berdasarkan harga emas Antam per 1 gram pada 29 Desember 2019, pukul 18.45 dalam </w:t>
      </w:r>
      <w:r w:rsidRPr="00B25E4F">
        <w:rPr>
          <w:rFonts w:asciiTheme="majorBidi" w:hAnsiTheme="majorBidi" w:cstheme="majorBidi"/>
          <w:lang w:val="sv-SE"/>
        </w:rPr>
        <w:t>https://harga-emas.org/</w:t>
      </w:r>
      <w:r>
        <w:rPr>
          <w:rFonts w:asciiTheme="majorBidi" w:hAnsiTheme="majorBidi" w:cstheme="majorBidi"/>
          <w:lang w:val="sv-SE"/>
        </w:rPr>
        <w:t>; diakses pada tanggal 29 Desember 2019.</w:t>
      </w:r>
    </w:p>
  </w:footnote>
  <w:footnote w:id="188">
    <w:p w:rsidR="00661038" w:rsidRPr="001333AF" w:rsidRDefault="00661038" w:rsidP="00C6487E">
      <w:pPr>
        <w:pStyle w:val="FootnoteText"/>
        <w:jc w:val="both"/>
        <w:rPr>
          <w:rFonts w:asciiTheme="majorBidi" w:hAnsiTheme="majorBidi" w:cstheme="majorBidi"/>
          <w:lang w:val="sv-SE"/>
        </w:rPr>
      </w:pPr>
      <w:r w:rsidRPr="001F6DFA">
        <w:rPr>
          <w:rStyle w:val="FootnoteReference"/>
          <w:rFonts w:asciiTheme="majorBidi" w:hAnsiTheme="majorBidi"/>
        </w:rPr>
        <w:footnoteRef/>
      </w:r>
      <w:r w:rsidRPr="001333AF">
        <w:rPr>
          <w:rFonts w:asciiTheme="majorBidi" w:hAnsiTheme="majorBidi" w:cstheme="majorBidi"/>
          <w:lang w:val="sv-SE"/>
        </w:rPr>
        <w:t xml:space="preserve"> </w:t>
      </w:r>
      <w:r w:rsidRPr="001F6DFA">
        <w:rPr>
          <w:rFonts w:asciiTheme="majorBidi" w:hAnsiTheme="majorBidi" w:cstheme="majorBidi"/>
          <w:lang w:val="sv-SE"/>
        </w:rPr>
        <w:t>Al-Ghaza</w:t>
      </w:r>
      <w:r w:rsidRPr="001F6DFA">
        <w:rPr>
          <w:rFonts w:ascii="Times New Arabic" w:hAnsi="Times New Arabic" w:cstheme="majorBidi"/>
          <w:lang w:val="sv-SE"/>
        </w:rPr>
        <w:t>&gt;</w:t>
      </w:r>
      <w:r w:rsidRPr="001F6DFA">
        <w:rPr>
          <w:rFonts w:asciiTheme="majorBidi" w:hAnsiTheme="majorBidi" w:cstheme="majorBidi"/>
          <w:lang w:val="sv-SE"/>
        </w:rPr>
        <w:t>li</w:t>
      </w:r>
      <w:r w:rsidRPr="001F6DFA">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mencontohkan dengan halaman rumah </w:t>
      </w:r>
      <w:r w:rsidRPr="001333AF">
        <w:rPr>
          <w:rFonts w:asciiTheme="majorBidi" w:hAnsiTheme="majorBidi" w:cstheme="majorBidi"/>
          <w:lang w:val="sv-SE"/>
        </w:rPr>
        <w:t xml:space="preserve">merupakan </w:t>
      </w:r>
      <w:r w:rsidRPr="001333AF">
        <w:rPr>
          <w:rFonts w:asciiTheme="majorBidi" w:hAnsiTheme="majorBidi" w:cstheme="majorBidi"/>
          <w:i/>
          <w:iCs/>
          <w:lang w:val="sv-SE"/>
        </w:rPr>
        <w:t>h</w:t>
      </w:r>
      <w:r w:rsidRPr="001333AF">
        <w:rPr>
          <w:rFonts w:ascii="Times New Arabic" w:hAnsi="Times New Arabic" w:cstheme="majorBidi"/>
          <w:i/>
          <w:iCs/>
          <w:lang w:val="sv-SE"/>
        </w:rPr>
        <w:t>}</w:t>
      </w:r>
      <w:r w:rsidRPr="001333AF">
        <w:rPr>
          <w:rFonts w:asciiTheme="majorBidi" w:hAnsiTheme="majorBidi" w:cstheme="majorBidi"/>
          <w:i/>
          <w:iCs/>
          <w:lang w:val="sv-SE"/>
        </w:rPr>
        <w:t xml:space="preserve">irz </w:t>
      </w:r>
      <w:r w:rsidRPr="001333AF">
        <w:rPr>
          <w:rFonts w:asciiTheme="majorBidi" w:hAnsiTheme="majorBidi" w:cstheme="majorBidi"/>
          <w:lang w:val="sv-SE"/>
        </w:rPr>
        <w:t>(penjagaan)</w:t>
      </w:r>
      <w:r>
        <w:rPr>
          <w:rFonts w:asciiTheme="majorBidi" w:hAnsiTheme="majorBidi" w:cstheme="majorBidi"/>
          <w:lang w:val="sv-SE"/>
        </w:rPr>
        <w:t xml:space="preserve"> untuk bejana yang jelek, sedangkan bejana yang baik maka </w:t>
      </w:r>
      <w:r w:rsidRPr="001333AF">
        <w:rPr>
          <w:rFonts w:asciiTheme="majorBidi" w:hAnsiTheme="majorBidi" w:cstheme="majorBidi"/>
          <w:i/>
          <w:iCs/>
          <w:lang w:val="sv-SE"/>
        </w:rPr>
        <w:t>h</w:t>
      </w:r>
      <w:r w:rsidRPr="001333AF">
        <w:rPr>
          <w:rFonts w:ascii="Times New Arabic" w:hAnsi="Times New Arabic" w:cstheme="majorBidi"/>
          <w:i/>
          <w:iCs/>
          <w:lang w:val="sv-SE"/>
        </w:rPr>
        <w:t>}</w:t>
      </w:r>
      <w:r w:rsidRPr="001333AF">
        <w:rPr>
          <w:rFonts w:asciiTheme="majorBidi" w:hAnsiTheme="majorBidi" w:cstheme="majorBidi"/>
          <w:i/>
          <w:iCs/>
          <w:lang w:val="sv-SE"/>
        </w:rPr>
        <w:t xml:space="preserve">irz </w:t>
      </w:r>
      <w:r w:rsidRPr="001333AF">
        <w:rPr>
          <w:rFonts w:asciiTheme="majorBidi" w:hAnsiTheme="majorBidi" w:cstheme="majorBidi"/>
          <w:lang w:val="sv-SE"/>
        </w:rPr>
        <w:t>(penjagaan)</w:t>
      </w:r>
      <w:r>
        <w:rPr>
          <w:rFonts w:asciiTheme="majorBidi" w:hAnsiTheme="majorBidi" w:cstheme="majorBidi"/>
          <w:lang w:val="sv-SE"/>
        </w:rPr>
        <w:t xml:space="preserve"> berada di dalam rumah. Sulaima</w:t>
      </w:r>
      <w:r>
        <w:rPr>
          <w:rFonts w:ascii="Times New Arabic" w:hAnsi="Times New Arabic" w:cstheme="majorBidi"/>
          <w:lang w:val="sv-SE"/>
        </w:rPr>
        <w:t>&gt;</w:t>
      </w:r>
      <w:r>
        <w:rPr>
          <w:rFonts w:asciiTheme="majorBidi" w:hAnsiTheme="majorBidi" w:cstheme="majorBidi"/>
          <w:lang w:val="sv-SE"/>
        </w:rPr>
        <w:t>n bin Muh</w:t>
      </w:r>
      <w:r>
        <w:rPr>
          <w:rFonts w:ascii="Times New Arabic" w:hAnsi="Times New Arabic" w:cstheme="majorBidi"/>
          <w:lang w:val="sv-SE"/>
        </w:rPr>
        <w:t>}</w:t>
      </w:r>
      <w:r>
        <w:rPr>
          <w:rFonts w:asciiTheme="majorBidi" w:hAnsiTheme="majorBidi" w:cstheme="majorBidi"/>
          <w:lang w:val="sv-SE"/>
        </w:rPr>
        <w:t>ammad bin ‘Umar al-Bujairami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shiyah</w:t>
      </w:r>
      <w:r>
        <w:rPr>
          <w:rFonts w:asciiTheme="majorBidi" w:hAnsiTheme="majorBidi" w:cstheme="majorBidi"/>
          <w:lang w:val="sv-SE"/>
        </w:rPr>
        <w:t xml:space="preserve"> </w:t>
      </w:r>
      <w:r>
        <w:rPr>
          <w:rFonts w:asciiTheme="majorBidi" w:hAnsiTheme="majorBidi" w:cstheme="majorBidi"/>
          <w:i/>
          <w:iCs/>
          <w:lang w:val="sv-SE"/>
        </w:rPr>
        <w:t>a</w:t>
      </w:r>
      <w:r w:rsidRPr="006E3129">
        <w:rPr>
          <w:rFonts w:asciiTheme="majorBidi" w:hAnsiTheme="majorBidi" w:cstheme="majorBidi"/>
          <w:i/>
          <w:iCs/>
          <w:lang w:val="sv-SE"/>
        </w:rPr>
        <w:t>l-Bujairami</w:t>
      </w:r>
      <w:r w:rsidRPr="006E3129">
        <w:rPr>
          <w:rFonts w:ascii="Times New Arabic" w:hAnsi="Times New Arabic" w:cstheme="majorBidi"/>
          <w:i/>
          <w:iCs/>
          <w:lang w:val="sv-SE"/>
        </w:rPr>
        <w:t>&gt;</w:t>
      </w:r>
      <w:r w:rsidRPr="006E3129">
        <w:rPr>
          <w:rFonts w:asciiTheme="majorBidi" w:hAnsiTheme="majorBidi" w:cstheme="majorBidi"/>
          <w:i/>
          <w:iCs/>
          <w:lang w:val="sv-SE"/>
        </w:rPr>
        <w:t xml:space="preserve"> </w:t>
      </w:r>
      <w:r>
        <w:rPr>
          <w:rFonts w:asciiTheme="majorBidi" w:hAnsiTheme="majorBidi" w:cstheme="majorBidi"/>
          <w:i/>
          <w:iCs/>
          <w:lang w:val="sv-SE"/>
        </w:rPr>
        <w:t>‘ala</w:t>
      </w:r>
      <w:r>
        <w:rPr>
          <w:rFonts w:ascii="Times New Arabic" w:hAnsi="Times New Arabic" w:cstheme="majorBidi"/>
          <w:i/>
          <w:iCs/>
          <w:lang w:val="sv-SE"/>
        </w:rPr>
        <w:t xml:space="preserve">&gt; </w:t>
      </w:r>
      <w:r>
        <w:rPr>
          <w:rFonts w:asciiTheme="majorBidi" w:hAnsiTheme="majorBidi" w:cstheme="majorBidi"/>
          <w:i/>
          <w:iCs/>
          <w:lang w:val="sv-SE"/>
        </w:rPr>
        <w:t>al-Khat</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b Tuh</w:t>
      </w:r>
      <w:r>
        <w:rPr>
          <w:rFonts w:ascii="Times New Arabic" w:hAnsi="Times New Arabic" w:cstheme="majorBidi"/>
          <w:i/>
          <w:iCs/>
          <w:lang w:val="sv-SE"/>
        </w:rPr>
        <w:t>}</w:t>
      </w:r>
      <w:r>
        <w:rPr>
          <w:rFonts w:asciiTheme="majorBidi" w:hAnsiTheme="majorBidi" w:cstheme="majorBidi"/>
          <w:i/>
          <w:iCs/>
          <w:lang w:val="sv-SE"/>
        </w:rPr>
        <w:t>fat al-H</w:t>
      </w:r>
      <w:r>
        <w:rPr>
          <w:rFonts w:ascii="Times New Arabic" w:hAnsi="Times New Arabic" w:cstheme="majorBidi"/>
          <w:i/>
          <w:iCs/>
          <w:lang w:val="sv-SE"/>
        </w:rPr>
        <w:t>{</w:t>
      </w:r>
      <w:r>
        <w:rPr>
          <w:rFonts w:asciiTheme="majorBidi" w:hAnsiTheme="majorBidi" w:cstheme="majorBidi"/>
          <w:i/>
          <w:iCs/>
          <w:lang w:val="sv-SE"/>
        </w:rPr>
        <w:t>abi</w:t>
      </w:r>
      <w:r>
        <w:rPr>
          <w:rFonts w:ascii="Times New Arabic" w:hAnsi="Times New Arabic" w:cstheme="majorBidi"/>
          <w:i/>
          <w:iCs/>
          <w:lang w:val="sv-SE"/>
        </w:rPr>
        <w:t>&gt;</w:t>
      </w:r>
      <w:r>
        <w:rPr>
          <w:rFonts w:asciiTheme="majorBidi" w:hAnsiTheme="majorBidi" w:cstheme="majorBidi"/>
          <w:i/>
          <w:iCs/>
          <w:lang w:val="sv-SE"/>
        </w:rPr>
        <w:t>b</w:t>
      </w:r>
      <w:r>
        <w:rPr>
          <w:rFonts w:asciiTheme="majorBidi" w:hAnsiTheme="majorBidi" w:cstheme="majorBidi"/>
          <w:lang w:val="sv-SE"/>
        </w:rPr>
        <w:t>, Vol. 5, 48.</w:t>
      </w:r>
    </w:p>
  </w:footnote>
  <w:footnote w:id="189">
    <w:p w:rsidR="00661038" w:rsidRPr="009E68BF" w:rsidRDefault="00661038" w:rsidP="00C6487E">
      <w:pPr>
        <w:pStyle w:val="FootnoteText"/>
        <w:jc w:val="both"/>
        <w:rPr>
          <w:rFonts w:asciiTheme="majorBidi" w:hAnsiTheme="majorBidi" w:cstheme="majorBidi"/>
          <w:i/>
          <w:iCs/>
          <w:lang w:val="sv-SE"/>
        </w:rPr>
      </w:pPr>
      <w:r w:rsidRPr="00006ECC">
        <w:rPr>
          <w:rStyle w:val="FootnoteReference"/>
          <w:rFonts w:asciiTheme="majorBidi" w:hAnsiTheme="majorBidi"/>
        </w:rPr>
        <w:footnoteRef/>
      </w:r>
      <w:r w:rsidRPr="00476700">
        <w:rPr>
          <w:rFonts w:asciiTheme="majorBidi" w:hAnsiTheme="majorBidi" w:cstheme="majorBidi"/>
          <w:lang w:val="sv-SE"/>
        </w:rPr>
        <w:t xml:space="preserve"> </w:t>
      </w:r>
      <w:r>
        <w:rPr>
          <w:rFonts w:asciiTheme="majorBidi" w:hAnsiTheme="majorBidi" w:cstheme="majorBidi"/>
          <w:lang w:val="sv-SE"/>
        </w:rPr>
        <w:t>Bahkan a</w:t>
      </w:r>
      <w:r w:rsidRPr="00006ECC">
        <w:rPr>
          <w:rFonts w:asciiTheme="majorBidi" w:hAnsiTheme="majorBidi" w:cstheme="majorBidi"/>
          <w:lang w:val="sv-SE"/>
        </w:rPr>
        <w:t>l-Nawawi</w:t>
      </w:r>
      <w:r w:rsidRPr="00006ECC">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menghukumi mencuri alat musik kalau sudah sampai nisabnya juga dipotong tangannya. Hal ini berbeda dengan pendapat al-Ima</w:t>
      </w:r>
      <w:r>
        <w:rPr>
          <w:rFonts w:ascii="Times New Arabic" w:hAnsi="Times New Arabic" w:cstheme="majorBidi"/>
          <w:lang w:val="sv-SE"/>
        </w:rPr>
        <w:t>&gt;</w:t>
      </w:r>
      <w:r>
        <w:rPr>
          <w:rFonts w:asciiTheme="majorBidi" w:hAnsiTheme="majorBidi" w:cstheme="majorBidi"/>
          <w:lang w:val="sv-SE"/>
        </w:rPr>
        <w:t>m dan Abu</w:t>
      </w:r>
      <w:r>
        <w:rPr>
          <w:rFonts w:ascii="Times New Arabic" w:hAnsi="Times New Arabic" w:cstheme="majorBidi"/>
          <w:lang w:val="sv-SE"/>
        </w:rPr>
        <w:t>&gt;</w:t>
      </w:r>
      <w:r>
        <w:rPr>
          <w:rFonts w:asciiTheme="majorBidi" w:hAnsiTheme="majorBidi" w:cstheme="majorBidi"/>
          <w:lang w:val="sv-SE"/>
        </w:rPr>
        <w:t xml:space="preserve"> al-Faraj yang mengatakan alat musik itu seperti khamar dalam hal sama-sama tidak </w:t>
      </w:r>
      <w:r>
        <w:rPr>
          <w:rFonts w:asciiTheme="majorBidi" w:hAnsiTheme="majorBidi" w:cstheme="majorBidi"/>
          <w:i/>
          <w:iCs/>
          <w:lang w:val="sv-SE"/>
        </w:rPr>
        <w:t>muh</w:t>
      </w:r>
      <w:r>
        <w:rPr>
          <w:rFonts w:ascii="Times New Arabic" w:hAnsi="Times New Arabic" w:cstheme="majorBidi"/>
          <w:i/>
          <w:iCs/>
          <w:lang w:val="sv-SE"/>
        </w:rPr>
        <w:t>}</w:t>
      </w:r>
      <w:r>
        <w:rPr>
          <w:rFonts w:asciiTheme="majorBidi" w:hAnsiTheme="majorBidi" w:cstheme="majorBidi"/>
          <w:i/>
          <w:iCs/>
          <w:lang w:val="sv-SE"/>
        </w:rPr>
        <w:t xml:space="preserve">taram. </w:t>
      </w:r>
      <w:r w:rsidRPr="00476700">
        <w:rPr>
          <w:rFonts w:asciiTheme="majorBidi" w:hAnsiTheme="majorBidi" w:cstheme="majorBidi"/>
          <w:lang w:val="sv-SE"/>
        </w:rPr>
        <w:t>Abi</w:t>
      </w:r>
      <w:r w:rsidRPr="00476700">
        <w:rPr>
          <w:rFonts w:ascii="Times New Arabic" w:hAnsi="Times New Arabic" w:cstheme="majorBidi"/>
          <w:lang w:val="sv-SE"/>
        </w:rPr>
        <w:t xml:space="preserve">&gt; </w:t>
      </w:r>
      <w:r w:rsidRPr="00476700">
        <w:rPr>
          <w:rFonts w:asciiTheme="majorBidi" w:hAnsiTheme="majorBidi" w:cstheme="majorBidi"/>
          <w:lang w:val="sv-SE"/>
        </w:rPr>
        <w:t>Zakariyya</w:t>
      </w:r>
      <w:r w:rsidRPr="00476700">
        <w:rPr>
          <w:rFonts w:ascii="Times New Arabic" w:hAnsi="Times New Arabic" w:cstheme="majorBidi"/>
          <w:lang w:val="sv-SE"/>
        </w:rPr>
        <w:t>&gt;</w:t>
      </w:r>
      <w:r w:rsidRPr="00476700">
        <w:rPr>
          <w:rFonts w:asciiTheme="majorBidi" w:hAnsiTheme="majorBidi" w:cstheme="majorBidi"/>
          <w:lang w:val="sv-SE"/>
        </w:rPr>
        <w:t xml:space="preserve"> Yah</w:t>
      </w:r>
      <w:r w:rsidRPr="00476700">
        <w:rPr>
          <w:rFonts w:ascii="Times New Arabic" w:hAnsi="Times New Arabic" w:cstheme="majorBidi"/>
          <w:lang w:val="sv-SE"/>
        </w:rPr>
        <w:t>}</w:t>
      </w:r>
      <w:r w:rsidRPr="00476700">
        <w:rPr>
          <w:rFonts w:asciiTheme="majorBidi" w:hAnsiTheme="majorBidi" w:cstheme="majorBidi"/>
          <w:lang w:val="sv-SE"/>
        </w:rPr>
        <w:t>ya</w:t>
      </w:r>
      <w:r w:rsidRPr="00476700">
        <w:rPr>
          <w:rFonts w:ascii="Times New Arabic" w:hAnsi="Times New Arabic" w:cstheme="majorBidi"/>
          <w:lang w:val="sv-SE"/>
        </w:rPr>
        <w:t>&gt;</w:t>
      </w:r>
      <w:r>
        <w:rPr>
          <w:rFonts w:asciiTheme="majorBidi" w:hAnsiTheme="majorBidi" w:cstheme="majorBidi"/>
          <w:lang w:val="sv-SE"/>
        </w:rPr>
        <w:t xml:space="preserve"> bin Sharaf al-Nawawi</w:t>
      </w:r>
      <w:r>
        <w:rPr>
          <w:rFonts w:ascii="Times New Arabic" w:hAnsi="Times New Arabic" w:cstheme="majorBidi"/>
          <w:lang w:val="sv-SE"/>
        </w:rPr>
        <w:t>&gt;</w:t>
      </w:r>
      <w:r w:rsidRPr="00476700">
        <w:rPr>
          <w:rFonts w:asciiTheme="majorBidi" w:hAnsiTheme="majorBidi" w:cstheme="majorBidi"/>
          <w:lang w:val="sv-SE"/>
        </w:rPr>
        <w:t xml:space="preserve">, </w:t>
      </w:r>
      <w:r w:rsidRPr="00476700">
        <w:rPr>
          <w:rFonts w:asciiTheme="majorBidi" w:hAnsiTheme="majorBidi" w:cstheme="majorBidi"/>
          <w:i/>
          <w:iCs/>
          <w:lang w:val="sv-SE"/>
        </w:rPr>
        <w:t>Raud</w:t>
      </w:r>
      <w:r w:rsidRPr="00476700">
        <w:rPr>
          <w:rFonts w:ascii="Times New Arabic" w:hAnsi="Times New Arabic" w:cstheme="majorBidi"/>
          <w:i/>
          <w:iCs/>
          <w:lang w:val="sv-SE"/>
        </w:rPr>
        <w:t>}</w:t>
      </w:r>
      <w:r w:rsidRPr="00476700">
        <w:rPr>
          <w:rFonts w:asciiTheme="majorBidi" w:hAnsiTheme="majorBidi" w:cstheme="majorBidi"/>
          <w:i/>
          <w:iCs/>
          <w:lang w:val="sv-SE"/>
        </w:rPr>
        <w:t>at al-T</w:t>
      </w:r>
      <w:r w:rsidRPr="00476700">
        <w:rPr>
          <w:rFonts w:ascii="Times New Arabic" w:hAnsi="Times New Arabic" w:cstheme="majorBidi"/>
          <w:i/>
          <w:iCs/>
          <w:lang w:val="sv-SE"/>
        </w:rPr>
        <w:t>{</w:t>
      </w:r>
      <w:r w:rsidRPr="00476700">
        <w:rPr>
          <w:rFonts w:asciiTheme="majorBidi" w:hAnsiTheme="majorBidi" w:cstheme="majorBidi"/>
          <w:i/>
          <w:iCs/>
          <w:lang w:val="sv-SE"/>
        </w:rPr>
        <w:t>a</w:t>
      </w:r>
      <w:r w:rsidRPr="00476700">
        <w:rPr>
          <w:rFonts w:ascii="Times New Arabic" w:hAnsi="Times New Arabic" w:cstheme="majorBidi"/>
          <w:i/>
          <w:iCs/>
          <w:lang w:val="sv-SE"/>
        </w:rPr>
        <w:t>&gt;</w:t>
      </w:r>
      <w:r w:rsidRPr="00476700">
        <w:rPr>
          <w:rFonts w:asciiTheme="majorBidi" w:hAnsiTheme="majorBidi" w:cstheme="majorBidi"/>
          <w:i/>
          <w:iCs/>
          <w:lang w:val="sv-SE"/>
        </w:rPr>
        <w:t>libi</w:t>
      </w:r>
      <w:r w:rsidRPr="00476700">
        <w:rPr>
          <w:rFonts w:ascii="Times New Arabic" w:hAnsi="Times New Arabic" w:cstheme="majorBidi"/>
          <w:i/>
          <w:iCs/>
          <w:lang w:val="sv-SE"/>
        </w:rPr>
        <w:t>&gt;</w:t>
      </w:r>
      <w:r w:rsidRPr="00476700">
        <w:rPr>
          <w:rFonts w:asciiTheme="majorBidi" w:hAnsiTheme="majorBidi" w:cstheme="majorBidi"/>
          <w:i/>
          <w:iCs/>
          <w:lang w:val="sv-SE"/>
        </w:rPr>
        <w:t>n</w:t>
      </w:r>
      <w:r w:rsidRPr="00476700">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w:t>
      </w:r>
      <w:r w:rsidRPr="00E41CBC">
        <w:rPr>
          <w:rFonts w:ascii="Times New Arabic" w:hAnsi="Times New Arabic" w:cstheme="majorBidi"/>
          <w:lang w:val="sv-SE"/>
        </w:rPr>
        <w:t>&lt;</w:t>
      </w:r>
      <w:r w:rsidRPr="00E41CBC">
        <w:rPr>
          <w:rFonts w:asciiTheme="majorBidi" w:hAnsiTheme="majorBidi" w:cstheme="majorBidi"/>
          <w:lang w:val="sv-SE"/>
        </w:rPr>
        <w:t>dil Ah</w:t>
      </w:r>
      <w:r w:rsidRPr="00E41CBC">
        <w:rPr>
          <w:rFonts w:ascii="Times New Arabic" w:hAnsi="Times New Arabic" w:cstheme="majorBidi"/>
          <w:lang w:val="sv-SE"/>
        </w:rPr>
        <w:t>}</w:t>
      </w:r>
      <w:r w:rsidRPr="00E41CBC">
        <w:rPr>
          <w:rFonts w:asciiTheme="majorBidi" w:hAnsiTheme="majorBidi" w:cstheme="majorBidi"/>
          <w:lang w:val="sv-SE"/>
        </w:rPr>
        <w:t>mad ‘Abd al-Mauju</w:t>
      </w:r>
      <w:r w:rsidRPr="00E41CBC">
        <w:rPr>
          <w:rFonts w:ascii="Times New Arabic" w:hAnsi="Times New Arabic" w:cstheme="majorBidi"/>
          <w:lang w:val="sv-SE"/>
        </w:rPr>
        <w:t>&gt;</w:t>
      </w:r>
      <w:r w:rsidRPr="00E41CBC">
        <w:rPr>
          <w:rFonts w:asciiTheme="majorBidi" w:hAnsiTheme="majorBidi" w:cstheme="majorBidi"/>
          <w:lang w:val="sv-SE"/>
        </w:rPr>
        <w:t>d et al.,</w:t>
      </w:r>
      <w:r>
        <w:rPr>
          <w:rFonts w:asciiTheme="majorBidi" w:hAnsiTheme="majorBidi" w:cstheme="majorBidi"/>
          <w:i/>
          <w:iCs/>
          <w:lang w:val="sv-SE"/>
        </w:rPr>
        <w:t xml:space="preserve"> </w:t>
      </w:r>
      <w:r>
        <w:rPr>
          <w:rFonts w:asciiTheme="majorBidi" w:hAnsiTheme="majorBidi" w:cstheme="majorBidi"/>
          <w:lang w:val="sv-SE"/>
        </w:rPr>
        <w:t>Vol. 7, 332.</w:t>
      </w:r>
    </w:p>
  </w:footnote>
  <w:footnote w:id="190">
    <w:p w:rsidR="00661038" w:rsidRPr="009E68BF" w:rsidRDefault="00661038" w:rsidP="00C6487E">
      <w:pPr>
        <w:pStyle w:val="FootnoteText"/>
        <w:jc w:val="both"/>
        <w:rPr>
          <w:rFonts w:asciiTheme="majorBidi" w:hAnsiTheme="majorBidi" w:cstheme="majorBidi"/>
          <w:lang w:val="sv-SE"/>
        </w:rPr>
      </w:pPr>
      <w:r w:rsidRPr="009E68BF">
        <w:rPr>
          <w:rStyle w:val="FootnoteReference"/>
          <w:rFonts w:asciiTheme="majorBidi" w:hAnsiTheme="majorBidi"/>
        </w:rPr>
        <w:footnoteRef/>
      </w:r>
      <w:r w:rsidRPr="009E68BF">
        <w:rPr>
          <w:rFonts w:asciiTheme="majorBidi" w:hAnsiTheme="majorBidi" w:cstheme="majorBidi"/>
        </w:rPr>
        <w:t xml:space="preserve"> </w:t>
      </w:r>
      <w:r>
        <w:rPr>
          <w:rFonts w:asciiTheme="majorBidi" w:hAnsiTheme="majorBidi" w:cstheme="majorBidi"/>
          <w:lang w:val="sv-SE"/>
        </w:rPr>
        <w:t>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&gt;</w:t>
      </w:r>
      <w:r>
        <w:rPr>
          <w:rFonts w:asciiTheme="majorBidi" w:hAnsiTheme="majorBidi" w:cstheme="majorBidi"/>
          <w:lang w:val="sv-SE"/>
        </w:rPr>
        <w:t xml:space="preserve"> menghukumi orang yang mencuri barang curian atau barang gasaban tidak dipotong tangannya meski sudah nisab, karena barang curian atau gasaban dianggap tidak </w:t>
      </w:r>
      <w:r>
        <w:rPr>
          <w:rFonts w:asciiTheme="majorBidi" w:hAnsiTheme="majorBidi" w:cstheme="majorBidi"/>
          <w:i/>
          <w:iCs/>
          <w:lang w:val="sv-SE"/>
        </w:rPr>
        <w:t>muh</w:t>
      </w:r>
      <w:r>
        <w:rPr>
          <w:rFonts w:ascii="Times New Arabic" w:hAnsi="Times New Arabic" w:cstheme="majorBidi"/>
          <w:i/>
          <w:iCs/>
          <w:lang w:val="sv-SE"/>
        </w:rPr>
        <w:t>}</w:t>
      </w:r>
      <w:r>
        <w:rPr>
          <w:rFonts w:asciiTheme="majorBidi" w:hAnsiTheme="majorBidi" w:cstheme="majorBidi"/>
          <w:i/>
          <w:iCs/>
          <w:lang w:val="sv-SE"/>
        </w:rPr>
        <w:t>taram</w:t>
      </w:r>
      <w:r>
        <w:rPr>
          <w:rFonts w:asciiTheme="majorBidi" w:hAnsiTheme="majorBidi" w:cstheme="majorBidi"/>
          <w:lang w:val="sv-SE"/>
        </w:rPr>
        <w:t>. Mans</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r bin Yu</w:t>
      </w:r>
      <w:r>
        <w:rPr>
          <w:rFonts w:ascii="Times New Arabic" w:hAnsi="Times New Arabic" w:cstheme="majorBidi"/>
          <w:lang w:val="sv-SE"/>
        </w:rPr>
        <w:t>&gt;</w:t>
      </w:r>
      <w:r>
        <w:rPr>
          <w:rFonts w:asciiTheme="majorBidi" w:hAnsiTheme="majorBidi" w:cstheme="majorBidi"/>
          <w:lang w:val="sv-SE"/>
        </w:rPr>
        <w:t>nus bin Idri</w:t>
      </w:r>
      <w:r>
        <w:rPr>
          <w:rFonts w:ascii="Times New Arabic" w:hAnsi="Times New Arabic" w:cstheme="majorBidi"/>
          <w:lang w:val="sv-SE"/>
        </w:rPr>
        <w:t>&gt;</w:t>
      </w:r>
      <w:r>
        <w:rPr>
          <w:rFonts w:asciiTheme="majorBidi" w:hAnsiTheme="majorBidi" w:cstheme="majorBidi"/>
          <w:lang w:val="sv-SE"/>
        </w:rPr>
        <w:t>s 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Muntaha</w:t>
      </w:r>
      <w:r>
        <w:rPr>
          <w:rFonts w:ascii="Times New Arabic" w:hAnsi="Times New Arabic" w:cstheme="majorBidi"/>
          <w:i/>
          <w:iCs/>
          <w:lang w:val="sv-SE"/>
        </w:rPr>
        <w:t xml:space="preserve">&gt; </w:t>
      </w:r>
      <w:r>
        <w:rPr>
          <w:rFonts w:asciiTheme="majorBidi" w:hAnsiTheme="majorBidi" w:cstheme="majorBidi"/>
          <w:i/>
          <w:iCs/>
          <w:lang w:val="sv-SE"/>
        </w:rPr>
        <w:t>al-Ira</w:t>
      </w:r>
      <w:r>
        <w:rPr>
          <w:rFonts w:ascii="Times New Arabic" w:hAnsi="Times New Arabic" w:cstheme="majorBidi"/>
          <w:i/>
          <w:iCs/>
          <w:lang w:val="sv-SE"/>
        </w:rPr>
        <w:t>&gt;</w:t>
      </w:r>
      <w:r>
        <w:rPr>
          <w:rFonts w:asciiTheme="majorBidi" w:hAnsiTheme="majorBidi" w:cstheme="majorBidi"/>
          <w:i/>
          <w:iCs/>
          <w:lang w:val="sv-SE"/>
        </w:rPr>
        <w:t>da</w:t>
      </w:r>
      <w:r>
        <w:rPr>
          <w:rFonts w:ascii="Times New Arabic" w:hAnsi="Times New Arabic" w:cstheme="majorBidi"/>
          <w:i/>
          <w:iCs/>
          <w:lang w:val="sv-SE"/>
        </w:rPr>
        <w:t>&gt;</w:t>
      </w:r>
      <w:r>
        <w:rPr>
          <w:rFonts w:asciiTheme="majorBidi" w:hAnsiTheme="majorBidi" w:cstheme="majorBidi"/>
          <w:i/>
          <w:iCs/>
          <w:lang w:val="sv-SE"/>
        </w:rPr>
        <w:t>t</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‘Abdulla</w:t>
      </w:r>
      <w:r w:rsidRPr="00E41CBC">
        <w:rPr>
          <w:rFonts w:ascii="Times New Arabic" w:hAnsi="Times New Arabic" w:cstheme="majorBidi"/>
          <w:lang w:val="sv-SE"/>
        </w:rPr>
        <w:t>&gt;</w:t>
      </w:r>
      <w:r w:rsidRPr="00E41CBC">
        <w:rPr>
          <w:rFonts w:asciiTheme="majorBidi" w:hAnsiTheme="majorBidi" w:cstheme="majorBidi"/>
          <w:lang w:val="sv-SE"/>
        </w:rPr>
        <w:t xml:space="preserve">h </w:t>
      </w:r>
      <w:r>
        <w:rPr>
          <w:rFonts w:asciiTheme="majorBidi" w:hAnsiTheme="majorBidi" w:cstheme="majorBidi"/>
          <w:lang w:val="sv-SE"/>
        </w:rPr>
        <w:t>bin</w:t>
      </w:r>
      <w:r w:rsidRPr="00E41CBC">
        <w:rPr>
          <w:rFonts w:asciiTheme="majorBidi" w:hAnsiTheme="majorBidi" w:cstheme="majorBidi"/>
          <w:lang w:val="sv-SE"/>
        </w:rPr>
        <w:t xml:space="preserve"> ‘Abd al-Muh</w:t>
      </w:r>
      <w:r w:rsidRPr="00E41CBC">
        <w:rPr>
          <w:rFonts w:ascii="Times New Arabic" w:hAnsi="Times New Arabic" w:cstheme="majorBidi"/>
          <w:lang w:val="sv-SE"/>
        </w:rPr>
        <w:t>}</w:t>
      </w:r>
      <w:r w:rsidRPr="00E41CBC">
        <w:rPr>
          <w:rFonts w:asciiTheme="majorBidi" w:hAnsiTheme="majorBidi" w:cstheme="majorBidi"/>
          <w:lang w:val="sv-SE"/>
        </w:rPr>
        <w:t>sin al-Turki</w:t>
      </w:r>
      <w:r w:rsidRPr="00E41CBC">
        <w:rPr>
          <w:rFonts w:ascii="Times New Arabic" w:hAnsi="Times New Arabic" w:cstheme="majorBidi"/>
          <w:lang w:val="sv-SE"/>
        </w:rPr>
        <w:t>&gt;</w:t>
      </w:r>
      <w:r w:rsidRPr="00E41CBC">
        <w:rPr>
          <w:rFonts w:asciiTheme="majorBidi" w:hAnsiTheme="majorBidi" w:cstheme="majorBidi"/>
          <w:lang w:val="sv-SE"/>
        </w:rPr>
        <w:t>,</w:t>
      </w:r>
      <w:r>
        <w:rPr>
          <w:rFonts w:asciiTheme="majorBidi" w:hAnsiTheme="majorBidi" w:cstheme="majorBidi"/>
          <w:lang w:val="sv-SE"/>
        </w:rPr>
        <w:t xml:space="preserve"> Vol. 6, 233.</w:t>
      </w:r>
    </w:p>
  </w:footnote>
  <w:footnote w:id="191">
    <w:p w:rsidR="00661038" w:rsidRPr="003E2667" w:rsidRDefault="00661038" w:rsidP="00C6487E">
      <w:pPr>
        <w:pStyle w:val="FootnoteText"/>
        <w:jc w:val="both"/>
        <w:rPr>
          <w:rFonts w:asciiTheme="majorBidi" w:hAnsiTheme="majorBidi" w:cstheme="majorBidi"/>
          <w:rtl/>
          <w:lang w:val="sv-SE"/>
        </w:rPr>
      </w:pPr>
      <w:r w:rsidRPr="00F83128">
        <w:rPr>
          <w:rStyle w:val="FootnoteReference"/>
          <w:rFonts w:asciiTheme="majorBidi" w:hAnsiTheme="majorBidi"/>
        </w:rPr>
        <w:footnoteRef/>
      </w:r>
      <w:r w:rsidRPr="00126846">
        <w:rPr>
          <w:rFonts w:asciiTheme="majorBidi" w:hAnsiTheme="majorBidi" w:cstheme="majorBidi"/>
          <w:lang w:val="sv-SE"/>
        </w:rPr>
        <w:t xml:space="preserve"> Ada sebagian </w:t>
      </w:r>
      <w:r w:rsidRPr="00126846">
        <w:rPr>
          <w:rFonts w:asciiTheme="majorBidi" w:hAnsiTheme="majorBidi" w:cstheme="majorBidi"/>
          <w:i/>
          <w:iCs/>
          <w:lang w:val="sv-SE"/>
        </w:rPr>
        <w:t>Mufassiru</w:t>
      </w:r>
      <w:r w:rsidRPr="00126846">
        <w:rPr>
          <w:rFonts w:ascii="Times New Arabic" w:hAnsi="Times New Arabic" w:cstheme="majorBidi"/>
          <w:i/>
          <w:iCs/>
          <w:lang w:val="sv-SE"/>
        </w:rPr>
        <w:t>&gt;</w:t>
      </w:r>
      <w:r w:rsidRPr="00126846">
        <w:rPr>
          <w:rFonts w:asciiTheme="majorBidi" w:hAnsiTheme="majorBidi" w:cstheme="majorBidi"/>
          <w:i/>
          <w:iCs/>
          <w:lang w:val="sv-SE"/>
        </w:rPr>
        <w:t xml:space="preserve">n </w:t>
      </w:r>
      <w:r w:rsidRPr="00126846">
        <w:rPr>
          <w:rFonts w:asciiTheme="majorBidi" w:hAnsiTheme="majorBidi" w:cstheme="majorBidi"/>
          <w:lang w:val="sv-SE"/>
        </w:rPr>
        <w:t xml:space="preserve">yang mentakwil larangan </w:t>
      </w:r>
      <w:r w:rsidRPr="00F83128">
        <w:rPr>
          <w:rFonts w:asciiTheme="majorBidi" w:hAnsiTheme="majorBidi" w:cstheme="majorBidi"/>
          <w:i/>
          <w:iCs/>
          <w:lang w:val="sv-SE"/>
        </w:rPr>
        <w:t>isra</w:t>
      </w:r>
      <w:r w:rsidRPr="00F83128">
        <w:rPr>
          <w:rFonts w:ascii="Times New Arabic" w:hAnsi="Times New Arabic" w:cstheme="majorBidi"/>
          <w:i/>
          <w:iCs/>
          <w:lang w:val="sv-SE"/>
        </w:rPr>
        <w:t>&gt;</w:t>
      </w:r>
      <w:r w:rsidRPr="00F83128">
        <w:rPr>
          <w:rFonts w:asciiTheme="majorBidi" w:hAnsiTheme="majorBidi" w:cstheme="majorBidi"/>
          <w:i/>
          <w:iCs/>
          <w:lang w:val="sv-SE"/>
        </w:rPr>
        <w:t xml:space="preserve">f </w:t>
      </w:r>
      <w:r w:rsidRPr="00F83128">
        <w:rPr>
          <w:rFonts w:asciiTheme="majorBidi" w:hAnsiTheme="majorBidi" w:cstheme="majorBidi"/>
          <w:lang w:val="sv-SE"/>
        </w:rPr>
        <w:t>(berlebih-lebihan)</w:t>
      </w:r>
      <w:r>
        <w:rPr>
          <w:rFonts w:asciiTheme="majorBidi" w:hAnsiTheme="majorBidi" w:cstheme="majorBidi"/>
          <w:lang w:val="sv-SE"/>
        </w:rPr>
        <w:t xml:space="preserve"> dalam ayat tersebut merupakan larangan khusus bagi pemilik pohon kurma, </w:t>
      </w:r>
      <w:r w:rsidRPr="00126846">
        <w:rPr>
          <w:rFonts w:asciiTheme="majorBidi" w:hAnsiTheme="majorBidi" w:cstheme="majorBidi"/>
          <w:lang w:val="sv-SE"/>
        </w:rPr>
        <w:t>tumbuh-tumbuhan, dan buah-buahan</w:t>
      </w:r>
      <w:r>
        <w:rPr>
          <w:rFonts w:asciiTheme="majorBidi" w:hAnsiTheme="majorBidi" w:cstheme="majorBidi"/>
          <w:lang w:val="sv-SE"/>
        </w:rPr>
        <w:t xml:space="preserve">. Berbeda dengan jumhur yang menyatakan bahwa larangan </w:t>
      </w:r>
      <w:r w:rsidRPr="00F83128">
        <w:rPr>
          <w:rFonts w:asciiTheme="majorBidi" w:hAnsiTheme="majorBidi" w:cstheme="majorBidi"/>
          <w:i/>
          <w:iCs/>
          <w:lang w:val="sv-SE"/>
        </w:rPr>
        <w:t>isra</w:t>
      </w:r>
      <w:r w:rsidRPr="00F83128">
        <w:rPr>
          <w:rFonts w:ascii="Times New Arabic" w:hAnsi="Times New Arabic" w:cstheme="majorBidi"/>
          <w:i/>
          <w:iCs/>
          <w:lang w:val="sv-SE"/>
        </w:rPr>
        <w:t>&gt;</w:t>
      </w:r>
      <w:r w:rsidRPr="00F83128">
        <w:rPr>
          <w:rFonts w:asciiTheme="majorBidi" w:hAnsiTheme="majorBidi" w:cstheme="majorBidi"/>
          <w:i/>
          <w:iCs/>
          <w:lang w:val="sv-SE"/>
        </w:rPr>
        <w:t xml:space="preserve">f </w:t>
      </w:r>
      <w:r w:rsidRPr="00F83128">
        <w:rPr>
          <w:rFonts w:asciiTheme="majorBidi" w:hAnsiTheme="majorBidi" w:cstheme="majorBidi"/>
          <w:lang w:val="sv-SE"/>
        </w:rPr>
        <w:t>(berlebih-lebihan)</w:t>
      </w:r>
      <w:r>
        <w:rPr>
          <w:rFonts w:asciiTheme="majorBidi" w:hAnsiTheme="majorBidi" w:cstheme="majorBidi"/>
          <w:lang w:val="sv-SE"/>
        </w:rPr>
        <w:t xml:space="preserve"> itu umum bagi </w:t>
      </w:r>
      <w:r w:rsidRPr="003E2667">
        <w:rPr>
          <w:rFonts w:asciiTheme="majorBidi" w:hAnsiTheme="majorBidi" w:cstheme="majorBidi"/>
          <w:lang w:val="sv-SE"/>
        </w:rPr>
        <w:t>semua orang. Abu</w:t>
      </w:r>
      <w:r w:rsidRPr="003E2667">
        <w:rPr>
          <w:rFonts w:ascii="Times New Arabic" w:hAnsi="Times New Arabic" w:cstheme="majorBidi"/>
          <w:lang w:val="sv-SE"/>
        </w:rPr>
        <w:t>&gt;</w:t>
      </w:r>
      <w:r w:rsidRPr="003E2667">
        <w:rPr>
          <w:rFonts w:asciiTheme="majorBidi" w:hAnsiTheme="majorBidi" w:cstheme="majorBidi"/>
          <w:lang w:val="sv-SE"/>
        </w:rPr>
        <w:t xml:space="preserve"> Ja‘far Muh</w:t>
      </w:r>
      <w:r w:rsidRPr="003E2667">
        <w:rPr>
          <w:rFonts w:ascii="Times New Arabic" w:hAnsi="Times New Arabic" w:cstheme="majorBidi"/>
          <w:lang w:val="sv-SE"/>
        </w:rPr>
        <w:t>}</w:t>
      </w:r>
      <w:r w:rsidRPr="003E2667">
        <w:rPr>
          <w:rFonts w:asciiTheme="majorBidi" w:hAnsiTheme="majorBidi" w:cstheme="majorBidi"/>
          <w:lang w:val="sv-SE"/>
        </w:rPr>
        <w:t xml:space="preserve">ammad </w:t>
      </w:r>
      <w:r>
        <w:rPr>
          <w:rFonts w:asciiTheme="majorBidi" w:hAnsiTheme="majorBidi" w:cstheme="majorBidi"/>
          <w:lang w:val="sv-SE"/>
        </w:rPr>
        <w:t>bin</w:t>
      </w:r>
      <w:r w:rsidRPr="003E2667">
        <w:rPr>
          <w:rFonts w:asciiTheme="majorBidi" w:hAnsiTheme="majorBidi" w:cstheme="majorBidi"/>
          <w:lang w:val="sv-SE"/>
        </w:rPr>
        <w:t xml:space="preserve"> Jari</w:t>
      </w:r>
      <w:r w:rsidRPr="003E2667">
        <w:rPr>
          <w:rFonts w:ascii="Times New Arabic" w:hAnsi="Times New Arabic" w:cstheme="majorBidi"/>
          <w:lang w:val="sv-SE"/>
        </w:rPr>
        <w:t>&gt;</w:t>
      </w:r>
      <w:r w:rsidRPr="003E2667">
        <w:rPr>
          <w:rFonts w:asciiTheme="majorBidi" w:hAnsiTheme="majorBidi" w:cstheme="majorBidi"/>
          <w:lang w:val="sv-SE"/>
        </w:rPr>
        <w:t>r al-T</w:t>
      </w:r>
      <w:r w:rsidRPr="003E2667">
        <w:rPr>
          <w:rFonts w:ascii="Times New Arabic" w:hAnsi="Times New Arabic" w:cstheme="majorBidi"/>
          <w:lang w:val="sv-SE"/>
        </w:rPr>
        <w:t>{</w:t>
      </w:r>
      <w:r w:rsidRPr="003E2667">
        <w:rPr>
          <w:rFonts w:asciiTheme="majorBidi" w:hAnsiTheme="majorBidi" w:cstheme="majorBidi"/>
          <w:lang w:val="sv-SE"/>
        </w:rPr>
        <w:t>abari</w:t>
      </w:r>
      <w:r w:rsidRPr="003E2667">
        <w:rPr>
          <w:rFonts w:ascii="Times New Arabic" w:hAnsi="Times New Arabic" w:cstheme="majorBidi"/>
          <w:lang w:val="sv-SE"/>
        </w:rPr>
        <w:t>&gt;</w:t>
      </w:r>
      <w:r w:rsidRPr="003E2667">
        <w:rPr>
          <w:rFonts w:asciiTheme="majorBidi" w:hAnsiTheme="majorBidi" w:cstheme="majorBidi"/>
          <w:lang w:val="sv-SE"/>
        </w:rPr>
        <w:t xml:space="preserve">, </w:t>
      </w:r>
      <w:r w:rsidRPr="003E2667">
        <w:rPr>
          <w:rFonts w:asciiTheme="majorBidi" w:hAnsiTheme="majorBidi" w:cstheme="majorBidi"/>
          <w:i/>
          <w:iCs/>
          <w:lang w:val="sv-SE"/>
        </w:rPr>
        <w:t>Tafsi</w:t>
      </w:r>
      <w:r w:rsidRPr="003E2667">
        <w:rPr>
          <w:rFonts w:ascii="Times New Arabic" w:hAnsi="Times New Arabic" w:cstheme="majorBidi"/>
          <w:i/>
          <w:iCs/>
          <w:lang w:val="sv-SE"/>
        </w:rPr>
        <w:t>&gt;</w:t>
      </w:r>
      <w:r w:rsidRPr="003E2667">
        <w:rPr>
          <w:rFonts w:asciiTheme="majorBidi" w:hAnsiTheme="majorBidi" w:cstheme="majorBidi"/>
          <w:i/>
          <w:iCs/>
          <w:lang w:val="sv-SE"/>
        </w:rPr>
        <w:t>r al-T</w:t>
      </w:r>
      <w:r w:rsidRPr="003E2667">
        <w:rPr>
          <w:rFonts w:ascii="Times New Arabic" w:hAnsi="Times New Arabic" w:cstheme="majorBidi"/>
          <w:i/>
          <w:iCs/>
          <w:lang w:val="sv-SE"/>
        </w:rPr>
        <w:t>{</w:t>
      </w:r>
      <w:r w:rsidRPr="003E2667">
        <w:rPr>
          <w:rFonts w:asciiTheme="majorBidi" w:hAnsiTheme="majorBidi" w:cstheme="majorBidi"/>
          <w:i/>
          <w:iCs/>
          <w:lang w:val="sv-SE"/>
        </w:rPr>
        <w:t>abari</w:t>
      </w:r>
      <w:r w:rsidRPr="003E2667">
        <w:rPr>
          <w:rFonts w:ascii="Times New Arabic" w:hAnsi="Times New Arabic" w:cstheme="majorBidi"/>
          <w:i/>
          <w:iCs/>
          <w:lang w:val="sv-SE"/>
        </w:rPr>
        <w:t>&gt;</w:t>
      </w:r>
      <w:r w:rsidRPr="003E2667">
        <w:rPr>
          <w:rFonts w:asciiTheme="majorBidi" w:hAnsiTheme="majorBidi" w:cstheme="majorBidi"/>
          <w:i/>
          <w:iCs/>
          <w:lang w:val="sv-SE"/>
        </w:rPr>
        <w:t>: Ja</w:t>
      </w:r>
      <w:r w:rsidRPr="003E2667">
        <w:rPr>
          <w:rFonts w:ascii="Times New Arabic" w:hAnsi="Times New Arabic" w:cstheme="majorBidi"/>
          <w:i/>
          <w:iCs/>
          <w:lang w:val="sv-SE"/>
        </w:rPr>
        <w:t>&gt;</w:t>
      </w:r>
      <w:r w:rsidRPr="003E2667">
        <w:rPr>
          <w:rFonts w:asciiTheme="majorBidi" w:hAnsiTheme="majorBidi" w:cstheme="majorBidi"/>
          <w:i/>
          <w:iCs/>
          <w:lang w:val="sv-SE"/>
        </w:rPr>
        <w:t>mi‘ al-Baya</w:t>
      </w:r>
      <w:r w:rsidRPr="003E2667">
        <w:rPr>
          <w:rFonts w:ascii="Times New Arabic" w:hAnsi="Times New Arabic" w:cstheme="majorBidi"/>
          <w:i/>
          <w:iCs/>
          <w:lang w:val="sv-SE"/>
        </w:rPr>
        <w:t>&gt;</w:t>
      </w:r>
      <w:r w:rsidRPr="003E2667">
        <w:rPr>
          <w:rFonts w:asciiTheme="majorBidi" w:hAnsiTheme="majorBidi" w:cstheme="majorBidi"/>
          <w:i/>
          <w:iCs/>
          <w:lang w:val="sv-SE"/>
        </w:rPr>
        <w:t>n ‘an Ta’wi</w:t>
      </w:r>
      <w:r w:rsidRPr="003E2667">
        <w:rPr>
          <w:rFonts w:ascii="Times New Arabic" w:hAnsi="Times New Arabic" w:cstheme="majorBidi"/>
          <w:i/>
          <w:iCs/>
          <w:lang w:val="sv-SE"/>
        </w:rPr>
        <w:t>&gt;</w:t>
      </w:r>
      <w:r w:rsidRPr="003E2667">
        <w:rPr>
          <w:rFonts w:asciiTheme="majorBidi" w:hAnsiTheme="majorBidi" w:cstheme="majorBidi"/>
          <w:i/>
          <w:iCs/>
          <w:lang w:val="sv-SE"/>
        </w:rPr>
        <w:t>l A</w:t>
      </w:r>
      <w:r w:rsidRPr="003E2667">
        <w:rPr>
          <w:rFonts w:ascii="Times New Arabic" w:hAnsi="Times New Arabic" w:cstheme="majorBidi"/>
          <w:i/>
          <w:iCs/>
          <w:lang w:val="sv-SE"/>
        </w:rPr>
        <w:t>&lt;</w:t>
      </w:r>
      <w:r w:rsidRPr="003E2667">
        <w:rPr>
          <w:rFonts w:asciiTheme="majorBidi" w:hAnsiTheme="majorBidi" w:cstheme="majorBidi"/>
          <w:i/>
          <w:iCs/>
          <w:lang w:val="sv-SE"/>
        </w:rPr>
        <w:t>yi al-Qur’a</w:t>
      </w:r>
      <w:r w:rsidRPr="003E2667">
        <w:rPr>
          <w:rFonts w:ascii="Times New Arabic" w:hAnsi="Times New Arabic" w:cstheme="majorBidi"/>
          <w:i/>
          <w:iCs/>
          <w:lang w:val="sv-SE"/>
        </w:rPr>
        <w:t>&gt;</w:t>
      </w:r>
      <w:r w:rsidRPr="003E2667">
        <w:rPr>
          <w:rFonts w:asciiTheme="majorBidi" w:hAnsiTheme="majorBidi" w:cstheme="majorBidi"/>
          <w:i/>
          <w:iCs/>
          <w:lang w:val="sv-SE"/>
        </w:rPr>
        <w:t>n</w:t>
      </w:r>
      <w:r w:rsidRPr="003E2667">
        <w:rPr>
          <w:rFonts w:asciiTheme="majorBidi" w:hAnsiTheme="majorBidi" w:cstheme="majorBidi"/>
          <w:lang w:val="sv-SE"/>
        </w:rPr>
        <w:t>, tah</w:t>
      </w:r>
      <w:r w:rsidRPr="003E2667">
        <w:rPr>
          <w:rFonts w:ascii="Times New Arabic" w:hAnsi="Times New Arabic" w:cstheme="majorBidi"/>
          <w:lang w:val="sv-SE"/>
        </w:rPr>
        <w:t>}</w:t>
      </w:r>
      <w:r w:rsidRPr="003E2667">
        <w:rPr>
          <w:rFonts w:asciiTheme="majorBidi" w:hAnsiTheme="majorBidi" w:cstheme="majorBidi"/>
          <w:lang w:val="sv-SE"/>
        </w:rPr>
        <w:t>qi</w:t>
      </w:r>
      <w:r w:rsidRPr="003E2667">
        <w:rPr>
          <w:rFonts w:ascii="Times New Arabic" w:hAnsi="Times New Arabic" w:cstheme="majorBidi"/>
          <w:lang w:val="sv-SE"/>
        </w:rPr>
        <w:t>&gt;</w:t>
      </w:r>
      <w:r w:rsidRPr="003E2667">
        <w:rPr>
          <w:rFonts w:asciiTheme="majorBidi" w:hAnsiTheme="majorBidi" w:cstheme="majorBidi"/>
          <w:lang w:val="sv-SE"/>
        </w:rPr>
        <w:t>q Mah</w:t>
      </w:r>
      <w:r w:rsidRPr="003E2667">
        <w:rPr>
          <w:rFonts w:ascii="Times New Arabic" w:hAnsi="Times New Arabic" w:cstheme="majorBidi"/>
          <w:lang w:val="sv-SE"/>
        </w:rPr>
        <w:t>}</w:t>
      </w:r>
      <w:r w:rsidRPr="003E2667">
        <w:rPr>
          <w:rFonts w:asciiTheme="majorBidi" w:hAnsiTheme="majorBidi" w:cstheme="majorBidi"/>
          <w:lang w:val="sv-SE"/>
        </w:rPr>
        <w:t>mu</w:t>
      </w:r>
      <w:r w:rsidRPr="003E2667">
        <w:rPr>
          <w:rFonts w:ascii="Times New Arabic" w:hAnsi="Times New Arabic" w:cstheme="majorBidi"/>
          <w:lang w:val="sv-SE"/>
        </w:rPr>
        <w:t>&gt;</w:t>
      </w:r>
      <w:r w:rsidRPr="003E2667">
        <w:rPr>
          <w:rFonts w:asciiTheme="majorBidi" w:hAnsiTheme="majorBidi" w:cstheme="majorBidi"/>
          <w:lang w:val="sv-SE"/>
        </w:rPr>
        <w:t>d Muh</w:t>
      </w:r>
      <w:r w:rsidRPr="003E2667">
        <w:rPr>
          <w:rFonts w:ascii="Times New Arabic" w:hAnsi="Times New Arabic" w:cstheme="majorBidi"/>
          <w:lang w:val="sv-SE"/>
        </w:rPr>
        <w:t>}</w:t>
      </w:r>
      <w:r w:rsidRPr="003E2667">
        <w:rPr>
          <w:rFonts w:asciiTheme="majorBidi" w:hAnsiTheme="majorBidi" w:cstheme="majorBidi"/>
          <w:lang w:val="sv-SE"/>
        </w:rPr>
        <w:t>ammad Sha</w:t>
      </w:r>
      <w:r w:rsidRPr="003E2667">
        <w:rPr>
          <w:rFonts w:ascii="Times New Arabic" w:hAnsi="Times New Arabic" w:cstheme="majorBidi"/>
          <w:lang w:val="sv-SE"/>
        </w:rPr>
        <w:t>&gt;</w:t>
      </w:r>
      <w:r w:rsidRPr="003E2667">
        <w:rPr>
          <w:rFonts w:asciiTheme="majorBidi" w:hAnsiTheme="majorBidi" w:cstheme="majorBidi"/>
          <w:lang w:val="sv-SE"/>
        </w:rPr>
        <w:t>kir, Vol. 12, 173-177.</w:t>
      </w:r>
    </w:p>
  </w:footnote>
  <w:footnote w:id="192">
    <w:p w:rsidR="00661038" w:rsidRPr="003E2667" w:rsidRDefault="00661038" w:rsidP="00C6487E">
      <w:pPr>
        <w:pStyle w:val="FootnoteText"/>
        <w:jc w:val="both"/>
        <w:rPr>
          <w:rFonts w:asciiTheme="majorBidi" w:hAnsiTheme="majorBidi" w:cstheme="majorBidi"/>
          <w:lang w:val="sv-SE"/>
        </w:rPr>
      </w:pPr>
      <w:r w:rsidRPr="003E2667">
        <w:rPr>
          <w:rStyle w:val="FootnoteReference"/>
          <w:rFonts w:asciiTheme="majorBidi" w:hAnsiTheme="majorBidi"/>
        </w:rPr>
        <w:footnoteRef/>
      </w:r>
      <w:r w:rsidRPr="003E2667">
        <w:rPr>
          <w:rFonts w:asciiTheme="majorBidi" w:hAnsiTheme="majorBidi" w:cstheme="majorBidi"/>
        </w:rPr>
        <w:t xml:space="preserve"> </w:t>
      </w:r>
      <w:r w:rsidRPr="003E2667">
        <w:rPr>
          <w:rFonts w:asciiTheme="majorBidi" w:hAnsiTheme="majorBidi" w:cstheme="majorBidi"/>
          <w:lang w:val="sv-SE"/>
        </w:rPr>
        <w:t>“Rasu</w:t>
      </w:r>
      <w:r w:rsidRPr="003E2667">
        <w:rPr>
          <w:rFonts w:ascii="Times New Arabic" w:hAnsi="Times New Arabic" w:cstheme="majorBidi"/>
          <w:lang w:val="sv-SE"/>
        </w:rPr>
        <w:t>&gt;</w:t>
      </w:r>
      <w:r w:rsidRPr="003E2667">
        <w:rPr>
          <w:rFonts w:asciiTheme="majorBidi" w:hAnsiTheme="majorBidi" w:cstheme="majorBidi"/>
          <w:lang w:val="sv-SE"/>
        </w:rPr>
        <w:t>lulla</w:t>
      </w:r>
      <w:r w:rsidRPr="003E2667">
        <w:rPr>
          <w:rFonts w:ascii="Times New Arabic" w:hAnsi="Times New Arabic" w:cstheme="majorBidi"/>
          <w:lang w:val="sv-SE"/>
        </w:rPr>
        <w:t>&gt;</w:t>
      </w:r>
      <w:r w:rsidRPr="003E2667">
        <w:rPr>
          <w:rFonts w:asciiTheme="majorBidi" w:hAnsiTheme="majorBidi" w:cstheme="majorBidi"/>
          <w:lang w:val="sv-SE"/>
        </w:rPr>
        <w:t xml:space="preserve">h </w:t>
      </w:r>
      <w:r w:rsidRPr="003E2667">
        <w:rPr>
          <w:rFonts w:asciiTheme="majorBidi" w:hAnsiTheme="majorBidi" w:cstheme="majorBidi"/>
          <w:i/>
          <w:iCs/>
          <w:lang w:val="sv-SE"/>
        </w:rPr>
        <w:t>S</w:t>
      </w:r>
      <w:r w:rsidRPr="003E2667">
        <w:rPr>
          <w:rFonts w:ascii="Times New Arabic" w:hAnsi="Times New Arabic" w:cstheme="majorBidi"/>
          <w:i/>
          <w:iCs/>
          <w:lang w:val="sv-SE"/>
        </w:rPr>
        <w:t>{</w:t>
      </w:r>
      <w:r w:rsidRPr="003E2667">
        <w:rPr>
          <w:rFonts w:asciiTheme="majorBidi" w:hAnsiTheme="majorBidi" w:cstheme="majorBidi"/>
          <w:i/>
          <w:iCs/>
          <w:lang w:val="sv-SE"/>
        </w:rPr>
        <w:t>allalla</w:t>
      </w:r>
      <w:r w:rsidRPr="003E2667">
        <w:rPr>
          <w:rFonts w:ascii="Times New Arabic" w:hAnsi="Times New Arabic" w:cstheme="majorBidi"/>
          <w:i/>
          <w:iCs/>
          <w:lang w:val="sv-SE"/>
        </w:rPr>
        <w:t>&gt;</w:t>
      </w:r>
      <w:r w:rsidRPr="003E2667">
        <w:rPr>
          <w:rFonts w:asciiTheme="majorBidi" w:hAnsiTheme="majorBidi" w:cstheme="majorBidi"/>
          <w:i/>
          <w:iCs/>
          <w:lang w:val="sv-SE"/>
        </w:rPr>
        <w:t xml:space="preserve">hu ‘Alaihi wa Sallam </w:t>
      </w:r>
      <w:r w:rsidRPr="003E2667">
        <w:rPr>
          <w:rFonts w:asciiTheme="majorBidi" w:hAnsiTheme="majorBidi" w:cstheme="majorBidi"/>
          <w:lang w:val="sv-SE"/>
        </w:rPr>
        <w:t>bersabda: makanlah, minumlah, berpakaianlah dan bersedekahlah kalian semua dengan tidak berlebih-lebihan dan sombong”</w:t>
      </w:r>
      <w:r>
        <w:rPr>
          <w:rFonts w:asciiTheme="majorBidi" w:hAnsiTheme="majorBidi" w:cstheme="majorBidi"/>
          <w:lang w:val="sv-SE"/>
        </w:rPr>
        <w:t xml:space="preserve">. </w:t>
      </w:r>
      <w:r w:rsidRPr="003E2667">
        <w:rPr>
          <w:rFonts w:asciiTheme="majorBidi" w:hAnsiTheme="majorBidi" w:cstheme="majorBidi"/>
        </w:rPr>
        <w:t>Ibn ‘Abba</w:t>
      </w:r>
      <w:r w:rsidRPr="003E2667">
        <w:rPr>
          <w:rFonts w:ascii="Times New Arabic" w:hAnsi="Times New Arabic" w:cstheme="majorBidi"/>
        </w:rPr>
        <w:t>&gt;</w:t>
      </w:r>
      <w:r w:rsidRPr="003E2667">
        <w:rPr>
          <w:rFonts w:asciiTheme="majorBidi" w:hAnsiTheme="majorBidi" w:cstheme="majorBidi"/>
        </w:rPr>
        <w:t xml:space="preserve">s mentafsiri </w:t>
      </w:r>
      <w:r w:rsidRPr="003E2667">
        <w:rPr>
          <w:rFonts w:asciiTheme="majorBidi" w:hAnsiTheme="majorBidi" w:cstheme="majorBidi"/>
          <w:lang w:val="sv-SE"/>
        </w:rPr>
        <w:t>Hadis ini dengan “makanlah, minumlah dan berpakaianlah semaumu asal jangan terjerumus ke dua hal, yakni dengan berlebih-lebihan dan sombong”. Muh</w:t>
      </w:r>
      <w:r w:rsidRPr="003E2667">
        <w:rPr>
          <w:rFonts w:ascii="Times New Arabic" w:hAnsi="Times New Arabic" w:cstheme="majorBidi"/>
          <w:lang w:val="sv-SE"/>
        </w:rPr>
        <w:t>}</w:t>
      </w:r>
      <w:r w:rsidRPr="003E2667">
        <w:rPr>
          <w:rFonts w:asciiTheme="majorBidi" w:hAnsiTheme="majorBidi" w:cstheme="majorBidi"/>
          <w:lang w:val="sv-SE"/>
        </w:rPr>
        <w:t xml:space="preserve">ammad </w:t>
      </w:r>
      <w:r>
        <w:rPr>
          <w:rFonts w:asciiTheme="majorBidi" w:hAnsiTheme="majorBidi" w:cstheme="majorBidi"/>
          <w:lang w:val="sv-SE"/>
        </w:rPr>
        <w:t>bin</w:t>
      </w:r>
      <w:r w:rsidRPr="003E2667">
        <w:rPr>
          <w:rFonts w:asciiTheme="majorBidi" w:hAnsiTheme="majorBidi" w:cstheme="majorBidi"/>
          <w:lang w:val="sv-SE"/>
        </w:rPr>
        <w:t xml:space="preserve"> Isma</w:t>
      </w:r>
      <w:r w:rsidRPr="003E2667">
        <w:rPr>
          <w:rFonts w:ascii="Times New Arabic" w:hAnsi="Times New Arabic" w:cstheme="majorBidi"/>
          <w:lang w:val="sv-SE"/>
        </w:rPr>
        <w:t>&gt;</w:t>
      </w:r>
      <w:r w:rsidRPr="003E2667">
        <w:rPr>
          <w:rFonts w:asciiTheme="majorBidi" w:hAnsiTheme="majorBidi" w:cstheme="majorBidi"/>
          <w:lang w:val="sv-SE"/>
        </w:rPr>
        <w:t>‘i</w:t>
      </w:r>
      <w:r w:rsidRPr="003E2667">
        <w:rPr>
          <w:rFonts w:ascii="Times New Arabic" w:hAnsi="Times New Arabic" w:cstheme="majorBidi"/>
          <w:lang w:val="sv-SE"/>
        </w:rPr>
        <w:t>&gt;</w:t>
      </w:r>
      <w:r w:rsidRPr="003E2667">
        <w:rPr>
          <w:rFonts w:asciiTheme="majorBidi" w:hAnsiTheme="majorBidi" w:cstheme="majorBidi"/>
          <w:lang w:val="sv-SE"/>
        </w:rPr>
        <w:t>l al-Bukha</w:t>
      </w:r>
      <w:r w:rsidRPr="003E2667">
        <w:rPr>
          <w:rFonts w:ascii="Times New Arabic" w:hAnsi="Times New Arabic" w:cstheme="majorBidi"/>
          <w:lang w:val="sv-SE"/>
        </w:rPr>
        <w:t>&gt;</w:t>
      </w:r>
      <w:r w:rsidRPr="003E2667">
        <w:rPr>
          <w:rFonts w:asciiTheme="majorBidi" w:hAnsiTheme="majorBidi" w:cstheme="majorBidi"/>
          <w:lang w:val="sv-SE"/>
        </w:rPr>
        <w:t>ri</w:t>
      </w:r>
      <w:r w:rsidRPr="003E2667">
        <w:rPr>
          <w:rFonts w:ascii="Times New Arabic" w:hAnsi="Times New Arabic" w:cstheme="majorBidi"/>
          <w:lang w:val="sv-SE"/>
        </w:rPr>
        <w:t>&gt;</w:t>
      </w:r>
      <w:r w:rsidRPr="003E2667">
        <w:rPr>
          <w:rFonts w:asciiTheme="majorBidi" w:hAnsiTheme="majorBidi" w:cstheme="majorBidi"/>
          <w:lang w:val="sv-SE"/>
        </w:rPr>
        <w:t xml:space="preserve">, </w:t>
      </w:r>
      <w:r w:rsidRPr="003E2667">
        <w:rPr>
          <w:rFonts w:asciiTheme="majorBidi" w:hAnsiTheme="majorBidi" w:cstheme="majorBidi"/>
          <w:i/>
          <w:iCs/>
          <w:lang w:val="sv-SE"/>
        </w:rPr>
        <w:t>Al-Ja</w:t>
      </w:r>
      <w:r w:rsidRPr="003E2667">
        <w:rPr>
          <w:rFonts w:ascii="Times New Arabic" w:hAnsi="Times New Arabic" w:cstheme="majorBidi"/>
          <w:i/>
          <w:iCs/>
          <w:lang w:val="sv-SE"/>
        </w:rPr>
        <w:t>&gt;</w:t>
      </w:r>
      <w:r w:rsidRPr="003E2667">
        <w:rPr>
          <w:rFonts w:asciiTheme="majorBidi" w:hAnsiTheme="majorBidi" w:cstheme="majorBidi"/>
          <w:i/>
          <w:iCs/>
          <w:lang w:val="sv-SE"/>
        </w:rPr>
        <w:t>mi‘ al-S</w:t>
      </w:r>
      <w:r w:rsidRPr="003E2667">
        <w:rPr>
          <w:rFonts w:ascii="Times New Arabic" w:hAnsi="Times New Arabic" w:cstheme="majorBidi"/>
          <w:i/>
          <w:iCs/>
          <w:lang w:val="sv-SE"/>
        </w:rPr>
        <w:t>{</w:t>
      </w:r>
      <w:r w:rsidRPr="003E2667">
        <w:rPr>
          <w:rFonts w:asciiTheme="majorBidi" w:hAnsiTheme="majorBidi" w:cstheme="majorBidi"/>
          <w:i/>
          <w:iCs/>
          <w:lang w:val="sv-SE"/>
        </w:rPr>
        <w:t>ah</w:t>
      </w:r>
      <w:r w:rsidRPr="003E2667">
        <w:rPr>
          <w:rFonts w:ascii="Times New Arabic" w:hAnsi="Times New Arabic" w:cstheme="majorBidi"/>
          <w:i/>
          <w:iCs/>
          <w:lang w:val="sv-SE"/>
        </w:rPr>
        <w:t>}i&gt;</w:t>
      </w:r>
      <w:r w:rsidRPr="003E2667">
        <w:rPr>
          <w:rFonts w:asciiTheme="majorBidi" w:hAnsiTheme="majorBidi" w:cstheme="majorBidi"/>
          <w:i/>
          <w:iCs/>
          <w:lang w:val="sv-SE"/>
        </w:rPr>
        <w:t>h</w:t>
      </w:r>
      <w:r w:rsidRPr="003E2667">
        <w:rPr>
          <w:rFonts w:ascii="Times New Arabic" w:hAnsi="Times New Arabic" w:cstheme="majorBidi"/>
          <w:i/>
          <w:iCs/>
          <w:lang w:val="sv-SE"/>
        </w:rPr>
        <w:t>}</w:t>
      </w:r>
      <w:r w:rsidRPr="003E2667">
        <w:rPr>
          <w:rFonts w:asciiTheme="majorBidi" w:hAnsiTheme="majorBidi" w:cstheme="majorBidi"/>
          <w:i/>
          <w:iCs/>
          <w:lang w:val="sv-SE"/>
        </w:rPr>
        <w:t xml:space="preserve"> li al-Bukha</w:t>
      </w:r>
      <w:r w:rsidRPr="003E2667">
        <w:rPr>
          <w:rFonts w:ascii="Times New Arabic" w:hAnsi="Times New Arabic" w:cstheme="majorBidi"/>
          <w:i/>
          <w:iCs/>
          <w:lang w:val="sv-SE"/>
        </w:rPr>
        <w:t>&gt;</w:t>
      </w:r>
      <w:r w:rsidRPr="003E2667">
        <w:rPr>
          <w:rFonts w:asciiTheme="majorBidi" w:hAnsiTheme="majorBidi" w:cstheme="majorBidi"/>
          <w:i/>
          <w:iCs/>
          <w:lang w:val="sv-SE"/>
        </w:rPr>
        <w:t>ri</w:t>
      </w:r>
      <w:r w:rsidRPr="003E2667">
        <w:rPr>
          <w:rFonts w:ascii="Times New Arabic" w:hAnsi="Times New Arabic" w:cstheme="majorBidi"/>
          <w:i/>
          <w:iCs/>
          <w:lang w:val="sv-SE"/>
        </w:rPr>
        <w:t>&gt;</w:t>
      </w:r>
      <w:r w:rsidRPr="003E2667">
        <w:rPr>
          <w:rFonts w:asciiTheme="majorBidi" w:hAnsiTheme="majorBidi" w:cstheme="majorBidi"/>
          <w:lang w:val="sv-SE"/>
        </w:rPr>
        <w:t>, 1464.</w:t>
      </w:r>
    </w:p>
  </w:footnote>
  <w:footnote w:id="193">
    <w:p w:rsidR="00661038" w:rsidRPr="00C939D9" w:rsidRDefault="00661038" w:rsidP="00C6487E">
      <w:pPr>
        <w:pStyle w:val="FootnoteText"/>
        <w:jc w:val="both"/>
        <w:rPr>
          <w:rFonts w:asciiTheme="majorBidi" w:hAnsiTheme="majorBidi" w:cstheme="majorBidi"/>
          <w:lang w:val="sv-SE"/>
        </w:rPr>
      </w:pPr>
      <w:r w:rsidRPr="00334DBC">
        <w:rPr>
          <w:rStyle w:val="FootnoteReference"/>
          <w:rFonts w:asciiTheme="majorBidi" w:hAnsiTheme="majorBidi"/>
        </w:rPr>
        <w:footnoteRef/>
      </w:r>
      <w:r w:rsidRPr="00334DBC">
        <w:rPr>
          <w:rFonts w:asciiTheme="majorBidi" w:hAnsiTheme="majorBidi" w:cstheme="majorBidi"/>
          <w:lang w:val="sv-SE"/>
        </w:rPr>
        <w:t xml:space="preserve"> Al-T</w:t>
      </w:r>
      <w:r w:rsidRPr="00334DBC">
        <w:rPr>
          <w:rFonts w:ascii="Times New Arabic" w:hAnsi="Times New Arabic" w:cstheme="majorBidi"/>
          <w:lang w:val="sv-SE"/>
        </w:rPr>
        <w:t>{</w:t>
      </w:r>
      <w:r w:rsidRPr="00334DBC">
        <w:rPr>
          <w:rFonts w:asciiTheme="majorBidi" w:hAnsiTheme="majorBidi" w:cstheme="majorBidi"/>
          <w:lang w:val="sv-SE"/>
        </w:rPr>
        <w:t>abari</w:t>
      </w:r>
      <w:r w:rsidRPr="00334DBC">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menceritakan </w:t>
      </w:r>
      <w:r w:rsidRPr="00334DBC">
        <w:rPr>
          <w:rFonts w:asciiTheme="majorBidi" w:hAnsiTheme="majorBidi" w:cstheme="majorBidi"/>
          <w:lang w:val="sv-SE"/>
        </w:rPr>
        <w:t>a</w:t>
      </w:r>
      <w:r w:rsidRPr="00334DBC">
        <w:rPr>
          <w:rFonts w:ascii="Times New Arabic" w:hAnsi="Times New Arabic" w:cstheme="majorBidi"/>
          <w:lang w:val="sv-SE"/>
        </w:rPr>
        <w:t>&gt;</w:t>
      </w:r>
      <w:r w:rsidRPr="00334DBC">
        <w:rPr>
          <w:rFonts w:asciiTheme="majorBidi" w:hAnsiTheme="majorBidi" w:cstheme="majorBidi"/>
          <w:lang w:val="sv-SE"/>
        </w:rPr>
        <w:t>tha</w:t>
      </w:r>
      <w:r w:rsidRPr="00334DBC">
        <w:rPr>
          <w:rFonts w:ascii="Times New Arabic" w:hAnsi="Times New Arabic" w:cstheme="majorBidi"/>
          <w:lang w:val="sv-SE"/>
        </w:rPr>
        <w:t>&gt;</w:t>
      </w:r>
      <w:r w:rsidRPr="00334DBC">
        <w:rPr>
          <w:rFonts w:asciiTheme="majorBidi" w:hAnsiTheme="majorBidi" w:cstheme="majorBidi"/>
          <w:lang w:val="sv-SE"/>
        </w:rPr>
        <w:t xml:space="preserve">r di atas dalam kaitannya dengan adanya pemahaman sebagian orang bahwa larangan berlebih-lebihan </w:t>
      </w:r>
      <w:r>
        <w:rPr>
          <w:rFonts w:asciiTheme="majorBidi" w:hAnsiTheme="majorBidi" w:cstheme="majorBidi"/>
          <w:lang w:val="sv-SE"/>
        </w:rPr>
        <w:t xml:space="preserve">dalam </w:t>
      </w:r>
      <w:r w:rsidRPr="00334DBC">
        <w:rPr>
          <w:rFonts w:asciiTheme="majorBidi" w:hAnsiTheme="majorBidi" w:cstheme="majorBidi"/>
          <w:lang w:val="sv-SE"/>
        </w:rPr>
        <w:t>surat al-An‘a</w:t>
      </w:r>
      <w:r w:rsidRPr="00334DBC">
        <w:rPr>
          <w:rFonts w:ascii="Times New Arabic" w:hAnsi="Times New Arabic" w:cstheme="majorBidi"/>
          <w:lang w:val="sv-SE"/>
        </w:rPr>
        <w:t>&gt;</w:t>
      </w:r>
      <w:r w:rsidRPr="00334DBC">
        <w:rPr>
          <w:rFonts w:asciiTheme="majorBidi" w:hAnsiTheme="majorBidi" w:cstheme="majorBidi"/>
          <w:lang w:val="sv-SE"/>
        </w:rPr>
        <w:t>m ayat 141</w:t>
      </w:r>
      <w:r>
        <w:rPr>
          <w:rFonts w:asciiTheme="majorBidi" w:hAnsiTheme="majorBidi" w:cstheme="majorBidi"/>
          <w:lang w:val="sv-SE"/>
        </w:rPr>
        <w:t xml:space="preserve">, </w:t>
      </w:r>
      <w:r w:rsidRPr="00334DBC">
        <w:rPr>
          <w:rFonts w:asciiTheme="majorBidi" w:hAnsiTheme="majorBidi" w:cstheme="majorBidi"/>
          <w:lang w:val="sv-SE"/>
        </w:rPr>
        <w:t xml:space="preserve">itu </w:t>
      </w:r>
      <w:r>
        <w:rPr>
          <w:rFonts w:asciiTheme="majorBidi" w:hAnsiTheme="majorBidi" w:cstheme="majorBidi"/>
          <w:lang w:val="sv-SE"/>
        </w:rPr>
        <w:t xml:space="preserve">dimaksudkan </w:t>
      </w:r>
      <w:r w:rsidRPr="00334DBC">
        <w:rPr>
          <w:rFonts w:asciiTheme="majorBidi" w:hAnsiTheme="majorBidi" w:cstheme="majorBidi"/>
          <w:lang w:val="sv-SE"/>
        </w:rPr>
        <w:t xml:space="preserve">saat mereka dalam kondisi panenan </w:t>
      </w:r>
      <w:r>
        <w:rPr>
          <w:rFonts w:asciiTheme="majorBidi" w:hAnsiTheme="majorBidi" w:cstheme="majorBidi"/>
          <w:lang w:val="sv-SE"/>
        </w:rPr>
        <w:t xml:space="preserve">yang biasanya disertai dengan </w:t>
      </w:r>
      <w:r w:rsidRPr="00334DBC">
        <w:rPr>
          <w:rFonts w:asciiTheme="majorBidi" w:hAnsiTheme="majorBidi" w:cstheme="majorBidi"/>
          <w:lang w:val="sv-SE"/>
        </w:rPr>
        <w:t xml:space="preserve">harta melimpah, </w:t>
      </w:r>
      <w:r>
        <w:rPr>
          <w:rFonts w:asciiTheme="majorBidi" w:hAnsiTheme="majorBidi" w:cstheme="majorBidi"/>
          <w:lang w:val="sv-SE"/>
        </w:rPr>
        <w:t xml:space="preserve">hal ini karena dalam ayat tersebut, sebelum kalimat larangan </w:t>
      </w:r>
      <w:r w:rsidRPr="00C939D9">
        <w:rPr>
          <w:rFonts w:asciiTheme="majorBidi" w:hAnsiTheme="majorBidi" w:cstheme="majorBidi"/>
          <w:i/>
          <w:iCs/>
          <w:lang w:val="sv-SE"/>
        </w:rPr>
        <w:t>isra</w:t>
      </w:r>
      <w:r w:rsidRPr="00C939D9">
        <w:rPr>
          <w:rFonts w:ascii="Times New Arabic" w:hAnsi="Times New Arabic" w:cstheme="majorBidi"/>
          <w:i/>
          <w:iCs/>
          <w:lang w:val="sv-SE"/>
        </w:rPr>
        <w:t>&gt;</w:t>
      </w:r>
      <w:r w:rsidRPr="00C939D9">
        <w:rPr>
          <w:rFonts w:asciiTheme="majorBidi" w:hAnsiTheme="majorBidi" w:cstheme="majorBidi"/>
          <w:i/>
          <w:iCs/>
          <w:lang w:val="sv-SE"/>
        </w:rPr>
        <w:t xml:space="preserve">f </w:t>
      </w:r>
      <w:r w:rsidRPr="00C939D9">
        <w:rPr>
          <w:rFonts w:asciiTheme="majorBidi" w:hAnsiTheme="majorBidi" w:cstheme="majorBidi"/>
          <w:lang w:val="sv-SE"/>
        </w:rPr>
        <w:t>(berlebihan)</w:t>
      </w:r>
      <w:r>
        <w:rPr>
          <w:rFonts w:asciiTheme="majorBidi" w:hAnsiTheme="majorBidi" w:cstheme="majorBidi"/>
          <w:lang w:val="sv-SE"/>
        </w:rPr>
        <w:t xml:space="preserve"> “Dan janganlah kamu berlebih-lebihan”, ada kalimat yang menunjukkan dalam kondisi panenan, yaitu kalimat: </w:t>
      </w:r>
      <w:r w:rsidRPr="00C939D9">
        <w:rPr>
          <w:rFonts w:asciiTheme="majorBidi" w:hAnsiTheme="majorBidi" w:cstheme="majorBidi"/>
          <w:lang w:val="sv-SE"/>
        </w:rPr>
        <w:t>“</w:t>
      </w:r>
      <w:r w:rsidRPr="00C939D9">
        <w:rPr>
          <w:rStyle w:val="apple-style-span"/>
          <w:rFonts w:asciiTheme="majorBidi" w:hAnsiTheme="majorBidi" w:cstheme="majorBidi"/>
          <w:color w:val="000000"/>
          <w:lang w:val="sv-SE"/>
        </w:rPr>
        <w:t>dan tunaikanlah haknya di hari memetik hasilnya</w:t>
      </w:r>
      <w:r>
        <w:rPr>
          <w:rStyle w:val="apple-style-span"/>
          <w:rFonts w:asciiTheme="majorBidi" w:hAnsiTheme="majorBidi" w:cstheme="majorBidi"/>
          <w:color w:val="000000"/>
          <w:lang w:val="sv-SE"/>
        </w:rPr>
        <w:t xml:space="preserve"> (hari panenan)”.</w:t>
      </w:r>
      <w:r w:rsidRPr="00C939D9">
        <w:rPr>
          <w:rStyle w:val="apple-converted-space"/>
          <w:rFonts w:asciiTheme="majorBidi" w:hAnsiTheme="majorBidi" w:cstheme="majorBidi"/>
          <w:color w:val="000000"/>
          <w:lang w:val="sv-SE"/>
        </w:rPr>
        <w:t> </w:t>
      </w:r>
      <w:r>
        <w:rPr>
          <w:rStyle w:val="apple-converted-space"/>
          <w:rFonts w:asciiTheme="majorBidi" w:hAnsiTheme="majorBidi" w:cstheme="majorBidi"/>
          <w:color w:val="000000"/>
          <w:lang w:val="sv-SE"/>
        </w:rPr>
        <w:t xml:space="preserve">Dengan demikian, </w:t>
      </w:r>
      <w:r w:rsidRPr="00C939D9">
        <w:rPr>
          <w:rFonts w:asciiTheme="majorBidi" w:hAnsiTheme="majorBidi" w:cstheme="majorBidi"/>
          <w:lang w:val="sv-SE"/>
        </w:rPr>
        <w:t>berarti kalau mereka tidak dalam kondisi p</w:t>
      </w:r>
      <w:r>
        <w:rPr>
          <w:rFonts w:asciiTheme="majorBidi" w:hAnsiTheme="majorBidi" w:cstheme="majorBidi"/>
          <w:lang w:val="sv-SE"/>
        </w:rPr>
        <w:t xml:space="preserve">anenan, maka tidak ada </w:t>
      </w:r>
      <w:r w:rsidRPr="00C939D9">
        <w:rPr>
          <w:rFonts w:asciiTheme="majorBidi" w:hAnsiTheme="majorBidi" w:cstheme="majorBidi"/>
          <w:lang w:val="sv-SE"/>
        </w:rPr>
        <w:t xml:space="preserve">larangan </w:t>
      </w:r>
      <w:r w:rsidRPr="00C939D9">
        <w:rPr>
          <w:rFonts w:asciiTheme="majorBidi" w:hAnsiTheme="majorBidi" w:cstheme="majorBidi"/>
          <w:i/>
          <w:iCs/>
          <w:lang w:val="sv-SE"/>
        </w:rPr>
        <w:t>isra</w:t>
      </w:r>
      <w:r w:rsidRPr="00C939D9">
        <w:rPr>
          <w:rFonts w:ascii="Times New Arabic" w:hAnsi="Times New Arabic" w:cstheme="majorBidi"/>
          <w:i/>
          <w:iCs/>
          <w:lang w:val="sv-SE"/>
        </w:rPr>
        <w:t>&gt;</w:t>
      </w:r>
      <w:r w:rsidRPr="00C939D9">
        <w:rPr>
          <w:rFonts w:asciiTheme="majorBidi" w:hAnsiTheme="majorBidi" w:cstheme="majorBidi"/>
          <w:i/>
          <w:iCs/>
          <w:lang w:val="sv-SE"/>
        </w:rPr>
        <w:t xml:space="preserve">f </w:t>
      </w:r>
      <w:r w:rsidRPr="00C939D9">
        <w:rPr>
          <w:rFonts w:asciiTheme="majorBidi" w:hAnsiTheme="majorBidi" w:cstheme="majorBidi"/>
          <w:lang w:val="sv-SE"/>
        </w:rPr>
        <w:t>(berlebihan)</w:t>
      </w:r>
      <w:r>
        <w:rPr>
          <w:rFonts w:asciiTheme="majorBidi" w:hAnsiTheme="majorBidi" w:cstheme="majorBidi"/>
          <w:lang w:val="sv-SE"/>
        </w:rPr>
        <w:t xml:space="preserve">, kemudian terjadilah dialog </w:t>
      </w:r>
      <w:r w:rsidRPr="00C939D9">
        <w:rPr>
          <w:rFonts w:asciiTheme="majorBidi" w:hAnsiTheme="majorBidi" w:cstheme="majorBidi"/>
          <w:lang w:val="sv-SE"/>
        </w:rPr>
        <w:t xml:space="preserve">antara Ibn Juraij </w:t>
      </w:r>
      <w:r>
        <w:rPr>
          <w:rFonts w:asciiTheme="majorBidi" w:hAnsiTheme="majorBidi" w:cstheme="majorBidi"/>
          <w:lang w:val="sv-SE"/>
        </w:rPr>
        <w:t xml:space="preserve">dan </w:t>
      </w:r>
      <w:r w:rsidRPr="00C939D9">
        <w:rPr>
          <w:rFonts w:asciiTheme="majorBidi" w:hAnsiTheme="majorBidi" w:cstheme="majorBidi"/>
          <w:lang w:val="sv-SE"/>
        </w:rPr>
        <w:t>‘At</w:t>
      </w:r>
      <w:r w:rsidRPr="00C939D9">
        <w:rPr>
          <w:rFonts w:ascii="Times New Arabic" w:hAnsi="Times New Arabic" w:cstheme="majorBidi"/>
          <w:lang w:val="sv-SE"/>
        </w:rPr>
        <w:t>}</w:t>
      </w:r>
      <w:r w:rsidRPr="00C939D9">
        <w:rPr>
          <w:rFonts w:asciiTheme="majorBidi" w:hAnsiTheme="majorBidi" w:cstheme="majorBidi"/>
          <w:lang w:val="sv-SE"/>
        </w:rPr>
        <w:t>a</w:t>
      </w:r>
      <w:r w:rsidRPr="00C939D9">
        <w:rPr>
          <w:rFonts w:ascii="Times New Arabic" w:hAnsi="Times New Arabic" w:cstheme="majorBidi"/>
          <w:lang w:val="sv-SE"/>
        </w:rPr>
        <w:t>&gt;</w:t>
      </w:r>
      <w:r w:rsidRPr="00C939D9">
        <w:rPr>
          <w:rFonts w:asciiTheme="majorBidi" w:hAnsiTheme="majorBidi" w:cstheme="majorBidi"/>
          <w:lang w:val="sv-SE"/>
        </w:rPr>
        <w:t>’</w:t>
      </w:r>
      <w:r>
        <w:rPr>
          <w:rFonts w:asciiTheme="majorBidi" w:hAnsiTheme="majorBidi" w:cstheme="majorBidi"/>
          <w:lang w:val="sv-SE"/>
        </w:rPr>
        <w:t xml:space="preserve"> sebagaimana di atas itu. Abu</w:t>
      </w:r>
      <w:r>
        <w:rPr>
          <w:rFonts w:ascii="Times New Arabic" w:hAnsi="Times New Arabic" w:cstheme="majorBidi"/>
          <w:lang w:val="sv-SE"/>
        </w:rPr>
        <w:t>&gt;</w:t>
      </w:r>
      <w:r>
        <w:rPr>
          <w:rFonts w:asciiTheme="majorBidi" w:hAnsiTheme="majorBidi" w:cstheme="majorBidi"/>
          <w:lang w:val="sv-SE"/>
        </w:rPr>
        <w:t xml:space="preserve"> Ja‘far Muh</w:t>
      </w:r>
      <w:r>
        <w:rPr>
          <w:rFonts w:ascii="Times New Arabic" w:hAnsi="Times New Arabic" w:cstheme="majorBidi"/>
          <w:lang w:val="sv-SE"/>
        </w:rPr>
        <w:t>}</w:t>
      </w:r>
      <w:r>
        <w:rPr>
          <w:rFonts w:asciiTheme="majorBidi" w:hAnsiTheme="majorBidi" w:cstheme="majorBidi"/>
          <w:lang w:val="sv-SE"/>
        </w:rPr>
        <w:t>ammad bin Jari</w:t>
      </w:r>
      <w:r>
        <w:rPr>
          <w:rFonts w:ascii="Times New Arabic" w:hAnsi="Times New Arabic" w:cstheme="majorBidi"/>
          <w:lang w:val="sv-SE"/>
        </w:rPr>
        <w:t>&gt;</w:t>
      </w:r>
      <w:r>
        <w:rPr>
          <w:rFonts w:asciiTheme="majorBidi" w:hAnsiTheme="majorBidi" w:cstheme="majorBidi"/>
          <w:lang w:val="sv-SE"/>
        </w:rPr>
        <w:t>r al-T</w:t>
      </w:r>
      <w:r>
        <w:rPr>
          <w:rFonts w:ascii="Times New Arabic" w:hAnsi="Times New Arabic" w:cstheme="majorBidi"/>
          <w:lang w:val="sv-SE"/>
        </w:rPr>
        <w:t>{</w:t>
      </w:r>
      <w:r>
        <w:rPr>
          <w:rFonts w:asciiTheme="majorBidi" w:hAnsiTheme="majorBidi" w:cstheme="majorBidi"/>
          <w:lang w:val="sv-SE"/>
        </w:rPr>
        <w:t>abari</w:t>
      </w:r>
      <w:r>
        <w:rPr>
          <w:rFonts w:ascii="Times New Arabic" w:hAnsi="Times New Arabic" w:cstheme="majorBidi"/>
          <w:lang w:val="sv-SE"/>
        </w:rPr>
        <w:t>&gt;</w:t>
      </w:r>
      <w:r>
        <w:rPr>
          <w:rFonts w:asciiTheme="majorBidi" w:hAnsiTheme="majorBidi" w:cstheme="majorBidi"/>
          <w:lang w:val="sv-SE"/>
        </w:rPr>
        <w:t xml:space="preserve">, </w:t>
      </w:r>
      <w:r w:rsidRPr="005D03A1">
        <w:rPr>
          <w:rFonts w:asciiTheme="majorBidi" w:hAnsiTheme="majorBidi" w:cstheme="majorBidi"/>
          <w:i/>
          <w:iCs/>
          <w:lang w:val="sv-SE"/>
        </w:rPr>
        <w:t>Tafsi</w:t>
      </w:r>
      <w:r w:rsidRPr="005D03A1">
        <w:rPr>
          <w:rFonts w:ascii="Times New Arabic" w:hAnsi="Times New Arabic" w:cstheme="majorBidi"/>
          <w:i/>
          <w:iCs/>
          <w:lang w:val="sv-SE"/>
        </w:rPr>
        <w:t>&gt;</w:t>
      </w:r>
      <w:r w:rsidRPr="005D03A1">
        <w:rPr>
          <w:rFonts w:asciiTheme="majorBidi" w:hAnsiTheme="majorBidi" w:cstheme="majorBidi"/>
          <w:i/>
          <w:iCs/>
          <w:lang w:val="sv-SE"/>
        </w:rPr>
        <w:t>r al-T</w:t>
      </w:r>
      <w:r w:rsidRPr="005D03A1">
        <w:rPr>
          <w:rFonts w:ascii="Times New Arabic" w:hAnsi="Times New Arabic" w:cstheme="majorBidi"/>
          <w:i/>
          <w:iCs/>
          <w:lang w:val="sv-SE"/>
        </w:rPr>
        <w:t>{</w:t>
      </w:r>
      <w:r w:rsidRPr="005D03A1">
        <w:rPr>
          <w:rFonts w:asciiTheme="majorBidi" w:hAnsiTheme="majorBidi" w:cstheme="majorBidi"/>
          <w:i/>
          <w:iCs/>
          <w:lang w:val="sv-SE"/>
        </w:rPr>
        <w:t>abari</w:t>
      </w:r>
      <w:r>
        <w:rPr>
          <w:rFonts w:ascii="Times New Arabic" w:hAnsi="Times New Arabic" w:cstheme="majorBidi"/>
          <w:i/>
          <w:iCs/>
          <w:lang w:val="sv-SE"/>
        </w:rPr>
        <w:t>&gt;</w:t>
      </w:r>
      <w:r>
        <w:rPr>
          <w:rFonts w:asciiTheme="majorBidi" w:hAnsiTheme="majorBidi" w:cstheme="majorBidi"/>
          <w:i/>
          <w:iCs/>
          <w:lang w:val="sv-SE"/>
        </w:rPr>
        <w:t>: Ja</w:t>
      </w:r>
      <w:r>
        <w:rPr>
          <w:rFonts w:ascii="Times New Arabic" w:hAnsi="Times New Arabic" w:cstheme="majorBidi"/>
          <w:i/>
          <w:iCs/>
          <w:lang w:val="sv-SE"/>
        </w:rPr>
        <w:t>&gt;</w:t>
      </w:r>
      <w:r>
        <w:rPr>
          <w:rFonts w:asciiTheme="majorBidi" w:hAnsiTheme="majorBidi" w:cstheme="majorBidi"/>
          <w:i/>
          <w:iCs/>
          <w:lang w:val="sv-SE"/>
        </w:rPr>
        <w:t>mi‘ al-Baya</w:t>
      </w:r>
      <w:r>
        <w:rPr>
          <w:rFonts w:ascii="Times New Arabic" w:hAnsi="Times New Arabic" w:cstheme="majorBidi"/>
          <w:i/>
          <w:iCs/>
          <w:lang w:val="sv-SE"/>
        </w:rPr>
        <w:t>&gt;</w:t>
      </w:r>
      <w:r>
        <w:rPr>
          <w:rFonts w:asciiTheme="majorBidi" w:hAnsiTheme="majorBidi" w:cstheme="majorBidi"/>
          <w:i/>
          <w:iCs/>
          <w:lang w:val="sv-SE"/>
        </w:rPr>
        <w:t>n ‘an Ta’wi</w:t>
      </w:r>
      <w:r>
        <w:rPr>
          <w:rFonts w:ascii="Times New Arabic" w:hAnsi="Times New Arabic" w:cstheme="majorBidi"/>
          <w:i/>
          <w:iCs/>
          <w:lang w:val="sv-SE"/>
        </w:rPr>
        <w:t>&gt;</w:t>
      </w:r>
      <w:r>
        <w:rPr>
          <w:rFonts w:asciiTheme="majorBidi" w:hAnsiTheme="majorBidi" w:cstheme="majorBidi"/>
          <w:i/>
          <w:iCs/>
          <w:lang w:val="sv-SE"/>
        </w:rPr>
        <w:t>l A</w:t>
      </w:r>
      <w:r>
        <w:rPr>
          <w:rFonts w:ascii="Times New Arabic" w:hAnsi="Times New Arabic" w:cstheme="majorBidi"/>
          <w:i/>
          <w:iCs/>
          <w:lang w:val="sv-SE"/>
        </w:rPr>
        <w:t>&lt;</w:t>
      </w:r>
      <w:r>
        <w:rPr>
          <w:rFonts w:asciiTheme="majorBidi" w:hAnsiTheme="majorBidi" w:cstheme="majorBidi"/>
          <w:i/>
          <w:iCs/>
          <w:lang w:val="sv-SE"/>
        </w:rPr>
        <w:t>yi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Mah</w:t>
      </w:r>
      <w:r w:rsidRPr="00E41CBC">
        <w:rPr>
          <w:rFonts w:ascii="Times New Arabic" w:hAnsi="Times New Arabic" w:cstheme="majorBidi"/>
          <w:lang w:val="sv-SE"/>
        </w:rPr>
        <w:t>}</w:t>
      </w:r>
      <w:r w:rsidRPr="00E41CBC">
        <w:rPr>
          <w:rFonts w:asciiTheme="majorBidi" w:hAnsiTheme="majorBidi" w:cstheme="majorBidi"/>
          <w:lang w:val="sv-SE"/>
        </w:rPr>
        <w:t>mu</w:t>
      </w:r>
      <w:r w:rsidRPr="00E41CBC">
        <w:rPr>
          <w:rFonts w:ascii="Times New Arabic" w:hAnsi="Times New Arabic" w:cstheme="majorBidi"/>
          <w:lang w:val="sv-SE"/>
        </w:rPr>
        <w:t>&gt;</w:t>
      </w:r>
      <w:r w:rsidRPr="00E41CBC">
        <w:rPr>
          <w:rFonts w:asciiTheme="majorBidi" w:hAnsiTheme="majorBidi" w:cstheme="majorBidi"/>
          <w:lang w:val="sv-SE"/>
        </w:rPr>
        <w:t>d Muh</w:t>
      </w:r>
      <w:r w:rsidRPr="00E41CBC">
        <w:rPr>
          <w:rFonts w:ascii="Times New Arabic" w:hAnsi="Times New Arabic" w:cstheme="majorBidi"/>
          <w:lang w:val="sv-SE"/>
        </w:rPr>
        <w:t>}</w:t>
      </w:r>
      <w:r w:rsidRPr="00E41CBC">
        <w:rPr>
          <w:rFonts w:asciiTheme="majorBidi" w:hAnsiTheme="majorBidi" w:cstheme="majorBidi"/>
          <w:lang w:val="sv-SE"/>
        </w:rPr>
        <w:t>ammad Sha</w:t>
      </w:r>
      <w:r w:rsidRPr="00E41CBC">
        <w:rPr>
          <w:rFonts w:ascii="Times New Arabic" w:hAnsi="Times New Arabic" w:cstheme="majorBidi"/>
          <w:lang w:val="sv-SE"/>
        </w:rPr>
        <w:t>&gt;</w:t>
      </w:r>
      <w:r w:rsidRPr="00E41CBC">
        <w:rPr>
          <w:rFonts w:asciiTheme="majorBidi" w:hAnsiTheme="majorBidi" w:cstheme="majorBidi"/>
          <w:lang w:val="sv-SE"/>
        </w:rPr>
        <w:t>kir,</w:t>
      </w:r>
      <w:r>
        <w:rPr>
          <w:rFonts w:asciiTheme="majorBidi" w:hAnsiTheme="majorBidi" w:cstheme="majorBidi"/>
          <w:lang w:val="sv-SE"/>
        </w:rPr>
        <w:t xml:space="preserve"> Vol. 12, 174.</w:t>
      </w:r>
    </w:p>
  </w:footnote>
  <w:footnote w:id="194">
    <w:p w:rsidR="00661038" w:rsidRPr="000746BA" w:rsidRDefault="00661038" w:rsidP="00C6487E">
      <w:pPr>
        <w:pStyle w:val="FootnoteText"/>
        <w:jc w:val="both"/>
        <w:rPr>
          <w:rFonts w:asciiTheme="majorBidi" w:hAnsiTheme="majorBidi" w:cstheme="majorBidi"/>
          <w:lang w:val="sv-SE"/>
        </w:rPr>
      </w:pPr>
      <w:r w:rsidRPr="008C25C5">
        <w:rPr>
          <w:rStyle w:val="FootnoteReference"/>
          <w:rFonts w:asciiTheme="majorBidi" w:hAnsiTheme="majorBidi"/>
        </w:rPr>
        <w:footnoteRef/>
      </w:r>
      <w:r w:rsidRPr="008C25C5">
        <w:rPr>
          <w:rFonts w:asciiTheme="majorBidi" w:hAnsiTheme="majorBidi" w:cstheme="majorBidi"/>
          <w:lang w:val="sv-SE"/>
        </w:rPr>
        <w:t xml:space="preserve"> </w:t>
      </w:r>
      <w:r w:rsidRPr="0056034A">
        <w:rPr>
          <w:rFonts w:asciiTheme="majorBidi" w:hAnsiTheme="majorBidi" w:cstheme="majorBidi"/>
          <w:lang w:val="sv-SE"/>
        </w:rPr>
        <w:t>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lebih lanjut menyatakan bahwa</w:t>
      </w:r>
      <w:r w:rsidRPr="000746BA">
        <w:rPr>
          <w:rFonts w:asciiTheme="majorBidi" w:hAnsiTheme="majorBidi" w:cstheme="majorBidi"/>
          <w:lang w:val="sv-SE"/>
        </w:rPr>
        <w:t xml:space="preserve"> </w:t>
      </w:r>
      <w:r w:rsidRPr="000746BA">
        <w:rPr>
          <w:rFonts w:asciiTheme="majorBidi" w:hAnsiTheme="majorBidi" w:cstheme="majorBidi"/>
          <w:i/>
          <w:iCs/>
          <w:lang w:val="sv-SE"/>
        </w:rPr>
        <w:t>tabdhi</w:t>
      </w:r>
      <w:r w:rsidRPr="000746BA">
        <w:rPr>
          <w:rFonts w:ascii="Times New Arabic" w:hAnsi="Times New Arabic" w:cstheme="majorBidi"/>
          <w:i/>
          <w:iCs/>
          <w:lang w:val="sv-SE"/>
        </w:rPr>
        <w:t>&gt;</w:t>
      </w:r>
      <w:r w:rsidRPr="000746BA">
        <w:rPr>
          <w:rFonts w:asciiTheme="majorBidi" w:hAnsiTheme="majorBidi" w:cstheme="majorBidi"/>
          <w:i/>
          <w:iCs/>
          <w:lang w:val="sv-SE"/>
        </w:rPr>
        <w:t xml:space="preserve">r </w:t>
      </w:r>
      <w:r w:rsidRPr="000746BA">
        <w:rPr>
          <w:rFonts w:asciiTheme="majorBidi" w:hAnsiTheme="majorBidi" w:cstheme="majorBidi"/>
          <w:lang w:val="sv-SE"/>
        </w:rPr>
        <w:t>(pemborosan)</w:t>
      </w:r>
      <w:r>
        <w:rPr>
          <w:rFonts w:asciiTheme="majorBidi" w:hAnsiTheme="majorBidi" w:cstheme="majorBidi"/>
          <w:lang w:val="sv-SE"/>
        </w:rPr>
        <w:t xml:space="preserve"> merupakan perbuatan orang jahiliah. Dulu orang jahiliah setelah menyembelih unta, mereka akan membagi-bagikan dagingnya dan berfoya-foya (</w:t>
      </w:r>
      <w:r w:rsidRPr="000746BA">
        <w:rPr>
          <w:rFonts w:asciiTheme="majorBidi" w:hAnsiTheme="majorBidi" w:cstheme="majorBidi"/>
          <w:i/>
          <w:iCs/>
          <w:lang w:val="sv-SE"/>
        </w:rPr>
        <w:t>tabdhi</w:t>
      </w:r>
      <w:r w:rsidRPr="000746BA">
        <w:rPr>
          <w:rFonts w:ascii="Times New Arabic" w:hAnsi="Times New Arabic" w:cstheme="majorBidi"/>
          <w:i/>
          <w:iCs/>
          <w:lang w:val="sv-SE"/>
        </w:rPr>
        <w:t>&gt;</w:t>
      </w:r>
      <w:r w:rsidRPr="000746BA">
        <w:rPr>
          <w:rFonts w:asciiTheme="majorBidi" w:hAnsiTheme="majorBidi" w:cstheme="majorBidi"/>
          <w:i/>
          <w:iCs/>
          <w:lang w:val="sv-SE"/>
        </w:rPr>
        <w:t>r</w:t>
      </w:r>
      <w:r>
        <w:rPr>
          <w:rFonts w:asciiTheme="majorBidi" w:hAnsiTheme="majorBidi" w:cstheme="majorBidi"/>
          <w:lang w:val="sv-SE"/>
        </w:rPr>
        <w:t xml:space="preserve">) dengan hartanya sambil memperlihatkan kesombongannya dan popularitasnya. </w:t>
      </w:r>
      <w:r w:rsidRPr="000746BA">
        <w:rPr>
          <w:rFonts w:asciiTheme="majorBidi" w:hAnsiTheme="majorBidi"/>
          <w:lang w:val="sv-SE"/>
        </w:rPr>
        <w:t>Abu</w:t>
      </w:r>
      <w:r w:rsidRPr="000746BA">
        <w:rPr>
          <w:rFonts w:ascii="Times New Arabic" w:hAnsi="Times New Arabic"/>
          <w:lang w:val="sv-SE"/>
        </w:rPr>
        <w:t xml:space="preserve">&gt; </w:t>
      </w:r>
      <w:r w:rsidRPr="000746BA">
        <w:rPr>
          <w:rFonts w:asciiTheme="majorBidi" w:hAnsiTheme="majorBidi" w:cstheme="majorBidi"/>
          <w:lang w:val="sv-SE"/>
        </w:rPr>
        <w:t>al-Qa</w:t>
      </w:r>
      <w:r w:rsidRPr="000746BA">
        <w:rPr>
          <w:rFonts w:ascii="Times New Arabic" w:hAnsi="Times New Arabic" w:cstheme="majorBidi"/>
          <w:lang w:val="sv-SE"/>
        </w:rPr>
        <w:t>&gt;</w:t>
      </w:r>
      <w:r w:rsidRPr="000746BA">
        <w:rPr>
          <w:rFonts w:asciiTheme="majorBidi" w:hAnsiTheme="majorBidi" w:cstheme="majorBidi"/>
          <w:lang w:val="sv-SE"/>
        </w:rPr>
        <w:t xml:space="preserve">sim </w:t>
      </w:r>
      <w:r w:rsidRPr="005F4FE9">
        <w:rPr>
          <w:rFonts w:asciiTheme="majorBidi" w:hAnsiTheme="majorBidi" w:cstheme="majorBidi"/>
          <w:lang w:val="sv-SE"/>
        </w:rPr>
        <w:t>Mah</w:t>
      </w:r>
      <w:r w:rsidRPr="005F4FE9">
        <w:rPr>
          <w:rFonts w:ascii="Times New Arabic" w:hAnsi="Times New Arabic" w:cstheme="majorBidi"/>
          <w:lang w:val="sv-SE"/>
        </w:rPr>
        <w:t>}</w:t>
      </w:r>
      <w:r w:rsidRPr="005F4FE9">
        <w:rPr>
          <w:rFonts w:asciiTheme="majorBidi" w:hAnsiTheme="majorBidi" w:cstheme="majorBidi"/>
          <w:lang w:val="sv-SE"/>
        </w:rPr>
        <w:t>mu</w:t>
      </w:r>
      <w:r w:rsidRPr="005F4FE9">
        <w:rPr>
          <w:rFonts w:ascii="Times New Arabic" w:hAnsi="Times New Arabic" w:cstheme="majorBidi"/>
          <w:lang w:val="sv-SE"/>
        </w:rPr>
        <w:t>&gt;</w:t>
      </w:r>
      <w:r w:rsidRPr="005F4FE9">
        <w:rPr>
          <w:rFonts w:asciiTheme="majorBidi" w:hAnsiTheme="majorBidi" w:cstheme="majorBidi"/>
          <w:lang w:val="sv-SE"/>
        </w:rPr>
        <w:t>d</w:t>
      </w:r>
      <w:r>
        <w:rPr>
          <w:rFonts w:asciiTheme="majorBidi" w:hAnsiTheme="majorBidi" w:cstheme="majorBidi"/>
          <w:lang w:val="sv-SE"/>
        </w:rPr>
        <w:t xml:space="preserve"> bin ‘Umar </w:t>
      </w:r>
      <w:r w:rsidRPr="0056034A">
        <w:rPr>
          <w:rFonts w:asciiTheme="majorBidi" w:hAnsiTheme="majorBidi" w:cstheme="majorBidi"/>
          <w:lang w:val="sv-SE"/>
        </w:rPr>
        <w:t>al-Zamakhs</w:t>
      </w:r>
      <w:r>
        <w:rPr>
          <w:rFonts w:asciiTheme="majorBidi" w:hAnsiTheme="majorBidi" w:cstheme="majorBidi"/>
          <w:lang w:val="sv-SE"/>
        </w:rPr>
        <w:t>h</w:t>
      </w:r>
      <w:r w:rsidRPr="0056034A">
        <w:rPr>
          <w:rFonts w:asciiTheme="majorBidi" w:hAnsiTheme="majorBidi" w:cstheme="majorBidi"/>
          <w:lang w:val="sv-SE"/>
        </w:rPr>
        <w:t>ari</w:t>
      </w:r>
      <w:r w:rsidRPr="0056034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Al-Kashsha</w:t>
      </w:r>
      <w:r>
        <w:rPr>
          <w:rFonts w:ascii="Times New Arabic" w:hAnsi="Times New Arabic" w:cstheme="majorBidi"/>
          <w:i/>
          <w:iCs/>
          <w:lang w:val="sv-SE"/>
        </w:rPr>
        <w:t>&gt;</w:t>
      </w:r>
      <w:r>
        <w:rPr>
          <w:rFonts w:asciiTheme="majorBidi" w:hAnsiTheme="majorBidi" w:cstheme="majorBidi"/>
          <w:i/>
          <w:iCs/>
          <w:lang w:val="sv-SE"/>
        </w:rPr>
        <w:t>f</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w:t>
      </w:r>
      <w:r w:rsidRPr="00E41CBC">
        <w:rPr>
          <w:rFonts w:ascii="Times New Arabic" w:hAnsi="Times New Arabic" w:cstheme="majorBidi"/>
          <w:lang w:val="sv-SE"/>
        </w:rPr>
        <w:t>&lt;</w:t>
      </w:r>
      <w:r w:rsidRPr="00E41CBC">
        <w:rPr>
          <w:rFonts w:asciiTheme="majorBidi" w:hAnsiTheme="majorBidi" w:cstheme="majorBidi"/>
          <w:lang w:val="sv-SE"/>
        </w:rPr>
        <w:t>dil Ah</w:t>
      </w:r>
      <w:r w:rsidRPr="00E41CBC">
        <w:rPr>
          <w:rFonts w:ascii="Times New Arabic" w:hAnsi="Times New Arabic" w:cstheme="majorBidi"/>
          <w:lang w:val="sv-SE"/>
        </w:rPr>
        <w:t>}</w:t>
      </w:r>
      <w:r w:rsidRPr="00E41CBC">
        <w:rPr>
          <w:rFonts w:asciiTheme="majorBidi" w:hAnsiTheme="majorBidi" w:cstheme="majorBidi"/>
          <w:lang w:val="sv-SE"/>
        </w:rPr>
        <w:t>mad ‘Abd al-Mauju</w:t>
      </w:r>
      <w:r w:rsidRPr="00E41CBC">
        <w:rPr>
          <w:rFonts w:ascii="Times New Arabic" w:hAnsi="Times New Arabic" w:cstheme="majorBidi"/>
          <w:lang w:val="sv-SE"/>
        </w:rPr>
        <w:t>&gt;</w:t>
      </w:r>
      <w:r w:rsidRPr="00E41CBC">
        <w:rPr>
          <w:rFonts w:asciiTheme="majorBidi" w:hAnsiTheme="majorBidi" w:cstheme="majorBidi"/>
          <w:lang w:val="sv-SE"/>
        </w:rPr>
        <w:t>d,</w:t>
      </w:r>
      <w:r>
        <w:rPr>
          <w:rFonts w:asciiTheme="majorBidi" w:hAnsiTheme="majorBidi" w:cstheme="majorBidi"/>
          <w:lang w:val="sv-SE"/>
        </w:rPr>
        <w:t xml:space="preserve"> Vol. 3, 512.</w:t>
      </w:r>
    </w:p>
  </w:footnote>
  <w:footnote w:id="195">
    <w:p w:rsidR="00661038" w:rsidRPr="00862B4E" w:rsidRDefault="00661038" w:rsidP="00C6487E">
      <w:pPr>
        <w:pStyle w:val="FootnoteText"/>
        <w:jc w:val="both"/>
        <w:rPr>
          <w:rFonts w:asciiTheme="majorBidi" w:hAnsiTheme="majorBidi" w:cstheme="majorBidi"/>
          <w:lang w:val="sv-SE"/>
        </w:rPr>
      </w:pPr>
      <w:r w:rsidRPr="003B6787">
        <w:rPr>
          <w:rStyle w:val="FootnoteReference"/>
          <w:rFonts w:asciiTheme="majorBidi" w:hAnsiTheme="majorBidi"/>
        </w:rPr>
        <w:footnoteRef/>
      </w:r>
      <w:r w:rsidRPr="00862B4E">
        <w:rPr>
          <w:rFonts w:asciiTheme="majorBidi" w:hAnsiTheme="majorBidi" w:cstheme="majorBidi"/>
          <w:lang w:val="sv-SE"/>
        </w:rPr>
        <w:t xml:space="preserve"> </w:t>
      </w:r>
      <w:r w:rsidRPr="003B6787">
        <w:rPr>
          <w:rFonts w:asciiTheme="majorBidi" w:hAnsiTheme="majorBidi" w:cstheme="majorBidi"/>
          <w:lang w:val="sv-SE"/>
        </w:rPr>
        <w:t>Ah</w:t>
      </w:r>
      <w:r w:rsidRPr="003B6787">
        <w:rPr>
          <w:rFonts w:ascii="Times New Arabic" w:hAnsi="Times New Arabic" w:cstheme="majorBidi"/>
          <w:lang w:val="sv-SE"/>
        </w:rPr>
        <w:t>}</w:t>
      </w:r>
      <w:r w:rsidRPr="003B6787">
        <w:rPr>
          <w:rFonts w:asciiTheme="majorBidi" w:hAnsiTheme="majorBidi" w:cstheme="majorBidi"/>
          <w:lang w:val="sv-SE"/>
        </w:rPr>
        <w:t xml:space="preserve">mad </w:t>
      </w:r>
      <w:r>
        <w:rPr>
          <w:rFonts w:asciiTheme="majorBidi" w:hAnsiTheme="majorBidi" w:cstheme="majorBidi"/>
          <w:lang w:val="sv-SE"/>
        </w:rPr>
        <w:t>bin</w:t>
      </w:r>
      <w:r w:rsidRPr="003B6787">
        <w:rPr>
          <w:rFonts w:asciiTheme="majorBidi" w:hAnsiTheme="majorBidi" w:cstheme="majorBidi"/>
          <w:lang w:val="sv-SE"/>
        </w:rPr>
        <w:t xml:space="preserve"> H</w:t>
      </w:r>
      <w:r w:rsidRPr="003B6787">
        <w:rPr>
          <w:rFonts w:ascii="Times New Arabic" w:hAnsi="Times New Arabic" w:cstheme="majorBidi"/>
          <w:lang w:val="sv-SE"/>
        </w:rPr>
        <w:t>{</w:t>
      </w:r>
      <w:r w:rsidRPr="003B6787">
        <w:rPr>
          <w:rFonts w:asciiTheme="majorBidi" w:hAnsiTheme="majorBidi" w:cstheme="majorBidi"/>
          <w:lang w:val="sv-SE"/>
        </w:rPr>
        <w:t>anbal</w:t>
      </w:r>
      <w:r>
        <w:rPr>
          <w:rFonts w:asciiTheme="majorBidi" w:hAnsiTheme="majorBidi" w:cstheme="majorBidi"/>
          <w:lang w:val="sv-SE"/>
        </w:rPr>
        <w:t xml:space="preserve">, </w:t>
      </w:r>
      <w:r w:rsidRPr="00862B4E">
        <w:rPr>
          <w:rFonts w:asciiTheme="majorBidi" w:hAnsiTheme="majorBidi" w:cstheme="majorBidi"/>
          <w:i/>
          <w:iCs/>
          <w:lang w:val="sv-SE"/>
        </w:rPr>
        <w:t>Musnad Ah</w:t>
      </w:r>
      <w:r w:rsidRPr="00862B4E">
        <w:rPr>
          <w:rFonts w:ascii="Times New Arabic" w:hAnsi="Times New Arabic" w:cstheme="majorBidi"/>
          <w:i/>
          <w:iCs/>
          <w:lang w:val="sv-SE"/>
        </w:rPr>
        <w:t>}</w:t>
      </w:r>
      <w:r w:rsidRPr="00862B4E">
        <w:rPr>
          <w:rFonts w:asciiTheme="majorBidi" w:hAnsiTheme="majorBidi" w:cstheme="majorBidi"/>
          <w:i/>
          <w:iCs/>
          <w:lang w:val="sv-SE"/>
        </w:rPr>
        <w:t xml:space="preserve">mad </w:t>
      </w:r>
      <w:r>
        <w:rPr>
          <w:rFonts w:asciiTheme="majorBidi" w:hAnsiTheme="majorBidi" w:cstheme="majorBidi"/>
          <w:i/>
          <w:iCs/>
          <w:lang w:val="sv-SE"/>
        </w:rPr>
        <w:t>bin</w:t>
      </w:r>
      <w:r w:rsidRPr="00862B4E">
        <w:rPr>
          <w:rFonts w:asciiTheme="majorBidi" w:hAnsiTheme="majorBidi" w:cstheme="majorBidi"/>
          <w:i/>
          <w:iCs/>
          <w:lang w:val="sv-SE"/>
        </w:rPr>
        <w:t xml:space="preserve"> H</w:t>
      </w:r>
      <w:r w:rsidRPr="00862B4E">
        <w:rPr>
          <w:rFonts w:ascii="Times New Arabic" w:hAnsi="Times New Arabic" w:cstheme="majorBidi"/>
          <w:i/>
          <w:iCs/>
          <w:lang w:val="sv-SE"/>
        </w:rPr>
        <w:t>{</w:t>
      </w:r>
      <w:r w:rsidRPr="00862B4E">
        <w:rPr>
          <w:rFonts w:asciiTheme="majorBidi" w:hAnsiTheme="majorBidi" w:cstheme="majorBidi"/>
          <w:i/>
          <w:iCs/>
          <w:lang w:val="sv-SE"/>
        </w:rPr>
        <w:t>anbal</w:t>
      </w:r>
      <w:r>
        <w:rPr>
          <w:rFonts w:asciiTheme="majorBidi" w:hAnsiTheme="majorBidi" w:cstheme="majorBidi"/>
          <w:lang w:val="sv-SE"/>
        </w:rPr>
        <w:t>, Vol. 2</w:t>
      </w:r>
      <w:r>
        <w:rPr>
          <w:rFonts w:asciiTheme="majorBidi" w:hAnsiTheme="majorBidi" w:cstheme="majorBidi"/>
          <w:i/>
          <w:iCs/>
          <w:lang w:val="sv-SE"/>
        </w:rPr>
        <w:t xml:space="preserve"> </w:t>
      </w:r>
      <w:r>
        <w:rPr>
          <w:rFonts w:asciiTheme="majorBidi" w:hAnsiTheme="majorBidi" w:cstheme="majorBidi"/>
          <w:lang w:val="sv-SE"/>
        </w:rPr>
        <w:t xml:space="preserve">(Cairo: </w:t>
      </w:r>
      <w:r w:rsidRPr="00862B4E">
        <w:rPr>
          <w:rFonts w:asciiTheme="majorBidi" w:hAnsiTheme="majorBidi" w:cstheme="majorBidi"/>
          <w:lang w:val="sv-SE"/>
        </w:rPr>
        <w:t>Muassasah Qurt</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 xml:space="preserve">bah, </w:t>
      </w:r>
      <w:r w:rsidRPr="00862B4E">
        <w:rPr>
          <w:rFonts w:asciiTheme="majorBidi" w:hAnsiTheme="majorBidi" w:cstheme="majorBidi"/>
          <w:i/>
          <w:iCs/>
          <w:lang w:val="sv-SE"/>
        </w:rPr>
        <w:t>t.th.</w:t>
      </w:r>
      <w:r>
        <w:rPr>
          <w:rFonts w:asciiTheme="majorBidi" w:hAnsiTheme="majorBidi" w:cstheme="majorBidi"/>
          <w:lang w:val="sv-SE"/>
        </w:rPr>
        <w:t>), 215.</w:t>
      </w:r>
    </w:p>
  </w:footnote>
  <w:footnote w:id="196">
    <w:p w:rsidR="00661038" w:rsidRPr="009668A1" w:rsidRDefault="00661038" w:rsidP="00C6487E">
      <w:pPr>
        <w:pStyle w:val="FootnoteText"/>
        <w:jc w:val="both"/>
        <w:rPr>
          <w:rFonts w:asciiTheme="majorBidi" w:hAnsiTheme="majorBidi" w:cstheme="majorBidi"/>
          <w:lang w:val="sv-SE"/>
        </w:rPr>
      </w:pPr>
      <w:r w:rsidRPr="00EC7F11">
        <w:rPr>
          <w:rStyle w:val="FootnoteReference"/>
          <w:rFonts w:asciiTheme="majorBidi" w:hAnsiTheme="majorBidi"/>
        </w:rPr>
        <w:footnoteRef/>
      </w:r>
      <w:r w:rsidRPr="009668A1">
        <w:rPr>
          <w:rFonts w:asciiTheme="majorBidi" w:hAnsiTheme="majorBidi" w:cs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w:t>
      </w:r>
      <w:r>
        <w:rPr>
          <w:rFonts w:ascii="Times New Arabic" w:hAnsi="Times New Arabic" w:cstheme="majorBidi"/>
          <w:lang w:val="sv-SE"/>
        </w:rPr>
        <w:t>&lt;</w:t>
      </w:r>
      <w:r>
        <w:rPr>
          <w:rFonts w:asciiTheme="majorBidi" w:hAnsiTheme="majorBidi" w:cstheme="majorBidi"/>
          <w:lang w:val="sv-SE"/>
        </w:rPr>
        <w:t>sa</w:t>
      </w:r>
      <w:r>
        <w:rPr>
          <w:rFonts w:ascii="Times New Arabic" w:hAnsi="Times New Arabic" w:cstheme="majorBidi"/>
          <w:lang w:val="sv-SE"/>
        </w:rPr>
        <w:t>&gt;</w:t>
      </w:r>
      <w:r>
        <w:rPr>
          <w:rFonts w:asciiTheme="majorBidi" w:hAnsiTheme="majorBidi" w:cstheme="majorBidi"/>
          <w:lang w:val="sv-SE"/>
        </w:rPr>
        <w:t xml:space="preserve"> bin Saurah bin Mu</w:t>
      </w:r>
      <w:r>
        <w:rPr>
          <w:rFonts w:ascii="Times New Arabic" w:hAnsi="Times New Arabic" w:cstheme="majorBidi"/>
          <w:lang w:val="sv-SE"/>
        </w:rPr>
        <w:t>&gt;</w:t>
      </w:r>
      <w:r>
        <w:rPr>
          <w:rFonts w:asciiTheme="majorBidi" w:hAnsiTheme="majorBidi" w:cstheme="majorBidi"/>
          <w:lang w:val="sv-SE"/>
        </w:rPr>
        <w:t>sa</w:t>
      </w:r>
      <w:r>
        <w:rPr>
          <w:rFonts w:ascii="Times New Arabic" w:hAnsi="Times New Arabic" w:cstheme="majorBidi"/>
          <w:lang w:val="sv-SE"/>
        </w:rPr>
        <w:t>&gt;</w:t>
      </w:r>
      <w:r>
        <w:rPr>
          <w:rFonts w:asciiTheme="majorBidi" w:hAnsiTheme="majorBidi" w:cstheme="majorBidi"/>
          <w:lang w:val="sv-SE"/>
        </w:rPr>
        <w:t xml:space="preserve"> bin al-D</w:t>
      </w:r>
      <w:r>
        <w:rPr>
          <w:rFonts w:ascii="Times New Arabic" w:hAnsi="Times New Arabic" w:cstheme="majorBidi"/>
          <w:lang w:val="sv-SE"/>
        </w:rPr>
        <w:t>{</w:t>
      </w:r>
      <w:r>
        <w:rPr>
          <w:rFonts w:asciiTheme="majorBidi" w:hAnsiTheme="majorBidi" w:cstheme="majorBidi"/>
          <w:lang w:val="sv-SE"/>
        </w:rPr>
        <w:t>ah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k al-Salmi</w:t>
      </w:r>
      <w:r>
        <w:rPr>
          <w:rFonts w:ascii="Times New Arabic" w:hAnsi="Times New Arabic" w:cstheme="majorBidi"/>
          <w:lang w:val="sv-SE"/>
        </w:rPr>
        <w:t>&gt;</w:t>
      </w:r>
      <w:r>
        <w:rPr>
          <w:rFonts w:asciiTheme="majorBidi" w:hAnsiTheme="majorBidi" w:cstheme="majorBidi"/>
          <w:lang w:val="sv-SE"/>
        </w:rPr>
        <w:t xml:space="preserve"> al-Tirmidhi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 xml:space="preserve">Sunan </w:t>
      </w:r>
      <w:r w:rsidRPr="009668A1">
        <w:rPr>
          <w:rFonts w:asciiTheme="majorBidi" w:hAnsiTheme="majorBidi" w:cstheme="majorBidi"/>
          <w:i/>
          <w:iCs/>
          <w:lang w:val="sv-SE"/>
        </w:rPr>
        <w:t>al-Tirmidhi</w:t>
      </w:r>
      <w:r w:rsidRPr="009668A1">
        <w:rPr>
          <w:rFonts w:ascii="Times New Arabic" w:hAnsi="Times New Arabic" w:cstheme="majorBidi"/>
          <w:i/>
          <w:iCs/>
          <w:lang w:val="sv-SE"/>
        </w:rPr>
        <w:t>&gt;</w:t>
      </w:r>
      <w:r>
        <w:rPr>
          <w:rFonts w:asciiTheme="majorBidi" w:hAnsiTheme="majorBidi" w:cstheme="majorBidi"/>
          <w:lang w:val="sv-SE"/>
        </w:rPr>
        <w:t>, Vol. 4 (</w:t>
      </w:r>
      <w:r w:rsidRPr="009668A1">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Ih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&gt;</w:t>
      </w:r>
      <w:r>
        <w:rPr>
          <w:rFonts w:asciiTheme="majorBidi" w:hAnsiTheme="majorBidi" w:cstheme="majorBidi"/>
          <w:lang w:val="sv-SE"/>
        </w:rPr>
        <w:t>’ al-Tura</w:t>
      </w:r>
      <w:r>
        <w:rPr>
          <w:rFonts w:ascii="Times New Arabic" w:hAnsi="Times New Arabic" w:cstheme="majorBidi"/>
          <w:lang w:val="sv-SE"/>
        </w:rPr>
        <w:t>&gt;</w:t>
      </w:r>
      <w:r>
        <w:rPr>
          <w:rFonts w:asciiTheme="majorBidi" w:hAnsiTheme="majorBidi" w:cstheme="majorBidi"/>
          <w:lang w:val="sv-SE"/>
        </w:rPr>
        <w:t>th al-‘Arabi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612</w:t>
      </w:r>
    </w:p>
  </w:footnote>
  <w:footnote w:id="197">
    <w:p w:rsidR="00661038" w:rsidRPr="00B57168" w:rsidRDefault="00661038" w:rsidP="00C6487E">
      <w:pPr>
        <w:pStyle w:val="FootnoteText"/>
        <w:jc w:val="both"/>
        <w:rPr>
          <w:rFonts w:asciiTheme="majorBidi" w:hAnsiTheme="majorBidi" w:cstheme="majorBidi"/>
          <w:lang w:val="sv-SE"/>
        </w:rPr>
      </w:pPr>
      <w:r w:rsidRPr="007F454F">
        <w:rPr>
          <w:rStyle w:val="FootnoteReference"/>
          <w:rFonts w:asciiTheme="majorBidi" w:hAnsiTheme="majorBidi"/>
        </w:rPr>
        <w:footnoteRef/>
      </w:r>
      <w:r w:rsidRPr="00B57168">
        <w:rPr>
          <w:rFonts w:asciiTheme="majorBidi" w:hAnsiTheme="majorBidi" w:cstheme="majorBidi"/>
          <w:lang w:val="sv-SE"/>
        </w:rPr>
        <w:t xml:space="preserve"> Demikian tafsiran </w:t>
      </w:r>
      <w:r>
        <w:rPr>
          <w:rFonts w:asciiTheme="majorBidi" w:hAnsiTheme="majorBidi" w:cstheme="majorBidi"/>
          <w:lang w:val="sv-SE"/>
        </w:rPr>
        <w:t>Hadis yang ditulis oleh Muh</w:t>
      </w:r>
      <w:r>
        <w:rPr>
          <w:rFonts w:ascii="Times New Arabic" w:hAnsi="Times New Arabic" w:cstheme="majorBidi"/>
          <w:lang w:val="sv-SE"/>
        </w:rPr>
        <w:t>}</w:t>
      </w:r>
      <w:r>
        <w:rPr>
          <w:rFonts w:asciiTheme="majorBidi" w:hAnsiTheme="majorBidi" w:cstheme="majorBidi"/>
          <w:lang w:val="sv-SE"/>
        </w:rPr>
        <w:t xml:space="preserve">ammad </w:t>
      </w:r>
      <w:r w:rsidRPr="00B57168">
        <w:rPr>
          <w:rFonts w:asciiTheme="majorBidi" w:hAnsiTheme="majorBidi" w:cstheme="majorBidi"/>
          <w:lang w:val="sv-SE"/>
        </w:rPr>
        <w:t>al-</w:t>
      </w:r>
      <w:r>
        <w:rPr>
          <w:rFonts w:asciiTheme="majorBidi" w:hAnsiTheme="majorBidi" w:cstheme="majorBidi"/>
          <w:lang w:val="sv-SE"/>
        </w:rPr>
        <w:t>Ramli</w:t>
      </w:r>
      <w:r>
        <w:rPr>
          <w:rFonts w:ascii="Times New Arabic" w:hAnsi="Times New Arabic" w:cstheme="majorBidi"/>
          <w:lang w:val="sv-SE"/>
        </w:rPr>
        <w:t>&gt;</w:t>
      </w:r>
      <w:r>
        <w:rPr>
          <w:rFonts w:asciiTheme="majorBidi" w:hAnsiTheme="majorBidi" w:cstheme="majorBidi"/>
          <w:lang w:val="sv-SE"/>
        </w:rPr>
        <w:t xml:space="preserve"> dan </w:t>
      </w:r>
      <w:r w:rsidRPr="00B57168">
        <w:rPr>
          <w:rFonts w:asciiTheme="majorBidi" w:hAnsiTheme="majorBidi" w:cstheme="majorBidi"/>
          <w:lang w:val="sv-SE"/>
        </w:rPr>
        <w:t>‘Ali</w:t>
      </w:r>
      <w:r w:rsidRPr="00B57168">
        <w:rPr>
          <w:rFonts w:ascii="Times New Arabic" w:hAnsi="Times New Arabic" w:cstheme="majorBidi"/>
          <w:lang w:val="sv-SE"/>
        </w:rPr>
        <w:t>&gt;</w:t>
      </w:r>
      <w:r w:rsidRPr="00B57168">
        <w:rPr>
          <w:rFonts w:asciiTheme="majorBidi" w:hAnsiTheme="majorBidi" w:cstheme="majorBidi"/>
          <w:lang w:val="sv-SE"/>
        </w:rPr>
        <w:t xml:space="preserve"> al-Shibra</w:t>
      </w:r>
      <w:r w:rsidRPr="00B57168">
        <w:rPr>
          <w:rFonts w:ascii="Times New Arabic" w:hAnsi="Times New Arabic" w:cstheme="majorBidi"/>
          <w:lang w:val="sv-SE"/>
        </w:rPr>
        <w:t>&gt;</w:t>
      </w:r>
      <w:r w:rsidRPr="00B57168">
        <w:rPr>
          <w:rFonts w:asciiTheme="majorBidi" w:hAnsiTheme="majorBidi" w:cstheme="majorBidi"/>
          <w:lang w:val="sv-SE"/>
        </w:rPr>
        <w:t>malsi</w:t>
      </w:r>
      <w:r w:rsidRPr="00B57168">
        <w:rPr>
          <w:rFonts w:ascii="Times New Arabic" w:hAnsi="Times New Arabic" w:cstheme="majorBidi"/>
          <w:lang w:val="sv-SE"/>
        </w:rPr>
        <w:t xml:space="preserve">&gt; </w:t>
      </w:r>
      <w:r w:rsidRPr="00B57168">
        <w:rPr>
          <w:rFonts w:asciiTheme="majorBidi" w:hAnsiTheme="majorBidi" w:cstheme="majorBidi"/>
          <w:lang w:val="sv-SE"/>
        </w:rPr>
        <w:t>sebagaimana dikutip oleh al-Bujaira</w:t>
      </w:r>
      <w:r w:rsidRPr="00B57168">
        <w:rPr>
          <w:rFonts w:ascii="Times New Arabic" w:hAnsi="Times New Arabic" w:cstheme="majorBidi"/>
          <w:lang w:val="sv-SE"/>
        </w:rPr>
        <w:t>&gt;</w:t>
      </w:r>
      <w:r w:rsidRPr="00B57168">
        <w:rPr>
          <w:rFonts w:asciiTheme="majorBidi" w:hAnsiTheme="majorBidi" w:cstheme="majorBidi"/>
          <w:lang w:val="sv-SE"/>
        </w:rPr>
        <w:t>mi</w:t>
      </w:r>
      <w:r w:rsidRPr="00B57168">
        <w:rPr>
          <w:rFonts w:ascii="Times New Arabic" w:hAnsi="Times New Arabic" w:cstheme="majorBidi"/>
          <w:lang w:val="sv-SE"/>
        </w:rPr>
        <w:t>&gt;</w:t>
      </w:r>
      <w:r w:rsidRPr="00B57168">
        <w:rPr>
          <w:rFonts w:asciiTheme="majorBidi" w:hAnsiTheme="majorBidi" w:cstheme="majorBidi"/>
          <w:lang w:val="sv-SE"/>
        </w:rPr>
        <w:t xml:space="preserve"> dalam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E6782A">
        <w:rPr>
          <w:rFonts w:asciiTheme="majorBidi" w:hAnsiTheme="majorBidi" w:cstheme="majorBidi"/>
          <w:i/>
          <w:iCs/>
          <w:lang w:val="sv-SE"/>
        </w:rPr>
        <w:t>shiyah</w:t>
      </w:r>
      <w:r>
        <w:rPr>
          <w:rFonts w:asciiTheme="majorBidi" w:hAnsiTheme="majorBidi" w:cstheme="majorBidi"/>
          <w:lang w:val="sv-SE"/>
        </w:rPr>
        <w:t xml:space="preserve">nya yang </w:t>
      </w:r>
      <w:r w:rsidRPr="00305238">
        <w:rPr>
          <w:rFonts w:asciiTheme="majorBidi" w:hAnsiTheme="majorBidi" w:cstheme="majorBidi"/>
          <w:lang w:val="sv-SE"/>
        </w:rPr>
        <w:t xml:space="preserve">berjudul </w:t>
      </w:r>
      <w:r w:rsidRPr="00305238">
        <w:rPr>
          <w:rFonts w:asciiTheme="majorBidi" w:hAnsiTheme="majorBidi" w:cstheme="majorBidi"/>
          <w:i/>
          <w:iCs/>
          <w:lang w:val="sv-SE"/>
        </w:rPr>
        <w:t>Al-Tajri</w:t>
      </w:r>
      <w:r w:rsidRPr="00305238">
        <w:rPr>
          <w:rFonts w:ascii="Times New Arabic" w:hAnsi="Times New Arabic" w:cstheme="majorBidi"/>
          <w:i/>
          <w:iCs/>
          <w:lang w:val="sv-SE"/>
        </w:rPr>
        <w:t>&gt;</w:t>
      </w:r>
      <w:r w:rsidRPr="00305238">
        <w:rPr>
          <w:rFonts w:asciiTheme="majorBidi" w:hAnsiTheme="majorBidi" w:cstheme="majorBidi"/>
          <w:i/>
          <w:iCs/>
          <w:lang w:val="sv-SE"/>
        </w:rPr>
        <w:t>d li Naf‘ al-‘Abi</w:t>
      </w:r>
      <w:r w:rsidRPr="00305238">
        <w:rPr>
          <w:rFonts w:ascii="Times New Arabic" w:hAnsi="Times New Arabic" w:cstheme="majorBidi"/>
          <w:i/>
          <w:iCs/>
          <w:lang w:val="sv-SE"/>
        </w:rPr>
        <w:t>&gt;</w:t>
      </w:r>
      <w:r w:rsidRPr="00305238">
        <w:rPr>
          <w:rFonts w:asciiTheme="majorBidi" w:hAnsiTheme="majorBidi" w:cstheme="majorBidi"/>
          <w:i/>
          <w:iCs/>
          <w:lang w:val="sv-SE"/>
        </w:rPr>
        <w:t>d</w:t>
      </w:r>
      <w:r>
        <w:rPr>
          <w:rFonts w:asciiTheme="majorBidi" w:hAnsiTheme="majorBidi" w:cstheme="majorBidi"/>
          <w:lang w:val="sv-SE"/>
        </w:rPr>
        <w:t>. Sulaima</w:t>
      </w:r>
      <w:r>
        <w:rPr>
          <w:rFonts w:ascii="Times New Arabic" w:hAnsi="Times New Arabic" w:cstheme="majorBidi"/>
          <w:lang w:val="sv-SE"/>
        </w:rPr>
        <w:t>&gt;</w:t>
      </w:r>
      <w:r>
        <w:rPr>
          <w:rFonts w:asciiTheme="majorBidi" w:hAnsiTheme="majorBidi" w:cstheme="majorBidi"/>
          <w:lang w:val="sv-SE"/>
        </w:rPr>
        <w:t xml:space="preserve">n bin </w:t>
      </w:r>
      <w:r w:rsidRPr="002548C4">
        <w:rPr>
          <w:rFonts w:asciiTheme="majorBidi" w:hAnsiTheme="majorBidi" w:cstheme="majorBidi"/>
          <w:lang w:val="sv-SE"/>
        </w:rPr>
        <w:t>Muh</w:t>
      </w:r>
      <w:r w:rsidRPr="002548C4">
        <w:rPr>
          <w:rFonts w:ascii="Times New Arabic" w:hAnsi="Times New Arabic" w:cstheme="majorBidi"/>
          <w:lang w:val="sv-SE"/>
        </w:rPr>
        <w:t>}</w:t>
      </w:r>
      <w:r w:rsidRPr="002548C4">
        <w:rPr>
          <w:rFonts w:asciiTheme="majorBidi" w:hAnsiTheme="majorBidi" w:cstheme="majorBidi"/>
          <w:lang w:val="sv-SE"/>
        </w:rPr>
        <w:t xml:space="preserve">ammad </w:t>
      </w:r>
      <w:r>
        <w:rPr>
          <w:rFonts w:asciiTheme="majorBidi" w:hAnsiTheme="majorBidi" w:cstheme="majorBidi"/>
          <w:lang w:val="sv-SE"/>
        </w:rPr>
        <w:t>bin ‘Umar al-Bujairami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E6782A">
        <w:rPr>
          <w:rFonts w:asciiTheme="majorBidi" w:hAnsiTheme="majorBidi" w:cstheme="majorBidi"/>
          <w:i/>
          <w:iCs/>
          <w:lang w:val="sv-SE"/>
        </w:rPr>
        <w:t>shiyah al-Bujairami</w:t>
      </w:r>
      <w:r w:rsidRPr="00E6782A">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al-Tajri</w:t>
      </w:r>
      <w:r>
        <w:rPr>
          <w:rFonts w:ascii="Times New Arabic" w:hAnsi="Times New Arabic" w:cstheme="majorBidi"/>
          <w:i/>
          <w:iCs/>
          <w:lang w:val="sv-SE"/>
        </w:rPr>
        <w:t>&gt;</w:t>
      </w:r>
      <w:r>
        <w:rPr>
          <w:rFonts w:asciiTheme="majorBidi" w:hAnsiTheme="majorBidi" w:cstheme="majorBidi"/>
          <w:i/>
          <w:iCs/>
          <w:lang w:val="sv-SE"/>
        </w:rPr>
        <w:t>d li Naf‘ al-‘Abi</w:t>
      </w:r>
      <w:r>
        <w:rPr>
          <w:rFonts w:ascii="Times New Arabic" w:hAnsi="Times New Arabic" w:cstheme="majorBidi"/>
          <w:i/>
          <w:iCs/>
          <w:lang w:val="sv-SE"/>
        </w:rPr>
        <w:t>&gt;</w:t>
      </w:r>
      <w:r>
        <w:rPr>
          <w:rFonts w:asciiTheme="majorBidi" w:hAnsiTheme="majorBidi" w:cstheme="majorBidi"/>
          <w:i/>
          <w:iCs/>
          <w:lang w:val="sv-SE"/>
        </w:rPr>
        <w:t>d</w:t>
      </w:r>
      <w:r>
        <w:rPr>
          <w:rFonts w:asciiTheme="majorBidi" w:hAnsiTheme="majorBidi" w:cstheme="majorBidi"/>
          <w:lang w:val="sv-SE"/>
        </w:rPr>
        <w:t>. Vol. 4, 265.</w:t>
      </w:r>
    </w:p>
  </w:footnote>
  <w:footnote w:id="198">
    <w:p w:rsidR="00661038" w:rsidRPr="002A4762" w:rsidRDefault="00661038" w:rsidP="00C6487E">
      <w:pPr>
        <w:pStyle w:val="FootnoteText"/>
        <w:jc w:val="both"/>
        <w:rPr>
          <w:rFonts w:asciiTheme="majorBidi" w:hAnsiTheme="majorBidi" w:cstheme="majorBidi"/>
        </w:rPr>
      </w:pPr>
      <w:r w:rsidRPr="00AA66C0">
        <w:rPr>
          <w:rStyle w:val="FootnoteReference"/>
          <w:rFonts w:asciiTheme="majorBidi" w:hAnsiTheme="majorBidi"/>
        </w:rPr>
        <w:footnoteRef/>
      </w:r>
      <w:r w:rsidRPr="009E35DA">
        <w:rPr>
          <w:rFonts w:asciiTheme="majorBidi" w:hAnsiTheme="majorBidi" w:cstheme="majorBidi"/>
          <w:lang w:val="sv-SE"/>
        </w:rPr>
        <w:t xml:space="preserve"> “Dengan </w:t>
      </w:r>
      <w:r>
        <w:rPr>
          <w:rFonts w:asciiTheme="majorBidi" w:hAnsiTheme="majorBidi" w:cstheme="majorBidi"/>
          <w:lang w:val="sv-SE"/>
        </w:rPr>
        <w:t xml:space="preserve">Hadis </w:t>
      </w:r>
      <w:r w:rsidRPr="000A7497">
        <w:rPr>
          <w:rFonts w:asciiTheme="majorBidi" w:hAnsiTheme="majorBidi" w:cstheme="majorBidi"/>
          <w:lang w:val="sv-SE"/>
        </w:rPr>
        <w:t>“</w:t>
      </w:r>
      <w:r w:rsidRPr="000A7497">
        <w:rPr>
          <w:rFonts w:asciiTheme="majorBidi" w:hAnsiTheme="majorBidi" w:cstheme="majorBidi"/>
          <w:i/>
          <w:iCs/>
          <w:lang w:val="sv-SE"/>
        </w:rPr>
        <w:t>la</w:t>
      </w:r>
      <w:r w:rsidRPr="000A7497">
        <w:rPr>
          <w:rFonts w:ascii="Times New Arabic" w:hAnsi="Times New Arabic" w:cstheme="majorBidi"/>
          <w:i/>
          <w:iCs/>
          <w:lang w:val="sv-SE"/>
        </w:rPr>
        <w:t>&gt;</w:t>
      </w:r>
      <w:r w:rsidRPr="000A7497">
        <w:rPr>
          <w:rFonts w:asciiTheme="majorBidi" w:hAnsiTheme="majorBidi" w:cstheme="majorBidi"/>
          <w:i/>
          <w:iCs/>
          <w:lang w:val="sv-SE"/>
        </w:rPr>
        <w:t xml:space="preserve"> d</w:t>
      </w:r>
      <w:r w:rsidRPr="000A7497">
        <w:rPr>
          <w:rFonts w:ascii="Times New Arabic" w:hAnsi="Times New Arabic" w:cstheme="majorBidi"/>
          <w:i/>
          <w:iCs/>
          <w:lang w:val="sv-SE"/>
        </w:rPr>
        <w:t>}</w:t>
      </w:r>
      <w:r w:rsidRPr="000A7497">
        <w:rPr>
          <w:rFonts w:asciiTheme="majorBidi" w:hAnsiTheme="majorBidi" w:cstheme="majorBidi"/>
          <w:i/>
          <w:iCs/>
          <w:lang w:val="sv-SE"/>
        </w:rPr>
        <w:t>arara wa la</w:t>
      </w:r>
      <w:r w:rsidRPr="000A7497">
        <w:rPr>
          <w:rFonts w:ascii="Times New Arabic" w:hAnsi="Times New Arabic" w:cstheme="majorBidi"/>
          <w:i/>
          <w:iCs/>
          <w:lang w:val="sv-SE"/>
        </w:rPr>
        <w:t xml:space="preserve">&gt; </w:t>
      </w:r>
      <w:r w:rsidRPr="000A7497">
        <w:rPr>
          <w:rFonts w:asciiTheme="majorBidi" w:hAnsiTheme="majorBidi" w:cstheme="majorBidi"/>
          <w:i/>
          <w:iCs/>
          <w:lang w:val="sv-SE"/>
        </w:rPr>
        <w:t>d</w:t>
      </w:r>
      <w:r w:rsidRPr="000A7497">
        <w:rPr>
          <w:rFonts w:ascii="Times New Arabic" w:hAnsi="Times New Arabic" w:cstheme="majorBidi"/>
          <w:i/>
          <w:iCs/>
          <w:lang w:val="sv-SE"/>
        </w:rPr>
        <w:t>}</w:t>
      </w:r>
      <w:r w:rsidRPr="000A7497">
        <w:rPr>
          <w:rFonts w:asciiTheme="majorBidi" w:hAnsiTheme="majorBidi" w:cstheme="majorBidi"/>
          <w:i/>
          <w:iCs/>
          <w:lang w:val="sv-SE"/>
        </w:rPr>
        <w:t>ira</w:t>
      </w:r>
      <w:r w:rsidRPr="000A7497">
        <w:rPr>
          <w:rFonts w:ascii="Times New Arabic" w:hAnsi="Times New Arabic" w:cstheme="majorBidi"/>
          <w:i/>
          <w:iCs/>
          <w:lang w:val="sv-SE"/>
        </w:rPr>
        <w:t>&gt;</w:t>
      </w:r>
      <w:r w:rsidRPr="000A7497">
        <w:rPr>
          <w:rFonts w:asciiTheme="majorBidi" w:hAnsiTheme="majorBidi" w:cstheme="majorBidi"/>
          <w:i/>
          <w:iCs/>
          <w:lang w:val="sv-SE"/>
        </w:rPr>
        <w:t>ra</w:t>
      </w:r>
      <w:r w:rsidRPr="000A7497">
        <w:rPr>
          <w:rFonts w:asciiTheme="majorBidi" w:hAnsiTheme="majorBidi" w:cstheme="majorBidi"/>
          <w:lang w:val="sv-SE"/>
        </w:rPr>
        <w:t>” memperjelas</w:t>
      </w:r>
      <w:r>
        <w:rPr>
          <w:rFonts w:asciiTheme="majorBidi" w:hAnsiTheme="majorBidi" w:cstheme="majorBidi"/>
          <w:lang w:val="sv-SE"/>
        </w:rPr>
        <w:t xml:space="preserve"> seumpama ketetapan hukum syariat itu tidak memandang hikmah yang kembali kepada manusia, maka secara murni, hukum-hukum itu hanya akan memberatkan manusia, tapi hukum Islam datang dengan hikmah yang bertolak dengan nas</w:t>
      </w:r>
      <w:r w:rsidRPr="009E35DA">
        <w:rPr>
          <w:rFonts w:asciiTheme="majorBidi" w:hAnsiTheme="majorBidi" w:cstheme="majorBidi"/>
          <w:lang w:val="sv-SE"/>
        </w:rPr>
        <w:t xml:space="preserve">”. </w:t>
      </w:r>
      <w:r>
        <w:rPr>
          <w:rFonts w:asciiTheme="majorBidi" w:hAnsiTheme="majorBidi" w:cstheme="majorBidi"/>
        </w:rPr>
        <w:t>‘Ali</w:t>
      </w:r>
      <w:r>
        <w:rPr>
          <w:rFonts w:ascii="Times New Arabic" w:hAnsi="Times New Arabic" w:cstheme="majorBidi"/>
        </w:rPr>
        <w:t>&gt;</w:t>
      </w:r>
      <w:r>
        <w:rPr>
          <w:rFonts w:asciiTheme="majorBidi" w:hAnsiTheme="majorBidi" w:cstheme="majorBidi"/>
        </w:rPr>
        <w:t xml:space="preserve"> bin Muh</w:t>
      </w:r>
      <w:r>
        <w:rPr>
          <w:rFonts w:ascii="Times New Arabic" w:hAnsi="Times New Arabic" w:cstheme="majorBidi"/>
        </w:rPr>
        <w:t>}</w:t>
      </w:r>
      <w:r w:rsidRPr="000A7497">
        <w:rPr>
          <w:rFonts w:asciiTheme="majorBidi" w:hAnsiTheme="majorBidi" w:cstheme="majorBidi"/>
        </w:rPr>
        <w:t xml:space="preserve">ammad </w:t>
      </w:r>
      <w:r w:rsidRPr="000A7497">
        <w:rPr>
          <w:rFonts w:asciiTheme="majorBidi" w:hAnsiTheme="majorBidi" w:cstheme="majorBidi"/>
          <w:lang w:val="sv-SE"/>
        </w:rPr>
        <w:t>al-A</w:t>
      </w:r>
      <w:r w:rsidRPr="000A7497">
        <w:rPr>
          <w:rFonts w:ascii="Times New Arabic" w:hAnsi="Times New Arabic" w:cstheme="majorBidi"/>
          <w:lang w:val="sv-SE"/>
        </w:rPr>
        <w:t>&lt;</w:t>
      </w:r>
      <w:r w:rsidRPr="000A7497">
        <w:rPr>
          <w:rFonts w:asciiTheme="majorBidi" w:hAnsiTheme="majorBidi" w:cstheme="majorBidi"/>
          <w:lang w:val="sv-SE"/>
        </w:rPr>
        <w:t>midi</w:t>
      </w:r>
      <w:r w:rsidRPr="000A7497">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Al-Ih</w:t>
      </w:r>
      <w:r>
        <w:rPr>
          <w:rFonts w:ascii="Times New Arabic" w:hAnsi="Times New Arabic" w:cstheme="majorBidi"/>
          <w:i/>
          <w:iCs/>
          <w:lang w:val="sv-SE"/>
        </w:rPr>
        <w:t>}</w:t>
      </w:r>
      <w:r>
        <w:rPr>
          <w:rFonts w:asciiTheme="majorBidi" w:hAnsiTheme="majorBidi" w:cstheme="majorBidi"/>
          <w:i/>
          <w:iCs/>
          <w:lang w:val="sv-SE"/>
        </w:rPr>
        <w:t>ka</w:t>
      </w:r>
      <w:r>
        <w:rPr>
          <w:rFonts w:ascii="Times New Arabic" w:hAnsi="Times New Arabic" w:cstheme="majorBidi"/>
          <w:i/>
          <w:iCs/>
          <w:lang w:val="sv-SE"/>
        </w:rPr>
        <w:t>&gt;</w:t>
      </w:r>
      <w:r>
        <w:rPr>
          <w:rFonts w:asciiTheme="majorBidi" w:hAnsiTheme="majorBidi" w:cstheme="majorBidi"/>
          <w:i/>
          <w:iCs/>
          <w:lang w:val="sv-SE"/>
        </w:rPr>
        <w:t>m fi</w:t>
      </w:r>
      <w:r>
        <w:rPr>
          <w:rFonts w:ascii="Times New Arabic" w:hAnsi="Times New Arabic" w:cstheme="majorBidi"/>
          <w:i/>
          <w:iCs/>
          <w:lang w:val="sv-SE"/>
        </w:rPr>
        <w:t>&gt;</w:t>
      </w:r>
      <w:r>
        <w:rPr>
          <w:rFonts w:asciiTheme="majorBidi" w:hAnsiTheme="majorBidi" w:cstheme="majorBidi"/>
          <w:i/>
          <w:iCs/>
          <w:lang w:val="sv-SE"/>
        </w:rPr>
        <w:t xml:space="preserve"> Us</w:t>
      </w:r>
      <w:r>
        <w:rPr>
          <w:rFonts w:ascii="Times New Arabic" w:hAnsi="Times New Arabic" w:cstheme="majorBidi"/>
          <w:i/>
          <w:iCs/>
          <w:lang w:val="sv-SE"/>
        </w:rPr>
        <w:t>}</w:t>
      </w:r>
      <w:r>
        <w:rPr>
          <w:rFonts w:asciiTheme="majorBidi" w:hAnsiTheme="majorBidi" w:cstheme="majorBidi"/>
          <w:i/>
          <w:iCs/>
          <w:lang w:val="sv-SE"/>
        </w:rPr>
        <w:t>u</w:t>
      </w:r>
      <w:r>
        <w:rPr>
          <w:rFonts w:ascii="Times New Arabic" w:hAnsi="Times New Arabic" w:cstheme="majorBidi"/>
          <w:i/>
          <w:iCs/>
          <w:lang w:val="sv-SE"/>
        </w:rPr>
        <w:t>&gt;</w:t>
      </w:r>
      <w:r>
        <w:rPr>
          <w:rFonts w:asciiTheme="majorBidi" w:hAnsiTheme="majorBidi" w:cstheme="majorBidi"/>
          <w:i/>
          <w:iCs/>
          <w:lang w:val="sv-SE"/>
        </w:rPr>
        <w:t>l al-Ah</w:t>
      </w:r>
      <w:r>
        <w:rPr>
          <w:rFonts w:ascii="Times New Arabic" w:hAnsi="Times New Arabic" w:cstheme="majorBidi"/>
          <w:i/>
          <w:iCs/>
          <w:lang w:val="sv-SE"/>
        </w:rPr>
        <w:t>}</w:t>
      </w:r>
      <w:r>
        <w:rPr>
          <w:rFonts w:asciiTheme="majorBidi" w:hAnsiTheme="majorBidi" w:cstheme="majorBidi"/>
          <w:i/>
          <w:iCs/>
          <w:lang w:val="sv-SE"/>
        </w:rPr>
        <w:t>ka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Vol. 3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Da</w:t>
      </w:r>
      <w:r>
        <w:rPr>
          <w:rFonts w:ascii="Times New Arabic" w:hAnsi="Times New Arabic" w:cstheme="majorBidi"/>
          <w:lang w:val="sv-SE"/>
        </w:rPr>
        <w:t>&gt;</w:t>
      </w:r>
      <w:r>
        <w:rPr>
          <w:rFonts w:asciiTheme="majorBidi" w:hAnsiTheme="majorBidi" w:cstheme="majorBidi"/>
          <w:lang w:val="sv-SE"/>
        </w:rPr>
        <w:t>r al-S</w:t>
      </w:r>
      <w:r>
        <w:rPr>
          <w:rFonts w:ascii="Times New Arabic" w:hAnsi="Times New Arabic" w:cstheme="majorBidi"/>
          <w:lang w:val="sv-SE"/>
        </w:rPr>
        <w:t>{</w:t>
      </w:r>
      <w:r>
        <w:rPr>
          <w:rFonts w:asciiTheme="majorBidi" w:hAnsiTheme="majorBidi" w:cstheme="majorBidi"/>
          <w:lang w:val="sv-SE"/>
        </w:rPr>
        <w:t>umay‘i</w:t>
      </w:r>
      <w:r>
        <w:rPr>
          <w:rFonts w:ascii="Times New Arabic" w:hAnsi="Times New Arabic" w:cstheme="majorBidi"/>
          <w:lang w:val="sv-SE"/>
        </w:rPr>
        <w:t>&gt;</w:t>
      </w:r>
      <w:r>
        <w:rPr>
          <w:rFonts w:asciiTheme="majorBidi" w:hAnsiTheme="majorBidi" w:cstheme="majorBidi"/>
          <w:lang w:val="sv-SE"/>
        </w:rPr>
        <w:t>, 2003), 359.</w:t>
      </w:r>
    </w:p>
  </w:footnote>
  <w:footnote w:id="199">
    <w:p w:rsidR="00661038" w:rsidRPr="00DB5985" w:rsidRDefault="00661038" w:rsidP="00C6487E">
      <w:pPr>
        <w:pStyle w:val="FootnoteText"/>
        <w:jc w:val="both"/>
        <w:rPr>
          <w:rFonts w:asciiTheme="majorBidi" w:hAnsiTheme="majorBidi" w:cstheme="majorBidi"/>
          <w:lang w:val="sv-SE"/>
        </w:rPr>
      </w:pPr>
      <w:r w:rsidRPr="0041516F">
        <w:rPr>
          <w:rStyle w:val="FootnoteReference"/>
          <w:rFonts w:asciiTheme="majorBidi" w:hAnsiTheme="majorBidi"/>
        </w:rPr>
        <w:footnoteRef/>
      </w:r>
      <w:r w:rsidRPr="00DB5985">
        <w:rPr>
          <w:rFonts w:asciiTheme="majorBidi" w:hAnsiTheme="majorBidi" w:cstheme="majorBidi"/>
          <w:lang w:val="sv-SE"/>
        </w:rPr>
        <w:t xml:space="preserve"> </w:t>
      </w:r>
      <w:r w:rsidRPr="00DB5985">
        <w:rPr>
          <w:rFonts w:asciiTheme="majorBidi" w:hAnsiTheme="majorBidi" w:cstheme="majorBidi"/>
          <w:i/>
          <w:iCs/>
          <w:lang w:val="sv-SE"/>
        </w:rPr>
        <w:t xml:space="preserve">Gharar </w:t>
      </w:r>
      <w:r>
        <w:rPr>
          <w:rFonts w:asciiTheme="majorBidi" w:hAnsiTheme="majorBidi" w:cstheme="majorBidi"/>
          <w:lang w:val="sv-SE"/>
        </w:rPr>
        <w:t xml:space="preserve">di sini adalah </w:t>
      </w:r>
      <w:r w:rsidRPr="00DB5985">
        <w:rPr>
          <w:rFonts w:asciiTheme="majorBidi" w:hAnsiTheme="majorBidi" w:cstheme="majorBidi"/>
          <w:lang w:val="sv-SE"/>
        </w:rPr>
        <w:t xml:space="preserve">yang </w:t>
      </w:r>
      <w:r w:rsidRPr="00DB5985">
        <w:rPr>
          <w:rFonts w:asciiTheme="majorBidi" w:hAnsiTheme="majorBidi" w:cstheme="majorBidi"/>
          <w:i/>
          <w:iCs/>
          <w:lang w:val="sv-SE"/>
        </w:rPr>
        <w:t>fa</w:t>
      </w:r>
      <w:r w:rsidRPr="00DB5985">
        <w:rPr>
          <w:rFonts w:ascii="Times New Arabic" w:hAnsi="Times New Arabic" w:cstheme="majorBidi"/>
          <w:i/>
          <w:iCs/>
          <w:lang w:val="sv-SE"/>
        </w:rPr>
        <w:t>&gt;</w:t>
      </w:r>
      <w:r w:rsidRPr="00DB5985">
        <w:rPr>
          <w:rFonts w:asciiTheme="majorBidi" w:hAnsiTheme="majorBidi" w:cstheme="majorBidi"/>
          <w:i/>
          <w:iCs/>
          <w:lang w:val="sv-SE"/>
        </w:rPr>
        <w:t>h</w:t>
      </w:r>
      <w:r w:rsidRPr="00DB5985">
        <w:rPr>
          <w:rFonts w:ascii="Times New Arabic" w:hAnsi="Times New Arabic" w:cstheme="majorBidi"/>
          <w:i/>
          <w:iCs/>
          <w:lang w:val="sv-SE"/>
        </w:rPr>
        <w:t>}</w:t>
      </w:r>
      <w:r w:rsidRPr="00DB5985">
        <w:rPr>
          <w:rFonts w:asciiTheme="majorBidi" w:hAnsiTheme="majorBidi" w:cstheme="majorBidi"/>
          <w:i/>
          <w:iCs/>
          <w:lang w:val="sv-SE"/>
        </w:rPr>
        <w:t xml:space="preserve">ish </w:t>
      </w:r>
      <w:r w:rsidRPr="00DB5985">
        <w:rPr>
          <w:rFonts w:asciiTheme="majorBidi" w:hAnsiTheme="majorBidi" w:cstheme="majorBidi"/>
          <w:lang w:val="sv-SE"/>
        </w:rPr>
        <w:t xml:space="preserve">atau ketidakjelasan yang parah yang tidak bisa ditoleransi, hal ini berbeda dengan </w:t>
      </w:r>
      <w:r w:rsidRPr="00DB5985">
        <w:rPr>
          <w:rFonts w:asciiTheme="majorBidi" w:hAnsiTheme="majorBidi" w:cstheme="majorBidi"/>
          <w:i/>
          <w:iCs/>
          <w:lang w:val="sv-SE"/>
        </w:rPr>
        <w:t xml:space="preserve">gharar </w:t>
      </w:r>
      <w:r w:rsidRPr="00DB5985">
        <w:rPr>
          <w:rFonts w:asciiTheme="majorBidi" w:hAnsiTheme="majorBidi" w:cstheme="majorBidi"/>
          <w:lang w:val="sv-SE"/>
        </w:rPr>
        <w:t xml:space="preserve">yang </w:t>
      </w:r>
      <w:r w:rsidRPr="00DB5985">
        <w:rPr>
          <w:rFonts w:asciiTheme="majorBidi" w:hAnsiTheme="majorBidi" w:cstheme="majorBidi"/>
          <w:i/>
          <w:iCs/>
          <w:lang w:val="sv-SE"/>
        </w:rPr>
        <w:t>yasi</w:t>
      </w:r>
      <w:r w:rsidRPr="00DB5985">
        <w:rPr>
          <w:rFonts w:ascii="Times New Arabic" w:hAnsi="Times New Arabic" w:cstheme="majorBidi"/>
          <w:i/>
          <w:iCs/>
          <w:lang w:val="sv-SE"/>
        </w:rPr>
        <w:t>&gt;</w:t>
      </w:r>
      <w:r w:rsidRPr="00DB5985">
        <w:rPr>
          <w:rFonts w:asciiTheme="majorBidi" w:hAnsiTheme="majorBidi" w:cstheme="majorBidi"/>
          <w:i/>
          <w:iCs/>
          <w:lang w:val="sv-SE"/>
        </w:rPr>
        <w:t xml:space="preserve">r </w:t>
      </w:r>
      <w:r w:rsidRPr="00DB5985">
        <w:rPr>
          <w:rFonts w:asciiTheme="majorBidi" w:hAnsiTheme="majorBidi" w:cstheme="majorBidi"/>
          <w:lang w:val="sv-SE"/>
        </w:rPr>
        <w:t>atau ketidakjelasan yang ringan yang ditoleransi (</w:t>
      </w:r>
      <w:r w:rsidRPr="00DB5985">
        <w:rPr>
          <w:rFonts w:asciiTheme="majorBidi" w:hAnsiTheme="majorBidi" w:cstheme="majorBidi"/>
          <w:i/>
          <w:iCs/>
          <w:lang w:val="sv-SE"/>
        </w:rPr>
        <w:t>ma‘fuw ‘anhu</w:t>
      </w:r>
      <w:r w:rsidRPr="00DB5985">
        <w:rPr>
          <w:rFonts w:asciiTheme="majorBidi" w:hAnsiTheme="majorBidi" w:cstheme="majorBidi"/>
          <w:lang w:val="sv-SE"/>
        </w:rPr>
        <w:t>). Keterangan ini sudah pernah disinggung pada bab sebelumnya ketika menjelaskan tentang s</w:t>
      </w:r>
      <w:r w:rsidRPr="00DB5985">
        <w:rPr>
          <w:rFonts w:asciiTheme="majorBidi" w:hAnsiTheme="majorBidi"/>
          <w:lang w:val="sv-SE"/>
        </w:rPr>
        <w:t xml:space="preserve">yarat tidak boleh ada </w:t>
      </w:r>
      <w:r w:rsidRPr="00DB5985">
        <w:rPr>
          <w:rFonts w:asciiTheme="majorBidi" w:hAnsiTheme="majorBidi"/>
          <w:i/>
          <w:iCs/>
          <w:lang w:val="sv-SE"/>
        </w:rPr>
        <w:t xml:space="preserve">gharar </w:t>
      </w:r>
      <w:r w:rsidRPr="00DB5985">
        <w:rPr>
          <w:rFonts w:asciiTheme="majorBidi" w:hAnsiTheme="majorBidi"/>
          <w:lang w:val="sv-SE"/>
        </w:rPr>
        <w:t xml:space="preserve">(ketidak-jelasan) apabila dijadikan sebagai </w:t>
      </w:r>
      <w:r w:rsidRPr="00DB5985">
        <w:rPr>
          <w:rFonts w:asciiTheme="majorBidi" w:hAnsiTheme="majorBidi" w:cstheme="majorBidi"/>
          <w:lang w:val="sv-SE"/>
        </w:rPr>
        <w:t>penyempurnya (</w:t>
      </w:r>
      <w:r w:rsidRPr="00DB5985">
        <w:rPr>
          <w:rFonts w:asciiTheme="majorBidi" w:hAnsiTheme="majorBidi" w:cstheme="majorBidi"/>
          <w:i/>
          <w:iCs/>
          <w:lang w:val="sv-SE"/>
        </w:rPr>
        <w:t>al-mukammilah</w:t>
      </w:r>
      <w:r w:rsidRPr="00DB5985">
        <w:rPr>
          <w:rFonts w:asciiTheme="majorBidi" w:hAnsiTheme="majorBidi" w:cstheme="majorBidi"/>
          <w:lang w:val="sv-SE"/>
        </w:rPr>
        <w:t xml:space="preserve">), justru akan mempersempit ruang gerak maksud tujuan transaksi </w:t>
      </w:r>
      <w:r w:rsidRPr="00DB5985">
        <w:rPr>
          <w:rFonts w:asciiTheme="majorBidi" w:hAnsiTheme="majorBidi" w:cstheme="majorBidi"/>
          <w:i/>
          <w:iCs/>
          <w:lang w:val="sv-SE"/>
        </w:rPr>
        <w:t xml:space="preserve">bai‘ </w:t>
      </w:r>
      <w:r w:rsidRPr="00DB5985">
        <w:rPr>
          <w:rFonts w:asciiTheme="majorBidi" w:hAnsiTheme="majorBidi" w:cstheme="majorBidi"/>
          <w:lang w:val="sv-SE"/>
        </w:rPr>
        <w:t>(jual beli)</w:t>
      </w:r>
      <w:r>
        <w:rPr>
          <w:rFonts w:asciiTheme="majorBidi" w:hAnsiTheme="majorBidi" w:cstheme="majorBidi"/>
          <w:lang w:val="sv-SE"/>
        </w:rPr>
        <w:t xml:space="preserve">, </w:t>
      </w:r>
      <w:r>
        <w:rPr>
          <w:rFonts w:asciiTheme="majorBidi" w:hAnsiTheme="majorBidi" w:cstheme="majorBidi"/>
          <w:i/>
          <w:iCs/>
          <w:lang w:val="sv-SE"/>
        </w:rPr>
        <w:t>falyura</w:t>
      </w:r>
      <w:r>
        <w:rPr>
          <w:rFonts w:ascii="Times New Arabic" w:hAnsi="Times New Arabic" w:cstheme="majorBidi"/>
          <w:i/>
          <w:iCs/>
          <w:lang w:val="sv-SE"/>
        </w:rPr>
        <w:t>&gt;</w:t>
      </w:r>
      <w:r>
        <w:rPr>
          <w:rFonts w:asciiTheme="majorBidi" w:hAnsiTheme="majorBidi" w:cstheme="majorBidi"/>
          <w:i/>
          <w:iCs/>
          <w:lang w:val="sv-SE"/>
        </w:rPr>
        <w:t>ji‘</w:t>
      </w:r>
      <w:r>
        <w:rPr>
          <w:rFonts w:asciiTheme="majorBidi" w:hAnsiTheme="majorBidi" w:cstheme="majorBidi"/>
          <w:lang w:val="sv-SE"/>
        </w:rPr>
        <w:t>.</w:t>
      </w:r>
    </w:p>
  </w:footnote>
  <w:footnote w:id="200">
    <w:p w:rsidR="00661038" w:rsidRPr="002959BE" w:rsidRDefault="00661038" w:rsidP="00C6487E">
      <w:pPr>
        <w:pStyle w:val="FootnoteText"/>
        <w:jc w:val="both"/>
        <w:rPr>
          <w:rFonts w:asciiTheme="majorBidi" w:hAnsiTheme="majorBidi" w:cstheme="majorBidi"/>
          <w:lang w:val="sv-SE"/>
        </w:rPr>
      </w:pPr>
      <w:r w:rsidRPr="00956D3B">
        <w:rPr>
          <w:rStyle w:val="FootnoteReference"/>
          <w:rFonts w:asciiTheme="majorBidi" w:hAnsiTheme="majorBidi"/>
        </w:rPr>
        <w:footnoteRef/>
      </w:r>
      <w:r w:rsidRPr="0070261C">
        <w:rPr>
          <w:rFonts w:asciiTheme="majorBidi" w:hAnsiTheme="majorBidi" w:cstheme="majorBidi"/>
          <w:lang w:val="sv-SE"/>
        </w:rPr>
        <w:t xml:space="preserve"> </w:t>
      </w:r>
      <w:r w:rsidRPr="00956D3B">
        <w:rPr>
          <w:rFonts w:asciiTheme="majorBidi" w:hAnsiTheme="majorBidi" w:cstheme="majorBidi"/>
          <w:lang w:val="sv-SE"/>
        </w:rPr>
        <w:t>Al-Zuh</w:t>
      </w:r>
      <w:r w:rsidRPr="00956D3B">
        <w:rPr>
          <w:rFonts w:ascii="Times New Arabic" w:hAnsi="Times New Arabic" w:cstheme="majorBidi"/>
          <w:lang w:val="sv-SE"/>
        </w:rPr>
        <w:t>}</w:t>
      </w:r>
      <w:r w:rsidRPr="00956D3B">
        <w:rPr>
          <w:rFonts w:asciiTheme="majorBidi" w:hAnsiTheme="majorBidi" w:cstheme="majorBidi"/>
          <w:lang w:val="sv-SE"/>
        </w:rPr>
        <w:t>aili</w:t>
      </w:r>
      <w:r w:rsidRPr="00956D3B">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mencatat macam-</w:t>
      </w:r>
      <w:r w:rsidRPr="0083141C">
        <w:rPr>
          <w:rFonts w:asciiTheme="majorBidi" w:hAnsiTheme="majorBidi" w:cstheme="majorBidi"/>
          <w:lang w:val="sv-SE"/>
        </w:rPr>
        <w:t xml:space="preserve">macam </w:t>
      </w:r>
      <w:r w:rsidRPr="0083141C">
        <w:rPr>
          <w:rFonts w:asciiTheme="majorBidi" w:hAnsiTheme="majorBidi" w:cstheme="majorBidi"/>
          <w:i/>
          <w:iCs/>
          <w:lang w:val="sv-SE"/>
        </w:rPr>
        <w:t>khiya</w:t>
      </w:r>
      <w:r w:rsidRPr="0083141C">
        <w:rPr>
          <w:rFonts w:ascii="Times New Arabic" w:hAnsi="Times New Arabic" w:cstheme="majorBidi"/>
          <w:i/>
          <w:iCs/>
          <w:lang w:val="sv-SE"/>
        </w:rPr>
        <w:t>&gt;</w:t>
      </w:r>
      <w:r w:rsidRPr="0083141C">
        <w:rPr>
          <w:rFonts w:asciiTheme="majorBidi" w:hAnsiTheme="majorBidi" w:cstheme="majorBidi"/>
          <w:i/>
          <w:iCs/>
          <w:lang w:val="sv-SE"/>
        </w:rPr>
        <w:t>r</w:t>
      </w:r>
      <w:r>
        <w:rPr>
          <w:rFonts w:asciiTheme="majorBidi" w:hAnsiTheme="majorBidi" w:cstheme="majorBidi"/>
          <w:lang w:val="sv-SE"/>
        </w:rPr>
        <w:t xml:space="preserve"> berdasarkan empat mazhab yang berbeda. Ulama H</w:t>
      </w:r>
      <w:r>
        <w:rPr>
          <w:rFonts w:ascii="Times New Arabic" w:hAnsi="Times New Arabic" w:cstheme="majorBidi"/>
          <w:lang w:val="sv-SE"/>
        </w:rPr>
        <w:t>{</w:t>
      </w:r>
      <w:r>
        <w:rPr>
          <w:rFonts w:asciiTheme="majorBidi" w:hAnsiTheme="majorBidi" w:cstheme="majorBidi"/>
          <w:lang w:val="sv-SE"/>
        </w:rPr>
        <w:t xml:space="preserve">anafiyyah menyebut ada 17 macam bentuk </w:t>
      </w:r>
      <w:r w:rsidRPr="0083141C">
        <w:rPr>
          <w:rFonts w:asciiTheme="majorBidi" w:hAnsiTheme="majorBidi" w:cstheme="majorBidi"/>
          <w:i/>
          <w:iCs/>
          <w:lang w:val="sv-SE"/>
        </w:rPr>
        <w:t>khiya</w:t>
      </w:r>
      <w:r w:rsidRPr="0083141C">
        <w:rPr>
          <w:rFonts w:ascii="Times New Arabic" w:hAnsi="Times New Arabic" w:cstheme="majorBidi"/>
          <w:i/>
          <w:iCs/>
          <w:lang w:val="sv-SE"/>
        </w:rPr>
        <w:t>&gt;</w:t>
      </w:r>
      <w:r w:rsidRPr="0083141C">
        <w:rPr>
          <w:rFonts w:asciiTheme="majorBidi" w:hAnsiTheme="majorBidi" w:cstheme="majorBidi"/>
          <w:i/>
          <w:iCs/>
          <w:lang w:val="sv-SE"/>
        </w:rPr>
        <w:t>r</w:t>
      </w:r>
      <w:r>
        <w:rPr>
          <w:rFonts w:asciiTheme="majorBidi" w:hAnsiTheme="majorBidi" w:cstheme="majorBidi"/>
          <w:lang w:val="sv-SE"/>
        </w:rPr>
        <w:t>, dan ulama Ma</w:t>
      </w:r>
      <w:r>
        <w:rPr>
          <w:rFonts w:ascii="Times New Arabic" w:hAnsi="Times New Arabic" w:cstheme="majorBidi"/>
          <w:lang w:val="sv-SE"/>
        </w:rPr>
        <w:t>&gt;</w:t>
      </w:r>
      <w:r>
        <w:rPr>
          <w:rFonts w:asciiTheme="majorBidi" w:hAnsiTheme="majorBidi" w:cstheme="majorBidi"/>
          <w:lang w:val="sv-SE"/>
        </w:rPr>
        <w:t xml:space="preserve">likiyyah paling sedikit membagi </w:t>
      </w:r>
      <w:r w:rsidRPr="0083141C">
        <w:rPr>
          <w:rFonts w:asciiTheme="majorBidi" w:hAnsiTheme="majorBidi" w:cstheme="majorBidi"/>
          <w:i/>
          <w:iCs/>
          <w:lang w:val="sv-SE"/>
        </w:rPr>
        <w:t>khiya</w:t>
      </w:r>
      <w:r w:rsidRPr="0083141C">
        <w:rPr>
          <w:rFonts w:ascii="Times New Arabic" w:hAnsi="Times New Arabic" w:cstheme="majorBidi"/>
          <w:i/>
          <w:iCs/>
          <w:lang w:val="sv-SE"/>
        </w:rPr>
        <w:t>&gt;</w:t>
      </w:r>
      <w:r w:rsidRPr="0083141C">
        <w:rPr>
          <w:rFonts w:asciiTheme="majorBidi" w:hAnsiTheme="majorBidi" w:cstheme="majorBidi"/>
          <w:i/>
          <w:iCs/>
          <w:lang w:val="sv-SE"/>
        </w:rPr>
        <w:t>r</w:t>
      </w:r>
      <w:r>
        <w:rPr>
          <w:rFonts w:asciiTheme="majorBidi" w:hAnsiTheme="majorBidi" w:cstheme="majorBidi"/>
          <w:lang w:val="sv-SE"/>
        </w:rPr>
        <w:t xml:space="preserve"> hanya 2 macam, sedangkan ulama Sha</w:t>
      </w:r>
      <w:r>
        <w:rPr>
          <w:rFonts w:ascii="Times New Arabic" w:hAnsi="Times New Arabic" w:cstheme="majorBidi"/>
          <w:lang w:val="sv-SE"/>
        </w:rPr>
        <w:t>&gt;</w:t>
      </w:r>
      <w:r>
        <w:rPr>
          <w:rFonts w:asciiTheme="majorBidi" w:hAnsiTheme="majorBidi" w:cstheme="majorBidi"/>
          <w:lang w:val="sv-SE"/>
        </w:rPr>
        <w:t xml:space="preserve">fi‘iyyah menyatakan </w:t>
      </w:r>
      <w:r w:rsidRPr="0083141C">
        <w:rPr>
          <w:rFonts w:asciiTheme="majorBidi" w:hAnsiTheme="majorBidi" w:cstheme="majorBidi"/>
          <w:i/>
          <w:iCs/>
          <w:lang w:val="sv-SE"/>
        </w:rPr>
        <w:t>khiya</w:t>
      </w:r>
      <w:r w:rsidRPr="0083141C">
        <w:rPr>
          <w:rFonts w:ascii="Times New Arabic" w:hAnsi="Times New Arabic" w:cstheme="majorBidi"/>
          <w:i/>
          <w:iCs/>
          <w:lang w:val="sv-SE"/>
        </w:rPr>
        <w:t>&gt;</w:t>
      </w:r>
      <w:r w:rsidRPr="0083141C">
        <w:rPr>
          <w:rFonts w:asciiTheme="majorBidi" w:hAnsiTheme="majorBidi" w:cstheme="majorBidi"/>
          <w:i/>
          <w:iCs/>
          <w:lang w:val="sv-SE"/>
        </w:rPr>
        <w:t>r</w:t>
      </w:r>
      <w:r>
        <w:rPr>
          <w:rFonts w:asciiTheme="majorBidi" w:hAnsiTheme="majorBidi" w:cstheme="majorBidi"/>
          <w:lang w:val="sv-SE"/>
        </w:rPr>
        <w:t xml:space="preserve"> ada 16 macam, dan ulama H</w:t>
      </w:r>
      <w:r>
        <w:rPr>
          <w:rFonts w:ascii="Times New Arabic" w:hAnsi="Times New Arabic" w:cstheme="majorBidi"/>
          <w:lang w:val="sv-SE"/>
        </w:rPr>
        <w:t>{</w:t>
      </w:r>
      <w:r>
        <w:rPr>
          <w:rFonts w:asciiTheme="majorBidi" w:hAnsiTheme="majorBidi" w:cstheme="majorBidi"/>
          <w:lang w:val="sv-SE"/>
        </w:rPr>
        <w:t>ana</w:t>
      </w:r>
      <w:r>
        <w:rPr>
          <w:rFonts w:ascii="Times New Arabic" w:hAnsi="Times New Arabic" w:cstheme="majorBidi"/>
          <w:lang w:val="sv-SE"/>
        </w:rPr>
        <w:t>&gt;</w:t>
      </w:r>
      <w:r>
        <w:rPr>
          <w:rFonts w:asciiTheme="majorBidi" w:hAnsiTheme="majorBidi" w:cstheme="majorBidi"/>
          <w:lang w:val="sv-SE"/>
        </w:rPr>
        <w:t xml:space="preserve">bilah membagi </w:t>
      </w:r>
      <w:r w:rsidRPr="0083141C">
        <w:rPr>
          <w:rFonts w:asciiTheme="majorBidi" w:hAnsiTheme="majorBidi" w:cstheme="majorBidi"/>
          <w:i/>
          <w:iCs/>
          <w:lang w:val="sv-SE"/>
        </w:rPr>
        <w:t>khiya</w:t>
      </w:r>
      <w:r w:rsidRPr="0083141C">
        <w:rPr>
          <w:rFonts w:ascii="Times New Arabic" w:hAnsi="Times New Arabic" w:cstheme="majorBidi"/>
          <w:i/>
          <w:iCs/>
          <w:lang w:val="sv-SE"/>
        </w:rPr>
        <w:t>&gt;</w:t>
      </w:r>
      <w:r w:rsidRPr="0083141C">
        <w:rPr>
          <w:rFonts w:asciiTheme="majorBidi" w:hAnsiTheme="majorBidi" w:cstheme="majorBidi"/>
          <w:i/>
          <w:iCs/>
          <w:lang w:val="sv-SE"/>
        </w:rPr>
        <w:t>r</w:t>
      </w:r>
      <w:r>
        <w:rPr>
          <w:rFonts w:asciiTheme="majorBidi" w:hAnsiTheme="majorBidi" w:cstheme="majorBidi"/>
          <w:i/>
          <w:iCs/>
          <w:lang w:val="sv-SE"/>
        </w:rPr>
        <w:t xml:space="preserve"> </w:t>
      </w:r>
      <w:r>
        <w:rPr>
          <w:rFonts w:asciiTheme="majorBidi" w:hAnsiTheme="majorBidi" w:cstheme="majorBidi"/>
          <w:lang w:val="sv-SE"/>
        </w:rPr>
        <w:t xml:space="preserve">menjadi 8 macam.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4,</w:t>
      </w:r>
      <w:r w:rsidRPr="00FC4CD7">
        <w:rPr>
          <w:rFonts w:asciiTheme="majorBidi" w:hAnsiTheme="majorBidi" w:cstheme="majorBidi"/>
          <w:lang w:val="sv-SE"/>
        </w:rPr>
        <w:t xml:space="preserve"> </w:t>
      </w:r>
      <w:r>
        <w:rPr>
          <w:rFonts w:asciiTheme="majorBidi" w:hAnsiTheme="majorBidi" w:cstheme="majorBidi"/>
          <w:lang w:val="sv-SE"/>
        </w:rPr>
        <w:t>519-522.</w:t>
      </w:r>
    </w:p>
  </w:footnote>
  <w:footnote w:id="201">
    <w:p w:rsidR="00661038" w:rsidRPr="001614CA" w:rsidRDefault="00661038" w:rsidP="00C6487E">
      <w:pPr>
        <w:pStyle w:val="FootnoteText"/>
        <w:jc w:val="both"/>
        <w:rPr>
          <w:rFonts w:asciiTheme="majorBidi" w:hAnsiTheme="majorBidi" w:cstheme="majorBidi"/>
          <w:rtl/>
        </w:rPr>
      </w:pPr>
      <w:r w:rsidRPr="00F6178E">
        <w:rPr>
          <w:rStyle w:val="FootnoteReference"/>
          <w:rFonts w:asciiTheme="majorBidi" w:hAnsiTheme="majorBidi"/>
        </w:rPr>
        <w:footnoteRef/>
      </w:r>
      <w:r w:rsidRPr="00F6178E">
        <w:rPr>
          <w:rFonts w:asciiTheme="majorBidi" w:hAnsiTheme="majorBidi" w:cs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Pr>
          <w:rFonts w:asciiTheme="majorBidi" w:hAnsiTheme="majorBidi" w:cstheme="majorBidi"/>
          <w:lang w:val="sv-SE"/>
        </w:rPr>
        <w:t xml:space="preserve">, 508. Dan </w:t>
      </w:r>
      <w:r w:rsidRPr="00D01408">
        <w:rPr>
          <w:rFonts w:asciiTheme="majorBidi" w:hAnsiTheme="majorBidi" w:cstheme="majorBidi"/>
          <w:lang w:val="sv-SE"/>
        </w:rPr>
        <w:t xml:space="preserve">Muslim </w:t>
      </w:r>
      <w:r>
        <w:rPr>
          <w:rFonts w:asciiTheme="majorBidi" w:hAnsiTheme="majorBidi" w:cstheme="majorBidi"/>
          <w:lang w:val="sv-SE"/>
        </w:rPr>
        <w:t>bin</w:t>
      </w:r>
      <w:r w:rsidRPr="00D01408">
        <w:rPr>
          <w:rFonts w:asciiTheme="majorBidi" w:hAnsiTheme="majorBidi" w:cstheme="majorBidi"/>
          <w:lang w:val="sv-SE"/>
        </w:rPr>
        <w:t xml:space="preserve"> al-H</w:t>
      </w:r>
      <w:r w:rsidRPr="00D01408">
        <w:rPr>
          <w:rFonts w:ascii="Times New Arabic" w:hAnsi="Times New Arabic" w:cstheme="majorBidi"/>
          <w:lang w:val="sv-SE"/>
        </w:rPr>
        <w:t>{</w:t>
      </w:r>
      <w:r w:rsidRPr="00D01408">
        <w:rPr>
          <w:rFonts w:asciiTheme="majorBidi" w:hAnsiTheme="majorBidi" w:cstheme="majorBidi"/>
          <w:lang w:val="sv-SE"/>
        </w:rPr>
        <w:t>ajja</w:t>
      </w:r>
      <w:r w:rsidRPr="00D01408">
        <w:rPr>
          <w:rFonts w:ascii="Times New Arabic" w:hAnsi="Times New Arabic" w:cstheme="majorBidi"/>
          <w:lang w:val="sv-SE"/>
        </w:rPr>
        <w:t>&gt;</w:t>
      </w:r>
      <w:r w:rsidRPr="00D01408">
        <w:rPr>
          <w:rFonts w:asciiTheme="majorBidi" w:hAnsiTheme="majorBidi" w:cstheme="majorBidi"/>
          <w:lang w:val="sv-SE"/>
        </w:rPr>
        <w:t>j al-Qushairi</w:t>
      </w:r>
      <w:r w:rsidRPr="00D01408">
        <w:rPr>
          <w:rFonts w:ascii="Times New Arabic" w:hAnsi="Times New Arabic" w:cstheme="majorBidi"/>
          <w:lang w:val="sv-SE"/>
        </w:rPr>
        <w:t xml:space="preserve">&gt; </w:t>
      </w:r>
      <w:r w:rsidRPr="00D01408">
        <w:rPr>
          <w:rFonts w:asciiTheme="majorBidi" w:hAnsiTheme="majorBidi" w:cstheme="majorBidi"/>
          <w:lang w:val="sv-SE"/>
        </w:rPr>
        <w:t>al-Naisa</w:t>
      </w:r>
      <w:r w:rsidRPr="00D01408">
        <w:rPr>
          <w:rFonts w:ascii="Times New Arabic" w:hAnsi="Times New Arabic" w:cstheme="majorBidi"/>
          <w:lang w:val="sv-SE"/>
        </w:rPr>
        <w:t>&gt;</w:t>
      </w:r>
      <w:r w:rsidRPr="00D01408">
        <w:rPr>
          <w:rFonts w:asciiTheme="majorBidi" w:hAnsiTheme="majorBidi" w:cstheme="majorBidi"/>
          <w:lang w:val="sv-SE"/>
        </w:rPr>
        <w:t>bu</w:t>
      </w:r>
      <w:r w:rsidRPr="00D01408">
        <w:rPr>
          <w:rFonts w:ascii="Times New Arabic" w:hAnsi="Times New Arabic" w:cstheme="majorBidi"/>
          <w:lang w:val="sv-SE"/>
        </w:rPr>
        <w:t>&gt;</w:t>
      </w:r>
      <w:r w:rsidRPr="00D01408">
        <w:rPr>
          <w:rFonts w:asciiTheme="majorBidi" w:hAnsiTheme="majorBidi" w:cstheme="majorBidi"/>
          <w:lang w:val="sv-SE"/>
        </w:rPr>
        <w:t>ri</w:t>
      </w:r>
      <w:r w:rsidRPr="00D01408">
        <w:rPr>
          <w:rFonts w:ascii="Times New Arabic" w:hAnsi="Times New Arabic" w:cstheme="majorBidi"/>
          <w:lang w:val="sv-SE"/>
        </w:rPr>
        <w:t>&gt;</w:t>
      </w:r>
      <w:r w:rsidRPr="00D01408">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Muslim</w:t>
      </w:r>
      <w:r>
        <w:rPr>
          <w:rFonts w:asciiTheme="majorBidi" w:hAnsiTheme="majorBidi" w:cstheme="majorBidi"/>
          <w:lang w:val="sv-SE"/>
        </w:rPr>
        <w:t>,</w:t>
      </w:r>
      <w:r>
        <w:rPr>
          <w:rFonts w:asciiTheme="majorBidi" w:hAnsiTheme="majorBidi" w:cstheme="majorBidi"/>
          <w:i/>
          <w:iCs/>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 xml:space="preserve">q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Qutaybah Naz</w:t>
      </w:r>
      <w:r>
        <w:rPr>
          <w:rFonts w:ascii="Times New Arabic" w:hAnsi="Times New Arabic" w:cstheme="majorBidi"/>
          <w:lang w:val="sv-SE"/>
        </w:rPr>
        <w:t>}</w:t>
      </w:r>
      <w:r>
        <w:rPr>
          <w:rFonts w:asciiTheme="majorBidi" w:hAnsiTheme="majorBidi" w:cstheme="majorBidi"/>
          <w:lang w:val="sv-SE"/>
        </w:rPr>
        <w:t xml:space="preserve">ar </w:t>
      </w:r>
      <w:r w:rsidRPr="00E41CBC">
        <w:rPr>
          <w:rFonts w:asciiTheme="majorBidi" w:hAnsiTheme="majorBidi" w:cstheme="majorBidi"/>
          <w:lang w:val="sv-SE"/>
        </w:rPr>
        <w:t>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al-Fa</w:t>
      </w:r>
      <w:r>
        <w:rPr>
          <w:rFonts w:ascii="Times New Arabic" w:hAnsi="Times New Arabic" w:cstheme="majorBidi"/>
          <w:lang w:val="sv-SE"/>
        </w:rPr>
        <w:t>&gt;</w:t>
      </w:r>
      <w:r>
        <w:rPr>
          <w:rFonts w:asciiTheme="majorBidi" w:hAnsiTheme="majorBidi" w:cstheme="majorBidi"/>
          <w:lang w:val="sv-SE"/>
        </w:rPr>
        <w:t>rya</w:t>
      </w:r>
      <w:r>
        <w:rPr>
          <w:rFonts w:ascii="Times New Arabic" w:hAnsi="Times New Arabic" w:cstheme="majorBidi"/>
          <w:lang w:val="sv-SE"/>
        </w:rPr>
        <w:t>&gt;</w:t>
      </w:r>
      <w:r>
        <w:rPr>
          <w:rFonts w:asciiTheme="majorBidi" w:hAnsiTheme="majorBidi" w:cstheme="majorBidi"/>
          <w:lang w:val="sv-SE"/>
        </w:rPr>
        <w:t>bi</w:t>
      </w:r>
      <w:r>
        <w:rPr>
          <w:rFonts w:ascii="Times New Arabic" w:hAnsi="Times New Arabic" w:cstheme="majorBidi"/>
          <w:lang w:val="sv-SE"/>
        </w:rPr>
        <w:t>&gt;</w:t>
      </w:r>
      <w:r w:rsidRPr="00E41CBC">
        <w:rPr>
          <w:rFonts w:asciiTheme="majorBidi" w:hAnsiTheme="majorBidi" w:cstheme="majorBidi"/>
          <w:lang w:val="sv-SE"/>
        </w:rPr>
        <w:t xml:space="preserve">, </w:t>
      </w:r>
      <w:r>
        <w:rPr>
          <w:rFonts w:asciiTheme="majorBidi" w:hAnsiTheme="majorBidi" w:cstheme="majorBidi"/>
          <w:lang w:val="sv-SE"/>
        </w:rPr>
        <w:t>Vol. 2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Da</w:t>
      </w:r>
      <w:r>
        <w:rPr>
          <w:rFonts w:ascii="Times New Arabic" w:hAnsi="Times New Arabic" w:cstheme="majorBidi"/>
          <w:lang w:val="sv-SE"/>
        </w:rPr>
        <w:t>&gt;</w:t>
      </w:r>
      <w:r>
        <w:rPr>
          <w:rFonts w:asciiTheme="majorBidi" w:hAnsiTheme="majorBidi" w:cstheme="majorBidi"/>
          <w:lang w:val="sv-SE"/>
        </w:rPr>
        <w:t>r T</w:t>
      </w:r>
      <w:r>
        <w:rPr>
          <w:rFonts w:ascii="Times New Arabic" w:hAnsi="Times New Arabic" w:cstheme="majorBidi"/>
          <w:lang w:val="sv-SE"/>
        </w:rPr>
        <w:t>{</w:t>
      </w:r>
      <w:r>
        <w:rPr>
          <w:rFonts w:asciiTheme="majorBidi" w:hAnsiTheme="majorBidi" w:cstheme="majorBidi"/>
          <w:lang w:val="sv-SE"/>
        </w:rPr>
        <w:t>aybah, Cet. 1, 2006),</w:t>
      </w:r>
      <w:r w:rsidRPr="001614CA">
        <w:rPr>
          <w:rFonts w:asciiTheme="majorBidi" w:hAnsiTheme="majorBidi" w:cstheme="majorBidi"/>
          <w:lang w:val="sv-SE"/>
        </w:rPr>
        <w:t xml:space="preserve"> 713.</w:t>
      </w:r>
    </w:p>
  </w:footnote>
  <w:footnote w:id="202">
    <w:p w:rsidR="00661038" w:rsidRPr="00AC2CF5" w:rsidRDefault="00661038" w:rsidP="00C6487E">
      <w:pPr>
        <w:pStyle w:val="FootnoteText"/>
        <w:jc w:val="both"/>
        <w:rPr>
          <w:rFonts w:asciiTheme="majorBidi" w:hAnsiTheme="majorBidi" w:cstheme="majorBidi"/>
        </w:rPr>
      </w:pPr>
      <w:r w:rsidRPr="00AC2CF5">
        <w:rPr>
          <w:rStyle w:val="FootnoteReference"/>
          <w:rFonts w:asciiTheme="majorBidi" w:hAnsiTheme="majorBidi" w:cstheme="majorBidi"/>
        </w:rPr>
        <w:footnoteRef/>
      </w:r>
      <w:r w:rsidRPr="00AC2CF5">
        <w:rPr>
          <w:rFonts w:asciiTheme="majorBidi" w:hAnsiTheme="majorBidi" w:cstheme="majorBidi"/>
        </w:rPr>
        <w:t xml:space="preserve"> </w:t>
      </w:r>
      <w:r w:rsidRPr="00AC2CF5">
        <w:rPr>
          <w:rFonts w:asciiTheme="majorBidi" w:hAnsiTheme="majorBidi"/>
        </w:rPr>
        <w:t>Muh</w:t>
      </w:r>
      <w:r w:rsidRPr="00AC2CF5">
        <w:rPr>
          <w:rFonts w:ascii="Times New Arabic" w:hAnsi="Times New Arabic"/>
        </w:rPr>
        <w:t>}</w:t>
      </w:r>
      <w:r w:rsidRPr="00AC2CF5">
        <w:rPr>
          <w:rFonts w:asciiTheme="majorBidi" w:hAnsiTheme="majorBidi" w:cstheme="majorBidi"/>
        </w:rPr>
        <w:t>ammad al-Muba</w:t>
      </w:r>
      <w:r w:rsidRPr="00AC2CF5">
        <w:rPr>
          <w:rFonts w:ascii="Times New Arabic" w:hAnsi="Times New Arabic" w:cstheme="majorBidi"/>
        </w:rPr>
        <w:t>&gt;</w:t>
      </w:r>
      <w:r w:rsidRPr="00AC2CF5">
        <w:rPr>
          <w:rFonts w:asciiTheme="majorBidi" w:hAnsiTheme="majorBidi" w:cstheme="majorBidi"/>
        </w:rPr>
        <w:t>rak</w:t>
      </w:r>
      <w:r>
        <w:rPr>
          <w:rFonts w:asciiTheme="majorBidi" w:hAnsiTheme="majorBidi" w:cstheme="majorBidi"/>
        </w:rPr>
        <w:t xml:space="preserve"> adalah seorang aktivis pergerakan peradaban Islam kelahiran Damascus, Syria tahun 1912. Ia pernah mengenyam pendidikan di </w:t>
      </w:r>
      <w:r w:rsidRPr="002651AE">
        <w:rPr>
          <w:rFonts w:asciiTheme="majorBidi" w:hAnsiTheme="majorBidi" w:cstheme="majorBidi"/>
        </w:rPr>
        <w:t>Sorbonne University</w:t>
      </w:r>
      <w:r>
        <w:rPr>
          <w:rFonts w:asciiTheme="majorBidi" w:hAnsiTheme="majorBidi" w:cstheme="majorBidi"/>
        </w:rPr>
        <w:t xml:space="preserve"> jurusan sosiologi dan sastra Arab pada tahun 1936-1938. Ia juga pernah menjabat sebagai dekan fakultas Syariah di Damascus University, Syria. Pemikirannya banyak dipengaruhi oleh Ibn Taimiyyah yang ia tuangkan dalam buku-buku karyanya, seperti </w:t>
      </w:r>
      <w:r>
        <w:rPr>
          <w:rFonts w:asciiTheme="majorBidi" w:hAnsiTheme="majorBidi" w:cstheme="majorBidi"/>
          <w:i/>
          <w:iCs/>
        </w:rPr>
        <w:t xml:space="preserve">Al-Dawlah ‘inda Ibn Taimiyyah </w:t>
      </w:r>
      <w:r>
        <w:rPr>
          <w:rFonts w:asciiTheme="majorBidi" w:hAnsiTheme="majorBidi" w:cstheme="majorBidi"/>
        </w:rPr>
        <w:t xml:space="preserve">(Negara menurut Ibn Taimiyyah), </w:t>
      </w:r>
      <w:r>
        <w:rPr>
          <w:rFonts w:asciiTheme="majorBidi" w:hAnsiTheme="majorBidi" w:cstheme="majorBidi"/>
          <w:i/>
          <w:iCs/>
        </w:rPr>
        <w:t>A</w:t>
      </w:r>
      <w:r>
        <w:rPr>
          <w:rFonts w:ascii="Times New Arabic" w:hAnsi="Times New Arabic" w:cstheme="majorBidi"/>
          <w:i/>
          <w:iCs/>
        </w:rPr>
        <w:t>&lt;</w:t>
      </w:r>
      <w:r>
        <w:rPr>
          <w:rFonts w:asciiTheme="majorBidi" w:hAnsiTheme="majorBidi" w:cstheme="majorBidi"/>
          <w:i/>
          <w:iCs/>
        </w:rPr>
        <w:t>ra</w:t>
      </w:r>
      <w:r>
        <w:rPr>
          <w:rFonts w:ascii="Times New Arabic" w:hAnsi="Times New Arabic" w:cstheme="majorBidi"/>
          <w:i/>
          <w:iCs/>
        </w:rPr>
        <w:t>&gt;</w:t>
      </w:r>
      <w:r>
        <w:rPr>
          <w:rFonts w:asciiTheme="majorBidi" w:hAnsiTheme="majorBidi" w:cstheme="majorBidi"/>
          <w:i/>
          <w:iCs/>
        </w:rPr>
        <w:t>’ Ibn Taimiyyah fi</w:t>
      </w:r>
      <w:r>
        <w:rPr>
          <w:rFonts w:ascii="Times New Arabic" w:hAnsi="Times New Arabic" w:cstheme="majorBidi"/>
          <w:i/>
          <w:iCs/>
        </w:rPr>
        <w:t>&gt;</w:t>
      </w:r>
      <w:r>
        <w:rPr>
          <w:rFonts w:asciiTheme="majorBidi" w:hAnsiTheme="majorBidi" w:cstheme="majorBidi"/>
          <w:i/>
          <w:iCs/>
        </w:rPr>
        <w:t xml:space="preserve"> al-Dawlah wa Mada</w:t>
      </w:r>
      <w:r>
        <w:rPr>
          <w:rFonts w:ascii="Times New Arabic" w:hAnsi="Times New Arabic" w:cstheme="majorBidi"/>
          <w:i/>
          <w:iCs/>
        </w:rPr>
        <w:t>&gt;</w:t>
      </w:r>
      <w:r>
        <w:rPr>
          <w:rFonts w:asciiTheme="majorBidi" w:hAnsiTheme="majorBidi" w:cstheme="majorBidi"/>
          <w:i/>
          <w:iCs/>
        </w:rPr>
        <w:t xml:space="preserve"> Tadakhkhuliha</w:t>
      </w:r>
      <w:r>
        <w:rPr>
          <w:rFonts w:ascii="Times New Arabic" w:hAnsi="Times New Arabic" w:cstheme="majorBidi"/>
          <w:i/>
          <w:iCs/>
        </w:rPr>
        <w:t>&gt;</w:t>
      </w:r>
      <w:r>
        <w:rPr>
          <w:rFonts w:asciiTheme="majorBidi" w:hAnsiTheme="majorBidi" w:cstheme="majorBidi"/>
          <w:i/>
          <w:iCs/>
        </w:rPr>
        <w:t xml:space="preserve"> fi</w:t>
      </w:r>
      <w:r>
        <w:rPr>
          <w:rFonts w:ascii="Times New Arabic" w:hAnsi="Times New Arabic" w:cstheme="majorBidi"/>
          <w:i/>
          <w:iCs/>
        </w:rPr>
        <w:t xml:space="preserve">&gt; </w:t>
      </w:r>
      <w:r>
        <w:rPr>
          <w:rFonts w:asciiTheme="majorBidi" w:hAnsiTheme="majorBidi" w:cstheme="majorBidi"/>
          <w:i/>
          <w:iCs/>
        </w:rPr>
        <w:t>al-Maja</w:t>
      </w:r>
      <w:r>
        <w:rPr>
          <w:rFonts w:ascii="Times New Arabic" w:hAnsi="Times New Arabic" w:cstheme="majorBidi"/>
          <w:i/>
          <w:iCs/>
        </w:rPr>
        <w:t>&gt;</w:t>
      </w:r>
      <w:r>
        <w:rPr>
          <w:rFonts w:asciiTheme="majorBidi" w:hAnsiTheme="majorBidi" w:cstheme="majorBidi"/>
          <w:i/>
          <w:iCs/>
        </w:rPr>
        <w:t>l al-Iqtis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di</w:t>
      </w:r>
      <w:r>
        <w:rPr>
          <w:rFonts w:ascii="Times New Arabic" w:hAnsi="Times New Arabic" w:cstheme="majorBidi"/>
          <w:i/>
          <w:iCs/>
        </w:rPr>
        <w:t xml:space="preserve">&gt; </w:t>
      </w:r>
      <w:r>
        <w:rPr>
          <w:rFonts w:asciiTheme="majorBidi" w:hAnsiTheme="majorBidi" w:cstheme="majorBidi"/>
        </w:rPr>
        <w:t>(Pendapat-pendapat Ibn Taimiyyah tentang negara dan konseptualnya yang berkaitan dengan ekonomi), dan lain sebagainya. Hal ini yang kemudian mendorong dirinya hijrah ke Saudi Arabia menjadi Kepala Bidang Syariah dan Dirasah Islamiah di Fakultas Syariah di Makkah al-Mukarramah. Administrator, “</w:t>
      </w:r>
      <w:r w:rsidRPr="00AC2CF5">
        <w:rPr>
          <w:rFonts w:asciiTheme="majorBidi" w:hAnsiTheme="majorBidi"/>
        </w:rPr>
        <w:t>Muh</w:t>
      </w:r>
      <w:r w:rsidRPr="00AC2CF5">
        <w:rPr>
          <w:rFonts w:ascii="Times New Arabic" w:hAnsi="Times New Arabic"/>
        </w:rPr>
        <w:t>}</w:t>
      </w:r>
      <w:r w:rsidRPr="00AC2CF5">
        <w:rPr>
          <w:rFonts w:asciiTheme="majorBidi" w:hAnsiTheme="majorBidi" w:cstheme="majorBidi"/>
        </w:rPr>
        <w:t>ammad al-Muba</w:t>
      </w:r>
      <w:r w:rsidRPr="00AC2CF5">
        <w:rPr>
          <w:rFonts w:ascii="Times New Arabic" w:hAnsi="Times New Arabic" w:cstheme="majorBidi"/>
        </w:rPr>
        <w:t>&gt;</w:t>
      </w:r>
      <w:r w:rsidRPr="00AC2CF5">
        <w:rPr>
          <w:rFonts w:asciiTheme="majorBidi" w:hAnsiTheme="majorBidi" w:cstheme="majorBidi"/>
        </w:rPr>
        <w:t>rak</w:t>
      </w:r>
      <w:r>
        <w:rPr>
          <w:rFonts w:asciiTheme="majorBidi" w:hAnsiTheme="majorBidi" w:cstheme="majorBidi"/>
        </w:rPr>
        <w:t xml:space="preserve">,” </w:t>
      </w:r>
      <w:r w:rsidRPr="00E11536">
        <w:rPr>
          <w:rFonts w:asciiTheme="majorBidi" w:hAnsiTheme="majorBidi" w:cstheme="majorBidi"/>
        </w:rPr>
        <w:t>https://www.goodreads.com/author/show/5785038._</w:t>
      </w:r>
      <w:r>
        <w:rPr>
          <w:rFonts w:asciiTheme="majorBidi" w:hAnsiTheme="majorBidi" w:cstheme="majorBidi"/>
        </w:rPr>
        <w:t xml:space="preserve">; dikases 3 Januari 2020. Dan </w:t>
      </w:r>
      <w:r w:rsidRPr="00AC2CF5">
        <w:rPr>
          <w:rFonts w:asciiTheme="majorBidi" w:hAnsiTheme="majorBidi"/>
        </w:rPr>
        <w:t>Muh</w:t>
      </w:r>
      <w:r w:rsidRPr="00AC2CF5">
        <w:rPr>
          <w:rFonts w:ascii="Times New Arabic" w:hAnsi="Times New Arabic"/>
        </w:rPr>
        <w:t>}</w:t>
      </w:r>
      <w:r w:rsidRPr="00AC2CF5">
        <w:rPr>
          <w:rFonts w:asciiTheme="majorBidi" w:hAnsiTheme="majorBidi" w:cstheme="majorBidi"/>
        </w:rPr>
        <w:t>ammad al-Muba</w:t>
      </w:r>
      <w:r w:rsidRPr="00AC2CF5">
        <w:rPr>
          <w:rFonts w:ascii="Times New Arabic" w:hAnsi="Times New Arabic" w:cstheme="majorBidi"/>
        </w:rPr>
        <w:t>&gt;</w:t>
      </w:r>
      <w:r w:rsidRPr="00AC2CF5">
        <w:rPr>
          <w:rFonts w:asciiTheme="majorBidi" w:hAnsiTheme="majorBidi" w:cstheme="majorBidi"/>
        </w:rPr>
        <w:t>rak</w:t>
      </w:r>
      <w:r>
        <w:rPr>
          <w:rFonts w:asciiTheme="majorBidi" w:hAnsiTheme="majorBidi" w:cstheme="majorBidi"/>
        </w:rPr>
        <w:t xml:space="preserve">, </w:t>
      </w:r>
      <w:r>
        <w:rPr>
          <w:rFonts w:asciiTheme="majorBidi" w:hAnsiTheme="majorBidi" w:cstheme="majorBidi"/>
          <w:i/>
          <w:iCs/>
        </w:rPr>
        <w:t>Niz</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m al-Isla</w:t>
      </w:r>
      <w:r>
        <w:rPr>
          <w:rFonts w:ascii="Times New Arabic" w:hAnsi="Times New Arabic" w:cstheme="majorBidi"/>
          <w:i/>
          <w:iCs/>
        </w:rPr>
        <w:t>&gt;</w:t>
      </w:r>
      <w:r>
        <w:rPr>
          <w:rFonts w:asciiTheme="majorBidi" w:hAnsiTheme="majorBidi" w:cstheme="majorBidi"/>
          <w:i/>
          <w:iCs/>
        </w:rPr>
        <w:t>m: al-Iqtis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d Maba</w:t>
      </w:r>
      <w:r>
        <w:rPr>
          <w:rFonts w:ascii="Times New Arabic" w:hAnsi="Times New Arabic" w:cstheme="majorBidi"/>
          <w:i/>
          <w:iCs/>
        </w:rPr>
        <w:t>&gt;</w:t>
      </w:r>
      <w:r>
        <w:rPr>
          <w:rFonts w:asciiTheme="majorBidi" w:hAnsiTheme="majorBidi" w:cstheme="majorBidi"/>
          <w:i/>
          <w:iCs/>
        </w:rPr>
        <w:t>di’ wa Qawa</w:t>
      </w:r>
      <w:r>
        <w:rPr>
          <w:rFonts w:ascii="Times New Arabic" w:hAnsi="Times New Arabic" w:cstheme="majorBidi"/>
          <w:i/>
          <w:iCs/>
        </w:rPr>
        <w:t>&gt;</w:t>
      </w:r>
      <w:r>
        <w:rPr>
          <w:rFonts w:asciiTheme="majorBidi" w:hAnsiTheme="majorBidi" w:cstheme="majorBidi"/>
          <w:i/>
          <w:iCs/>
        </w:rPr>
        <w:t>‘id ‘A</w:t>
      </w:r>
      <w:r>
        <w:rPr>
          <w:rFonts w:ascii="Times New Arabic" w:hAnsi="Times New Arabic" w:cstheme="majorBidi"/>
          <w:i/>
          <w:iCs/>
        </w:rPr>
        <w:t>&lt;</w:t>
      </w:r>
      <w:r>
        <w:rPr>
          <w:rFonts w:asciiTheme="majorBidi" w:hAnsiTheme="majorBidi" w:cstheme="majorBidi"/>
          <w:i/>
          <w:iCs/>
        </w:rPr>
        <w:t xml:space="preserve">mmah </w:t>
      </w:r>
      <w:r>
        <w:rPr>
          <w:rFonts w:asciiTheme="majorBidi" w:hAnsiTheme="majorBidi" w:cstheme="majorBidi"/>
        </w:rPr>
        <w:t>(T</w:t>
      </w:r>
      <w:r>
        <w:rPr>
          <w:rFonts w:ascii="Times New Arabic" w:hAnsi="Times New Arabic" w:cstheme="majorBidi"/>
        </w:rPr>
        <w:t>{</w:t>
      </w:r>
      <w:r>
        <w:rPr>
          <w:rFonts w:asciiTheme="majorBidi" w:hAnsiTheme="majorBidi" w:cstheme="majorBidi"/>
        </w:rPr>
        <w:t>ihra</w:t>
      </w:r>
      <w:r>
        <w:rPr>
          <w:rFonts w:ascii="Times New Arabic" w:hAnsi="Times New Arabic" w:cstheme="majorBidi"/>
        </w:rPr>
        <w:t>&gt;</w:t>
      </w:r>
      <w:r>
        <w:rPr>
          <w:rFonts w:asciiTheme="majorBidi" w:hAnsiTheme="majorBidi" w:cstheme="majorBidi"/>
        </w:rPr>
        <w:t>n: Mu‘a</w:t>
      </w:r>
      <w:r>
        <w:rPr>
          <w:rFonts w:ascii="Times New Arabic" w:hAnsi="Times New Arabic" w:cstheme="majorBidi"/>
        </w:rPr>
        <w:t>&gt;</w:t>
      </w:r>
      <w:r>
        <w:rPr>
          <w:rFonts w:asciiTheme="majorBidi" w:hAnsiTheme="majorBidi" w:cstheme="majorBidi"/>
        </w:rPr>
        <w:t>winiyyat al-Ri’a</w:t>
      </w:r>
      <w:r>
        <w:rPr>
          <w:rFonts w:ascii="Times New Arabic" w:hAnsi="Times New Arabic" w:cstheme="majorBidi"/>
        </w:rPr>
        <w:t>&gt;</w:t>
      </w:r>
      <w:r>
        <w:rPr>
          <w:rFonts w:asciiTheme="majorBidi" w:hAnsiTheme="majorBidi" w:cstheme="majorBidi"/>
        </w:rPr>
        <w:t>sah li al-‘Ala</w:t>
      </w:r>
      <w:r>
        <w:rPr>
          <w:rFonts w:ascii="Times New Arabic" w:hAnsi="Times New Arabic" w:cstheme="majorBidi"/>
        </w:rPr>
        <w:t>&gt;</w:t>
      </w:r>
      <w:r>
        <w:rPr>
          <w:rFonts w:asciiTheme="majorBidi" w:hAnsiTheme="majorBidi" w:cstheme="majorBidi"/>
        </w:rPr>
        <w:t>qa</w:t>
      </w:r>
      <w:r>
        <w:rPr>
          <w:rFonts w:ascii="Times New Arabic" w:hAnsi="Times New Arabic" w:cstheme="majorBidi"/>
        </w:rPr>
        <w:t>&gt;</w:t>
      </w:r>
      <w:r>
        <w:rPr>
          <w:rFonts w:asciiTheme="majorBidi" w:hAnsiTheme="majorBidi" w:cstheme="majorBidi"/>
        </w:rPr>
        <w:t>t al-Dawliyyah fi</w:t>
      </w:r>
      <w:r>
        <w:rPr>
          <w:rFonts w:ascii="Times New Arabic" w:hAnsi="Times New Arabic" w:cstheme="majorBidi"/>
        </w:rPr>
        <w:t>&gt;</w:t>
      </w:r>
      <w:r>
        <w:rPr>
          <w:rFonts w:asciiTheme="majorBidi" w:hAnsiTheme="majorBidi" w:cstheme="majorBidi"/>
        </w:rPr>
        <w:t xml:space="preserve"> Munaz</w:t>
      </w:r>
      <w:r>
        <w:rPr>
          <w:rFonts w:ascii="Times New Arabic" w:hAnsi="Times New Arabic" w:cstheme="majorBidi"/>
        </w:rPr>
        <w:t>}</w:t>
      </w:r>
      <w:r>
        <w:rPr>
          <w:rFonts w:asciiTheme="majorBidi" w:hAnsiTheme="majorBidi" w:cstheme="majorBidi"/>
        </w:rPr>
        <w:t>z</w:t>
      </w:r>
      <w:r>
        <w:rPr>
          <w:rFonts w:ascii="Times New Arabic" w:hAnsi="Times New Arabic" w:cstheme="majorBidi"/>
        </w:rPr>
        <w:t>}</w:t>
      </w:r>
      <w:r>
        <w:rPr>
          <w:rFonts w:asciiTheme="majorBidi" w:hAnsiTheme="majorBidi" w:cstheme="majorBidi"/>
        </w:rPr>
        <w:t>amah al-I‘la</w:t>
      </w:r>
      <w:r>
        <w:rPr>
          <w:rFonts w:ascii="Times New Arabic" w:hAnsi="Times New Arabic" w:cstheme="majorBidi"/>
        </w:rPr>
        <w:t>&gt;</w:t>
      </w:r>
      <w:r>
        <w:rPr>
          <w:rFonts w:asciiTheme="majorBidi" w:hAnsiTheme="majorBidi" w:cstheme="majorBidi"/>
        </w:rPr>
        <w:t>m al-Isla</w:t>
      </w:r>
      <w:r>
        <w:rPr>
          <w:rFonts w:ascii="Times New Arabic" w:hAnsi="Times New Arabic" w:cstheme="majorBidi"/>
        </w:rPr>
        <w:t>&gt;</w:t>
      </w:r>
      <w:r>
        <w:rPr>
          <w:rFonts w:asciiTheme="majorBidi" w:hAnsiTheme="majorBidi" w:cstheme="majorBidi"/>
        </w:rPr>
        <w:t>mi</w:t>
      </w:r>
      <w:r>
        <w:rPr>
          <w:rFonts w:ascii="Times New Arabic" w:hAnsi="Times New Arabic" w:cstheme="majorBidi"/>
        </w:rPr>
        <w:t>&gt;</w:t>
      </w:r>
      <w:r>
        <w:rPr>
          <w:rFonts w:asciiTheme="majorBidi" w:hAnsiTheme="majorBidi" w:cstheme="majorBidi"/>
        </w:rPr>
        <w:t xml:space="preserve">, 1985), 7. </w:t>
      </w:r>
    </w:p>
  </w:footnote>
  <w:footnote w:id="203">
    <w:p w:rsidR="00661038" w:rsidRPr="00845D5A" w:rsidRDefault="00661038" w:rsidP="00C6487E">
      <w:pPr>
        <w:pStyle w:val="FootnoteText"/>
        <w:jc w:val="both"/>
        <w:rPr>
          <w:rFonts w:asciiTheme="majorBidi" w:hAnsiTheme="majorBidi" w:cstheme="majorBidi"/>
        </w:rPr>
      </w:pPr>
      <w:r w:rsidRPr="00845D5A">
        <w:rPr>
          <w:rStyle w:val="FootnoteReference"/>
          <w:rFonts w:asciiTheme="majorBidi" w:hAnsiTheme="majorBidi" w:cstheme="majorBidi"/>
        </w:rPr>
        <w:footnoteRef/>
      </w:r>
      <w:r w:rsidRPr="00845D5A">
        <w:rPr>
          <w:rFonts w:asciiTheme="majorBidi" w:hAnsiTheme="majorBidi" w:cstheme="majorBidi"/>
        </w:rPr>
        <w:t xml:space="preserve"> </w:t>
      </w:r>
      <w:r w:rsidRPr="00AC2CF5">
        <w:rPr>
          <w:rFonts w:asciiTheme="majorBidi" w:hAnsiTheme="majorBidi"/>
        </w:rPr>
        <w:t>Muh</w:t>
      </w:r>
      <w:r w:rsidRPr="00AC2CF5">
        <w:rPr>
          <w:rFonts w:ascii="Times New Arabic" w:hAnsi="Times New Arabic"/>
        </w:rPr>
        <w:t>}</w:t>
      </w:r>
      <w:r w:rsidRPr="00AC2CF5">
        <w:rPr>
          <w:rFonts w:asciiTheme="majorBidi" w:hAnsiTheme="majorBidi" w:cstheme="majorBidi"/>
        </w:rPr>
        <w:t>ammad al-Muba</w:t>
      </w:r>
      <w:r w:rsidRPr="00AC2CF5">
        <w:rPr>
          <w:rFonts w:ascii="Times New Arabic" w:hAnsi="Times New Arabic" w:cstheme="majorBidi"/>
        </w:rPr>
        <w:t>&gt;</w:t>
      </w:r>
      <w:r w:rsidRPr="00AC2CF5">
        <w:rPr>
          <w:rFonts w:asciiTheme="majorBidi" w:hAnsiTheme="majorBidi" w:cstheme="majorBidi"/>
        </w:rPr>
        <w:t>rak</w:t>
      </w:r>
      <w:r>
        <w:rPr>
          <w:rFonts w:asciiTheme="majorBidi" w:hAnsiTheme="majorBidi" w:cstheme="majorBidi"/>
        </w:rPr>
        <w:t xml:space="preserve"> lebih lanjut menyatakan bahwa sistem ekonomi sosialisme yang mempunyai pemikiran kepemilikan bersama atas dasar sosial, tak ubahnya seperti sistem kepemilikan pada awal sejarah kepemilikan manusia. Ibid, 71-72.</w:t>
      </w:r>
    </w:p>
  </w:footnote>
  <w:footnote w:id="204">
    <w:p w:rsidR="00661038" w:rsidRPr="00FB6197" w:rsidRDefault="00661038" w:rsidP="00C6487E">
      <w:pPr>
        <w:pStyle w:val="FootnoteText"/>
        <w:jc w:val="both"/>
        <w:rPr>
          <w:rFonts w:asciiTheme="majorBidi" w:hAnsiTheme="majorBidi" w:cstheme="majorBidi"/>
        </w:rPr>
      </w:pPr>
      <w:r w:rsidRPr="00FB6197">
        <w:rPr>
          <w:rStyle w:val="FootnoteReference"/>
          <w:rFonts w:asciiTheme="majorBidi" w:hAnsiTheme="majorBidi" w:cstheme="majorBidi"/>
        </w:rPr>
        <w:footnoteRef/>
      </w:r>
      <w:r w:rsidRPr="00FB6197">
        <w:rPr>
          <w:rFonts w:asciiTheme="majorBidi" w:hAnsiTheme="majorBidi" w:cstheme="majorBidi"/>
        </w:rPr>
        <w:t xml:space="preserve"> </w:t>
      </w:r>
      <w:r>
        <w:rPr>
          <w:rFonts w:asciiTheme="majorBidi" w:hAnsiTheme="majorBidi" w:cstheme="majorBidi"/>
        </w:rPr>
        <w:t>Dinamika kepemilikan dalam sejarah peradaban manusia seolah memberi pesan bahwa tidak cukup hanya menjustifikasi ini kepemilikan bersama dan ini kepemilikan pribadi, tapi harus ada aturan baku yang jelas yang menjadi acuan dalam menetapkan baik kepemilikan pribadi maupun kepemilikan bersama, agar kesenjangan hak kepemilikan antar individu dan golongan tidak lebar, sebagaimana negara yang pernah gagal menerapkan sistem ekonomi kapitalisme murni dan sistem ekonomi sosialisme murni. Ibid, 72.</w:t>
      </w:r>
    </w:p>
  </w:footnote>
  <w:footnote w:id="205">
    <w:p w:rsidR="00661038" w:rsidRPr="00447798" w:rsidRDefault="00661038" w:rsidP="00C6487E">
      <w:pPr>
        <w:pStyle w:val="FootnoteText"/>
        <w:jc w:val="both"/>
        <w:rPr>
          <w:rFonts w:asciiTheme="majorBidi" w:hAnsiTheme="majorBidi" w:cstheme="majorBidi"/>
        </w:rPr>
      </w:pPr>
      <w:r w:rsidRPr="007E2B67">
        <w:rPr>
          <w:rStyle w:val="FootnoteReference"/>
          <w:rFonts w:asciiTheme="majorBidi" w:hAnsiTheme="majorBidi" w:cstheme="majorBidi"/>
        </w:rPr>
        <w:footnoteRef/>
      </w:r>
      <w:r w:rsidRPr="007E2B67">
        <w:rPr>
          <w:rFonts w:asciiTheme="majorBidi" w:hAnsiTheme="majorBidi" w:cstheme="majorBidi"/>
        </w:rPr>
        <w:t xml:space="preserve"> </w:t>
      </w:r>
      <w:r w:rsidRPr="00E94E6A">
        <w:rPr>
          <w:rFonts w:asciiTheme="majorBidi" w:hAnsiTheme="majorBidi" w:cstheme="majorBidi"/>
          <w:lang w:val="id-ID"/>
        </w:rPr>
        <w:t>Kepemilikan pribadi atas aset produktif, pertukaran sukarela, dan harga pasar adalah fitur ya</w:t>
      </w:r>
      <w:r>
        <w:rPr>
          <w:rFonts w:asciiTheme="majorBidi" w:hAnsiTheme="majorBidi" w:cstheme="majorBidi"/>
          <w:lang w:val="id-ID"/>
        </w:rPr>
        <w:t>ng membedakan organisasi pasar</w:t>
      </w:r>
      <w:r>
        <w:rPr>
          <w:rFonts w:asciiTheme="majorBidi" w:hAnsiTheme="majorBidi" w:cstheme="majorBidi"/>
        </w:rPr>
        <w:t xml:space="preserve"> yang </w:t>
      </w:r>
      <w:r w:rsidRPr="00E94E6A">
        <w:rPr>
          <w:rFonts w:asciiTheme="majorBidi" w:hAnsiTheme="majorBidi" w:cstheme="majorBidi"/>
          <w:lang w:val="id-ID"/>
        </w:rPr>
        <w:t>juga dikenal sebagai kapitalisme.</w:t>
      </w:r>
      <w:r>
        <w:rPr>
          <w:rFonts w:asciiTheme="majorBidi" w:hAnsiTheme="majorBidi" w:cstheme="majorBidi"/>
        </w:rPr>
        <w:t xml:space="preserve"> Sementara itu, kepemilikan pribadi yang tidak dianggap karena </w:t>
      </w:r>
      <w:r w:rsidRPr="00E94E6A">
        <w:rPr>
          <w:rFonts w:asciiTheme="majorBidi" w:hAnsiTheme="majorBidi" w:cstheme="majorBidi"/>
          <w:lang w:val="id-ID"/>
        </w:rPr>
        <w:t xml:space="preserve">pengambilan keputusan </w:t>
      </w:r>
      <w:r>
        <w:rPr>
          <w:rFonts w:asciiTheme="majorBidi" w:hAnsiTheme="majorBidi" w:cstheme="majorBidi"/>
        </w:rPr>
        <w:t xml:space="preserve">menggunakan </w:t>
      </w:r>
      <w:r w:rsidRPr="00E94E6A">
        <w:rPr>
          <w:rFonts w:asciiTheme="majorBidi" w:hAnsiTheme="majorBidi" w:cstheme="majorBidi"/>
          <w:lang w:val="id-ID"/>
        </w:rPr>
        <w:t xml:space="preserve">kolektif, di mana </w:t>
      </w:r>
      <w:r>
        <w:rPr>
          <w:rFonts w:asciiTheme="majorBidi" w:hAnsiTheme="majorBidi" w:cstheme="majorBidi"/>
          <w:lang w:val="id-ID"/>
        </w:rPr>
        <w:t>Pemerintah</w:t>
      </w:r>
      <w:r w:rsidRPr="00E94E6A">
        <w:rPr>
          <w:rFonts w:asciiTheme="majorBidi" w:hAnsiTheme="majorBidi" w:cstheme="majorBidi"/>
          <w:lang w:val="id-ID"/>
        </w:rPr>
        <w:t xml:space="preserve">, melalui proses politik, membuat keputusan untuk pembeli dan penjual dalam upaya untuk memecahkan </w:t>
      </w:r>
      <w:r>
        <w:rPr>
          <w:rFonts w:asciiTheme="majorBidi" w:hAnsiTheme="majorBidi" w:cstheme="majorBidi"/>
        </w:rPr>
        <w:t xml:space="preserve">permasalahan </w:t>
      </w:r>
      <w:r w:rsidRPr="00E94E6A">
        <w:rPr>
          <w:rFonts w:asciiTheme="majorBidi" w:hAnsiTheme="majorBidi" w:cstheme="majorBidi"/>
          <w:lang w:val="id-ID"/>
        </w:rPr>
        <w:t>ekonomi yang dihadapi</w:t>
      </w:r>
      <w:r>
        <w:rPr>
          <w:rFonts w:asciiTheme="majorBidi" w:hAnsiTheme="majorBidi" w:cstheme="majorBidi"/>
        </w:rPr>
        <w:t>, disebut sosialisme</w:t>
      </w:r>
      <w:r w:rsidRPr="00E94E6A">
        <w:rPr>
          <w:rFonts w:asciiTheme="majorBidi" w:hAnsiTheme="majorBidi" w:cstheme="majorBidi"/>
          <w:lang w:val="id-ID"/>
        </w:rPr>
        <w:t>.</w:t>
      </w:r>
      <w:r>
        <w:rPr>
          <w:rFonts w:asciiTheme="majorBidi" w:hAnsiTheme="majorBidi" w:cstheme="majorBidi"/>
        </w:rPr>
        <w:t xml:space="preserve"> James A. Gwartney et al., </w:t>
      </w:r>
      <w:r>
        <w:rPr>
          <w:rFonts w:asciiTheme="majorBidi" w:hAnsiTheme="majorBidi" w:cstheme="majorBidi"/>
          <w:i/>
          <w:iCs/>
        </w:rPr>
        <w:t>Economics: Private and Public Choice</w:t>
      </w:r>
      <w:r>
        <w:rPr>
          <w:rFonts w:asciiTheme="majorBidi" w:hAnsiTheme="majorBidi" w:cstheme="majorBidi"/>
        </w:rPr>
        <w:t>, edisi 15 (Stamford: Cengage Learning, 2015), 36.</w:t>
      </w:r>
    </w:p>
  </w:footnote>
  <w:footnote w:id="206">
    <w:p w:rsidR="00661038" w:rsidRPr="00D848B6" w:rsidRDefault="00661038" w:rsidP="00C6487E">
      <w:pPr>
        <w:pStyle w:val="FootnoteText"/>
        <w:jc w:val="both"/>
        <w:rPr>
          <w:rFonts w:asciiTheme="majorBidi" w:hAnsiTheme="majorBidi" w:cstheme="majorBidi"/>
        </w:rPr>
      </w:pPr>
      <w:r w:rsidRPr="00D848B6">
        <w:rPr>
          <w:rStyle w:val="FootnoteReference"/>
          <w:rFonts w:asciiTheme="majorBidi" w:hAnsiTheme="majorBidi" w:cstheme="majorBidi"/>
        </w:rPr>
        <w:footnoteRef/>
      </w:r>
      <w:r w:rsidRPr="00D848B6">
        <w:rPr>
          <w:rFonts w:asciiTheme="majorBidi" w:hAnsiTheme="majorBidi" w:cstheme="majorBidi"/>
        </w:rPr>
        <w:t xml:space="preserve"> </w:t>
      </w:r>
      <w:r>
        <w:rPr>
          <w:rFonts w:asciiTheme="majorBidi" w:hAnsiTheme="majorBidi" w:cstheme="majorBidi"/>
        </w:rPr>
        <w:t xml:space="preserve">Teori </w:t>
      </w:r>
      <w:r>
        <w:rPr>
          <w:rFonts w:asciiTheme="majorBidi" w:hAnsiTheme="majorBidi" w:cstheme="majorBidi"/>
          <w:i/>
          <w:iCs/>
        </w:rPr>
        <w:t xml:space="preserve">invisible hand </w:t>
      </w:r>
      <w:r>
        <w:rPr>
          <w:rFonts w:asciiTheme="majorBidi" w:hAnsiTheme="majorBidi" w:cstheme="majorBidi"/>
        </w:rPr>
        <w:t>dipopulerkan oleh Adam Smith pada abad ke-18. Teori ini mendorong Pemerintah meninggalkan campur tangan di pasar, penetapan harga di pasar biar saja ditentukan oleh tinggi rendahnya permintaan dan ketersediaan barang dan jasa di pasar, ini yang disebut dengan pasar bebas (</w:t>
      </w:r>
      <w:r>
        <w:rPr>
          <w:rFonts w:asciiTheme="majorBidi" w:hAnsiTheme="majorBidi" w:cstheme="majorBidi"/>
          <w:i/>
          <w:iCs/>
        </w:rPr>
        <w:t>free market</w:t>
      </w:r>
      <w:r>
        <w:rPr>
          <w:rFonts w:asciiTheme="majorBidi" w:hAnsiTheme="majorBidi" w:cstheme="majorBidi"/>
        </w:rPr>
        <w:t xml:space="preserve">). Thomas Donaldson, </w:t>
      </w:r>
      <w:r>
        <w:rPr>
          <w:rFonts w:asciiTheme="majorBidi" w:hAnsiTheme="majorBidi" w:cstheme="majorBidi"/>
          <w:i/>
          <w:iCs/>
        </w:rPr>
        <w:t xml:space="preserve">Corporations and Morality </w:t>
      </w:r>
      <w:r>
        <w:rPr>
          <w:rFonts w:asciiTheme="majorBidi" w:hAnsiTheme="majorBidi" w:cstheme="majorBidi"/>
        </w:rPr>
        <w:t xml:space="preserve">(New Jersey: Prentice Hall Inc., </w:t>
      </w:r>
      <w:r>
        <w:rPr>
          <w:rFonts w:asciiTheme="majorBidi" w:hAnsiTheme="majorBidi" w:cstheme="majorBidi"/>
          <w:i/>
          <w:iCs/>
        </w:rPr>
        <w:t>t.th.</w:t>
      </w:r>
      <w:r>
        <w:rPr>
          <w:rFonts w:asciiTheme="majorBidi" w:hAnsiTheme="majorBidi" w:cstheme="majorBidi"/>
        </w:rPr>
        <w:t xml:space="preserve">), 62. </w:t>
      </w:r>
    </w:p>
  </w:footnote>
  <w:footnote w:id="207">
    <w:p w:rsidR="00661038" w:rsidRPr="006F0F5C" w:rsidRDefault="00661038" w:rsidP="00C6487E">
      <w:pPr>
        <w:pStyle w:val="FootnoteText"/>
        <w:jc w:val="both"/>
        <w:rPr>
          <w:rFonts w:asciiTheme="majorBidi" w:hAnsiTheme="majorBidi" w:cstheme="majorBidi"/>
        </w:rPr>
      </w:pPr>
      <w:r w:rsidRPr="006F0F5C">
        <w:rPr>
          <w:rStyle w:val="FootnoteReference"/>
          <w:rFonts w:asciiTheme="majorBidi" w:hAnsiTheme="majorBidi" w:cstheme="majorBidi"/>
        </w:rPr>
        <w:footnoteRef/>
      </w:r>
      <w:r w:rsidRPr="006F0F5C">
        <w:rPr>
          <w:rFonts w:asciiTheme="majorBidi" w:hAnsiTheme="majorBidi" w:cstheme="majorBidi"/>
        </w:rPr>
        <w:t xml:space="preserve"> </w:t>
      </w:r>
      <w:r>
        <w:rPr>
          <w:rFonts w:asciiTheme="majorBidi" w:hAnsiTheme="majorBidi" w:cstheme="majorBidi"/>
        </w:rPr>
        <w:t xml:space="preserve">James A. Gwartney et al. mencontohkan pengaruh iklan, promosi, harga, dan sebagainya terhadap pindahnya konsumen pembeli Coca-cola ke Pepsi. Hal ini merupakan bentuk persaingan merebut pasar dalam segmentasi pangsa pasar yang sama tanpa campur tangan Pemerintah. James A. Gwartney et al., </w:t>
      </w:r>
      <w:r>
        <w:rPr>
          <w:rFonts w:asciiTheme="majorBidi" w:hAnsiTheme="majorBidi" w:cstheme="majorBidi"/>
          <w:i/>
          <w:iCs/>
        </w:rPr>
        <w:t>Economics: Private and Public Choice</w:t>
      </w:r>
      <w:r>
        <w:rPr>
          <w:rFonts w:asciiTheme="majorBidi" w:hAnsiTheme="majorBidi" w:cstheme="majorBidi"/>
        </w:rPr>
        <w:t>, 36.</w:t>
      </w:r>
    </w:p>
  </w:footnote>
  <w:footnote w:id="208">
    <w:p w:rsidR="00661038" w:rsidRPr="00B3395A" w:rsidRDefault="00661038" w:rsidP="00C6487E">
      <w:pPr>
        <w:pStyle w:val="FootnoteText"/>
        <w:jc w:val="both"/>
        <w:rPr>
          <w:rFonts w:asciiTheme="majorBidi" w:hAnsiTheme="majorBidi"/>
          <w:lang w:val="en-ID"/>
        </w:rPr>
      </w:pPr>
      <w:r w:rsidRPr="00E276A4">
        <w:rPr>
          <w:rStyle w:val="FootnoteReference"/>
          <w:rFonts w:asciiTheme="majorBidi" w:hAnsiTheme="majorBidi" w:cstheme="majorBidi"/>
        </w:rPr>
        <w:footnoteRef/>
      </w:r>
      <w:r w:rsidRPr="00E276A4">
        <w:rPr>
          <w:rFonts w:asciiTheme="majorBidi" w:hAnsiTheme="majorBidi" w:cstheme="majorBidi"/>
        </w:rPr>
        <w:t xml:space="preserve"> </w:t>
      </w:r>
      <w:r>
        <w:rPr>
          <w:rFonts w:asciiTheme="majorBidi" w:hAnsiTheme="majorBidi" w:cstheme="majorBidi"/>
        </w:rPr>
        <w:t>“</w:t>
      </w:r>
      <w:r w:rsidRPr="00E276A4">
        <w:rPr>
          <w:rFonts w:asciiTheme="majorBidi" w:hAnsiTheme="majorBidi" w:cstheme="majorBidi"/>
          <w:lang w:val="id-ID"/>
        </w:rPr>
        <w:t xml:space="preserve">Hak properti adalah </w:t>
      </w:r>
      <w:r>
        <w:rPr>
          <w:rFonts w:asciiTheme="majorBidi" w:hAnsiTheme="majorBidi" w:cstheme="majorBidi"/>
        </w:rPr>
        <w:t xml:space="preserve">hak </w:t>
      </w:r>
      <w:r w:rsidRPr="00E276A4">
        <w:rPr>
          <w:rFonts w:asciiTheme="majorBidi" w:hAnsiTheme="majorBidi" w:cstheme="majorBidi"/>
          <w:lang w:val="id-ID"/>
        </w:rPr>
        <w:t xml:space="preserve">kebebasan atau izin untuk menikmati manfaat kekayaan sembari mengasumsikan biaya yang disyaratkan manfaat itu…. Hak properti bukanlah hal atau peristiwa fisik, tetapi merupakan hubungan sosial yang abstrak. Hak properti bukanlah </w:t>
      </w:r>
      <w:r>
        <w:rPr>
          <w:rFonts w:asciiTheme="majorBidi" w:hAnsiTheme="majorBidi" w:cstheme="majorBidi"/>
        </w:rPr>
        <w:t>‘</w:t>
      </w:r>
      <w:r w:rsidRPr="00E276A4">
        <w:rPr>
          <w:rFonts w:asciiTheme="majorBidi" w:hAnsiTheme="majorBidi" w:cstheme="majorBidi"/>
          <w:lang w:val="id-ID"/>
        </w:rPr>
        <w:t>sesuatu</w:t>
      </w:r>
      <w:r>
        <w:rPr>
          <w:rFonts w:asciiTheme="majorBidi" w:hAnsiTheme="majorBidi" w:cstheme="majorBidi"/>
        </w:rPr>
        <w:t>’</w:t>
      </w:r>
      <w:r w:rsidRPr="00E276A4">
        <w:rPr>
          <w:rFonts w:asciiTheme="majorBidi" w:hAnsiTheme="majorBidi" w:cstheme="majorBidi"/>
          <w:lang w:val="id-ID"/>
        </w:rPr>
        <w:t>.</w:t>
      </w:r>
      <w:r>
        <w:rPr>
          <w:rFonts w:asciiTheme="majorBidi" w:hAnsiTheme="majorBidi" w:cstheme="majorBidi"/>
        </w:rPr>
        <w:t>” I</w:t>
      </w:r>
      <w:r w:rsidRPr="009E6746">
        <w:rPr>
          <w:rFonts w:asciiTheme="majorBidi" w:hAnsiTheme="majorBidi" w:cstheme="majorBidi"/>
        </w:rPr>
        <w:t>rving Fisher merupakan seorang ahli ekonomi sekaligus aktivis kesehatan berkebangsaan Amerika</w:t>
      </w:r>
      <w:r>
        <w:rPr>
          <w:rFonts w:asciiTheme="majorBidi" w:hAnsiTheme="majorBidi" w:cstheme="majorBidi"/>
        </w:rPr>
        <w:t xml:space="preserve"> Serikat. I</w:t>
      </w:r>
      <w:r w:rsidRPr="009E6746">
        <w:rPr>
          <w:rFonts w:asciiTheme="majorBidi" w:hAnsiTheme="majorBidi" w:cstheme="majorBidi"/>
        </w:rPr>
        <w:t>a</w:t>
      </w:r>
      <w:r>
        <w:rPr>
          <w:rFonts w:asciiTheme="majorBidi" w:hAnsiTheme="majorBidi" w:cstheme="majorBidi"/>
        </w:rPr>
        <w:t xml:space="preserve"> </w:t>
      </w:r>
      <w:r w:rsidRPr="009E6746">
        <w:rPr>
          <w:rFonts w:asciiTheme="majorBidi" w:hAnsiTheme="majorBidi" w:cstheme="majorBidi"/>
        </w:rPr>
        <w:t>merupakan salah satu ahli ekonomi neoklasik Amerika yang pertama.</w:t>
      </w:r>
      <w:r>
        <w:rPr>
          <w:rFonts w:asciiTheme="majorBidi" w:hAnsiTheme="majorBidi" w:cstheme="majorBidi"/>
        </w:rPr>
        <w:t xml:space="preserve"> Steve Keane, “Growth Theory”, </w:t>
      </w:r>
      <w:r w:rsidRPr="00B3395A">
        <w:rPr>
          <w:rFonts w:asciiTheme="majorBidi" w:hAnsiTheme="majorBidi" w:cstheme="majorBidi"/>
        </w:rPr>
        <w:t xml:space="preserve">dalam </w:t>
      </w:r>
      <w:r w:rsidRPr="00B3395A">
        <w:rPr>
          <w:rFonts w:asciiTheme="majorBidi" w:hAnsiTheme="majorBidi"/>
          <w:i/>
          <w:iCs/>
          <w:lang w:val="en-ID"/>
        </w:rPr>
        <w:t>The Elgar Companion to Post Keynesian Economics</w:t>
      </w:r>
      <w:r w:rsidRPr="00B3395A">
        <w:rPr>
          <w:rFonts w:asciiTheme="majorBidi" w:hAnsiTheme="majorBidi"/>
          <w:lang w:val="en-ID"/>
        </w:rPr>
        <w:t xml:space="preserve">, ed. J.E. King (Cheltenham: Edward Elgar, 2012), </w:t>
      </w:r>
      <w:r>
        <w:rPr>
          <w:rFonts w:asciiTheme="majorBidi" w:hAnsiTheme="majorBidi"/>
          <w:lang w:val="en-ID"/>
        </w:rPr>
        <w:t xml:space="preserve">271-272. Dan Irving Fisher, </w:t>
      </w:r>
      <w:r>
        <w:rPr>
          <w:rFonts w:asciiTheme="majorBidi" w:hAnsiTheme="majorBidi"/>
          <w:i/>
          <w:iCs/>
          <w:lang w:val="en-ID"/>
        </w:rPr>
        <w:t>Elementary Principles of Economics</w:t>
      </w:r>
      <w:r>
        <w:rPr>
          <w:rFonts w:asciiTheme="majorBidi" w:hAnsiTheme="majorBidi"/>
          <w:lang w:val="en-ID"/>
        </w:rPr>
        <w:t xml:space="preserve"> (New York: Macmillan, 1923), 27.</w:t>
      </w:r>
    </w:p>
  </w:footnote>
  <w:footnote w:id="209">
    <w:p w:rsidR="00661038" w:rsidRPr="00DD432A" w:rsidRDefault="00661038" w:rsidP="00C6487E">
      <w:pPr>
        <w:pStyle w:val="FootnoteText"/>
        <w:jc w:val="both"/>
        <w:rPr>
          <w:rFonts w:asciiTheme="majorBidi" w:hAnsiTheme="majorBidi" w:cstheme="majorBidi"/>
        </w:rPr>
      </w:pPr>
      <w:r w:rsidRPr="00CC5C39">
        <w:rPr>
          <w:rStyle w:val="FootnoteReference"/>
          <w:rFonts w:asciiTheme="majorBidi" w:hAnsiTheme="majorBidi" w:cstheme="majorBidi"/>
        </w:rPr>
        <w:footnoteRef/>
      </w:r>
      <w:r w:rsidRPr="00CC5C39">
        <w:rPr>
          <w:rFonts w:asciiTheme="majorBidi" w:hAnsiTheme="majorBidi" w:cstheme="majorBidi"/>
        </w:rPr>
        <w:t xml:space="preserve"> </w:t>
      </w:r>
      <w:r>
        <w:rPr>
          <w:rFonts w:asciiTheme="majorBidi" w:hAnsiTheme="majorBidi" w:cstheme="majorBidi"/>
        </w:rPr>
        <w:t>“</w:t>
      </w:r>
      <w:r w:rsidRPr="00742F38">
        <w:rPr>
          <w:rFonts w:asciiTheme="majorBidi" w:hAnsiTheme="majorBidi" w:cstheme="majorBidi"/>
          <w:lang w:val="id-ID"/>
        </w:rPr>
        <w:t>Segera setelah tanah di negara mana pun semuanya menjadi milik pribadi, tuan tanah, seperti semua lelaki lainnya, senang menuai di tempat yang tidak pernah mereka tabur, dan menuntut sewa bahkan untuk hasil alamnya.</w:t>
      </w:r>
      <w:r>
        <w:rPr>
          <w:rFonts w:asciiTheme="majorBidi" w:hAnsiTheme="majorBidi" w:cstheme="majorBidi"/>
        </w:rPr>
        <w:t xml:space="preserve">” Adam Smith, </w:t>
      </w:r>
      <w:r>
        <w:rPr>
          <w:rFonts w:asciiTheme="majorBidi" w:hAnsiTheme="majorBidi" w:cstheme="majorBidi"/>
          <w:i/>
          <w:iCs/>
        </w:rPr>
        <w:t>An Inquiry into the Nature and Causes of the Wealth of Nations</w:t>
      </w:r>
      <w:r>
        <w:rPr>
          <w:rFonts w:asciiTheme="majorBidi" w:hAnsiTheme="majorBidi" w:cstheme="majorBidi"/>
        </w:rPr>
        <w:t>, Vol. 1</w:t>
      </w:r>
      <w:r>
        <w:rPr>
          <w:rFonts w:asciiTheme="majorBidi" w:hAnsiTheme="majorBidi" w:cstheme="majorBidi"/>
          <w:i/>
          <w:iCs/>
        </w:rPr>
        <w:t xml:space="preserve"> </w:t>
      </w:r>
      <w:r>
        <w:rPr>
          <w:rFonts w:asciiTheme="majorBidi" w:hAnsiTheme="majorBidi" w:cstheme="majorBidi"/>
        </w:rPr>
        <w:t>(Edinburgh: Printed for Mundell, Doig, and Stevenson, 1809), 66.</w:t>
      </w:r>
    </w:p>
  </w:footnote>
  <w:footnote w:id="210">
    <w:p w:rsidR="00661038" w:rsidRPr="005E7021" w:rsidRDefault="00661038" w:rsidP="00C6487E">
      <w:pPr>
        <w:pStyle w:val="FootnoteText"/>
        <w:jc w:val="both"/>
        <w:rPr>
          <w:rFonts w:asciiTheme="majorBidi" w:hAnsiTheme="majorBidi" w:cstheme="majorBidi"/>
        </w:rPr>
      </w:pPr>
      <w:r w:rsidRPr="00360F52">
        <w:rPr>
          <w:rStyle w:val="FootnoteReference"/>
          <w:rFonts w:asciiTheme="majorBidi" w:hAnsiTheme="majorBidi" w:cstheme="majorBidi"/>
        </w:rPr>
        <w:footnoteRef/>
      </w:r>
      <w:r w:rsidRPr="00360F52">
        <w:rPr>
          <w:rFonts w:asciiTheme="majorBidi" w:hAnsiTheme="majorBidi" w:cstheme="majorBidi"/>
        </w:rPr>
        <w:t xml:space="preserve"> </w:t>
      </w:r>
      <w:r w:rsidRPr="00360F52">
        <w:rPr>
          <w:rFonts w:asciiTheme="majorBidi" w:hAnsiTheme="majorBidi" w:cstheme="majorBidi"/>
          <w:lang w:val="id-ID"/>
        </w:rPr>
        <w:t xml:space="preserve">Alih-alih ingin mengambil milik pribadi orang, kaum sosialis ingin </w:t>
      </w:r>
      <w:r>
        <w:rPr>
          <w:rFonts w:asciiTheme="majorBidi" w:hAnsiTheme="majorBidi" w:cstheme="majorBidi"/>
        </w:rPr>
        <w:t>masyarakat</w:t>
      </w:r>
      <w:r w:rsidRPr="00360F52">
        <w:rPr>
          <w:rFonts w:asciiTheme="majorBidi" w:hAnsiTheme="majorBidi" w:cstheme="majorBidi"/>
          <w:lang w:val="id-ID"/>
        </w:rPr>
        <w:t xml:space="preserve"> memiliki lebih banyak </w:t>
      </w:r>
      <w:r>
        <w:rPr>
          <w:rFonts w:asciiTheme="majorBidi" w:hAnsiTheme="majorBidi" w:cstheme="majorBidi"/>
        </w:rPr>
        <w:t>kepe</w:t>
      </w:r>
      <w:r w:rsidRPr="00360F52">
        <w:rPr>
          <w:rFonts w:asciiTheme="majorBidi" w:hAnsiTheme="majorBidi" w:cstheme="majorBidi"/>
          <w:lang w:val="id-ID"/>
        </w:rPr>
        <w:t>milik</w:t>
      </w:r>
      <w:r>
        <w:rPr>
          <w:rFonts w:asciiTheme="majorBidi" w:hAnsiTheme="majorBidi" w:cstheme="majorBidi"/>
        </w:rPr>
        <w:t>an</w:t>
      </w:r>
      <w:r w:rsidRPr="00360F52">
        <w:rPr>
          <w:rFonts w:asciiTheme="majorBidi" w:hAnsiTheme="majorBidi" w:cstheme="majorBidi"/>
          <w:lang w:val="id-ID"/>
        </w:rPr>
        <w:t xml:space="preserve"> pribadi daripada sebelumnya.</w:t>
      </w:r>
      <w:r>
        <w:rPr>
          <w:rFonts w:asciiTheme="majorBidi" w:hAnsiTheme="majorBidi" w:cstheme="majorBidi"/>
        </w:rPr>
        <w:t xml:space="preserve"> </w:t>
      </w:r>
      <w:r w:rsidRPr="00360F52">
        <w:rPr>
          <w:rFonts w:asciiTheme="majorBidi" w:hAnsiTheme="majorBidi" w:cstheme="majorBidi"/>
          <w:lang w:val="id-ID"/>
        </w:rPr>
        <w:t xml:space="preserve">Ada dua jenis properti pribadi. </w:t>
      </w:r>
      <w:r>
        <w:rPr>
          <w:rFonts w:asciiTheme="majorBidi" w:hAnsiTheme="majorBidi" w:cstheme="majorBidi"/>
        </w:rPr>
        <w:t xml:space="preserve">(Pertama) </w:t>
      </w:r>
      <w:r w:rsidRPr="00360F52">
        <w:rPr>
          <w:rFonts w:asciiTheme="majorBidi" w:hAnsiTheme="majorBidi" w:cstheme="majorBidi"/>
          <w:lang w:val="id-ID"/>
        </w:rPr>
        <w:t xml:space="preserve">properti yang bersifat pribadi, barang konsumen, </w:t>
      </w:r>
      <w:r>
        <w:rPr>
          <w:rFonts w:asciiTheme="majorBidi" w:hAnsiTheme="majorBidi" w:cstheme="majorBidi"/>
        </w:rPr>
        <w:t xml:space="preserve">yang </w:t>
      </w:r>
      <w:r w:rsidRPr="00360F52">
        <w:rPr>
          <w:rFonts w:asciiTheme="majorBidi" w:hAnsiTheme="majorBidi" w:cstheme="majorBidi"/>
          <w:lang w:val="id-ID"/>
        </w:rPr>
        <w:t xml:space="preserve">digunakan untuk kesenangan pribadi. Lalu </w:t>
      </w:r>
      <w:r>
        <w:rPr>
          <w:rFonts w:asciiTheme="majorBidi" w:hAnsiTheme="majorBidi" w:cstheme="majorBidi"/>
        </w:rPr>
        <w:t xml:space="preserve">(kedua) </w:t>
      </w:r>
      <w:r w:rsidRPr="00360F52">
        <w:rPr>
          <w:rFonts w:asciiTheme="majorBidi" w:hAnsiTheme="majorBidi" w:cstheme="majorBidi"/>
          <w:lang w:val="id-ID"/>
        </w:rPr>
        <w:t xml:space="preserve">ada jenis properti pribadi yang tidak bersifat pribadi, </w:t>
      </w:r>
      <w:r>
        <w:rPr>
          <w:rFonts w:asciiTheme="majorBidi" w:hAnsiTheme="majorBidi" w:cstheme="majorBidi"/>
        </w:rPr>
        <w:t xml:space="preserve">yaitu </w:t>
      </w:r>
      <w:r w:rsidRPr="00360F52">
        <w:rPr>
          <w:rFonts w:asciiTheme="majorBidi" w:hAnsiTheme="majorBidi" w:cstheme="majorBidi"/>
          <w:lang w:val="id-ID"/>
        </w:rPr>
        <w:t xml:space="preserve">properti dalam alat produksi. Jenis properti </w:t>
      </w:r>
      <w:r>
        <w:rPr>
          <w:rFonts w:asciiTheme="majorBidi" w:hAnsiTheme="majorBidi" w:cstheme="majorBidi"/>
        </w:rPr>
        <w:t xml:space="preserve">(yang kedua) </w:t>
      </w:r>
      <w:r w:rsidRPr="00360F52">
        <w:rPr>
          <w:rFonts w:asciiTheme="majorBidi" w:hAnsiTheme="majorBidi" w:cstheme="majorBidi"/>
          <w:lang w:val="id-ID"/>
        </w:rPr>
        <w:t>ini tidak digunakan untuk kesenangan pribadi, tetapi untuk menghasilkan barang-barang konsumen.</w:t>
      </w:r>
      <w:r>
        <w:rPr>
          <w:rFonts w:asciiTheme="majorBidi" w:hAnsiTheme="majorBidi" w:cstheme="majorBidi"/>
        </w:rPr>
        <w:t xml:space="preserve"> </w:t>
      </w:r>
      <w:r w:rsidRPr="00360F52">
        <w:rPr>
          <w:rFonts w:asciiTheme="majorBidi" w:hAnsiTheme="majorBidi" w:cstheme="majorBidi"/>
          <w:lang w:val="id-ID"/>
        </w:rPr>
        <w:t xml:space="preserve">Sosialisme tidak berarti merampas jenis </w:t>
      </w:r>
      <w:r>
        <w:rPr>
          <w:rFonts w:asciiTheme="majorBidi" w:hAnsiTheme="majorBidi" w:cstheme="majorBidi"/>
        </w:rPr>
        <w:t xml:space="preserve">kepemilikan </w:t>
      </w:r>
      <w:r w:rsidRPr="00360F52">
        <w:rPr>
          <w:rFonts w:asciiTheme="majorBidi" w:hAnsiTheme="majorBidi" w:cstheme="majorBidi"/>
          <w:lang w:val="id-ID"/>
        </w:rPr>
        <w:t xml:space="preserve">pribadi </w:t>
      </w:r>
      <w:r>
        <w:rPr>
          <w:rFonts w:asciiTheme="majorBidi" w:hAnsiTheme="majorBidi" w:cstheme="majorBidi"/>
        </w:rPr>
        <w:t xml:space="preserve">tipe </w:t>
      </w:r>
      <w:r w:rsidRPr="00360F52">
        <w:rPr>
          <w:rFonts w:asciiTheme="majorBidi" w:hAnsiTheme="majorBidi" w:cstheme="majorBidi"/>
          <w:lang w:val="id-ID"/>
        </w:rPr>
        <w:t>pertama, mis</w:t>
      </w:r>
      <w:r>
        <w:rPr>
          <w:rFonts w:asciiTheme="majorBidi" w:hAnsiTheme="majorBidi" w:cstheme="majorBidi"/>
        </w:rPr>
        <w:t>alnya</w:t>
      </w:r>
      <w:r w:rsidRPr="00360F52">
        <w:rPr>
          <w:rFonts w:asciiTheme="majorBidi" w:hAnsiTheme="majorBidi" w:cstheme="majorBidi"/>
          <w:lang w:val="id-ID"/>
        </w:rPr>
        <w:t xml:space="preserve"> baju</w:t>
      </w:r>
      <w:r>
        <w:rPr>
          <w:rFonts w:asciiTheme="majorBidi" w:hAnsiTheme="majorBidi" w:cstheme="majorBidi"/>
        </w:rPr>
        <w:t xml:space="preserve"> (yang dipakai)</w:t>
      </w:r>
      <w:r w:rsidRPr="00360F52">
        <w:rPr>
          <w:rFonts w:asciiTheme="majorBidi" w:hAnsiTheme="majorBidi" w:cstheme="majorBidi"/>
          <w:lang w:val="id-ID"/>
        </w:rPr>
        <w:t xml:space="preserve">; </w:t>
      </w:r>
      <w:r>
        <w:rPr>
          <w:rFonts w:asciiTheme="majorBidi" w:hAnsiTheme="majorBidi" w:cstheme="majorBidi"/>
        </w:rPr>
        <w:t xml:space="preserve">tapi sosialisme </w:t>
      </w:r>
      <w:r w:rsidRPr="00360F52">
        <w:rPr>
          <w:rFonts w:asciiTheme="majorBidi" w:hAnsiTheme="majorBidi" w:cstheme="majorBidi"/>
          <w:lang w:val="id-ID"/>
        </w:rPr>
        <w:t xml:space="preserve">mengambil jenis </w:t>
      </w:r>
      <w:r>
        <w:rPr>
          <w:rFonts w:asciiTheme="majorBidi" w:hAnsiTheme="majorBidi" w:cstheme="majorBidi"/>
        </w:rPr>
        <w:t xml:space="preserve">kepemilikan tipe </w:t>
      </w:r>
      <w:r w:rsidRPr="00360F52">
        <w:rPr>
          <w:rFonts w:asciiTheme="majorBidi" w:hAnsiTheme="majorBidi" w:cstheme="majorBidi"/>
          <w:lang w:val="id-ID"/>
        </w:rPr>
        <w:t>kedua dari properti pribadi, mis</w:t>
      </w:r>
      <w:r>
        <w:rPr>
          <w:rFonts w:asciiTheme="majorBidi" w:hAnsiTheme="majorBidi" w:cstheme="majorBidi"/>
        </w:rPr>
        <w:t>alnya</w:t>
      </w:r>
      <w:r w:rsidRPr="00360F52">
        <w:rPr>
          <w:rFonts w:asciiTheme="majorBidi" w:hAnsiTheme="majorBidi" w:cstheme="majorBidi"/>
          <w:lang w:val="id-ID"/>
        </w:rPr>
        <w:t xml:space="preserve"> pabrik </w:t>
      </w:r>
      <w:r>
        <w:rPr>
          <w:rFonts w:asciiTheme="majorBidi" w:hAnsiTheme="majorBidi" w:cstheme="majorBidi"/>
        </w:rPr>
        <w:t xml:space="preserve">(yang digunakan) </w:t>
      </w:r>
      <w:r w:rsidRPr="00360F52">
        <w:rPr>
          <w:rFonts w:asciiTheme="majorBidi" w:hAnsiTheme="majorBidi" w:cstheme="majorBidi"/>
          <w:lang w:val="id-ID"/>
        </w:rPr>
        <w:t xml:space="preserve">untuk membuat pakaian. </w:t>
      </w:r>
      <w:r w:rsidRPr="00CC5C39">
        <w:rPr>
          <w:rFonts w:asciiTheme="majorBidi" w:hAnsiTheme="majorBidi" w:cstheme="majorBidi"/>
          <w:lang w:val="id-ID"/>
        </w:rPr>
        <w:t xml:space="preserve">Dengan demikian, </w:t>
      </w:r>
      <w:r w:rsidRPr="00360F52">
        <w:rPr>
          <w:rFonts w:asciiTheme="majorBidi" w:hAnsiTheme="majorBidi" w:cstheme="majorBidi"/>
          <w:lang w:val="id-ID"/>
        </w:rPr>
        <w:t xml:space="preserve">berarti </w:t>
      </w:r>
      <w:r w:rsidRPr="00CC5C39">
        <w:rPr>
          <w:rFonts w:asciiTheme="majorBidi" w:hAnsiTheme="majorBidi" w:cstheme="majorBidi"/>
          <w:lang w:val="id-ID"/>
        </w:rPr>
        <w:t xml:space="preserve">sosialisme </w:t>
      </w:r>
      <w:r w:rsidRPr="00360F52">
        <w:rPr>
          <w:rFonts w:asciiTheme="majorBidi" w:hAnsiTheme="majorBidi" w:cstheme="majorBidi"/>
          <w:lang w:val="id-ID"/>
        </w:rPr>
        <w:t xml:space="preserve">merampas hak milik pribadi </w:t>
      </w:r>
      <w:r w:rsidRPr="00CC5C39">
        <w:rPr>
          <w:rFonts w:asciiTheme="majorBidi" w:hAnsiTheme="majorBidi" w:cstheme="majorBidi"/>
          <w:lang w:val="id-ID"/>
        </w:rPr>
        <w:t xml:space="preserve">yang berkaitan dengan </w:t>
      </w:r>
      <w:r w:rsidRPr="00360F52">
        <w:rPr>
          <w:rFonts w:asciiTheme="majorBidi" w:hAnsiTheme="majorBidi" w:cstheme="majorBidi"/>
          <w:lang w:val="id-ID"/>
        </w:rPr>
        <w:t>alat-alat produksi dari segelintir orang</w:t>
      </w:r>
      <w:r w:rsidRPr="006406B8">
        <w:rPr>
          <w:rFonts w:asciiTheme="majorBidi" w:hAnsiTheme="majorBidi" w:cstheme="majorBidi"/>
          <w:lang w:val="id-ID"/>
        </w:rPr>
        <w:t xml:space="preserve"> saja,</w:t>
      </w:r>
      <w:r w:rsidRPr="00360F52">
        <w:rPr>
          <w:rFonts w:asciiTheme="majorBidi" w:hAnsiTheme="majorBidi" w:cstheme="majorBidi"/>
          <w:lang w:val="id-ID"/>
        </w:rPr>
        <w:t xml:space="preserve"> sehingga akan ada lebih banyak milik pribadi dalam alat-alat konsumsi bagi banyak orang. Tidak ada properti pribadi untuk penindasan dan eksploitasi. Itu </w:t>
      </w:r>
      <w:r>
        <w:rPr>
          <w:rFonts w:asciiTheme="majorBidi" w:hAnsiTheme="majorBidi" w:cstheme="majorBidi"/>
        </w:rPr>
        <w:t xml:space="preserve">adalah (hakikat) </w:t>
      </w:r>
      <w:r w:rsidRPr="00360F52">
        <w:rPr>
          <w:rFonts w:asciiTheme="majorBidi" w:hAnsiTheme="majorBidi" w:cstheme="majorBidi"/>
          <w:lang w:val="id-ID"/>
        </w:rPr>
        <w:t>sosialisme.</w:t>
      </w:r>
      <w:r>
        <w:rPr>
          <w:rFonts w:asciiTheme="majorBidi" w:hAnsiTheme="majorBidi" w:cstheme="majorBidi"/>
        </w:rPr>
        <w:t xml:space="preserve"> Leo Huberman and Paul M. Sweezy, </w:t>
      </w:r>
      <w:r>
        <w:rPr>
          <w:rFonts w:asciiTheme="majorBidi" w:hAnsiTheme="majorBidi" w:cstheme="majorBidi"/>
          <w:i/>
          <w:iCs/>
        </w:rPr>
        <w:t xml:space="preserve">Introduction to Socialism </w:t>
      </w:r>
      <w:r>
        <w:rPr>
          <w:rFonts w:asciiTheme="majorBidi" w:hAnsiTheme="majorBidi" w:cstheme="majorBidi"/>
        </w:rPr>
        <w:t>(New York: Monthly Review Press, 2009), 71.</w:t>
      </w:r>
    </w:p>
  </w:footnote>
  <w:footnote w:id="211">
    <w:p w:rsidR="00661038" w:rsidRPr="00D7778C" w:rsidRDefault="00661038" w:rsidP="00C6487E">
      <w:pPr>
        <w:pStyle w:val="FootnoteText"/>
        <w:jc w:val="both"/>
        <w:rPr>
          <w:rFonts w:asciiTheme="majorBidi" w:hAnsiTheme="majorBidi" w:cstheme="majorBidi"/>
        </w:rPr>
      </w:pPr>
      <w:r w:rsidRPr="00D7778C">
        <w:rPr>
          <w:rStyle w:val="FootnoteReference"/>
          <w:rFonts w:asciiTheme="majorBidi" w:hAnsiTheme="majorBidi" w:cstheme="majorBidi"/>
        </w:rPr>
        <w:footnoteRef/>
      </w:r>
      <w:r w:rsidRPr="00D7778C">
        <w:rPr>
          <w:rFonts w:asciiTheme="majorBidi" w:hAnsiTheme="majorBidi" w:cstheme="majorBidi"/>
        </w:rPr>
        <w:t xml:space="preserve"> </w:t>
      </w:r>
      <w:r>
        <w:rPr>
          <w:rFonts w:asciiTheme="majorBidi" w:hAnsiTheme="majorBidi" w:cstheme="majorBidi"/>
        </w:rPr>
        <w:t>Catatan Kongres USA ke-81 lebih lanjut melaporkan Pemerintahan sosialis tidak hanya harta rakyatnya yang dirampas, tapi juga simpanan uang yang ada di bank juga ikut dilikuidasi. United States of America, “Proceedings and Debates of The 81</w:t>
      </w:r>
      <w:r w:rsidRPr="00E0029D">
        <w:rPr>
          <w:rFonts w:asciiTheme="majorBidi" w:hAnsiTheme="majorBidi" w:cstheme="majorBidi"/>
          <w:vertAlign w:val="superscript"/>
        </w:rPr>
        <w:t>st</w:t>
      </w:r>
      <w:r>
        <w:rPr>
          <w:rFonts w:asciiTheme="majorBidi" w:hAnsiTheme="majorBidi" w:cstheme="majorBidi"/>
        </w:rPr>
        <w:t xml:space="preserve">”, </w:t>
      </w:r>
      <w:r w:rsidRPr="00E0029D">
        <w:rPr>
          <w:rFonts w:asciiTheme="majorBidi" w:hAnsiTheme="majorBidi" w:cstheme="majorBidi"/>
          <w:i/>
          <w:iCs/>
        </w:rPr>
        <w:t>Congressional Record</w:t>
      </w:r>
      <w:r>
        <w:rPr>
          <w:rFonts w:asciiTheme="majorBidi" w:hAnsiTheme="majorBidi" w:cstheme="majorBidi"/>
        </w:rPr>
        <w:t>, Vol. 95, Part 13 (14 Maret – 10 Mei, 1949), 2150.</w:t>
      </w:r>
    </w:p>
  </w:footnote>
  <w:footnote w:id="212">
    <w:p w:rsidR="00661038" w:rsidRPr="00C351BF" w:rsidRDefault="00661038" w:rsidP="00C6487E">
      <w:pPr>
        <w:pStyle w:val="FootnoteText"/>
        <w:jc w:val="both"/>
        <w:rPr>
          <w:rFonts w:asciiTheme="majorBidi" w:hAnsiTheme="majorBidi" w:cstheme="majorBidi"/>
          <w:lang w:val="en-ID"/>
        </w:rPr>
      </w:pPr>
      <w:r w:rsidRPr="00AE1E81">
        <w:rPr>
          <w:rStyle w:val="FootnoteReference"/>
          <w:rFonts w:asciiTheme="majorBidi" w:hAnsiTheme="majorBidi" w:cstheme="majorBidi"/>
        </w:rPr>
        <w:footnoteRef/>
      </w:r>
      <w:r w:rsidRPr="00AE1E81">
        <w:rPr>
          <w:rFonts w:asciiTheme="majorBidi" w:hAnsiTheme="majorBidi" w:cstheme="majorBidi"/>
        </w:rPr>
        <w:t xml:space="preserve"> </w:t>
      </w:r>
      <w:r>
        <w:rPr>
          <w:rFonts w:asciiTheme="majorBidi" w:hAnsiTheme="majorBidi" w:cstheme="majorBidi"/>
          <w:lang w:val="en-ID"/>
        </w:rPr>
        <w:t>Afzalur Rahman</w:t>
      </w:r>
      <w:r w:rsidRPr="00C351BF">
        <w:rPr>
          <w:rFonts w:asciiTheme="majorBidi" w:hAnsiTheme="majorBidi" w:cstheme="majorBidi"/>
          <w:lang w:val="en-ID"/>
        </w:rPr>
        <w:t xml:space="preserve">, </w:t>
      </w:r>
      <w:r w:rsidRPr="00C351BF">
        <w:rPr>
          <w:rFonts w:asciiTheme="majorBidi" w:hAnsiTheme="majorBidi" w:cstheme="majorBidi"/>
          <w:i/>
          <w:iCs/>
          <w:lang w:val="en-ID"/>
        </w:rPr>
        <w:t xml:space="preserve">Doktrin Ekonomi Islam, </w:t>
      </w:r>
      <w:r>
        <w:rPr>
          <w:rFonts w:asciiTheme="majorBidi" w:hAnsiTheme="majorBidi" w:cstheme="majorBidi"/>
          <w:lang w:val="en-ID"/>
        </w:rPr>
        <w:t xml:space="preserve">terj. </w:t>
      </w:r>
      <w:r w:rsidRPr="00A80959">
        <w:rPr>
          <w:rFonts w:asciiTheme="majorBidi" w:hAnsiTheme="majorBidi" w:cstheme="majorBidi"/>
        </w:rPr>
        <w:t>M. Sonhaji</w:t>
      </w:r>
      <w:r w:rsidRPr="00A80959">
        <w:rPr>
          <w:rFonts w:asciiTheme="majorBidi" w:hAnsiTheme="majorBidi" w:cstheme="majorBidi"/>
          <w:lang w:val="en-ID"/>
        </w:rPr>
        <w:t xml:space="preserve"> </w:t>
      </w:r>
      <w:r>
        <w:rPr>
          <w:rFonts w:asciiTheme="majorBidi" w:hAnsiTheme="majorBidi" w:cstheme="majorBidi"/>
          <w:lang w:val="en-ID"/>
        </w:rPr>
        <w:t xml:space="preserve">et al. (Yogyakarta: Dana Bhakti Wakaf, </w:t>
      </w:r>
      <w:r w:rsidRPr="00C351BF">
        <w:rPr>
          <w:rFonts w:asciiTheme="majorBidi" w:hAnsiTheme="majorBidi" w:cstheme="majorBidi"/>
          <w:lang w:val="en-ID"/>
        </w:rPr>
        <w:t>1995</w:t>
      </w:r>
      <w:r>
        <w:rPr>
          <w:rFonts w:asciiTheme="majorBidi" w:hAnsiTheme="majorBidi" w:cstheme="majorBidi"/>
          <w:lang w:val="en-ID"/>
        </w:rPr>
        <w:t>)</w:t>
      </w:r>
      <w:r w:rsidRPr="00C351BF">
        <w:rPr>
          <w:rFonts w:asciiTheme="majorBidi" w:hAnsiTheme="majorBidi" w:cstheme="majorBidi"/>
          <w:lang w:val="en-ID"/>
        </w:rPr>
        <w:t>, 8.</w:t>
      </w:r>
      <w:r>
        <w:rPr>
          <w:rFonts w:asciiTheme="majorBidi" w:hAnsiTheme="majorBidi" w:cstheme="majorBidi"/>
          <w:lang w:val="en-ID"/>
        </w:rPr>
        <w:t xml:space="preserve"> Judul asli buku ini adalah </w:t>
      </w:r>
      <w:r w:rsidRPr="00A80959">
        <w:rPr>
          <w:rFonts w:asciiTheme="majorBidi" w:hAnsiTheme="majorBidi" w:cstheme="majorBidi"/>
          <w:i/>
          <w:iCs/>
        </w:rPr>
        <w:t>Economic Doctrines of Islam</w:t>
      </w:r>
      <w:r>
        <w:rPr>
          <w:rFonts w:asciiTheme="majorBidi" w:hAnsiTheme="majorBidi" w:cstheme="majorBidi"/>
          <w:i/>
          <w:iCs/>
        </w:rPr>
        <w:t>.</w:t>
      </w:r>
    </w:p>
  </w:footnote>
  <w:footnote w:id="213">
    <w:p w:rsidR="00661038" w:rsidRPr="00AD0A53" w:rsidRDefault="00661038" w:rsidP="00C6487E">
      <w:pPr>
        <w:pStyle w:val="FootnoteText"/>
        <w:jc w:val="both"/>
        <w:rPr>
          <w:rFonts w:asciiTheme="majorBidi" w:hAnsiTheme="majorBidi" w:cstheme="majorBidi"/>
          <w:i/>
          <w:iCs/>
        </w:rPr>
      </w:pPr>
      <w:r w:rsidRPr="00AD0A53">
        <w:rPr>
          <w:rStyle w:val="FootnoteReference"/>
          <w:rFonts w:asciiTheme="majorBidi" w:hAnsiTheme="majorBidi" w:cstheme="majorBidi"/>
        </w:rPr>
        <w:footnoteRef/>
      </w:r>
      <w:r w:rsidRPr="00AD0A53">
        <w:rPr>
          <w:rFonts w:asciiTheme="majorBidi" w:hAnsiTheme="majorBidi" w:cstheme="majorBidi"/>
        </w:rPr>
        <w:t xml:space="preserve"> </w:t>
      </w:r>
      <w:r>
        <w:rPr>
          <w:rFonts w:asciiTheme="majorBidi" w:hAnsiTheme="majorBidi" w:cstheme="majorBidi"/>
        </w:rPr>
        <w:t xml:space="preserve">Chapra mengasumsikan pasca kejatuhan kapitalisme, muncul ide </w:t>
      </w:r>
      <w:r>
        <w:rPr>
          <w:rFonts w:asciiTheme="majorBidi" w:hAnsiTheme="majorBidi" w:cstheme="majorBidi"/>
          <w:i/>
          <w:iCs/>
        </w:rPr>
        <w:t xml:space="preserve">mixed economy </w:t>
      </w:r>
      <w:r>
        <w:rPr>
          <w:rFonts w:asciiTheme="majorBidi" w:hAnsiTheme="majorBidi" w:cstheme="majorBidi"/>
        </w:rPr>
        <w:t xml:space="preserve">(ekonomi campuran) dengan tugas pokok melakukan redistribusi melalui sektor Pemerintah yang berperan penting dan menggunakan sejumlah tindakan-tindakan untuk memodifikasi hakikat kapitalisme sampai pada tingkatan yang cukup serius dan membawa sosialisme pada tahapan akhir. </w:t>
      </w:r>
      <w:r w:rsidRPr="00AD0A53">
        <w:rPr>
          <w:rFonts w:asciiTheme="majorBidi" w:hAnsiTheme="majorBidi" w:cstheme="majorBidi"/>
        </w:rPr>
        <w:t xml:space="preserve">Umer Chapra, </w:t>
      </w:r>
      <w:r w:rsidRPr="00AD0A53">
        <w:rPr>
          <w:rFonts w:asciiTheme="majorBidi" w:hAnsiTheme="majorBidi" w:cstheme="majorBidi"/>
          <w:i/>
          <w:iCs/>
        </w:rPr>
        <w:t xml:space="preserve">Islam dan Pembangunan Ekonomi, </w:t>
      </w:r>
      <w:r>
        <w:rPr>
          <w:rFonts w:asciiTheme="majorBidi" w:hAnsiTheme="majorBidi" w:cstheme="majorBidi"/>
        </w:rPr>
        <w:t xml:space="preserve">terj. Ikhwan Abidin Basri </w:t>
      </w:r>
      <w:r w:rsidRPr="00AD0A53">
        <w:rPr>
          <w:rFonts w:asciiTheme="majorBidi" w:hAnsiTheme="majorBidi" w:cstheme="majorBidi"/>
        </w:rPr>
        <w:t xml:space="preserve">(Jakarta: Gema Insani Press, </w:t>
      </w:r>
      <w:r>
        <w:rPr>
          <w:rFonts w:asciiTheme="majorBidi" w:hAnsiTheme="majorBidi" w:cstheme="majorBidi"/>
        </w:rPr>
        <w:t>Cet. 2, 2006</w:t>
      </w:r>
      <w:r w:rsidRPr="00AD0A53">
        <w:rPr>
          <w:rFonts w:asciiTheme="majorBidi" w:hAnsiTheme="majorBidi" w:cstheme="majorBidi"/>
        </w:rPr>
        <w:t>),</w:t>
      </w:r>
      <w:r>
        <w:rPr>
          <w:rFonts w:asciiTheme="majorBidi" w:hAnsiTheme="majorBidi" w:cstheme="majorBidi"/>
        </w:rPr>
        <w:t xml:space="preserve"> ix, 103. Judul asli buku ini adalah </w:t>
      </w:r>
      <w:r>
        <w:rPr>
          <w:rFonts w:asciiTheme="majorBidi" w:hAnsiTheme="majorBidi" w:cstheme="majorBidi"/>
          <w:i/>
          <w:iCs/>
        </w:rPr>
        <w:t>Islam and the Economic Challenge.</w:t>
      </w:r>
    </w:p>
  </w:footnote>
  <w:footnote w:id="214">
    <w:p w:rsidR="00661038" w:rsidRPr="00C41F73" w:rsidRDefault="00661038" w:rsidP="00C6487E">
      <w:pPr>
        <w:pStyle w:val="FootnoteText"/>
        <w:jc w:val="both"/>
        <w:rPr>
          <w:rFonts w:asciiTheme="majorBidi" w:hAnsiTheme="majorBidi" w:cstheme="majorBidi"/>
        </w:rPr>
      </w:pPr>
      <w:r w:rsidRPr="00C41F73">
        <w:rPr>
          <w:rStyle w:val="FootnoteReference"/>
          <w:rFonts w:asciiTheme="majorBidi" w:hAnsiTheme="majorBidi" w:cstheme="majorBidi"/>
        </w:rPr>
        <w:footnoteRef/>
      </w:r>
      <w:r w:rsidRPr="00C41F73">
        <w:rPr>
          <w:rFonts w:asciiTheme="majorBidi" w:hAnsiTheme="majorBidi" w:cstheme="majorBidi"/>
        </w:rPr>
        <w:t xml:space="preserve"> </w:t>
      </w:r>
      <w:r>
        <w:rPr>
          <w:rFonts w:asciiTheme="majorBidi" w:hAnsiTheme="majorBidi" w:cstheme="majorBidi"/>
        </w:rPr>
        <w:t>Ah</w:t>
      </w:r>
      <w:r>
        <w:rPr>
          <w:rFonts w:ascii="Times New Arabic" w:hAnsi="Times New Arabic" w:cstheme="majorBidi"/>
        </w:rPr>
        <w:t>}</w:t>
      </w:r>
      <w:r>
        <w:rPr>
          <w:rFonts w:asciiTheme="majorBidi" w:hAnsiTheme="majorBidi" w:cstheme="majorBidi"/>
        </w:rPr>
        <w:t>mad bin Muh</w:t>
      </w:r>
      <w:r>
        <w:rPr>
          <w:rFonts w:ascii="Times New Arabic" w:hAnsi="Times New Arabic" w:cstheme="majorBidi"/>
        </w:rPr>
        <w:t>}</w:t>
      </w:r>
      <w:r>
        <w:rPr>
          <w:rFonts w:asciiTheme="majorBidi" w:hAnsiTheme="majorBidi" w:cstheme="majorBidi"/>
        </w:rPr>
        <w:t>ammad bin ‘Ali</w:t>
      </w:r>
      <w:r>
        <w:rPr>
          <w:rFonts w:ascii="Times New Arabic" w:hAnsi="Times New Arabic" w:cstheme="majorBidi"/>
        </w:rPr>
        <w:t>&gt;</w:t>
      </w:r>
      <w:r>
        <w:rPr>
          <w:rFonts w:asciiTheme="majorBidi" w:hAnsiTheme="majorBidi" w:cstheme="majorBidi"/>
        </w:rPr>
        <w:t xml:space="preserve"> al-Muqri</w:t>
      </w:r>
      <w:r>
        <w:rPr>
          <w:rFonts w:ascii="Times New Arabic" w:hAnsi="Times New Arabic" w:cstheme="majorBidi"/>
        </w:rPr>
        <w:t>&gt;</w:t>
      </w:r>
      <w:r>
        <w:rPr>
          <w:rFonts w:asciiTheme="majorBidi" w:hAnsiTheme="majorBidi" w:cstheme="majorBidi"/>
        </w:rPr>
        <w:t xml:space="preserve"> al-Fayyu</w:t>
      </w:r>
      <w:r>
        <w:rPr>
          <w:rFonts w:ascii="Times New Arabic" w:hAnsi="Times New Arabic" w:cstheme="majorBidi"/>
        </w:rPr>
        <w:t>&gt;</w:t>
      </w:r>
      <w:r>
        <w:rPr>
          <w:rFonts w:asciiTheme="majorBidi" w:hAnsiTheme="majorBidi" w:cstheme="majorBidi"/>
        </w:rPr>
        <w:t>mi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Al-Mis</w:t>
      </w:r>
      <w:r>
        <w:rPr>
          <w:rFonts w:ascii="Times New Arabic" w:hAnsi="Times New Arabic" w:cstheme="majorBidi"/>
          <w:i/>
          <w:iCs/>
        </w:rPr>
        <w:t>}</w:t>
      </w:r>
      <w:r>
        <w:rPr>
          <w:rFonts w:asciiTheme="majorBidi" w:hAnsiTheme="majorBidi" w:cstheme="majorBidi"/>
          <w:i/>
          <w:iCs/>
        </w:rPr>
        <w:t>ba</w:t>
      </w:r>
      <w:r>
        <w:rPr>
          <w:rFonts w:ascii="Times New Arabic" w:hAnsi="Times New Arabic" w:cstheme="majorBidi"/>
          <w:i/>
          <w:iCs/>
        </w:rPr>
        <w:t>&gt;</w:t>
      </w:r>
      <w:r>
        <w:rPr>
          <w:rFonts w:asciiTheme="majorBidi" w:hAnsiTheme="majorBidi" w:cstheme="majorBidi"/>
          <w:i/>
          <w:iCs/>
        </w:rPr>
        <w:t>h</w:t>
      </w:r>
      <w:r>
        <w:rPr>
          <w:rFonts w:ascii="Times New Arabic" w:hAnsi="Times New Arabic" w:cstheme="majorBidi"/>
          <w:i/>
          <w:iCs/>
        </w:rPr>
        <w:t xml:space="preserve">} </w:t>
      </w:r>
      <w:r>
        <w:rPr>
          <w:rFonts w:asciiTheme="majorBidi" w:hAnsiTheme="majorBidi" w:cstheme="majorBidi"/>
          <w:i/>
          <w:iCs/>
        </w:rPr>
        <w:t>al-Muni</w:t>
      </w:r>
      <w:r>
        <w:rPr>
          <w:rFonts w:ascii="Times New Arabic" w:hAnsi="Times New Arabic" w:cstheme="majorBidi"/>
          <w:i/>
          <w:iCs/>
        </w:rPr>
        <w:t>&gt;</w:t>
      </w:r>
      <w:r>
        <w:rPr>
          <w:rFonts w:asciiTheme="majorBidi" w:hAnsiTheme="majorBidi" w:cstheme="majorBidi"/>
          <w:i/>
          <w:iCs/>
        </w:rPr>
        <w:t>r fi</w:t>
      </w:r>
      <w:r>
        <w:rPr>
          <w:rFonts w:ascii="Times New Arabic" w:hAnsi="Times New Arabic" w:cstheme="majorBidi"/>
          <w:i/>
          <w:iCs/>
        </w:rPr>
        <w:t>&gt;</w:t>
      </w:r>
      <w:r>
        <w:rPr>
          <w:rFonts w:asciiTheme="majorBidi" w:hAnsiTheme="majorBidi" w:cstheme="majorBidi"/>
          <w:i/>
          <w:iCs/>
        </w:rPr>
        <w:t xml:space="preserve"> Ghari</w:t>
      </w:r>
      <w:r>
        <w:rPr>
          <w:rFonts w:ascii="Times New Arabic" w:hAnsi="Times New Arabic" w:cstheme="majorBidi"/>
          <w:i/>
          <w:iCs/>
        </w:rPr>
        <w:t>&gt;</w:t>
      </w:r>
      <w:r>
        <w:rPr>
          <w:rFonts w:asciiTheme="majorBidi" w:hAnsiTheme="majorBidi" w:cstheme="majorBidi"/>
          <w:i/>
          <w:iCs/>
        </w:rPr>
        <w:t>b al-Sharh</w:t>
      </w:r>
      <w:r>
        <w:rPr>
          <w:rFonts w:ascii="Times New Arabic" w:hAnsi="Times New Arabic" w:cstheme="majorBidi"/>
          <w:i/>
          <w:iCs/>
        </w:rPr>
        <w:t>}</w:t>
      </w:r>
      <w:r>
        <w:rPr>
          <w:rFonts w:asciiTheme="majorBidi" w:hAnsiTheme="majorBidi" w:cstheme="majorBidi"/>
          <w:i/>
          <w:iCs/>
        </w:rPr>
        <w:t xml:space="preserve"> al-Kabi</w:t>
      </w:r>
      <w:r>
        <w:rPr>
          <w:rFonts w:ascii="Times New Arabic" w:hAnsi="Times New Arabic" w:cstheme="majorBidi"/>
          <w:i/>
          <w:iCs/>
        </w:rPr>
        <w:t>&gt;</w:t>
      </w:r>
      <w:r>
        <w:rPr>
          <w:rFonts w:asciiTheme="majorBidi" w:hAnsiTheme="majorBidi" w:cstheme="majorBidi"/>
          <w:i/>
          <w:iCs/>
        </w:rPr>
        <w:t>r</w:t>
      </w:r>
      <w:r>
        <w:rPr>
          <w:rFonts w:asciiTheme="majorBidi" w:hAnsiTheme="majorBidi" w:cstheme="majorBidi"/>
        </w:rPr>
        <w:t>, Vol. 2 (Cairo: Maktabah al-Sayyid Muh</w:t>
      </w:r>
      <w:r>
        <w:rPr>
          <w:rFonts w:ascii="Times New Arabic" w:hAnsi="Times New Arabic" w:cstheme="majorBidi"/>
        </w:rPr>
        <w:t>}</w:t>
      </w:r>
      <w:r>
        <w:rPr>
          <w:rFonts w:asciiTheme="majorBidi" w:hAnsiTheme="majorBidi" w:cstheme="majorBidi"/>
        </w:rPr>
        <w:t>ammad ‘Abd al-Wa</w:t>
      </w:r>
      <w:r>
        <w:rPr>
          <w:rFonts w:ascii="Times New Arabic" w:hAnsi="Times New Arabic" w:cstheme="majorBidi"/>
        </w:rPr>
        <w:t>&gt;</w:t>
      </w:r>
      <w:r>
        <w:rPr>
          <w:rFonts w:asciiTheme="majorBidi" w:hAnsiTheme="majorBidi" w:cstheme="majorBidi"/>
        </w:rPr>
        <w:t>h</w:t>
      </w:r>
      <w:r>
        <w:rPr>
          <w:rFonts w:ascii="Times New Arabic" w:hAnsi="Times New Arabic" w:cstheme="majorBidi"/>
        </w:rPr>
        <w:t>}</w:t>
      </w:r>
      <w:r>
        <w:rPr>
          <w:rFonts w:asciiTheme="majorBidi" w:hAnsiTheme="majorBidi" w:cstheme="majorBidi"/>
        </w:rPr>
        <w:t>id Bik, Cet. 1, 1322 H.), 115</w:t>
      </w:r>
    </w:p>
  </w:footnote>
  <w:footnote w:id="215">
    <w:p w:rsidR="00661038" w:rsidRPr="00210FB2" w:rsidRDefault="00661038" w:rsidP="00C6487E">
      <w:pPr>
        <w:pStyle w:val="FootnoteText"/>
        <w:jc w:val="both"/>
        <w:rPr>
          <w:rFonts w:asciiTheme="majorBidi" w:hAnsiTheme="majorBidi" w:cstheme="majorBidi"/>
          <w:sz w:val="16"/>
          <w:szCs w:val="16"/>
          <w:lang w:val="sv-SE"/>
        </w:rPr>
      </w:pPr>
      <w:r w:rsidRPr="00210FB2">
        <w:rPr>
          <w:rStyle w:val="FootnoteReference"/>
          <w:rFonts w:asciiTheme="majorBidi" w:hAnsiTheme="majorBidi" w:cstheme="majorBidi"/>
        </w:rPr>
        <w:footnoteRef/>
      </w:r>
      <w:r w:rsidRPr="00210FB2">
        <w:rPr>
          <w:rFonts w:asciiTheme="majorBidi" w:hAnsiTheme="majorBidi" w:cstheme="majorBidi"/>
        </w:rPr>
        <w:t xml:space="preserve"> “</w:t>
      </w:r>
      <w:r w:rsidRPr="00210FB2">
        <w:rPr>
          <w:rFonts w:asciiTheme="majorBidi" w:hAnsiTheme="majorBidi" w:cstheme="majorBidi"/>
          <w:lang w:val="sv-SE"/>
        </w:rPr>
        <w:t>Legalitas hukum yang ditentukan atas barang atau manfaat yang memungkinkan bagi orang yang berkuasa atas barang atau manfaat tersebut untuk memanfaatkannya dan menggantinya sebagaimana barang atau manfaat yang dimiliki.”</w:t>
      </w:r>
      <w:r>
        <w:rPr>
          <w:rFonts w:asciiTheme="majorBidi" w:hAnsiTheme="majorBidi" w:cstheme="majorBidi"/>
          <w:lang w:val="sv-SE"/>
        </w:rPr>
        <w:t xml:space="preserve"> </w:t>
      </w:r>
      <w:r w:rsidRPr="00D236CF">
        <w:rPr>
          <w:rFonts w:asciiTheme="majorBidi" w:hAnsiTheme="majorBidi" w:cstheme="majorBidi"/>
          <w:lang w:val="sv-SE"/>
        </w:rPr>
        <w:t>Al-Qara</w:t>
      </w:r>
      <w:r w:rsidRPr="00D236CF">
        <w:rPr>
          <w:rFonts w:ascii="Times New Arabic" w:hAnsi="Times New Arabic" w:cstheme="majorBidi"/>
          <w:lang w:val="sv-SE"/>
        </w:rPr>
        <w:t>&gt;</w:t>
      </w:r>
      <w:r w:rsidRPr="00D236CF">
        <w:rPr>
          <w:rFonts w:asciiTheme="majorBidi" w:hAnsiTheme="majorBidi" w:cstheme="majorBidi"/>
          <w:lang w:val="sv-SE"/>
        </w:rPr>
        <w:t>fi</w:t>
      </w:r>
      <w:r w:rsidRPr="00D236CF">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membahas term </w:t>
      </w:r>
      <w:r>
        <w:rPr>
          <w:rFonts w:asciiTheme="majorBidi" w:hAnsiTheme="majorBidi" w:cstheme="majorBidi"/>
          <w:i/>
          <w:iCs/>
          <w:lang w:val="sv-SE"/>
        </w:rPr>
        <w:t xml:space="preserve">al-milk </w:t>
      </w:r>
      <w:r>
        <w:rPr>
          <w:rFonts w:asciiTheme="majorBidi" w:hAnsiTheme="majorBidi" w:cstheme="majorBidi"/>
          <w:lang w:val="sv-SE"/>
        </w:rPr>
        <w:t xml:space="preserve">ini bersamaan dengan term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 xml:space="preserve">arruf. </w:t>
      </w:r>
      <w:r>
        <w:rPr>
          <w:rFonts w:asciiTheme="majorBidi" w:hAnsiTheme="majorBidi" w:cstheme="majorBidi"/>
          <w:lang w:val="sv-SE"/>
        </w:rPr>
        <w:t xml:space="preserve">Menurutnya, kata </w:t>
      </w:r>
      <w:r>
        <w:rPr>
          <w:rFonts w:asciiTheme="majorBidi" w:hAnsiTheme="majorBidi" w:cstheme="majorBidi"/>
          <w:i/>
          <w:iCs/>
          <w:lang w:val="sv-SE"/>
        </w:rPr>
        <w:t xml:space="preserve">al-milk </w:t>
      </w:r>
      <w:r>
        <w:rPr>
          <w:rFonts w:asciiTheme="majorBidi" w:hAnsiTheme="majorBidi" w:cstheme="majorBidi"/>
          <w:lang w:val="sv-SE"/>
        </w:rPr>
        <w:t>sangat general yang kronologinya berbeda-beda, seperti kepemilikan (</w:t>
      </w:r>
      <w:r>
        <w:rPr>
          <w:rFonts w:asciiTheme="majorBidi" w:hAnsiTheme="majorBidi" w:cstheme="majorBidi"/>
          <w:i/>
          <w:iCs/>
          <w:lang w:val="sv-SE"/>
        </w:rPr>
        <w:t>al-milk</w:t>
      </w:r>
      <w:r>
        <w:rPr>
          <w:rFonts w:asciiTheme="majorBidi" w:hAnsiTheme="majorBidi" w:cstheme="majorBidi"/>
          <w:lang w:val="sv-SE"/>
        </w:rPr>
        <w:t>) yang sebabnya adalah jual beli (</w:t>
      </w:r>
      <w:r>
        <w:rPr>
          <w:rFonts w:asciiTheme="majorBidi" w:hAnsiTheme="majorBidi" w:cstheme="majorBidi"/>
          <w:i/>
          <w:iCs/>
          <w:lang w:val="sv-SE"/>
        </w:rPr>
        <w:t>al-bai‘</w:t>
      </w:r>
      <w:r>
        <w:rPr>
          <w:rFonts w:asciiTheme="majorBidi" w:hAnsiTheme="majorBidi" w:cstheme="majorBidi"/>
          <w:lang w:val="sv-SE"/>
        </w:rPr>
        <w:t>), hibah, sedekah, waris, dan sebagainya. Lebih lanjut a</w:t>
      </w:r>
      <w:r w:rsidRPr="00D236CF">
        <w:rPr>
          <w:rFonts w:asciiTheme="majorBidi" w:hAnsiTheme="majorBidi" w:cstheme="majorBidi"/>
          <w:lang w:val="sv-SE"/>
        </w:rPr>
        <w:t>l-Qara</w:t>
      </w:r>
      <w:r w:rsidRPr="00D236CF">
        <w:rPr>
          <w:rFonts w:ascii="Times New Arabic" w:hAnsi="Times New Arabic" w:cstheme="majorBidi"/>
          <w:lang w:val="sv-SE"/>
        </w:rPr>
        <w:t>&gt;</w:t>
      </w:r>
      <w:r w:rsidRPr="00D236CF">
        <w:rPr>
          <w:rFonts w:asciiTheme="majorBidi" w:hAnsiTheme="majorBidi" w:cstheme="majorBidi"/>
          <w:lang w:val="sv-SE"/>
        </w:rPr>
        <w:t>fi</w:t>
      </w:r>
      <w:r w:rsidRPr="00D236CF">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menjelaskan bahwa makna </w:t>
      </w:r>
      <w:r>
        <w:rPr>
          <w:rFonts w:asciiTheme="majorBidi" w:hAnsiTheme="majorBidi" w:cstheme="majorBidi"/>
          <w:i/>
          <w:iCs/>
          <w:lang w:val="sv-SE"/>
        </w:rPr>
        <w:t xml:space="preserve">al-milk </w:t>
      </w:r>
      <w:r>
        <w:rPr>
          <w:rFonts w:asciiTheme="majorBidi" w:hAnsiTheme="majorBidi" w:cstheme="majorBidi"/>
          <w:lang w:val="sv-SE"/>
        </w:rPr>
        <w:t xml:space="preserve">dan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 xml:space="preserve">arruf </w:t>
      </w:r>
      <w:r>
        <w:rPr>
          <w:rFonts w:asciiTheme="majorBidi" w:hAnsiTheme="majorBidi" w:cstheme="majorBidi"/>
          <w:lang w:val="sv-SE"/>
        </w:rPr>
        <w:t>terkadang digunakan bersamaan seperti seorang mukalaf yang membelanjakan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arruf</w:t>
      </w:r>
      <w:r>
        <w:rPr>
          <w:rFonts w:asciiTheme="majorBidi" w:hAnsiTheme="majorBidi" w:cstheme="majorBidi"/>
          <w:lang w:val="sv-SE"/>
        </w:rPr>
        <w:t xml:space="preserve">) harta miliknya sendiri. Tapi, adakalanya term </w:t>
      </w:r>
      <w:r>
        <w:rPr>
          <w:rFonts w:asciiTheme="majorBidi" w:hAnsiTheme="majorBidi" w:cstheme="majorBidi"/>
          <w:i/>
          <w:iCs/>
          <w:lang w:val="sv-SE"/>
        </w:rPr>
        <w:t xml:space="preserve">al-milk </w:t>
      </w:r>
      <w:r>
        <w:rPr>
          <w:rFonts w:asciiTheme="majorBidi" w:hAnsiTheme="majorBidi" w:cstheme="majorBidi"/>
          <w:lang w:val="sv-SE"/>
        </w:rPr>
        <w:t xml:space="preserve">digunakan sendiri tanpa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 xml:space="preserve">arruf </w:t>
      </w:r>
      <w:r>
        <w:rPr>
          <w:rFonts w:asciiTheme="majorBidi" w:hAnsiTheme="majorBidi" w:cstheme="majorBidi"/>
          <w:lang w:val="sv-SE"/>
        </w:rPr>
        <w:t>seperti orang yang dicekal tasaruf (</w:t>
      </w:r>
      <w:r>
        <w:rPr>
          <w:rFonts w:asciiTheme="majorBidi" w:hAnsiTheme="majorBidi" w:cstheme="majorBidi"/>
          <w:i/>
          <w:iCs/>
          <w:lang w:val="sv-SE"/>
        </w:rPr>
        <w:t>al-mah</w:t>
      </w:r>
      <w:r>
        <w:rPr>
          <w:rFonts w:ascii="Times New Arabic" w:hAnsi="Times New Arabic" w:cstheme="majorBidi"/>
          <w:i/>
          <w:iCs/>
          <w:lang w:val="sv-SE"/>
        </w:rPr>
        <w:t>}</w:t>
      </w:r>
      <w:r>
        <w:rPr>
          <w:rFonts w:asciiTheme="majorBidi" w:hAnsiTheme="majorBidi" w:cstheme="majorBidi"/>
          <w:i/>
          <w:iCs/>
          <w:lang w:val="sv-SE"/>
        </w:rPr>
        <w:t>ju</w:t>
      </w:r>
      <w:r>
        <w:rPr>
          <w:rFonts w:ascii="Times New Arabic" w:hAnsi="Times New Arabic" w:cstheme="majorBidi"/>
          <w:i/>
          <w:iCs/>
          <w:lang w:val="sv-SE"/>
        </w:rPr>
        <w:t>&gt;</w:t>
      </w:r>
      <w:r>
        <w:rPr>
          <w:rFonts w:asciiTheme="majorBidi" w:hAnsiTheme="majorBidi" w:cstheme="majorBidi"/>
          <w:i/>
          <w:iCs/>
          <w:lang w:val="sv-SE"/>
        </w:rPr>
        <w:t>r ‘alaih</w:t>
      </w:r>
      <w:r>
        <w:rPr>
          <w:rFonts w:asciiTheme="majorBidi" w:hAnsiTheme="majorBidi" w:cstheme="majorBidi"/>
          <w:lang w:val="sv-SE"/>
        </w:rPr>
        <w:t>) itu memiliki harta tapi tidak bisa membelanjakannya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arruf</w:t>
      </w:r>
      <w:r>
        <w:rPr>
          <w:rFonts w:asciiTheme="majorBidi" w:hAnsiTheme="majorBidi" w:cstheme="majorBidi"/>
          <w:lang w:val="sv-SE"/>
        </w:rPr>
        <w:t xml:space="preserve">), dan terkadang term </w:t>
      </w:r>
      <w:r>
        <w:rPr>
          <w:rFonts w:asciiTheme="majorBidi" w:hAnsiTheme="majorBidi" w:cstheme="majorBidi"/>
          <w:i/>
          <w:iCs/>
          <w:lang w:val="sv-SE"/>
        </w:rPr>
        <w:t>al-tas</w:t>
      </w:r>
      <w:r>
        <w:rPr>
          <w:rFonts w:ascii="Times New Arabic" w:hAnsi="Times New Arabic" w:cstheme="majorBidi"/>
          <w:i/>
          <w:iCs/>
          <w:lang w:val="sv-SE"/>
        </w:rPr>
        <w:t>}</w:t>
      </w:r>
      <w:r>
        <w:rPr>
          <w:rFonts w:asciiTheme="majorBidi" w:hAnsiTheme="majorBidi" w:cstheme="majorBidi"/>
          <w:i/>
          <w:iCs/>
          <w:lang w:val="sv-SE"/>
        </w:rPr>
        <w:t xml:space="preserve">arruf </w:t>
      </w:r>
      <w:r>
        <w:rPr>
          <w:rFonts w:asciiTheme="majorBidi" w:hAnsiTheme="majorBidi" w:cstheme="majorBidi"/>
          <w:lang w:val="sv-SE"/>
        </w:rPr>
        <w:t xml:space="preserve">digunakan sendiri tanpa </w:t>
      </w:r>
      <w:r>
        <w:rPr>
          <w:rFonts w:asciiTheme="majorBidi" w:hAnsiTheme="majorBidi" w:cstheme="majorBidi"/>
          <w:i/>
          <w:iCs/>
          <w:lang w:val="sv-SE"/>
        </w:rPr>
        <w:t xml:space="preserve">al-milk </w:t>
      </w:r>
      <w:r>
        <w:rPr>
          <w:rFonts w:asciiTheme="majorBidi" w:hAnsiTheme="majorBidi" w:cstheme="majorBidi"/>
          <w:lang w:val="sv-SE"/>
        </w:rPr>
        <w:t>seperti orang yang diwasiati (</w:t>
      </w:r>
      <w:r>
        <w:rPr>
          <w:rFonts w:asciiTheme="majorBidi" w:hAnsiTheme="majorBidi" w:cstheme="majorBidi"/>
          <w:i/>
          <w:iCs/>
          <w:lang w:val="sv-SE"/>
        </w:rPr>
        <w:t>al-was</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lang w:val="sv-SE"/>
        </w:rPr>
        <w:t>) itu boleh mentasarufkan barang yang diwasiatkan tapi tidak memiliki barang itu. Shiha</w:t>
      </w:r>
      <w:r>
        <w:rPr>
          <w:rFonts w:ascii="Times New Arabic" w:hAnsi="Times New Arabic" w:cstheme="majorBidi"/>
          <w:lang w:val="sv-SE"/>
        </w:rPr>
        <w:t>&gt;</w:t>
      </w:r>
      <w:r>
        <w:rPr>
          <w:rFonts w:asciiTheme="majorBidi" w:hAnsiTheme="majorBidi" w:cstheme="majorBidi"/>
          <w:lang w:val="sv-SE"/>
        </w:rPr>
        <w:t>b al-Di</w:t>
      </w:r>
      <w:r>
        <w:rPr>
          <w:rFonts w:ascii="Times New Arabic" w:hAnsi="Times New Arabic" w:cstheme="majorBidi"/>
          <w:lang w:val="sv-SE"/>
        </w:rPr>
        <w:t>&gt;</w:t>
      </w:r>
      <w:r>
        <w:rPr>
          <w:rFonts w:asciiTheme="majorBidi" w:hAnsiTheme="majorBidi" w:cstheme="majorBidi"/>
          <w:lang w:val="sv-SE"/>
        </w:rPr>
        <w:t>n Abu</w:t>
      </w:r>
      <w:r>
        <w:rPr>
          <w:rFonts w:ascii="Times New Arabic" w:hAnsi="Times New Arabic" w:cstheme="majorBidi"/>
          <w:lang w:val="sv-SE"/>
        </w:rPr>
        <w:t>&gt;</w:t>
      </w:r>
      <w:r>
        <w:rPr>
          <w:rFonts w:asciiTheme="majorBidi" w:hAnsiTheme="majorBidi" w:cstheme="majorBidi"/>
          <w:lang w:val="sv-SE"/>
        </w:rPr>
        <w:t xml:space="preserve"> al-‘Abba</w:t>
      </w:r>
      <w:r>
        <w:rPr>
          <w:rFonts w:ascii="Times New Arabic" w:hAnsi="Times New Arabic" w:cstheme="majorBidi"/>
          <w:lang w:val="sv-SE"/>
        </w:rPr>
        <w:t>&gt;</w:t>
      </w:r>
      <w:r>
        <w:rPr>
          <w:rFonts w:asciiTheme="majorBidi" w:hAnsiTheme="majorBidi" w:cstheme="majorBidi"/>
          <w:lang w:val="sv-SE"/>
        </w:rPr>
        <w:t xml:space="preserve">s </w:t>
      </w:r>
      <w:r w:rsidRPr="00837A59">
        <w:rPr>
          <w:rFonts w:asciiTheme="majorBidi" w:hAnsiTheme="majorBidi" w:cstheme="majorBidi"/>
          <w:lang w:val="sv-SE"/>
        </w:rPr>
        <w:t>Ah</w:t>
      </w:r>
      <w:r w:rsidRPr="00837A59">
        <w:rPr>
          <w:rFonts w:ascii="Times New Arabic" w:hAnsi="Times New Arabic" w:cstheme="majorBidi"/>
          <w:lang w:val="sv-SE"/>
        </w:rPr>
        <w:t>}</w:t>
      </w:r>
      <w:r w:rsidRPr="00837A59">
        <w:rPr>
          <w:rFonts w:asciiTheme="majorBidi" w:hAnsiTheme="majorBidi" w:cstheme="majorBidi"/>
          <w:lang w:val="sv-SE"/>
        </w:rPr>
        <w:t xml:space="preserve">mad </w:t>
      </w:r>
      <w:r>
        <w:rPr>
          <w:rFonts w:asciiTheme="majorBidi" w:hAnsiTheme="majorBidi" w:cstheme="majorBidi"/>
          <w:lang w:val="sv-SE"/>
        </w:rPr>
        <w:t>bin</w:t>
      </w:r>
      <w:r w:rsidRPr="00837A59">
        <w:rPr>
          <w:rFonts w:asciiTheme="majorBidi" w:hAnsiTheme="majorBidi" w:cstheme="majorBidi"/>
          <w:lang w:val="sv-SE"/>
        </w:rPr>
        <w:t xml:space="preserve"> Idri</w:t>
      </w:r>
      <w:r w:rsidRPr="00837A59">
        <w:rPr>
          <w:rFonts w:ascii="Times New Arabic" w:hAnsi="Times New Arabic" w:cstheme="majorBidi"/>
          <w:lang w:val="sv-SE"/>
        </w:rPr>
        <w:t>&gt;</w:t>
      </w:r>
      <w:r w:rsidRPr="00837A59">
        <w:rPr>
          <w:rFonts w:asciiTheme="majorBidi" w:hAnsiTheme="majorBidi" w:cstheme="majorBidi"/>
          <w:lang w:val="sv-SE"/>
        </w:rPr>
        <w:t xml:space="preserve">s </w:t>
      </w:r>
      <w:r>
        <w:rPr>
          <w:rFonts w:asciiTheme="majorBidi" w:hAnsiTheme="majorBidi" w:cstheme="majorBidi"/>
          <w:lang w:val="sv-SE"/>
        </w:rPr>
        <w:t>bin</w:t>
      </w:r>
      <w:r w:rsidRPr="00837A59">
        <w:rPr>
          <w:rFonts w:asciiTheme="majorBidi" w:hAnsiTheme="majorBidi" w:cstheme="majorBidi"/>
          <w:lang w:val="sv-SE"/>
        </w:rPr>
        <w:t xml:space="preserve"> ‘Abd al-Rah</w:t>
      </w:r>
      <w:r w:rsidRPr="00837A59">
        <w:rPr>
          <w:rFonts w:ascii="Times New Arabic" w:hAnsi="Times New Arabic" w:cstheme="majorBidi"/>
          <w:lang w:val="sv-SE"/>
        </w:rPr>
        <w:t>}</w:t>
      </w:r>
      <w:r w:rsidRPr="00837A59">
        <w:rPr>
          <w:rFonts w:asciiTheme="majorBidi" w:hAnsiTheme="majorBidi" w:cstheme="majorBidi"/>
          <w:lang w:val="sv-SE"/>
        </w:rPr>
        <w:t>man al-S</w:t>
      </w:r>
      <w:r w:rsidRPr="00837A59">
        <w:rPr>
          <w:rFonts w:ascii="Times New Arabic" w:hAnsi="Times New Arabic" w:cstheme="majorBidi"/>
          <w:lang w:val="sv-SE"/>
        </w:rPr>
        <w:t>}</w:t>
      </w:r>
      <w:r w:rsidRPr="00837A59">
        <w:rPr>
          <w:rFonts w:asciiTheme="majorBidi" w:hAnsiTheme="majorBidi" w:cstheme="majorBidi"/>
          <w:lang w:val="sv-SE"/>
        </w:rPr>
        <w:t>anha</w:t>
      </w:r>
      <w:r w:rsidRPr="00837A59">
        <w:rPr>
          <w:rFonts w:ascii="Times New Arabic" w:hAnsi="Times New Arabic" w:cstheme="majorBidi"/>
          <w:lang w:val="sv-SE"/>
        </w:rPr>
        <w:t>&gt;</w:t>
      </w:r>
      <w:r w:rsidRPr="00837A59">
        <w:rPr>
          <w:rFonts w:asciiTheme="majorBidi" w:hAnsiTheme="majorBidi" w:cstheme="majorBidi"/>
          <w:lang w:val="sv-SE"/>
        </w:rPr>
        <w:t>ji</w:t>
      </w:r>
      <w:r w:rsidRPr="00837A59">
        <w:rPr>
          <w:rFonts w:ascii="Times New Arabic" w:hAnsi="Times New Arabic" w:cstheme="majorBidi"/>
          <w:lang w:val="sv-SE"/>
        </w:rPr>
        <w:t>&gt;</w:t>
      </w:r>
      <w:r w:rsidRPr="00837A59">
        <w:rPr>
          <w:rFonts w:asciiTheme="majorBidi" w:hAnsiTheme="majorBidi" w:cstheme="majorBidi"/>
          <w:lang w:val="sv-SE"/>
        </w:rPr>
        <w:t xml:space="preserve"> </w:t>
      </w:r>
      <w:r>
        <w:rPr>
          <w:rFonts w:asciiTheme="majorBidi" w:hAnsiTheme="majorBidi" w:cstheme="majorBidi"/>
          <w:lang w:val="sv-SE"/>
        </w:rPr>
        <w:t>a</w:t>
      </w:r>
      <w:r w:rsidRPr="00D236CF">
        <w:rPr>
          <w:rFonts w:asciiTheme="majorBidi" w:hAnsiTheme="majorBidi" w:cstheme="majorBidi"/>
          <w:lang w:val="sv-SE"/>
        </w:rPr>
        <w:t>l-Qara</w:t>
      </w:r>
      <w:r w:rsidRPr="00D236CF">
        <w:rPr>
          <w:rFonts w:ascii="Times New Arabic" w:hAnsi="Times New Arabic" w:cstheme="majorBidi"/>
          <w:lang w:val="sv-SE"/>
        </w:rPr>
        <w:t>&gt;</w:t>
      </w:r>
      <w:r w:rsidRPr="00D236CF">
        <w:rPr>
          <w:rFonts w:asciiTheme="majorBidi" w:hAnsiTheme="majorBidi" w:cstheme="majorBidi"/>
          <w:lang w:val="sv-SE"/>
        </w:rPr>
        <w:t>fi</w:t>
      </w:r>
      <w:r w:rsidRPr="00D236CF">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Kita</w:t>
      </w:r>
      <w:r>
        <w:rPr>
          <w:rFonts w:ascii="Times New Arabic" w:hAnsi="Times New Arabic" w:cstheme="majorBidi"/>
          <w:i/>
          <w:iCs/>
          <w:lang w:val="sv-SE"/>
        </w:rPr>
        <w:t>&gt;</w:t>
      </w:r>
      <w:r>
        <w:rPr>
          <w:rFonts w:asciiTheme="majorBidi" w:hAnsiTheme="majorBidi" w:cstheme="majorBidi"/>
          <w:i/>
          <w:iCs/>
          <w:lang w:val="sv-SE"/>
        </w:rPr>
        <w:t>b al-Furu</w:t>
      </w:r>
      <w:r>
        <w:rPr>
          <w:rFonts w:ascii="Times New Arabic" w:hAnsi="Times New Arabic" w:cstheme="majorBidi"/>
          <w:i/>
          <w:iCs/>
          <w:lang w:val="sv-SE"/>
        </w:rPr>
        <w:t>&gt;</w:t>
      </w:r>
      <w:r>
        <w:rPr>
          <w:rFonts w:asciiTheme="majorBidi" w:hAnsiTheme="majorBidi" w:cstheme="majorBidi"/>
          <w:i/>
          <w:iCs/>
          <w:lang w:val="sv-SE"/>
        </w:rPr>
        <w:t>q Anwa</w:t>
      </w:r>
      <w:r>
        <w:rPr>
          <w:rFonts w:ascii="Times New Arabic" w:hAnsi="Times New Arabic" w:cstheme="majorBidi"/>
          <w:i/>
          <w:iCs/>
          <w:lang w:val="sv-SE"/>
        </w:rPr>
        <w:t>&gt;</w:t>
      </w:r>
      <w:r>
        <w:rPr>
          <w:rFonts w:asciiTheme="majorBidi" w:hAnsiTheme="majorBidi" w:cstheme="majorBidi"/>
          <w:i/>
          <w:iCs/>
          <w:lang w:val="sv-SE"/>
        </w:rPr>
        <w:t>r al-Buru</w:t>
      </w:r>
      <w:r>
        <w:rPr>
          <w:rFonts w:ascii="Times New Arabic" w:hAnsi="Times New Arabic" w:cstheme="majorBidi"/>
          <w:i/>
          <w:iCs/>
          <w:lang w:val="sv-SE"/>
        </w:rPr>
        <w:t>&gt;</w:t>
      </w:r>
      <w:r>
        <w:rPr>
          <w:rFonts w:asciiTheme="majorBidi" w:hAnsiTheme="majorBidi" w:cstheme="majorBidi"/>
          <w:i/>
          <w:iCs/>
          <w:lang w:val="sv-SE"/>
        </w:rPr>
        <w:t>q fi</w:t>
      </w:r>
      <w:r>
        <w:rPr>
          <w:rFonts w:ascii="Times New Arabic" w:hAnsi="Times New Arabic" w:cstheme="majorBidi"/>
          <w:i/>
          <w:iCs/>
          <w:lang w:val="sv-SE"/>
        </w:rPr>
        <w:t>&gt;</w:t>
      </w:r>
      <w:r>
        <w:rPr>
          <w:rFonts w:asciiTheme="majorBidi" w:hAnsiTheme="majorBidi" w:cstheme="majorBidi"/>
          <w:i/>
          <w:iCs/>
          <w:lang w:val="sv-SE"/>
        </w:rPr>
        <w:t xml:space="preserve"> Anwa</w:t>
      </w:r>
      <w:r>
        <w:rPr>
          <w:rFonts w:ascii="Times New Arabic" w:hAnsi="Times New Arabic" w:cstheme="majorBidi"/>
          <w:i/>
          <w:iCs/>
          <w:lang w:val="sv-SE"/>
        </w:rPr>
        <w:t>&gt;</w:t>
      </w:r>
      <w:r>
        <w:rPr>
          <w:rFonts w:asciiTheme="majorBidi" w:hAnsiTheme="majorBidi" w:cstheme="majorBidi"/>
          <w:i/>
          <w:iCs/>
          <w:lang w:val="sv-SE"/>
        </w:rPr>
        <w:t>’ al-Furu</w:t>
      </w:r>
      <w:r>
        <w:rPr>
          <w:rFonts w:ascii="Times New Arabic" w:hAnsi="Times New Arabic" w:cstheme="majorBidi"/>
          <w:i/>
          <w:iCs/>
          <w:lang w:val="sv-SE"/>
        </w:rPr>
        <w:t>&gt;</w:t>
      </w:r>
      <w:r>
        <w:rPr>
          <w:rFonts w:asciiTheme="majorBidi" w:hAnsiTheme="majorBidi" w:cstheme="majorBidi"/>
          <w:i/>
          <w:iCs/>
          <w:lang w:val="sv-SE"/>
        </w:rPr>
        <w:t>q</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 Muh</w:t>
      </w:r>
      <w:r w:rsidRPr="009B21EC">
        <w:rPr>
          <w:rFonts w:ascii="Times New Arabic" w:hAnsi="Times New Arabic" w:cstheme="majorBidi"/>
          <w:lang w:val="sv-SE"/>
        </w:rPr>
        <w:t>}</w:t>
      </w:r>
      <w:r w:rsidRPr="009B21EC">
        <w:rPr>
          <w:rFonts w:asciiTheme="majorBidi" w:hAnsiTheme="majorBidi" w:cstheme="majorBidi"/>
          <w:lang w:val="sv-SE"/>
        </w:rPr>
        <w:t>ammad Ah</w:t>
      </w:r>
      <w:r w:rsidRPr="009B21EC">
        <w:rPr>
          <w:rFonts w:ascii="Times New Arabic" w:hAnsi="Times New Arabic" w:cstheme="majorBidi"/>
          <w:lang w:val="sv-SE"/>
        </w:rPr>
        <w:t>}</w:t>
      </w:r>
      <w:r w:rsidRPr="009B21EC">
        <w:rPr>
          <w:rFonts w:asciiTheme="majorBidi" w:hAnsiTheme="majorBidi" w:cstheme="majorBidi"/>
          <w:lang w:val="sv-SE"/>
        </w:rPr>
        <w:t>mad Sarra</w:t>
      </w:r>
      <w:r w:rsidRPr="009B21EC">
        <w:rPr>
          <w:rFonts w:ascii="Times New Arabic" w:hAnsi="Times New Arabic" w:cstheme="majorBidi"/>
          <w:lang w:val="sv-SE"/>
        </w:rPr>
        <w:t>&gt;</w:t>
      </w:r>
      <w:r w:rsidRPr="009B21EC">
        <w:rPr>
          <w:rFonts w:asciiTheme="majorBidi" w:hAnsiTheme="majorBidi" w:cstheme="majorBidi"/>
          <w:lang w:val="sv-SE"/>
        </w:rPr>
        <w:t>j et al.,</w:t>
      </w:r>
      <w:r>
        <w:rPr>
          <w:rFonts w:asciiTheme="majorBidi" w:hAnsiTheme="majorBidi" w:cstheme="majorBidi"/>
          <w:lang w:val="sv-SE"/>
        </w:rPr>
        <w:t xml:space="preserve"> Vol. 1 (Cairo: Da</w:t>
      </w:r>
      <w:r>
        <w:rPr>
          <w:rFonts w:ascii="Times New Arabic" w:hAnsi="Times New Arabic" w:cstheme="majorBidi"/>
          <w:lang w:val="sv-SE"/>
        </w:rPr>
        <w:t>&gt;</w:t>
      </w:r>
      <w:r>
        <w:rPr>
          <w:rFonts w:asciiTheme="majorBidi" w:hAnsiTheme="majorBidi" w:cstheme="majorBidi"/>
          <w:lang w:val="sv-SE"/>
        </w:rPr>
        <w:t>r al-Sala</w:t>
      </w:r>
      <w:r>
        <w:rPr>
          <w:rFonts w:ascii="Times New Arabic" w:hAnsi="Times New Arabic" w:cstheme="majorBidi"/>
          <w:lang w:val="sv-SE"/>
        </w:rPr>
        <w:t>&gt;</w:t>
      </w:r>
      <w:r>
        <w:rPr>
          <w:rFonts w:asciiTheme="majorBidi" w:hAnsiTheme="majorBidi" w:cstheme="majorBidi"/>
          <w:lang w:val="sv-SE"/>
        </w:rPr>
        <w:t>m, 2001), 1009.</w:t>
      </w:r>
    </w:p>
  </w:footnote>
  <w:footnote w:id="216">
    <w:p w:rsidR="00661038" w:rsidRPr="0085132C" w:rsidRDefault="00661038" w:rsidP="00C6487E">
      <w:pPr>
        <w:pStyle w:val="FootnoteText"/>
        <w:jc w:val="both"/>
        <w:rPr>
          <w:rFonts w:asciiTheme="majorBidi" w:hAnsiTheme="majorBidi" w:cstheme="majorBidi"/>
          <w:rtl/>
          <w:lang w:val="sv-SE"/>
        </w:rPr>
      </w:pPr>
      <w:r w:rsidRPr="005F1C38">
        <w:rPr>
          <w:rStyle w:val="FootnoteReference"/>
          <w:rFonts w:asciiTheme="majorBidi" w:hAnsiTheme="majorBidi" w:cstheme="majorBidi"/>
        </w:rPr>
        <w:footnoteRef/>
      </w:r>
      <w:r w:rsidRPr="00AD7385">
        <w:rPr>
          <w:rFonts w:asciiTheme="majorBidi" w:hAnsiTheme="majorBidi" w:cstheme="majorBidi"/>
          <w:lang w:val="sv-SE"/>
        </w:rPr>
        <w:t xml:space="preserve"> </w:t>
      </w:r>
      <w:r w:rsidRPr="005F1C38">
        <w:rPr>
          <w:rFonts w:asciiTheme="majorBidi" w:hAnsiTheme="majorBidi" w:cstheme="majorBidi"/>
          <w:lang w:val="sv-SE"/>
        </w:rPr>
        <w:t>Ibn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heme="majorBidi" w:hAnsiTheme="majorBidi" w:cstheme="majorBidi"/>
          <w:lang w:val="sv-SE"/>
        </w:rPr>
        <w:t xml:space="preserve"> (643-723 H.) adalah pakar </w:t>
      </w:r>
      <w:r>
        <w:rPr>
          <w:rFonts w:asciiTheme="majorBidi" w:hAnsiTheme="majorBidi" w:cstheme="majorBidi"/>
          <w:i/>
          <w:iCs/>
          <w:lang w:val="sv-SE"/>
        </w:rPr>
        <w:t xml:space="preserve">fiqh </w:t>
      </w:r>
      <w:r w:rsidRPr="00AD7385">
        <w:rPr>
          <w:rFonts w:asciiTheme="majorBidi" w:hAnsiTheme="majorBidi" w:cstheme="majorBidi"/>
          <w:lang w:val="sv-SE"/>
        </w:rPr>
        <w:t>mazhab</w:t>
      </w:r>
      <w:r>
        <w:rPr>
          <w:rFonts w:asciiTheme="majorBidi" w:hAnsiTheme="majorBidi" w:cstheme="majorBidi"/>
          <w:lang w:val="sv-SE"/>
        </w:rPr>
        <w:t xml:space="preserve"> Ima</w:t>
      </w:r>
      <w:r>
        <w:rPr>
          <w:rFonts w:ascii="Times New Arabic" w:hAnsi="Times New Arabic" w:cstheme="majorBidi"/>
          <w:lang w:val="sv-SE"/>
        </w:rPr>
        <w:t>&gt;</w:t>
      </w:r>
      <w:r>
        <w:rPr>
          <w:rFonts w:asciiTheme="majorBidi" w:hAnsiTheme="majorBidi" w:cstheme="majorBidi"/>
          <w:lang w:val="sv-SE"/>
        </w:rPr>
        <w:t>m Ma</w:t>
      </w:r>
      <w:r>
        <w:rPr>
          <w:rFonts w:ascii="Times New Arabic" w:hAnsi="Times New Arabic" w:cstheme="majorBidi"/>
          <w:lang w:val="sv-SE"/>
        </w:rPr>
        <w:t>&gt;</w:t>
      </w:r>
      <w:r>
        <w:rPr>
          <w:rFonts w:asciiTheme="majorBidi" w:hAnsiTheme="majorBidi" w:cstheme="majorBidi"/>
          <w:lang w:val="sv-SE"/>
        </w:rPr>
        <w:t xml:space="preserve">lik yang berasal dari </w:t>
      </w:r>
      <w:r>
        <w:rPr>
          <w:rFonts w:asciiTheme="majorBidi" w:hAnsiTheme="majorBidi" w:cstheme="majorBidi"/>
          <w:i/>
          <w:iCs/>
          <w:lang w:val="sv-SE"/>
        </w:rPr>
        <w:t>Ashbi</w:t>
      </w:r>
      <w:r>
        <w:rPr>
          <w:rFonts w:ascii="Times New Arabic" w:hAnsi="Times New Arabic" w:cstheme="majorBidi"/>
          <w:i/>
          <w:iCs/>
          <w:lang w:val="sv-SE"/>
        </w:rPr>
        <w:t>&gt;</w:t>
      </w:r>
      <w:r>
        <w:rPr>
          <w:rFonts w:asciiTheme="majorBidi" w:hAnsiTheme="majorBidi" w:cstheme="majorBidi"/>
          <w:i/>
          <w:iCs/>
          <w:lang w:val="sv-SE"/>
        </w:rPr>
        <w:t xml:space="preserve">liyyah </w:t>
      </w:r>
      <w:r>
        <w:rPr>
          <w:rFonts w:asciiTheme="majorBidi" w:hAnsiTheme="majorBidi" w:cstheme="majorBidi"/>
          <w:lang w:val="sv-SE"/>
        </w:rPr>
        <w:t xml:space="preserve">(Sevilla, Spanyol). Sebenarnya </w:t>
      </w:r>
      <w:r w:rsidRPr="005F1C38">
        <w:rPr>
          <w:rFonts w:asciiTheme="majorBidi" w:hAnsiTheme="majorBidi" w:cstheme="majorBidi"/>
          <w:lang w:val="sv-SE"/>
        </w:rPr>
        <w:t>Ibn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heme="majorBidi" w:hAnsiTheme="majorBidi" w:cstheme="majorBidi"/>
          <w:lang w:val="sv-SE"/>
        </w:rPr>
        <w:t xml:space="preserve"> menulis ada enam alasan dalam bukunya mengapa dirinya tidak setuju dengan definisi </w:t>
      </w:r>
      <w:r>
        <w:rPr>
          <w:rFonts w:asciiTheme="majorBidi" w:hAnsiTheme="majorBidi" w:cstheme="majorBidi"/>
          <w:i/>
          <w:iCs/>
          <w:lang w:val="sv-SE"/>
        </w:rPr>
        <w:t xml:space="preserve">al-milk </w:t>
      </w:r>
      <w:r>
        <w:rPr>
          <w:rFonts w:asciiTheme="majorBidi" w:hAnsiTheme="majorBidi" w:cstheme="majorBidi"/>
          <w:lang w:val="sv-SE"/>
        </w:rPr>
        <w:t xml:space="preserve">yang disodorkan </w:t>
      </w:r>
      <w:r w:rsidRPr="000609B5">
        <w:rPr>
          <w:rFonts w:asciiTheme="majorBidi" w:hAnsiTheme="majorBidi" w:cstheme="majorBidi"/>
          <w:lang w:val="sv-SE"/>
        </w:rPr>
        <w:t>al-Qara</w:t>
      </w:r>
      <w:r w:rsidRPr="000609B5">
        <w:rPr>
          <w:rFonts w:ascii="Times New Arabic" w:hAnsi="Times New Arabic" w:cstheme="majorBidi"/>
          <w:lang w:val="sv-SE"/>
        </w:rPr>
        <w:t>&gt;</w:t>
      </w:r>
      <w:r w:rsidRPr="000609B5">
        <w:rPr>
          <w:rFonts w:asciiTheme="majorBidi" w:hAnsiTheme="majorBidi" w:cstheme="majorBidi"/>
          <w:lang w:val="sv-SE"/>
        </w:rPr>
        <w:t>fi</w:t>
      </w:r>
      <w:r>
        <w:rPr>
          <w:rFonts w:asciiTheme="majorBidi" w:hAnsiTheme="majorBidi" w:cstheme="majorBidi"/>
          <w:lang w:val="sv-SE"/>
        </w:rPr>
        <w:t xml:space="preserve">, tapi penulis di sini hanya menampilkan ada lima alasan, karena yang satu tidak mengarah kepada kritikan definisi, melainkan pandangan </w:t>
      </w:r>
      <w:r w:rsidRPr="005F1C38">
        <w:rPr>
          <w:rFonts w:asciiTheme="majorBidi" w:hAnsiTheme="majorBidi" w:cstheme="majorBidi"/>
          <w:lang w:val="sv-SE"/>
        </w:rPr>
        <w:t>Ibn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heme="majorBidi" w:hAnsiTheme="majorBidi" w:cstheme="majorBidi"/>
          <w:lang w:val="sv-SE"/>
        </w:rPr>
        <w:t xml:space="preserve"> dari kacamata ilmu kalam dan filsafat terhadap hubungan (</w:t>
      </w:r>
      <w:r>
        <w:rPr>
          <w:rFonts w:asciiTheme="majorBidi" w:hAnsiTheme="majorBidi" w:cstheme="majorBidi"/>
          <w:i/>
          <w:iCs/>
          <w:lang w:val="sv-SE"/>
        </w:rPr>
        <w:t>ta‘alluq</w:t>
      </w:r>
      <w:r>
        <w:rPr>
          <w:rFonts w:asciiTheme="majorBidi" w:hAnsiTheme="majorBidi" w:cstheme="majorBidi"/>
          <w:lang w:val="sv-SE"/>
        </w:rPr>
        <w:t>) yang tersirat dari definisi itu. Yah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 xml:space="preserve">&gt; </w:t>
      </w:r>
      <w:r>
        <w:rPr>
          <w:rFonts w:asciiTheme="majorBidi" w:hAnsiTheme="majorBidi" w:cstheme="majorBidi"/>
          <w:lang w:val="sv-SE"/>
        </w:rPr>
        <w:t>Mura</w:t>
      </w:r>
      <w:r>
        <w:rPr>
          <w:rFonts w:ascii="Times New Arabic" w:hAnsi="Times New Arabic" w:cstheme="majorBidi"/>
          <w:lang w:val="sv-SE"/>
        </w:rPr>
        <w:t>&gt;</w:t>
      </w:r>
      <w:r>
        <w:rPr>
          <w:rFonts w:asciiTheme="majorBidi" w:hAnsiTheme="majorBidi" w:cstheme="majorBidi"/>
          <w:lang w:val="sv-SE"/>
        </w:rPr>
        <w:t xml:space="preserve">d, </w:t>
      </w:r>
      <w:r>
        <w:rPr>
          <w:rFonts w:asciiTheme="majorBidi" w:hAnsiTheme="majorBidi" w:cstheme="majorBidi"/>
          <w:i/>
          <w:iCs/>
          <w:lang w:val="sv-SE"/>
        </w:rPr>
        <w:t>Mu‘jam Tara</w:t>
      </w:r>
      <w:r>
        <w:rPr>
          <w:rFonts w:ascii="Times New Arabic" w:hAnsi="Times New Arabic" w:cstheme="majorBidi"/>
          <w:i/>
          <w:iCs/>
          <w:lang w:val="sv-SE"/>
        </w:rPr>
        <w:t>&gt;</w:t>
      </w:r>
      <w:r>
        <w:rPr>
          <w:rFonts w:asciiTheme="majorBidi" w:hAnsiTheme="majorBidi" w:cstheme="majorBidi"/>
          <w:i/>
          <w:iCs/>
          <w:lang w:val="sv-SE"/>
        </w:rPr>
        <w:t>jim A‘la</w:t>
      </w:r>
      <w:r>
        <w:rPr>
          <w:rFonts w:ascii="Times New Arabic" w:hAnsi="Times New Arabic" w:cstheme="majorBidi"/>
          <w:i/>
          <w:iCs/>
          <w:lang w:val="sv-SE"/>
        </w:rPr>
        <w:t>&gt;</w:t>
      </w:r>
      <w:r>
        <w:rPr>
          <w:rFonts w:asciiTheme="majorBidi" w:hAnsiTheme="majorBidi" w:cstheme="majorBidi"/>
          <w:i/>
          <w:iCs/>
          <w:lang w:val="sv-SE"/>
        </w:rPr>
        <w:t>m al-Fuqaha</w:t>
      </w:r>
      <w:r>
        <w:rPr>
          <w:rFonts w:ascii="Times New Arabic" w:hAnsi="Times New Arabic" w:cstheme="majorBidi"/>
          <w:i/>
          <w:iCs/>
          <w:lang w:val="sv-SE"/>
        </w:rPr>
        <w:t>&gt;</w:t>
      </w:r>
      <w:r>
        <w:rPr>
          <w:rFonts w:asciiTheme="majorBidi" w:hAnsiTheme="majorBidi" w:cstheme="majorBidi"/>
          <w:i/>
          <w:iCs/>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163. Dan Abu</w:t>
      </w:r>
      <w:r>
        <w:rPr>
          <w:rFonts w:ascii="Times New Arabic" w:hAnsi="Times New Arabic" w:cstheme="majorBidi"/>
          <w:lang w:val="sv-SE"/>
        </w:rPr>
        <w:t>&gt;</w:t>
      </w:r>
      <w:r>
        <w:rPr>
          <w:rFonts w:asciiTheme="majorBidi" w:hAnsiTheme="majorBidi" w:cstheme="majorBidi"/>
          <w:lang w:val="sv-SE"/>
        </w:rPr>
        <w:t xml:space="preserve"> al-Qa</w:t>
      </w:r>
      <w:r>
        <w:rPr>
          <w:rFonts w:ascii="Times New Arabic" w:hAnsi="Times New Arabic" w:cstheme="majorBidi"/>
          <w:lang w:val="sv-SE"/>
        </w:rPr>
        <w:t>&gt;</w:t>
      </w:r>
      <w:r>
        <w:rPr>
          <w:rFonts w:asciiTheme="majorBidi" w:hAnsiTheme="majorBidi" w:cstheme="majorBidi"/>
          <w:lang w:val="sv-SE"/>
        </w:rPr>
        <w:t>sim Qa</w:t>
      </w:r>
      <w:r>
        <w:rPr>
          <w:rFonts w:ascii="Times New Arabic" w:hAnsi="Times New Arabic" w:cstheme="majorBidi"/>
          <w:lang w:val="sv-SE"/>
        </w:rPr>
        <w:t>&gt;</w:t>
      </w:r>
      <w:r>
        <w:rPr>
          <w:rFonts w:asciiTheme="majorBidi" w:hAnsiTheme="majorBidi" w:cstheme="majorBidi"/>
          <w:lang w:val="sv-SE"/>
        </w:rPr>
        <w:t>sim bin ‘Abdulla</w:t>
      </w:r>
      <w:r>
        <w:rPr>
          <w:rFonts w:ascii="Times New Arabic" w:hAnsi="Times New Arabic" w:cstheme="majorBidi"/>
          <w:lang w:val="sv-SE"/>
        </w:rPr>
        <w:t>&gt;</w:t>
      </w:r>
      <w:r>
        <w:rPr>
          <w:rFonts w:asciiTheme="majorBidi" w:hAnsiTheme="majorBidi" w:cstheme="majorBidi"/>
          <w:lang w:val="sv-SE"/>
        </w:rPr>
        <w:t>h bin</w:t>
      </w:r>
      <w:r w:rsidRPr="005F1C38">
        <w:rPr>
          <w:rFonts w:asciiTheme="majorBidi" w:hAnsiTheme="majorBidi" w:cstheme="majorBidi"/>
          <w:lang w:val="sv-SE"/>
        </w:rPr>
        <w:t xml:space="preserve">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heme="majorBidi" w:hAnsiTheme="majorBidi" w:cstheme="majorBidi"/>
          <w:lang w:val="sv-SE"/>
        </w:rPr>
        <w:t xml:space="preserve">, </w:t>
      </w:r>
      <w:r>
        <w:rPr>
          <w:rFonts w:asciiTheme="majorBidi" w:hAnsiTheme="majorBidi" w:cstheme="majorBidi"/>
          <w:i/>
          <w:iCs/>
          <w:lang w:val="sv-SE"/>
        </w:rPr>
        <w:t>Idra</w:t>
      </w:r>
      <w:r>
        <w:rPr>
          <w:rFonts w:ascii="Times New Arabic" w:hAnsi="Times New Arabic" w:cstheme="majorBidi"/>
          <w:i/>
          <w:iCs/>
          <w:lang w:val="sv-SE"/>
        </w:rPr>
        <w:t>&gt;</w:t>
      </w:r>
      <w:r>
        <w:rPr>
          <w:rFonts w:asciiTheme="majorBidi" w:hAnsiTheme="majorBidi" w:cstheme="majorBidi"/>
          <w:i/>
          <w:iCs/>
          <w:lang w:val="sv-SE"/>
        </w:rPr>
        <w:t>r al-Shuru</w:t>
      </w:r>
      <w:r>
        <w:rPr>
          <w:rFonts w:ascii="Times New Arabic" w:hAnsi="Times New Arabic" w:cstheme="majorBidi"/>
          <w:i/>
          <w:iCs/>
          <w:lang w:val="sv-SE"/>
        </w:rPr>
        <w:t>&gt;</w:t>
      </w:r>
      <w:r>
        <w:rPr>
          <w:rFonts w:asciiTheme="majorBidi" w:hAnsiTheme="majorBidi" w:cstheme="majorBidi"/>
          <w:i/>
          <w:iCs/>
          <w:lang w:val="sv-SE"/>
        </w:rPr>
        <w:t>q ‘ala</w:t>
      </w:r>
      <w:r>
        <w:rPr>
          <w:rFonts w:ascii="Times New Arabic" w:hAnsi="Times New Arabic" w:cstheme="majorBidi"/>
          <w:i/>
          <w:iCs/>
          <w:lang w:val="sv-SE"/>
        </w:rPr>
        <w:t>&gt;</w:t>
      </w:r>
      <w:r>
        <w:rPr>
          <w:rFonts w:asciiTheme="majorBidi" w:hAnsiTheme="majorBidi" w:cstheme="majorBidi"/>
          <w:i/>
          <w:iCs/>
          <w:lang w:val="sv-SE"/>
        </w:rPr>
        <w:t xml:space="preserve"> Anwa</w:t>
      </w:r>
      <w:r>
        <w:rPr>
          <w:rFonts w:ascii="Times New Arabic" w:hAnsi="Times New Arabic" w:cstheme="majorBidi"/>
          <w:i/>
          <w:iCs/>
          <w:lang w:val="sv-SE"/>
        </w:rPr>
        <w:t>&gt;</w:t>
      </w:r>
      <w:r>
        <w:rPr>
          <w:rFonts w:asciiTheme="majorBidi" w:hAnsiTheme="majorBidi" w:cstheme="majorBidi"/>
          <w:i/>
          <w:iCs/>
          <w:lang w:val="sv-SE"/>
        </w:rPr>
        <w:t>’ al-Furu</w:t>
      </w:r>
      <w:r>
        <w:rPr>
          <w:rFonts w:ascii="Times New Arabic" w:hAnsi="Times New Arabic" w:cstheme="majorBidi"/>
          <w:i/>
          <w:iCs/>
          <w:lang w:val="sv-SE"/>
        </w:rPr>
        <w:t>&gt;</w:t>
      </w:r>
      <w:r>
        <w:rPr>
          <w:rFonts w:asciiTheme="majorBidi" w:hAnsiTheme="majorBidi" w:cstheme="majorBidi"/>
          <w:i/>
          <w:iCs/>
          <w:lang w:val="sv-SE"/>
        </w:rPr>
        <w:t>q</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Khali</w:t>
      </w:r>
      <w:r>
        <w:rPr>
          <w:rFonts w:ascii="Times New Arabic" w:hAnsi="Times New Arabic" w:cstheme="majorBidi"/>
          <w:lang w:val="sv-SE"/>
        </w:rPr>
        <w:t>&gt;</w:t>
      </w:r>
      <w:r>
        <w:rPr>
          <w:rFonts w:asciiTheme="majorBidi" w:hAnsiTheme="majorBidi" w:cstheme="majorBidi"/>
          <w:lang w:val="sv-SE"/>
        </w:rPr>
        <w:t>l al-Mans</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 xml:space="preserve">r,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370.</w:t>
      </w:r>
    </w:p>
  </w:footnote>
  <w:footnote w:id="217">
    <w:p w:rsidR="00661038" w:rsidRPr="00D73ECB" w:rsidRDefault="00661038" w:rsidP="00C6487E">
      <w:pPr>
        <w:pStyle w:val="FootnoteText"/>
        <w:jc w:val="both"/>
        <w:rPr>
          <w:rFonts w:asciiTheme="majorBidi" w:hAnsiTheme="majorBidi" w:cstheme="majorBidi"/>
          <w:lang w:val="sv-SE"/>
        </w:rPr>
      </w:pPr>
      <w:r w:rsidRPr="00D73ECB">
        <w:rPr>
          <w:rStyle w:val="FootnoteReference"/>
          <w:rFonts w:asciiTheme="majorBidi" w:hAnsiTheme="majorBidi" w:cstheme="majorBidi"/>
        </w:rPr>
        <w:footnoteRef/>
      </w:r>
      <w:r w:rsidRPr="00D73ECB">
        <w:rPr>
          <w:rFonts w:asciiTheme="majorBidi" w:hAnsiTheme="majorBidi" w:cstheme="majorBidi"/>
        </w:rPr>
        <w:t xml:space="preserve"> </w:t>
      </w:r>
      <w:r w:rsidRPr="00D73ECB">
        <w:rPr>
          <w:rFonts w:asciiTheme="majorBidi" w:hAnsiTheme="majorBidi" w:cstheme="majorBidi"/>
          <w:lang w:val="sv-SE"/>
        </w:rPr>
        <w:t>“Kewenangan seseorang atau penggantinya menurut syarak untuk menggunakan suatu barang (yang dimiliki) atau (mengambil) manfaatnya, dan (kewenangan) mengambil pengganti (</w:t>
      </w:r>
      <w:r w:rsidRPr="00D73ECB">
        <w:rPr>
          <w:rFonts w:asciiTheme="majorBidi" w:hAnsiTheme="majorBidi" w:cstheme="majorBidi"/>
          <w:i/>
          <w:iCs/>
          <w:lang w:val="sv-SE"/>
        </w:rPr>
        <w:t>‘iwad</w:t>
      </w:r>
      <w:r w:rsidRPr="00D73ECB">
        <w:rPr>
          <w:rFonts w:ascii="Times New Arabic" w:hAnsi="Times New Arabic" w:cstheme="majorBidi"/>
          <w:i/>
          <w:iCs/>
          <w:lang w:val="sv-SE"/>
        </w:rPr>
        <w:t>}</w:t>
      </w:r>
      <w:r w:rsidRPr="00D73ECB">
        <w:rPr>
          <w:rFonts w:asciiTheme="majorBidi" w:hAnsiTheme="majorBidi" w:cstheme="majorBidi"/>
          <w:lang w:val="sv-SE"/>
        </w:rPr>
        <w:t>) dari bara</w:t>
      </w:r>
      <w:r>
        <w:rPr>
          <w:rFonts w:asciiTheme="majorBidi" w:hAnsiTheme="majorBidi" w:cstheme="majorBidi"/>
          <w:lang w:val="sv-SE"/>
        </w:rPr>
        <w:t>ng atau manfaat (yang dimiliki)</w:t>
      </w:r>
      <w:r w:rsidRPr="00D73ECB">
        <w:rPr>
          <w:rFonts w:asciiTheme="majorBidi" w:hAnsiTheme="majorBidi" w:cstheme="majorBidi"/>
          <w:lang w:val="sv-SE"/>
        </w:rPr>
        <w:t>”</w:t>
      </w:r>
      <w:r>
        <w:rPr>
          <w:rFonts w:asciiTheme="majorBidi" w:hAnsiTheme="majorBidi" w:cstheme="majorBidi"/>
          <w:lang w:val="sv-SE"/>
        </w:rPr>
        <w:t xml:space="preserve">. </w:t>
      </w:r>
      <w:r w:rsidRPr="005F1C38">
        <w:rPr>
          <w:rFonts w:asciiTheme="majorBidi" w:hAnsiTheme="majorBidi" w:cstheme="majorBidi"/>
          <w:lang w:val="sv-SE"/>
        </w:rPr>
        <w:t>Ibn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imes New Arabic" w:hAnsi="Times New Arabic" w:cstheme="majorBidi"/>
          <w:lang w:val="sv-SE"/>
        </w:rPr>
        <w:t xml:space="preserve"> </w:t>
      </w:r>
      <w:r>
        <w:rPr>
          <w:rFonts w:asciiTheme="majorBidi" w:hAnsiTheme="majorBidi" w:cstheme="majorBidi"/>
          <w:lang w:val="sv-SE"/>
        </w:rPr>
        <w:t>lebih lanjut berpendapat bahwa jamuan tamu, ikan di air, burung di udara, rumput dan beburuan di hutan, bangunan madrasah, pemukiman pelajar (</w:t>
      </w:r>
      <w:r>
        <w:rPr>
          <w:rFonts w:asciiTheme="majorBidi" w:hAnsiTheme="majorBidi" w:cstheme="majorBidi"/>
          <w:i/>
          <w:iCs/>
          <w:lang w:val="sv-SE"/>
        </w:rPr>
        <w:t>al-rabt</w:t>
      </w:r>
      <w:r>
        <w:rPr>
          <w:rFonts w:ascii="Times New Arabic" w:hAnsi="Times New Arabic" w:cstheme="majorBidi"/>
          <w:i/>
          <w:iCs/>
          <w:lang w:val="sv-SE"/>
        </w:rPr>
        <w:t>}</w:t>
      </w:r>
      <w:r>
        <w:rPr>
          <w:rFonts w:asciiTheme="majorBidi" w:hAnsiTheme="majorBidi" w:cstheme="majorBidi"/>
          <w:lang w:val="sv-SE"/>
        </w:rPr>
        <w:t>), semua barang wakafan, dan semua yang diberikan izin untuk mengambil manfaatnya, semuanya itu bukan dimiliki, tapi diizinkan untuk memanfaatkannya. Ibid, Abu</w:t>
      </w:r>
      <w:r>
        <w:rPr>
          <w:rFonts w:ascii="Times New Arabic" w:hAnsi="Times New Arabic" w:cstheme="majorBidi"/>
          <w:lang w:val="sv-SE"/>
        </w:rPr>
        <w:t>&gt;</w:t>
      </w:r>
      <w:r>
        <w:rPr>
          <w:rFonts w:asciiTheme="majorBidi" w:hAnsiTheme="majorBidi" w:cstheme="majorBidi"/>
          <w:lang w:val="sv-SE"/>
        </w:rPr>
        <w:t xml:space="preserve"> al-Qa</w:t>
      </w:r>
      <w:r>
        <w:rPr>
          <w:rFonts w:ascii="Times New Arabic" w:hAnsi="Times New Arabic" w:cstheme="majorBidi"/>
          <w:lang w:val="sv-SE"/>
        </w:rPr>
        <w:t>&gt;</w:t>
      </w:r>
      <w:r>
        <w:rPr>
          <w:rFonts w:asciiTheme="majorBidi" w:hAnsiTheme="majorBidi" w:cstheme="majorBidi"/>
          <w:lang w:val="sv-SE"/>
        </w:rPr>
        <w:t>sim Qa</w:t>
      </w:r>
      <w:r>
        <w:rPr>
          <w:rFonts w:ascii="Times New Arabic" w:hAnsi="Times New Arabic" w:cstheme="majorBidi"/>
          <w:lang w:val="sv-SE"/>
        </w:rPr>
        <w:t>&gt;</w:t>
      </w:r>
      <w:r>
        <w:rPr>
          <w:rFonts w:asciiTheme="majorBidi" w:hAnsiTheme="majorBidi" w:cstheme="majorBidi"/>
          <w:lang w:val="sv-SE"/>
        </w:rPr>
        <w:t>sim bin ‘Abdulla</w:t>
      </w:r>
      <w:r>
        <w:rPr>
          <w:rFonts w:ascii="Times New Arabic" w:hAnsi="Times New Arabic" w:cstheme="majorBidi"/>
          <w:lang w:val="sv-SE"/>
        </w:rPr>
        <w:t>&gt;</w:t>
      </w:r>
      <w:r>
        <w:rPr>
          <w:rFonts w:asciiTheme="majorBidi" w:hAnsiTheme="majorBidi" w:cstheme="majorBidi"/>
          <w:lang w:val="sv-SE"/>
        </w:rPr>
        <w:t>h bin</w:t>
      </w:r>
      <w:r w:rsidRPr="005F1C38">
        <w:rPr>
          <w:rFonts w:asciiTheme="majorBidi" w:hAnsiTheme="majorBidi" w:cstheme="majorBidi"/>
          <w:lang w:val="sv-SE"/>
        </w:rPr>
        <w:t xml:space="preserve"> al-Sha</w:t>
      </w:r>
      <w:r w:rsidRPr="005F1C38">
        <w:rPr>
          <w:rFonts w:ascii="Times New Arabic" w:hAnsi="Times New Arabic" w:cstheme="majorBidi"/>
          <w:lang w:val="sv-SE"/>
        </w:rPr>
        <w:t>&gt;</w:t>
      </w:r>
      <w:r w:rsidRPr="005F1C38">
        <w:rPr>
          <w:rFonts w:asciiTheme="majorBidi" w:hAnsiTheme="majorBidi" w:cstheme="majorBidi"/>
          <w:lang w:val="sv-SE"/>
        </w:rPr>
        <w:t>t</w:t>
      </w:r>
      <w:r w:rsidRPr="005F1C38">
        <w:rPr>
          <w:rFonts w:ascii="Times New Arabic" w:hAnsi="Times New Arabic" w:cstheme="majorBidi"/>
          <w:lang w:val="sv-SE"/>
        </w:rPr>
        <w:t>}</w:t>
      </w:r>
      <w:r>
        <w:rPr>
          <w:rFonts w:asciiTheme="majorBidi" w:hAnsiTheme="majorBidi" w:cstheme="majorBidi"/>
          <w:lang w:val="sv-SE"/>
        </w:rPr>
        <w:t xml:space="preserve">, </w:t>
      </w:r>
      <w:r>
        <w:rPr>
          <w:rFonts w:asciiTheme="majorBidi" w:hAnsiTheme="majorBidi" w:cstheme="majorBidi"/>
          <w:i/>
          <w:iCs/>
          <w:lang w:val="sv-SE"/>
        </w:rPr>
        <w:t>Idra</w:t>
      </w:r>
      <w:r>
        <w:rPr>
          <w:rFonts w:ascii="Times New Arabic" w:hAnsi="Times New Arabic" w:cstheme="majorBidi"/>
          <w:i/>
          <w:iCs/>
          <w:lang w:val="sv-SE"/>
        </w:rPr>
        <w:t>&gt;</w:t>
      </w:r>
      <w:r>
        <w:rPr>
          <w:rFonts w:asciiTheme="majorBidi" w:hAnsiTheme="majorBidi" w:cstheme="majorBidi"/>
          <w:i/>
          <w:iCs/>
          <w:lang w:val="sv-SE"/>
        </w:rPr>
        <w:t>r al-Shuru</w:t>
      </w:r>
      <w:r>
        <w:rPr>
          <w:rFonts w:ascii="Times New Arabic" w:hAnsi="Times New Arabic" w:cstheme="majorBidi"/>
          <w:i/>
          <w:iCs/>
          <w:lang w:val="sv-SE"/>
        </w:rPr>
        <w:t>&gt;</w:t>
      </w:r>
      <w:r>
        <w:rPr>
          <w:rFonts w:asciiTheme="majorBidi" w:hAnsiTheme="majorBidi" w:cstheme="majorBidi"/>
          <w:i/>
          <w:iCs/>
          <w:lang w:val="sv-SE"/>
        </w:rPr>
        <w:t>q ‘ala</w:t>
      </w:r>
      <w:r>
        <w:rPr>
          <w:rFonts w:ascii="Times New Arabic" w:hAnsi="Times New Arabic" w:cstheme="majorBidi"/>
          <w:i/>
          <w:iCs/>
          <w:lang w:val="sv-SE"/>
        </w:rPr>
        <w:t>&gt;</w:t>
      </w:r>
      <w:r>
        <w:rPr>
          <w:rFonts w:asciiTheme="majorBidi" w:hAnsiTheme="majorBidi" w:cstheme="majorBidi"/>
          <w:i/>
          <w:iCs/>
          <w:lang w:val="sv-SE"/>
        </w:rPr>
        <w:t xml:space="preserve"> Anwa</w:t>
      </w:r>
      <w:r>
        <w:rPr>
          <w:rFonts w:ascii="Times New Arabic" w:hAnsi="Times New Arabic" w:cstheme="majorBidi"/>
          <w:i/>
          <w:iCs/>
          <w:lang w:val="sv-SE"/>
        </w:rPr>
        <w:t>&gt;</w:t>
      </w:r>
      <w:r>
        <w:rPr>
          <w:rFonts w:asciiTheme="majorBidi" w:hAnsiTheme="majorBidi" w:cstheme="majorBidi"/>
          <w:i/>
          <w:iCs/>
          <w:lang w:val="sv-SE"/>
        </w:rPr>
        <w:t>’ al-Furu</w:t>
      </w:r>
      <w:r>
        <w:rPr>
          <w:rFonts w:ascii="Times New Arabic" w:hAnsi="Times New Arabic" w:cstheme="majorBidi"/>
          <w:i/>
          <w:iCs/>
          <w:lang w:val="sv-SE"/>
        </w:rPr>
        <w:t>&gt;</w:t>
      </w:r>
      <w:r>
        <w:rPr>
          <w:rFonts w:asciiTheme="majorBidi" w:hAnsiTheme="majorBidi" w:cstheme="majorBidi"/>
          <w:i/>
          <w:iCs/>
          <w:lang w:val="sv-SE"/>
        </w:rPr>
        <w:t>q</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Khali</w:t>
      </w:r>
      <w:r>
        <w:rPr>
          <w:rFonts w:ascii="Times New Arabic" w:hAnsi="Times New Arabic" w:cstheme="majorBidi"/>
          <w:lang w:val="sv-SE"/>
        </w:rPr>
        <w:t>&gt;</w:t>
      </w:r>
      <w:r>
        <w:rPr>
          <w:rFonts w:asciiTheme="majorBidi" w:hAnsiTheme="majorBidi" w:cstheme="majorBidi"/>
          <w:lang w:val="sv-SE"/>
        </w:rPr>
        <w:t>l al-Mans</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r, Vol. 3, 370.</w:t>
      </w:r>
    </w:p>
  </w:footnote>
  <w:footnote w:id="218">
    <w:p w:rsidR="00661038" w:rsidRPr="00F3232D" w:rsidRDefault="00661038" w:rsidP="00C6487E">
      <w:pPr>
        <w:pStyle w:val="FootnoteText"/>
        <w:jc w:val="both"/>
        <w:rPr>
          <w:rFonts w:asciiTheme="majorBidi" w:hAnsiTheme="majorBidi" w:cstheme="majorBidi"/>
          <w:lang w:val="sv-SE"/>
        </w:rPr>
      </w:pPr>
      <w:r w:rsidRPr="00006E3D">
        <w:rPr>
          <w:rStyle w:val="FootnoteReference"/>
          <w:rFonts w:asciiTheme="majorBidi" w:hAnsiTheme="majorBidi" w:cstheme="majorBidi"/>
        </w:rPr>
        <w:footnoteRef/>
      </w:r>
      <w:r w:rsidRPr="00F3232D">
        <w:rPr>
          <w:rFonts w:asciiTheme="majorBidi" w:hAnsiTheme="majorBidi" w:cstheme="majorBidi"/>
          <w:lang w:val="sv-SE"/>
        </w:rPr>
        <w:t xml:space="preserve"> </w:t>
      </w:r>
      <w:r w:rsidRPr="00006E3D">
        <w:rPr>
          <w:rFonts w:asciiTheme="majorBidi" w:hAnsiTheme="majorBidi" w:cstheme="majorBidi"/>
          <w:lang w:val="sv-SE"/>
        </w:rPr>
        <w:t>‘I</w:t>
      </w:r>
      <w:r w:rsidRPr="00006E3D">
        <w:rPr>
          <w:rFonts w:ascii="Times New Arabic" w:hAnsi="Times New Arabic" w:cstheme="majorBidi"/>
          <w:lang w:val="sv-SE"/>
        </w:rPr>
        <w:t>&lt;</w:t>
      </w:r>
      <w:r w:rsidRPr="00006E3D">
        <w:rPr>
          <w:rFonts w:asciiTheme="majorBidi" w:hAnsiTheme="majorBidi" w:cstheme="majorBidi"/>
          <w:lang w:val="sv-SE"/>
        </w:rPr>
        <w:t>sa</w:t>
      </w:r>
      <w:r w:rsidRPr="00006E3D">
        <w:rPr>
          <w:rFonts w:ascii="Times New Arabic" w:hAnsi="Times New Arabic" w:cstheme="majorBidi"/>
          <w:lang w:val="sv-SE"/>
        </w:rPr>
        <w:t>&gt;</w:t>
      </w:r>
      <w:r w:rsidRPr="00006E3D">
        <w:rPr>
          <w:rFonts w:asciiTheme="majorBidi" w:hAnsiTheme="majorBidi" w:cstheme="majorBidi"/>
          <w:lang w:val="sv-SE"/>
        </w:rPr>
        <w:t xml:space="preserve"> ‘Abduh </w:t>
      </w:r>
      <w:r>
        <w:rPr>
          <w:rFonts w:asciiTheme="majorBidi" w:hAnsiTheme="majorBidi" w:cstheme="majorBidi"/>
          <w:lang w:val="sv-SE"/>
        </w:rPr>
        <w:t>menyebut orang yang bertanggungjawab (</w:t>
      </w:r>
      <w:r>
        <w:rPr>
          <w:rFonts w:asciiTheme="majorBidi" w:hAnsiTheme="majorBidi" w:cstheme="majorBidi"/>
          <w:i/>
          <w:iCs/>
          <w:lang w:val="sv-SE"/>
        </w:rPr>
        <w:t>al-qayyim</w:t>
      </w:r>
      <w:r>
        <w:rPr>
          <w:rFonts w:asciiTheme="majorBidi" w:hAnsiTheme="majorBidi" w:cstheme="majorBidi"/>
          <w:lang w:val="sv-SE"/>
        </w:rPr>
        <w:t xml:space="preserve">) atas orang gila </w:t>
      </w:r>
      <w:r w:rsidRPr="00006E3D">
        <w:rPr>
          <w:rFonts w:asciiTheme="majorBidi" w:hAnsiTheme="majorBidi" w:cstheme="majorBidi"/>
          <w:lang w:val="sv-SE"/>
        </w:rPr>
        <w:t xml:space="preserve">dan orang </w:t>
      </w:r>
      <w:r w:rsidRPr="00F3232D">
        <w:rPr>
          <w:rFonts w:asciiTheme="majorBidi" w:hAnsiTheme="majorBidi" w:cstheme="majorBidi"/>
          <w:i/>
          <w:iCs/>
          <w:lang w:val="sv-SE"/>
        </w:rPr>
        <w:t>safi</w:t>
      </w:r>
      <w:r w:rsidRPr="00F3232D">
        <w:rPr>
          <w:rFonts w:ascii="Times New Arabic" w:hAnsi="Times New Arabic" w:cstheme="majorBidi"/>
          <w:i/>
          <w:iCs/>
          <w:lang w:val="sv-SE"/>
        </w:rPr>
        <w:t>&gt;</w:t>
      </w:r>
      <w:r w:rsidRPr="00F3232D">
        <w:rPr>
          <w:rFonts w:asciiTheme="majorBidi" w:hAnsiTheme="majorBidi" w:cstheme="majorBidi"/>
          <w:i/>
          <w:iCs/>
          <w:lang w:val="sv-SE"/>
        </w:rPr>
        <w:t xml:space="preserve">h </w:t>
      </w:r>
      <w:r w:rsidRPr="00F3232D">
        <w:rPr>
          <w:rFonts w:asciiTheme="majorBidi" w:hAnsiTheme="majorBidi" w:cstheme="majorBidi"/>
          <w:lang w:val="sv-SE"/>
        </w:rPr>
        <w:t xml:space="preserve">(lemah akal atau dungu) termasuk orang yang oleh syarak diberi kewenangan untuk mentasarufkan barang atau </w:t>
      </w:r>
      <w:r>
        <w:rPr>
          <w:rFonts w:asciiTheme="majorBidi" w:hAnsiTheme="majorBidi" w:cstheme="majorBidi"/>
          <w:lang w:val="sv-SE"/>
        </w:rPr>
        <w:t xml:space="preserve">mengambil </w:t>
      </w:r>
      <w:r w:rsidRPr="00F3232D">
        <w:rPr>
          <w:rFonts w:asciiTheme="majorBidi" w:hAnsiTheme="majorBidi" w:cstheme="majorBidi"/>
          <w:lang w:val="sv-SE"/>
        </w:rPr>
        <w:t xml:space="preserve">manfaat </w:t>
      </w:r>
      <w:r>
        <w:rPr>
          <w:rFonts w:asciiTheme="majorBidi" w:hAnsiTheme="majorBidi" w:cstheme="majorBidi"/>
          <w:lang w:val="sv-SE"/>
        </w:rPr>
        <w:t xml:space="preserve">dari properti milik orang gila </w:t>
      </w:r>
      <w:r w:rsidRPr="00006E3D">
        <w:rPr>
          <w:rFonts w:asciiTheme="majorBidi" w:hAnsiTheme="majorBidi" w:cstheme="majorBidi"/>
          <w:lang w:val="sv-SE"/>
        </w:rPr>
        <w:t xml:space="preserve">dan orang </w:t>
      </w:r>
      <w:r w:rsidRPr="00F3232D">
        <w:rPr>
          <w:rFonts w:asciiTheme="majorBidi" w:hAnsiTheme="majorBidi" w:cstheme="majorBidi"/>
          <w:i/>
          <w:iCs/>
          <w:lang w:val="sv-SE"/>
        </w:rPr>
        <w:t>safi</w:t>
      </w:r>
      <w:r w:rsidRPr="00F3232D">
        <w:rPr>
          <w:rFonts w:ascii="Times New Arabic" w:hAnsi="Times New Arabic" w:cstheme="majorBidi"/>
          <w:i/>
          <w:iCs/>
          <w:lang w:val="sv-SE"/>
        </w:rPr>
        <w:t>&gt;</w:t>
      </w:r>
      <w:r w:rsidRPr="00F3232D">
        <w:rPr>
          <w:rFonts w:asciiTheme="majorBidi" w:hAnsiTheme="majorBidi" w:cstheme="majorBidi"/>
          <w:i/>
          <w:iCs/>
          <w:lang w:val="sv-SE"/>
        </w:rPr>
        <w:t xml:space="preserve">h </w:t>
      </w:r>
      <w:r w:rsidRPr="00F3232D">
        <w:rPr>
          <w:rFonts w:asciiTheme="majorBidi" w:hAnsiTheme="majorBidi" w:cstheme="majorBidi"/>
          <w:lang w:val="sv-SE"/>
        </w:rPr>
        <w:t>(lemah akal atau dungu)</w:t>
      </w:r>
      <w:r>
        <w:rPr>
          <w:rFonts w:asciiTheme="majorBidi" w:hAnsiTheme="majorBidi" w:cstheme="majorBidi"/>
          <w:lang w:val="sv-SE"/>
        </w:rPr>
        <w:t xml:space="preserve">, akan tetapi </w:t>
      </w:r>
      <w:r>
        <w:rPr>
          <w:rFonts w:asciiTheme="majorBidi" w:hAnsiTheme="majorBidi" w:cstheme="majorBidi"/>
          <w:i/>
          <w:iCs/>
          <w:lang w:val="sv-SE"/>
        </w:rPr>
        <w:t>al-qayyim</w:t>
      </w:r>
      <w:r>
        <w:rPr>
          <w:rFonts w:asciiTheme="majorBidi" w:hAnsiTheme="majorBidi" w:cstheme="majorBidi"/>
          <w:lang w:val="sv-SE"/>
        </w:rPr>
        <w:t xml:space="preserve"> tidak berhak memilikinya. </w:t>
      </w:r>
      <w:r w:rsidRPr="00006E3D">
        <w:rPr>
          <w:rFonts w:asciiTheme="majorBidi" w:hAnsiTheme="majorBidi" w:cstheme="majorBidi"/>
          <w:lang w:val="sv-SE"/>
        </w:rPr>
        <w:t>‘I</w:t>
      </w:r>
      <w:r w:rsidRPr="00006E3D">
        <w:rPr>
          <w:rFonts w:ascii="Times New Arabic" w:hAnsi="Times New Arabic" w:cstheme="majorBidi"/>
          <w:lang w:val="sv-SE"/>
        </w:rPr>
        <w:t>&lt;</w:t>
      </w:r>
      <w:r w:rsidRPr="00006E3D">
        <w:rPr>
          <w:rFonts w:asciiTheme="majorBidi" w:hAnsiTheme="majorBidi" w:cstheme="majorBidi"/>
          <w:lang w:val="sv-SE"/>
        </w:rPr>
        <w:t>sa</w:t>
      </w:r>
      <w:r w:rsidRPr="00006E3D">
        <w:rPr>
          <w:rFonts w:ascii="Times New Arabic" w:hAnsi="Times New Arabic" w:cstheme="majorBidi"/>
          <w:lang w:val="sv-SE"/>
        </w:rPr>
        <w:t>&gt;</w:t>
      </w:r>
      <w:r w:rsidRPr="00006E3D">
        <w:rPr>
          <w:rFonts w:asciiTheme="majorBidi" w:hAnsiTheme="majorBidi" w:cstheme="majorBidi"/>
          <w:lang w:val="sv-SE"/>
        </w:rPr>
        <w:t xml:space="preserve"> ‘Abduh</w:t>
      </w:r>
      <w:r>
        <w:rPr>
          <w:rFonts w:asciiTheme="majorBidi" w:hAnsiTheme="majorBidi" w:cstheme="majorBidi"/>
          <w:lang w:val="sv-SE"/>
        </w:rPr>
        <w:t xml:space="preserve"> Ah</w:t>
      </w:r>
      <w:r>
        <w:rPr>
          <w:rFonts w:ascii="Times New Arabic" w:hAnsi="Times New Arabic" w:cstheme="majorBidi"/>
          <w:lang w:val="sv-SE"/>
        </w:rPr>
        <w:t>}</w:t>
      </w:r>
      <w:r>
        <w:rPr>
          <w:rFonts w:asciiTheme="majorBidi" w:hAnsiTheme="majorBidi" w:cstheme="majorBidi"/>
          <w:lang w:val="sv-SE"/>
        </w:rPr>
        <w:t>mad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Yah</w:t>
      </w:r>
      <w:r>
        <w:rPr>
          <w:rFonts w:ascii="Times New Arabic" w:hAnsi="Times New Arabic" w:cstheme="majorBidi"/>
          <w:lang w:val="sv-SE"/>
        </w:rPr>
        <w:t>}</w:t>
      </w:r>
      <w:r>
        <w:rPr>
          <w:rFonts w:asciiTheme="majorBidi" w:hAnsiTheme="majorBidi" w:cstheme="majorBidi"/>
          <w:lang w:val="sv-SE"/>
        </w:rPr>
        <w:t>ya</w:t>
      </w:r>
      <w:r w:rsidRPr="00F3232D">
        <w:rPr>
          <w:rFonts w:ascii="Times New Arabic" w:hAnsi="Times New Arabic" w:cstheme="majorBidi"/>
          <w:lang w:val="sv-SE"/>
        </w:rPr>
        <w:t>&gt;</w:t>
      </w:r>
      <w:r w:rsidRPr="00F3232D">
        <w:rPr>
          <w:rFonts w:asciiTheme="majorBidi" w:hAnsiTheme="majorBidi" w:cstheme="majorBidi"/>
          <w:lang w:val="sv-SE"/>
        </w:rPr>
        <w:t xml:space="preserve">, </w:t>
      </w:r>
      <w:r w:rsidRPr="00F3232D">
        <w:rPr>
          <w:rFonts w:asciiTheme="majorBidi" w:hAnsiTheme="majorBidi" w:cstheme="majorBidi"/>
          <w:i/>
          <w:iCs/>
          <w:lang w:val="sv-SE"/>
        </w:rPr>
        <w:t>Al-Milkiyyah fi</w:t>
      </w:r>
      <w:r w:rsidRPr="00F3232D">
        <w:rPr>
          <w:rFonts w:ascii="Times New Arabic" w:hAnsi="Times New Arabic" w:cstheme="majorBidi"/>
          <w:i/>
          <w:iCs/>
          <w:lang w:val="sv-SE"/>
        </w:rPr>
        <w:t>&gt;</w:t>
      </w:r>
      <w:r w:rsidRPr="00F3232D">
        <w:rPr>
          <w:rFonts w:asciiTheme="majorBidi" w:hAnsiTheme="majorBidi" w:cstheme="majorBidi"/>
          <w:i/>
          <w:iCs/>
          <w:lang w:val="sv-SE"/>
        </w:rPr>
        <w:t xml:space="preserve"> al-Isla</w:t>
      </w:r>
      <w:r w:rsidRPr="00F3232D">
        <w:rPr>
          <w:rFonts w:ascii="Times New Arabic" w:hAnsi="Times New Arabic" w:cstheme="majorBidi"/>
          <w:i/>
          <w:iCs/>
          <w:lang w:val="sv-SE"/>
        </w:rPr>
        <w:t>&gt;</w:t>
      </w:r>
      <w:r w:rsidRPr="00F3232D">
        <w:rPr>
          <w:rFonts w:asciiTheme="majorBidi" w:hAnsiTheme="majorBidi" w:cstheme="majorBidi"/>
          <w:i/>
          <w:iCs/>
          <w:lang w:val="sv-SE"/>
        </w:rPr>
        <w:t>m</w:t>
      </w:r>
      <w:r w:rsidRPr="00F3232D">
        <w:rPr>
          <w:rFonts w:asciiTheme="majorBidi" w:hAnsiTheme="majorBidi" w:cstheme="majorBidi"/>
          <w:lang w:val="sv-SE"/>
        </w:rPr>
        <w:t xml:space="preserve"> </w:t>
      </w:r>
      <w:r>
        <w:rPr>
          <w:rFonts w:asciiTheme="majorBidi" w:hAnsiTheme="majorBidi" w:cstheme="majorBidi"/>
          <w:lang w:val="sv-SE"/>
        </w:rPr>
        <w:t>(Cairo: Da</w:t>
      </w:r>
      <w:r>
        <w:rPr>
          <w:rFonts w:ascii="Times New Arabic" w:hAnsi="Times New Arabic" w:cstheme="majorBidi"/>
          <w:lang w:val="sv-SE"/>
        </w:rPr>
        <w:t>&gt;</w:t>
      </w:r>
      <w:r>
        <w:rPr>
          <w:rFonts w:asciiTheme="majorBidi" w:hAnsiTheme="majorBidi" w:cstheme="majorBidi"/>
          <w:lang w:val="sv-SE"/>
        </w:rPr>
        <w:t>r al-Ma‘a</w:t>
      </w:r>
      <w:r>
        <w:rPr>
          <w:rFonts w:ascii="Times New Arabic" w:hAnsi="Times New Arabic" w:cstheme="majorBidi"/>
          <w:lang w:val="sv-SE"/>
        </w:rPr>
        <w:t>&gt;</w:t>
      </w:r>
      <w:r>
        <w:rPr>
          <w:rFonts w:asciiTheme="majorBidi" w:hAnsiTheme="majorBidi" w:cstheme="majorBidi"/>
          <w:lang w:val="sv-SE"/>
        </w:rPr>
        <w:t xml:space="preserve">rif, </w:t>
      </w:r>
      <w:r>
        <w:rPr>
          <w:rFonts w:asciiTheme="majorBidi" w:hAnsiTheme="majorBidi" w:cstheme="majorBidi"/>
          <w:i/>
          <w:iCs/>
          <w:lang w:val="sv-SE"/>
        </w:rPr>
        <w:t>t.th.</w:t>
      </w:r>
      <w:r>
        <w:rPr>
          <w:rFonts w:asciiTheme="majorBidi" w:hAnsiTheme="majorBidi" w:cstheme="majorBidi"/>
          <w:lang w:val="sv-SE"/>
        </w:rPr>
        <w:t xml:space="preserve">), </w:t>
      </w:r>
      <w:r w:rsidRPr="00F3232D">
        <w:rPr>
          <w:rFonts w:asciiTheme="majorBidi" w:hAnsiTheme="majorBidi" w:cstheme="majorBidi"/>
          <w:lang w:val="sv-SE"/>
        </w:rPr>
        <w:t>133</w:t>
      </w:r>
    </w:p>
  </w:footnote>
  <w:footnote w:id="219">
    <w:p w:rsidR="00661038" w:rsidRPr="000A73A1" w:rsidRDefault="00661038" w:rsidP="00C6487E">
      <w:pPr>
        <w:pStyle w:val="FootnoteText"/>
        <w:jc w:val="both"/>
        <w:rPr>
          <w:rFonts w:asciiTheme="majorBidi" w:hAnsiTheme="majorBidi" w:cstheme="majorBidi"/>
          <w:lang w:val="sv-SE"/>
        </w:rPr>
      </w:pPr>
      <w:r w:rsidRPr="00F3232D">
        <w:rPr>
          <w:rStyle w:val="FootnoteReference"/>
          <w:rFonts w:asciiTheme="majorBidi" w:hAnsiTheme="majorBidi" w:cstheme="majorBidi"/>
        </w:rPr>
        <w:footnoteRef/>
      </w:r>
      <w:r w:rsidRPr="0030518B">
        <w:rPr>
          <w:rFonts w:asciiTheme="majorBidi" w:hAnsiTheme="majorBidi" w:cstheme="majorBidi"/>
          <w:lang w:val="sv-SE"/>
        </w:rPr>
        <w:t xml:space="preserve"> </w:t>
      </w:r>
      <w:r w:rsidRPr="00F3232D">
        <w:rPr>
          <w:rFonts w:asciiTheme="majorBidi" w:hAnsiTheme="majorBidi" w:cstheme="majorBidi"/>
          <w:lang w:val="sv-SE"/>
        </w:rPr>
        <w:t>Mus</w:t>
      </w:r>
      <w:r w:rsidRPr="00F3232D">
        <w:rPr>
          <w:rFonts w:ascii="Times New Arabic" w:hAnsi="Times New Arabic" w:cstheme="majorBidi"/>
          <w:lang w:val="sv-SE"/>
        </w:rPr>
        <w:t>}</w:t>
      </w:r>
      <w:r w:rsidRPr="00F3232D">
        <w:rPr>
          <w:rFonts w:asciiTheme="majorBidi" w:hAnsiTheme="majorBidi" w:cstheme="majorBidi"/>
          <w:lang w:val="sv-SE"/>
        </w:rPr>
        <w:t>t</w:t>
      </w:r>
      <w:r w:rsidRPr="00F3232D">
        <w:rPr>
          <w:rFonts w:ascii="Times New Arabic" w:hAnsi="Times New Arabic" w:cstheme="majorBidi"/>
          <w:lang w:val="sv-SE"/>
        </w:rPr>
        <w:t>}</w:t>
      </w:r>
      <w:r w:rsidRPr="00F3232D">
        <w:rPr>
          <w:rFonts w:asciiTheme="majorBidi" w:hAnsiTheme="majorBidi" w:cstheme="majorBidi"/>
          <w:lang w:val="sv-SE"/>
        </w:rPr>
        <w:t>afa</w:t>
      </w:r>
      <w:r w:rsidRPr="00F3232D">
        <w:rPr>
          <w:rFonts w:ascii="Times New Arabic" w:hAnsi="Times New Arabic" w:cstheme="majorBidi"/>
          <w:lang w:val="sv-SE"/>
        </w:rPr>
        <w:t>&gt;</w:t>
      </w:r>
      <w:r w:rsidRPr="00F3232D">
        <w:rPr>
          <w:rFonts w:asciiTheme="majorBidi" w:hAnsiTheme="majorBidi" w:cstheme="majorBidi"/>
          <w:lang w:val="sv-SE"/>
        </w:rPr>
        <w:t xml:space="preserve"> Ah</w:t>
      </w:r>
      <w:r w:rsidRPr="00F3232D">
        <w:rPr>
          <w:rFonts w:ascii="Times New Arabic" w:hAnsi="Times New Arabic" w:cstheme="majorBidi"/>
          <w:lang w:val="sv-SE"/>
        </w:rPr>
        <w:t>}</w:t>
      </w:r>
      <w:r w:rsidRPr="00F3232D">
        <w:rPr>
          <w:rFonts w:asciiTheme="majorBidi" w:hAnsiTheme="majorBidi" w:cstheme="majorBidi"/>
          <w:lang w:val="sv-SE"/>
        </w:rPr>
        <w:t>mad al-Zarqa</w:t>
      </w:r>
      <w:r w:rsidRPr="00F3232D">
        <w:rPr>
          <w:rFonts w:ascii="Times New Arabic" w:hAnsi="Times New Arabic" w:cstheme="majorBidi"/>
          <w:lang w:val="sv-SE"/>
        </w:rPr>
        <w:t xml:space="preserve">&gt; </w:t>
      </w:r>
      <w:r>
        <w:rPr>
          <w:rFonts w:asciiTheme="majorBidi" w:hAnsiTheme="majorBidi" w:cstheme="majorBidi"/>
          <w:lang w:val="sv-SE"/>
        </w:rPr>
        <w:t>dalam bukunya</w:t>
      </w:r>
      <w:r w:rsidRPr="0030518B">
        <w:rPr>
          <w:rFonts w:asciiTheme="majorBidi" w:hAnsiTheme="majorBidi" w:cstheme="majorBidi"/>
          <w:lang w:val="sv-SE"/>
        </w:rPr>
        <w:t xml:space="preserve"> menjelaskan </w:t>
      </w:r>
      <w:r>
        <w:rPr>
          <w:rFonts w:asciiTheme="majorBidi" w:hAnsiTheme="majorBidi" w:cstheme="majorBidi"/>
          <w:lang w:val="sv-SE"/>
        </w:rPr>
        <w:t xml:space="preserve">lebih lanjut </w:t>
      </w:r>
      <w:r w:rsidRPr="0030518B">
        <w:rPr>
          <w:rFonts w:asciiTheme="majorBidi" w:hAnsiTheme="majorBidi" w:cstheme="majorBidi"/>
          <w:lang w:val="sv-SE"/>
        </w:rPr>
        <w:t xml:space="preserve">maksud ‘yang terbatas’ dari definisi yang sudah ia tampilkan adalah hak </w:t>
      </w:r>
      <w:r>
        <w:rPr>
          <w:rFonts w:asciiTheme="majorBidi" w:hAnsiTheme="majorBidi" w:cstheme="majorBidi"/>
          <w:lang w:val="sv-SE"/>
        </w:rPr>
        <w:t xml:space="preserve">mentasarufkan </w:t>
      </w:r>
      <w:r w:rsidRPr="0030518B">
        <w:rPr>
          <w:rFonts w:asciiTheme="majorBidi" w:hAnsiTheme="majorBidi" w:cstheme="majorBidi"/>
          <w:lang w:val="sv-SE"/>
        </w:rPr>
        <w:t xml:space="preserve">atas barang atau manfaat </w:t>
      </w:r>
      <w:r>
        <w:rPr>
          <w:rFonts w:asciiTheme="majorBidi" w:hAnsiTheme="majorBidi" w:cstheme="majorBidi"/>
          <w:lang w:val="sv-SE"/>
        </w:rPr>
        <w:t xml:space="preserve">itu sifatnya </w:t>
      </w:r>
      <w:r w:rsidRPr="0030518B">
        <w:rPr>
          <w:rFonts w:asciiTheme="majorBidi" w:hAnsiTheme="majorBidi" w:cstheme="majorBidi"/>
          <w:lang w:val="sv-SE"/>
        </w:rPr>
        <w:t>terbatas khusus bagi orang yang memilikinya atau yang mendapatkan izin darinya, artinya orang yang tidak me</w:t>
      </w:r>
      <w:r>
        <w:rPr>
          <w:rFonts w:asciiTheme="majorBidi" w:hAnsiTheme="majorBidi" w:cstheme="majorBidi"/>
          <w:lang w:val="sv-SE"/>
        </w:rPr>
        <w:t>miliki atau tidak mendapat izinnya maka tidak berhak mentasarufkan barang atau manfaat tersebut. Sedangkan maksud kalimat ‘ada larangan’ di akhir definisi, adalah mencakup dua hal; pertama, larangan mentasarufkan karena belum kategori cakap (</w:t>
      </w:r>
      <w:r>
        <w:rPr>
          <w:rFonts w:asciiTheme="majorBidi" w:hAnsiTheme="majorBidi" w:cstheme="majorBidi"/>
          <w:i/>
          <w:iCs/>
          <w:lang w:val="sv-SE"/>
        </w:rPr>
        <w:t>ahliyyat al-tas</w:t>
      </w:r>
      <w:r>
        <w:rPr>
          <w:rFonts w:ascii="Times New Arabic" w:hAnsi="Times New Arabic" w:cstheme="majorBidi"/>
          <w:i/>
          <w:iCs/>
          <w:lang w:val="sv-SE"/>
        </w:rPr>
        <w:t>}</w:t>
      </w:r>
      <w:r>
        <w:rPr>
          <w:rFonts w:asciiTheme="majorBidi" w:hAnsiTheme="majorBidi" w:cstheme="majorBidi"/>
          <w:i/>
          <w:iCs/>
          <w:lang w:val="sv-SE"/>
        </w:rPr>
        <w:t>arruf</w:t>
      </w:r>
      <w:r>
        <w:rPr>
          <w:rFonts w:asciiTheme="majorBidi" w:hAnsiTheme="majorBidi" w:cstheme="majorBidi"/>
          <w:lang w:val="sv-SE"/>
        </w:rPr>
        <w:t>) seperti pemiliknya masih anak-anak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abiy</w:t>
      </w:r>
      <w:r>
        <w:rPr>
          <w:rFonts w:asciiTheme="majorBidi" w:hAnsiTheme="majorBidi" w:cstheme="majorBidi"/>
          <w:lang w:val="sv-SE"/>
        </w:rPr>
        <w:t>), dan kedua, larangan mentasarufkan karena ada hak orang lain atas barang atau manfaat tersebut seperti halnya barang atau manfaat itu merupakan aset milik bersama (</w:t>
      </w:r>
      <w:r>
        <w:rPr>
          <w:rFonts w:asciiTheme="majorBidi" w:hAnsiTheme="majorBidi" w:cstheme="majorBidi"/>
          <w:i/>
          <w:iCs/>
          <w:lang w:val="sv-SE"/>
        </w:rPr>
        <w:t>al-ma</w:t>
      </w:r>
      <w:r>
        <w:rPr>
          <w:rFonts w:ascii="Times New Arabic" w:hAnsi="Times New Arabic" w:cstheme="majorBidi"/>
          <w:i/>
          <w:iCs/>
          <w:lang w:val="sv-SE"/>
        </w:rPr>
        <w:t>&gt;</w:t>
      </w:r>
      <w:r>
        <w:rPr>
          <w:rFonts w:asciiTheme="majorBidi" w:hAnsiTheme="majorBidi" w:cstheme="majorBidi"/>
          <w:i/>
          <w:iCs/>
          <w:lang w:val="sv-SE"/>
        </w:rPr>
        <w:t>l al-mushtarak</w:t>
      </w:r>
      <w:r>
        <w:rPr>
          <w:rFonts w:asciiTheme="majorBidi" w:hAnsiTheme="majorBidi" w:cstheme="majorBidi"/>
          <w:lang w:val="sv-SE"/>
        </w:rPr>
        <w:t>). Oleh karena ada larangan itu, maka bagi anak-anak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abiy</w:t>
      </w:r>
      <w:r>
        <w:rPr>
          <w:rFonts w:asciiTheme="majorBidi" w:hAnsiTheme="majorBidi" w:cstheme="majorBidi"/>
          <w:lang w:val="sv-SE"/>
        </w:rPr>
        <w:t>) menunggu hingga mukalaf baru boleh mentasarufkannya, sedangkan aset milik bersama (</w:t>
      </w:r>
      <w:r>
        <w:rPr>
          <w:rFonts w:asciiTheme="majorBidi" w:hAnsiTheme="majorBidi" w:cstheme="majorBidi"/>
          <w:i/>
          <w:iCs/>
          <w:lang w:val="sv-SE"/>
        </w:rPr>
        <w:t>al-ma</w:t>
      </w:r>
      <w:r>
        <w:rPr>
          <w:rFonts w:ascii="Times New Arabic" w:hAnsi="Times New Arabic" w:cstheme="majorBidi"/>
          <w:i/>
          <w:iCs/>
          <w:lang w:val="sv-SE"/>
        </w:rPr>
        <w:t>&gt;</w:t>
      </w:r>
      <w:r>
        <w:rPr>
          <w:rFonts w:asciiTheme="majorBidi" w:hAnsiTheme="majorBidi" w:cstheme="majorBidi"/>
          <w:i/>
          <w:iCs/>
          <w:lang w:val="sv-SE"/>
        </w:rPr>
        <w:t>l al-mushtarak</w:t>
      </w:r>
      <w:r>
        <w:rPr>
          <w:rFonts w:asciiTheme="majorBidi" w:hAnsiTheme="majorBidi" w:cstheme="majorBidi"/>
          <w:lang w:val="sv-SE"/>
        </w:rPr>
        <w:t xml:space="preserve">) boleh ditasarufkan kalau sudah mendapat izin dari semua orang yang tergabung dalam kepemilikan aset tersebut. </w:t>
      </w:r>
      <w:r w:rsidRPr="00F3232D">
        <w:rPr>
          <w:rFonts w:asciiTheme="majorBidi" w:hAnsiTheme="majorBidi" w:cstheme="majorBidi"/>
          <w:lang w:val="sv-SE"/>
        </w:rPr>
        <w:t>Mus</w:t>
      </w:r>
      <w:r w:rsidRPr="00F3232D">
        <w:rPr>
          <w:rFonts w:ascii="Times New Arabic" w:hAnsi="Times New Arabic" w:cstheme="majorBidi"/>
          <w:lang w:val="sv-SE"/>
        </w:rPr>
        <w:t>}</w:t>
      </w:r>
      <w:r w:rsidRPr="00F3232D">
        <w:rPr>
          <w:rFonts w:asciiTheme="majorBidi" w:hAnsiTheme="majorBidi" w:cstheme="majorBidi"/>
          <w:lang w:val="sv-SE"/>
        </w:rPr>
        <w:t>t</w:t>
      </w:r>
      <w:r w:rsidRPr="00F3232D">
        <w:rPr>
          <w:rFonts w:ascii="Times New Arabic" w:hAnsi="Times New Arabic" w:cstheme="majorBidi"/>
          <w:lang w:val="sv-SE"/>
        </w:rPr>
        <w:t>}</w:t>
      </w:r>
      <w:r w:rsidRPr="00F3232D">
        <w:rPr>
          <w:rFonts w:asciiTheme="majorBidi" w:hAnsiTheme="majorBidi" w:cstheme="majorBidi"/>
          <w:lang w:val="sv-SE"/>
        </w:rPr>
        <w:t>afa</w:t>
      </w:r>
      <w:r w:rsidRPr="00F3232D">
        <w:rPr>
          <w:rFonts w:ascii="Times New Arabic" w:hAnsi="Times New Arabic" w:cstheme="majorBidi"/>
          <w:lang w:val="sv-SE"/>
        </w:rPr>
        <w:t>&gt;</w:t>
      </w:r>
      <w:r w:rsidRPr="00F3232D">
        <w:rPr>
          <w:rFonts w:asciiTheme="majorBidi" w:hAnsiTheme="majorBidi" w:cstheme="majorBidi"/>
          <w:lang w:val="sv-SE"/>
        </w:rPr>
        <w:t xml:space="preserve"> Ah</w:t>
      </w:r>
      <w:r w:rsidRPr="00F3232D">
        <w:rPr>
          <w:rFonts w:ascii="Times New Arabic" w:hAnsi="Times New Arabic" w:cstheme="majorBidi"/>
          <w:lang w:val="sv-SE"/>
        </w:rPr>
        <w:t>}</w:t>
      </w:r>
      <w:r w:rsidRPr="00F3232D">
        <w:rPr>
          <w:rFonts w:asciiTheme="majorBidi" w:hAnsiTheme="majorBidi" w:cstheme="majorBidi"/>
          <w:lang w:val="sv-SE"/>
        </w:rPr>
        <w:t>mad al-Zarqa</w:t>
      </w:r>
      <w:r w:rsidRPr="000A73A1">
        <w:rPr>
          <w:rFonts w:ascii="Times New Arabic" w:hAnsi="Times New Arabic" w:cstheme="majorBidi"/>
          <w:lang w:val="sv-SE"/>
        </w:rPr>
        <w:t>&gt;</w:t>
      </w:r>
      <w:r w:rsidRPr="000A73A1">
        <w:rPr>
          <w:rFonts w:asciiTheme="majorBidi" w:hAnsiTheme="majorBidi" w:cstheme="majorBidi"/>
          <w:lang w:val="sv-SE"/>
        </w:rPr>
        <w:t xml:space="preserve">, </w:t>
      </w:r>
      <w:r w:rsidRPr="000A73A1">
        <w:rPr>
          <w:rFonts w:asciiTheme="majorBidi" w:hAnsiTheme="majorBidi" w:cstheme="majorBidi"/>
          <w:i/>
          <w:iCs/>
          <w:lang w:val="sv-SE"/>
        </w:rPr>
        <w:t>Al-Madkhal al-Fiqhi</w:t>
      </w:r>
      <w:r w:rsidRPr="000A73A1">
        <w:rPr>
          <w:rFonts w:ascii="Times New Arabic" w:hAnsi="Times New Arabic" w:cstheme="majorBidi"/>
          <w:i/>
          <w:iCs/>
          <w:lang w:val="sv-SE"/>
        </w:rPr>
        <w:t>&gt;</w:t>
      </w:r>
      <w:r w:rsidRPr="000A73A1">
        <w:rPr>
          <w:rFonts w:asciiTheme="majorBidi" w:hAnsiTheme="majorBidi" w:cstheme="majorBidi"/>
          <w:i/>
          <w:iCs/>
          <w:lang w:val="sv-SE"/>
        </w:rPr>
        <w:t xml:space="preserve"> al-‘A</w:t>
      </w:r>
      <w:r w:rsidRPr="000A73A1">
        <w:rPr>
          <w:rFonts w:ascii="Times New Arabic" w:hAnsi="Times New Arabic" w:cstheme="majorBidi"/>
          <w:i/>
          <w:iCs/>
          <w:lang w:val="sv-SE"/>
        </w:rPr>
        <w:t>&lt;</w:t>
      </w:r>
      <w:r w:rsidRPr="000A73A1">
        <w:rPr>
          <w:rFonts w:asciiTheme="majorBidi" w:hAnsiTheme="majorBidi" w:cstheme="majorBidi"/>
          <w:i/>
          <w:iCs/>
          <w:lang w:val="sv-SE"/>
        </w:rPr>
        <w:t>m</w:t>
      </w:r>
      <w:r>
        <w:rPr>
          <w:rFonts w:asciiTheme="majorBidi" w:hAnsiTheme="majorBidi" w:cstheme="majorBidi"/>
          <w:lang w:val="sv-SE"/>
        </w:rPr>
        <w:t>, Vol. 1 (Damascus: Da</w:t>
      </w:r>
      <w:r>
        <w:rPr>
          <w:rFonts w:ascii="Times New Arabic" w:hAnsi="Times New Arabic" w:cstheme="majorBidi"/>
          <w:lang w:val="sv-SE"/>
        </w:rPr>
        <w:t>&gt;</w:t>
      </w:r>
      <w:r>
        <w:rPr>
          <w:rFonts w:asciiTheme="majorBidi" w:hAnsiTheme="majorBidi" w:cstheme="majorBidi"/>
          <w:lang w:val="sv-SE"/>
        </w:rPr>
        <w:t>r al-Qalam, Cet. 2, 2004),</w:t>
      </w:r>
      <w:r w:rsidRPr="000A73A1">
        <w:rPr>
          <w:rFonts w:asciiTheme="majorBidi" w:hAnsiTheme="majorBidi" w:cstheme="majorBidi"/>
          <w:lang w:val="sv-SE"/>
        </w:rPr>
        <w:t xml:space="preserve"> 333</w:t>
      </w:r>
      <w:r>
        <w:rPr>
          <w:rFonts w:asciiTheme="majorBidi" w:hAnsiTheme="majorBidi" w:cstheme="majorBidi"/>
          <w:lang w:val="sv-SE"/>
        </w:rPr>
        <w:t>.</w:t>
      </w:r>
    </w:p>
  </w:footnote>
  <w:footnote w:id="220">
    <w:p w:rsidR="00661038" w:rsidRPr="00A67768" w:rsidRDefault="00661038" w:rsidP="00C6487E">
      <w:pPr>
        <w:pStyle w:val="FootnoteText"/>
        <w:jc w:val="both"/>
        <w:rPr>
          <w:rFonts w:asciiTheme="majorBidi" w:hAnsiTheme="majorBidi" w:cstheme="majorBidi"/>
          <w:lang w:val="sv-SE"/>
        </w:rPr>
      </w:pPr>
      <w:r w:rsidRPr="00A67768">
        <w:rPr>
          <w:rStyle w:val="FootnoteReference"/>
          <w:rFonts w:asciiTheme="majorBidi" w:hAnsiTheme="majorBidi" w:cstheme="majorBidi"/>
        </w:rPr>
        <w:footnoteRef/>
      </w:r>
      <w:r w:rsidRPr="00C16628">
        <w:rPr>
          <w:rFonts w:asciiTheme="majorBidi" w:hAnsiTheme="majorBidi" w:cstheme="majorBidi"/>
          <w:lang w:val="sv-SE"/>
        </w:rPr>
        <w:t xml:space="preserve"> Lebih lanjut al-Zuh</w:t>
      </w:r>
      <w:r w:rsidRPr="00C16628">
        <w:rPr>
          <w:rFonts w:ascii="Times New Arabic" w:hAnsi="Times New Arabic" w:cstheme="majorBidi"/>
          <w:lang w:val="sv-SE"/>
        </w:rPr>
        <w:t>}</w:t>
      </w:r>
      <w:r w:rsidRPr="00C16628">
        <w:rPr>
          <w:rFonts w:asciiTheme="majorBidi" w:hAnsiTheme="majorBidi" w:cstheme="majorBidi"/>
          <w:lang w:val="sv-SE"/>
        </w:rPr>
        <w:t>aili</w:t>
      </w:r>
      <w:r w:rsidRPr="00C16628">
        <w:rPr>
          <w:rFonts w:ascii="Times New Arabic" w:hAnsi="Times New Arabic" w:cstheme="majorBidi"/>
          <w:lang w:val="sv-SE"/>
        </w:rPr>
        <w:t xml:space="preserve">&gt; </w:t>
      </w:r>
      <w:r w:rsidRPr="00C16628">
        <w:rPr>
          <w:rFonts w:asciiTheme="majorBidi" w:hAnsiTheme="majorBidi" w:cstheme="majorBidi"/>
          <w:lang w:val="sv-SE"/>
        </w:rPr>
        <w:t xml:space="preserve">menyebut kepemilikan sempurna </w:t>
      </w:r>
      <w:r w:rsidRPr="00A67768">
        <w:rPr>
          <w:rFonts w:asciiTheme="majorBidi" w:hAnsiTheme="majorBidi" w:cstheme="majorBidi"/>
          <w:lang w:val="sv-SE"/>
        </w:rPr>
        <w:t>(</w:t>
      </w:r>
      <w:r w:rsidRPr="00A67768">
        <w:rPr>
          <w:rFonts w:asciiTheme="majorBidi" w:hAnsiTheme="majorBidi" w:cstheme="majorBidi"/>
          <w:i/>
          <w:iCs/>
          <w:lang w:val="sv-SE"/>
        </w:rPr>
        <w:t>al-milk al-ta</w:t>
      </w:r>
      <w:r w:rsidRPr="00A67768">
        <w:rPr>
          <w:rFonts w:ascii="Times New Arabic" w:hAnsi="Times New Arabic" w:cstheme="majorBidi"/>
          <w:i/>
          <w:iCs/>
          <w:lang w:val="sv-SE"/>
        </w:rPr>
        <w:t>&gt;</w:t>
      </w:r>
      <w:r w:rsidRPr="00A67768">
        <w:rPr>
          <w:rFonts w:asciiTheme="majorBidi" w:hAnsiTheme="majorBidi" w:cstheme="majorBidi"/>
          <w:i/>
          <w:iCs/>
          <w:lang w:val="sv-SE"/>
        </w:rPr>
        <w:t>m</w:t>
      </w:r>
      <w:r w:rsidRPr="00A67768">
        <w:rPr>
          <w:rFonts w:asciiTheme="majorBidi" w:hAnsiTheme="majorBidi" w:cstheme="majorBidi"/>
          <w:lang w:val="sv-SE"/>
        </w:rPr>
        <w:t>)</w:t>
      </w:r>
      <w:r>
        <w:rPr>
          <w:rFonts w:asciiTheme="majorBidi" w:hAnsiTheme="majorBidi" w:cstheme="majorBidi"/>
          <w:lang w:val="sv-SE"/>
        </w:rPr>
        <w:t xml:space="preserve"> dengan istilah </w:t>
      </w:r>
      <w:r>
        <w:rPr>
          <w:rFonts w:asciiTheme="majorBidi" w:hAnsiTheme="majorBidi" w:cstheme="majorBidi"/>
          <w:i/>
          <w:iCs/>
          <w:lang w:val="sv-SE"/>
        </w:rPr>
        <w:t>al-milk al-mut</w:t>
      </w:r>
      <w:r>
        <w:rPr>
          <w:rFonts w:ascii="Times New Arabic" w:hAnsi="Times New Arabic" w:cstheme="majorBidi"/>
          <w:i/>
          <w:iCs/>
          <w:lang w:val="sv-SE"/>
        </w:rPr>
        <w:t>}</w:t>
      </w:r>
      <w:r>
        <w:rPr>
          <w:rFonts w:asciiTheme="majorBidi" w:hAnsiTheme="majorBidi" w:cstheme="majorBidi"/>
          <w:i/>
          <w:iCs/>
          <w:lang w:val="sv-SE"/>
        </w:rPr>
        <w:t>laq</w:t>
      </w:r>
      <w:r>
        <w:rPr>
          <w:rFonts w:asciiTheme="majorBidi" w:hAnsiTheme="majorBidi" w:cstheme="majorBidi"/>
          <w:lang w:val="sv-SE"/>
        </w:rPr>
        <w:t xml:space="preserve">, di mana pemiliknya bebas untuk menginvestasikan, mendermakan, dan apa saja asal tidak melanggar aturan.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5</w:t>
      </w:r>
      <w:r w:rsidRPr="00FC4CD7">
        <w:rPr>
          <w:rFonts w:asciiTheme="majorBidi" w:hAnsiTheme="majorBidi" w:cstheme="majorBidi"/>
          <w:lang w:val="sv-SE"/>
        </w:rPr>
        <w:t xml:space="preserve"> (Damascus: Da</w:t>
      </w:r>
      <w:r w:rsidRPr="00FC4CD7">
        <w:rPr>
          <w:rFonts w:ascii="Times New Arabic" w:hAnsi="Times New Arabic" w:cstheme="majorBidi"/>
          <w:lang w:val="sv-SE"/>
        </w:rPr>
        <w:t>&gt;</w:t>
      </w:r>
      <w:r w:rsidRPr="00FC4CD7">
        <w:rPr>
          <w:rFonts w:asciiTheme="majorBidi" w:hAnsiTheme="majorBidi" w:cstheme="majorBidi"/>
          <w:lang w:val="sv-SE"/>
        </w:rPr>
        <w:t xml:space="preserve">r al-Fikr, </w:t>
      </w:r>
      <w:r>
        <w:rPr>
          <w:rFonts w:asciiTheme="majorBidi" w:hAnsiTheme="majorBidi" w:cstheme="majorBidi"/>
          <w:lang w:val="sv-SE"/>
        </w:rPr>
        <w:t>Cet. 2</w:t>
      </w:r>
      <w:r w:rsidRPr="00FC4CD7">
        <w:rPr>
          <w:rFonts w:asciiTheme="majorBidi" w:hAnsiTheme="majorBidi" w:cstheme="majorBidi"/>
          <w:lang w:val="sv-SE"/>
        </w:rPr>
        <w:t xml:space="preserve">, </w:t>
      </w:r>
      <w:r>
        <w:rPr>
          <w:rFonts w:asciiTheme="majorBidi" w:hAnsiTheme="majorBidi" w:cstheme="majorBidi"/>
          <w:lang w:val="sv-SE"/>
        </w:rPr>
        <w:t>1985</w:t>
      </w:r>
      <w:r w:rsidRPr="00FC4CD7">
        <w:rPr>
          <w:rFonts w:asciiTheme="majorBidi" w:hAnsiTheme="majorBidi" w:cstheme="majorBidi"/>
          <w:lang w:val="sv-SE"/>
        </w:rPr>
        <w:t>),</w:t>
      </w:r>
      <w:r>
        <w:rPr>
          <w:rFonts w:asciiTheme="majorBidi" w:hAnsiTheme="majorBidi" w:cstheme="majorBidi"/>
          <w:lang w:val="sv-SE"/>
        </w:rPr>
        <w:t xml:space="preserve"> 491-492.</w:t>
      </w:r>
    </w:p>
  </w:footnote>
  <w:footnote w:id="221">
    <w:p w:rsidR="00661038" w:rsidRPr="00B448C8" w:rsidRDefault="00661038" w:rsidP="00C6487E">
      <w:pPr>
        <w:pStyle w:val="FootnoteText"/>
        <w:jc w:val="both"/>
        <w:rPr>
          <w:rFonts w:asciiTheme="majorBidi" w:hAnsiTheme="majorBidi" w:cstheme="majorBidi"/>
          <w:lang w:val="sv-SE"/>
        </w:rPr>
      </w:pPr>
      <w:r w:rsidRPr="00170319">
        <w:rPr>
          <w:rStyle w:val="FootnoteReference"/>
          <w:rFonts w:asciiTheme="majorBidi" w:hAnsiTheme="majorBidi" w:cstheme="majorBidi"/>
        </w:rPr>
        <w:footnoteRef/>
      </w:r>
      <w:r w:rsidRPr="00C3425F">
        <w:rPr>
          <w:rFonts w:asciiTheme="majorBidi" w:hAnsiTheme="majorBidi" w:cstheme="majorBidi"/>
          <w:lang w:val="sv-SE"/>
        </w:rPr>
        <w:t xml:space="preserve"> Tindakan perusakan </w:t>
      </w:r>
      <w:r w:rsidRPr="00B448C8">
        <w:rPr>
          <w:rFonts w:asciiTheme="majorBidi" w:hAnsiTheme="majorBidi" w:cstheme="majorBidi"/>
          <w:lang w:val="sv-SE"/>
        </w:rPr>
        <w:t>harta (</w:t>
      </w:r>
      <w:r w:rsidRPr="00B448C8">
        <w:rPr>
          <w:rFonts w:asciiTheme="majorBidi" w:hAnsiTheme="majorBidi" w:cstheme="majorBidi"/>
          <w:i/>
          <w:iCs/>
          <w:lang w:val="sv-SE"/>
        </w:rPr>
        <w:t>itla</w:t>
      </w:r>
      <w:r w:rsidRPr="00B448C8">
        <w:rPr>
          <w:rFonts w:ascii="Times New Arabic" w:hAnsi="Times New Arabic" w:cstheme="majorBidi"/>
          <w:i/>
          <w:iCs/>
          <w:lang w:val="sv-SE"/>
        </w:rPr>
        <w:t>&gt;</w:t>
      </w:r>
      <w:r w:rsidRPr="00B448C8">
        <w:rPr>
          <w:rFonts w:asciiTheme="majorBidi" w:hAnsiTheme="majorBidi" w:cstheme="majorBidi"/>
          <w:i/>
          <w:iCs/>
          <w:lang w:val="sv-SE"/>
        </w:rPr>
        <w:t>f al-ma</w:t>
      </w:r>
      <w:r w:rsidRPr="00B448C8">
        <w:rPr>
          <w:rFonts w:ascii="Times New Arabic" w:hAnsi="Times New Arabic" w:cstheme="majorBidi"/>
          <w:i/>
          <w:iCs/>
          <w:lang w:val="sv-SE"/>
        </w:rPr>
        <w:t>&gt;</w:t>
      </w:r>
      <w:r w:rsidRPr="00B448C8">
        <w:rPr>
          <w:rFonts w:asciiTheme="majorBidi" w:hAnsiTheme="majorBidi" w:cstheme="majorBidi"/>
          <w:i/>
          <w:iCs/>
          <w:lang w:val="sv-SE"/>
        </w:rPr>
        <w:t>l</w:t>
      </w:r>
      <w:r w:rsidRPr="00B448C8">
        <w:rPr>
          <w:rFonts w:asciiTheme="majorBidi" w:hAnsiTheme="majorBidi" w:cstheme="majorBidi"/>
          <w:lang w:val="sv-SE"/>
        </w:rPr>
        <w:t>), men</w:t>
      </w:r>
      <w:r w:rsidRPr="00C3425F">
        <w:rPr>
          <w:rFonts w:asciiTheme="majorBidi" w:hAnsiTheme="majorBidi" w:cstheme="majorBidi"/>
          <w:lang w:val="sv-SE"/>
        </w:rPr>
        <w:t xml:space="preserve">urut Ibn Taimiyyah, diharamkan sebagaimana tindakan menghilangkan nyawa, kecuali ada </w:t>
      </w:r>
      <w:r w:rsidRPr="00C3425F">
        <w:rPr>
          <w:rFonts w:asciiTheme="majorBidi" w:hAnsiTheme="majorBidi" w:cstheme="majorBidi"/>
          <w:i/>
          <w:iCs/>
          <w:lang w:val="sv-SE"/>
        </w:rPr>
        <w:t>h</w:t>
      </w:r>
      <w:r w:rsidRPr="00C3425F">
        <w:rPr>
          <w:rFonts w:ascii="Times New Arabic" w:hAnsi="Times New Arabic" w:cstheme="majorBidi"/>
          <w:i/>
          <w:iCs/>
          <w:lang w:val="sv-SE"/>
        </w:rPr>
        <w:t>}</w:t>
      </w:r>
      <w:r w:rsidRPr="00C3425F">
        <w:rPr>
          <w:rFonts w:asciiTheme="majorBidi" w:hAnsiTheme="majorBidi" w:cstheme="majorBidi"/>
          <w:i/>
          <w:iCs/>
          <w:lang w:val="sv-SE"/>
        </w:rPr>
        <w:t>udu</w:t>
      </w:r>
      <w:r w:rsidRPr="00C3425F">
        <w:rPr>
          <w:rFonts w:ascii="Times New Arabic" w:hAnsi="Times New Arabic" w:cstheme="majorBidi"/>
          <w:i/>
          <w:iCs/>
          <w:lang w:val="sv-SE"/>
        </w:rPr>
        <w:t>&gt;</w:t>
      </w:r>
      <w:r w:rsidRPr="00C3425F">
        <w:rPr>
          <w:rFonts w:asciiTheme="majorBidi" w:hAnsiTheme="majorBidi" w:cstheme="majorBidi"/>
          <w:i/>
          <w:iCs/>
          <w:lang w:val="sv-SE"/>
        </w:rPr>
        <w:t>d</w:t>
      </w:r>
      <w:r w:rsidRPr="00C3425F">
        <w:rPr>
          <w:rFonts w:asciiTheme="majorBidi" w:hAnsiTheme="majorBidi" w:cstheme="majorBidi"/>
          <w:lang w:val="sv-SE"/>
        </w:rPr>
        <w:t xml:space="preserve">, </w:t>
      </w:r>
      <w:r w:rsidRPr="00C3425F">
        <w:rPr>
          <w:rFonts w:asciiTheme="majorBidi" w:hAnsiTheme="majorBidi" w:cstheme="majorBidi"/>
          <w:i/>
          <w:iCs/>
          <w:lang w:val="sv-SE"/>
        </w:rPr>
        <w:t>qis</w:t>
      </w:r>
      <w:r w:rsidRPr="00C3425F">
        <w:rPr>
          <w:rFonts w:ascii="Times New Arabic" w:hAnsi="Times New Arabic" w:cstheme="majorBidi"/>
          <w:i/>
          <w:iCs/>
          <w:lang w:val="sv-SE"/>
        </w:rPr>
        <w:t>}</w:t>
      </w:r>
      <w:r w:rsidRPr="00C3425F">
        <w:rPr>
          <w:rFonts w:asciiTheme="majorBidi" w:hAnsiTheme="majorBidi" w:cstheme="majorBidi"/>
          <w:i/>
          <w:iCs/>
          <w:lang w:val="sv-SE"/>
        </w:rPr>
        <w:t>a</w:t>
      </w:r>
      <w:r w:rsidRPr="00C3425F">
        <w:rPr>
          <w:rFonts w:ascii="Times New Arabic" w:hAnsi="Times New Arabic" w:cstheme="majorBidi"/>
          <w:i/>
          <w:iCs/>
          <w:lang w:val="sv-SE"/>
        </w:rPr>
        <w:t>&gt;</w:t>
      </w:r>
      <w:r w:rsidRPr="00C3425F">
        <w:rPr>
          <w:rFonts w:asciiTheme="majorBidi" w:hAnsiTheme="majorBidi" w:cstheme="majorBidi"/>
          <w:i/>
          <w:iCs/>
          <w:lang w:val="sv-SE"/>
        </w:rPr>
        <w:t>s</w:t>
      </w:r>
      <w:r w:rsidRPr="00C3425F">
        <w:rPr>
          <w:rFonts w:ascii="Times New Arabic" w:hAnsi="Times New Arabic" w:cstheme="majorBidi"/>
          <w:i/>
          <w:iCs/>
          <w:lang w:val="sv-SE"/>
        </w:rPr>
        <w:t>}</w:t>
      </w:r>
      <w:r w:rsidRPr="00C3425F">
        <w:rPr>
          <w:rFonts w:asciiTheme="majorBidi" w:hAnsiTheme="majorBidi" w:cstheme="majorBidi"/>
          <w:lang w:val="sv-SE"/>
        </w:rPr>
        <w:t xml:space="preserve"> maupun </w:t>
      </w:r>
      <w:r w:rsidRPr="00C3425F">
        <w:rPr>
          <w:rFonts w:asciiTheme="majorBidi" w:hAnsiTheme="majorBidi" w:cstheme="majorBidi"/>
          <w:i/>
          <w:iCs/>
          <w:lang w:val="sv-SE"/>
        </w:rPr>
        <w:t>ta‘zi</w:t>
      </w:r>
      <w:r w:rsidRPr="00C3425F">
        <w:rPr>
          <w:rFonts w:ascii="Times New Arabic" w:hAnsi="Times New Arabic" w:cstheme="majorBidi"/>
          <w:i/>
          <w:iCs/>
          <w:lang w:val="sv-SE"/>
        </w:rPr>
        <w:t>&gt;</w:t>
      </w:r>
      <w:r w:rsidRPr="00C3425F">
        <w:rPr>
          <w:rFonts w:asciiTheme="majorBidi" w:hAnsiTheme="majorBidi" w:cstheme="majorBidi"/>
          <w:i/>
          <w:iCs/>
          <w:lang w:val="sv-SE"/>
        </w:rPr>
        <w:t>r</w:t>
      </w:r>
      <w:r>
        <w:rPr>
          <w:rFonts w:asciiTheme="majorBidi" w:hAnsiTheme="majorBidi" w:cstheme="majorBidi"/>
          <w:lang w:val="sv-SE"/>
        </w:rPr>
        <w:t>. Ibn Taimiyyah mencontohkan membakar ganja, memusnahkan khamar, merobohkan kedai minuman khamar, semuanya itu termasuk tindakan perusakan harta yang diperbolehkan karena menegakkan hukuman dan pelajaran bagi masyarakat. Ibn Taimiyyah mengambil hujah dengan melakukan istinbat dari surat al-Ma</w:t>
      </w:r>
      <w:r>
        <w:rPr>
          <w:rFonts w:ascii="Times New Arabic" w:hAnsi="Times New Arabic" w:cstheme="majorBidi"/>
          <w:lang w:val="sv-SE"/>
        </w:rPr>
        <w:t>&gt;</w:t>
      </w:r>
      <w:r>
        <w:rPr>
          <w:rFonts w:asciiTheme="majorBidi" w:hAnsiTheme="majorBidi" w:cstheme="majorBidi"/>
          <w:lang w:val="sv-SE"/>
        </w:rPr>
        <w:t>’idah ayat 32 dan al-Baqa</w:t>
      </w:r>
      <w:r>
        <w:rPr>
          <w:rFonts w:ascii="Times New Arabic" w:hAnsi="Times New Arabic" w:cstheme="majorBidi"/>
          <w:lang w:val="sv-SE"/>
        </w:rPr>
        <w:t>&gt;</w:t>
      </w:r>
      <w:r>
        <w:rPr>
          <w:rFonts w:asciiTheme="majorBidi" w:hAnsiTheme="majorBidi" w:cstheme="majorBidi"/>
          <w:lang w:val="sv-SE"/>
        </w:rPr>
        <w:t xml:space="preserve">rah ayat 30. </w:t>
      </w:r>
      <w:r w:rsidRPr="00B448C8">
        <w:rPr>
          <w:rFonts w:asciiTheme="majorBidi" w:hAnsiTheme="majorBidi" w:cstheme="majorBidi"/>
          <w:lang w:val="sv-SE"/>
        </w:rPr>
        <w:t>Taqiy al-Di</w:t>
      </w:r>
      <w:r w:rsidRPr="00B448C8">
        <w:rPr>
          <w:rFonts w:ascii="Times New Arabic" w:hAnsi="Times New Arabic" w:cstheme="majorBidi"/>
          <w:lang w:val="sv-SE"/>
        </w:rPr>
        <w:t>&gt;</w:t>
      </w:r>
      <w:r w:rsidRPr="00B448C8">
        <w:rPr>
          <w:rFonts w:asciiTheme="majorBidi" w:hAnsiTheme="majorBidi" w:cstheme="majorBidi"/>
          <w:lang w:val="sv-SE"/>
        </w:rPr>
        <w:t>n Ah</w:t>
      </w:r>
      <w:r w:rsidRPr="00B448C8">
        <w:rPr>
          <w:rFonts w:ascii="Times New Arabic" w:hAnsi="Times New Arabic" w:cstheme="majorBidi"/>
          <w:lang w:val="sv-SE"/>
        </w:rPr>
        <w:t>}</w:t>
      </w:r>
      <w:r w:rsidRPr="00B448C8">
        <w:rPr>
          <w:rFonts w:asciiTheme="majorBidi" w:hAnsiTheme="majorBidi" w:cstheme="majorBidi"/>
          <w:lang w:val="sv-SE"/>
        </w:rPr>
        <w:t xml:space="preserve">mad </w:t>
      </w:r>
      <w:r>
        <w:rPr>
          <w:rFonts w:asciiTheme="majorBidi" w:hAnsiTheme="majorBidi" w:cstheme="majorBidi"/>
          <w:lang w:val="sv-SE"/>
        </w:rPr>
        <w:t>bin</w:t>
      </w:r>
      <w:r w:rsidRPr="00B448C8">
        <w:rPr>
          <w:rFonts w:asciiTheme="majorBidi" w:hAnsiTheme="majorBidi" w:cstheme="majorBidi"/>
          <w:lang w:val="sv-SE"/>
        </w:rPr>
        <w:t xml:space="preserve"> Taimiyyah, </w:t>
      </w:r>
      <w:r w:rsidRPr="00B448C8">
        <w:rPr>
          <w:rFonts w:asciiTheme="majorBidi" w:hAnsiTheme="majorBidi" w:cstheme="majorBidi"/>
          <w:i/>
          <w:iCs/>
          <w:lang w:val="sv-SE"/>
        </w:rPr>
        <w:t>Al-Fata</w:t>
      </w:r>
      <w:r w:rsidRPr="00B448C8">
        <w:rPr>
          <w:rFonts w:ascii="Times New Arabic" w:hAnsi="Times New Arabic" w:cstheme="majorBidi"/>
          <w:i/>
          <w:iCs/>
          <w:lang w:val="sv-SE"/>
        </w:rPr>
        <w:t>&gt;</w:t>
      </w:r>
      <w:r w:rsidRPr="00B448C8">
        <w:rPr>
          <w:rFonts w:asciiTheme="majorBidi" w:hAnsiTheme="majorBidi" w:cstheme="majorBidi"/>
          <w:i/>
          <w:iCs/>
          <w:lang w:val="sv-SE"/>
        </w:rPr>
        <w:t>wa</w:t>
      </w:r>
      <w:r w:rsidRPr="00B448C8">
        <w:rPr>
          <w:rFonts w:ascii="Times New Arabic" w:hAnsi="Times New Arabic" w:cstheme="majorBidi"/>
          <w:i/>
          <w:iCs/>
          <w:lang w:val="sv-SE"/>
        </w:rPr>
        <w:t xml:space="preserve">&gt; </w:t>
      </w:r>
      <w:r w:rsidRPr="00B448C8">
        <w:rPr>
          <w:rFonts w:asciiTheme="majorBidi" w:hAnsiTheme="majorBidi" w:cstheme="majorBidi"/>
          <w:i/>
          <w:iCs/>
          <w:lang w:val="sv-SE"/>
        </w:rPr>
        <w:t>al-Kubra</w:t>
      </w:r>
      <w:r w:rsidRPr="00B448C8">
        <w:rPr>
          <w:rFonts w:ascii="Times New Arabic" w:hAnsi="Times New Arabic" w:cstheme="majorBidi"/>
          <w:i/>
          <w:iCs/>
          <w:lang w:val="sv-SE"/>
        </w:rPr>
        <w:t>&gt;</w:t>
      </w:r>
      <w:r w:rsidRPr="00B448C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Muh</w:t>
      </w:r>
      <w:r w:rsidRPr="00E41CBC">
        <w:rPr>
          <w:rFonts w:ascii="Times New Arabic" w:hAnsi="Times New Arabic" w:cstheme="majorBidi"/>
          <w:lang w:val="sv-SE"/>
        </w:rPr>
        <w:t>}</w:t>
      </w:r>
      <w:r w:rsidRPr="00E41CBC">
        <w:rPr>
          <w:rFonts w:asciiTheme="majorBidi" w:hAnsiTheme="majorBidi" w:cstheme="majorBidi"/>
          <w:lang w:val="sv-SE"/>
        </w:rPr>
        <w:t>ammad ‘Abd al-Qa</w:t>
      </w:r>
      <w:r w:rsidRPr="00E41CBC">
        <w:rPr>
          <w:rFonts w:ascii="Times New Arabic" w:hAnsi="Times New Arabic" w:cstheme="majorBidi"/>
          <w:lang w:val="sv-SE"/>
        </w:rPr>
        <w:t>&gt;</w:t>
      </w:r>
      <w:r w:rsidRPr="00E41CBC">
        <w:rPr>
          <w:rFonts w:asciiTheme="majorBidi" w:hAnsiTheme="majorBidi" w:cstheme="majorBidi"/>
          <w:lang w:val="sv-SE"/>
        </w:rPr>
        <w:t>dir ‘At</w:t>
      </w:r>
      <w:r w:rsidRPr="00E41CBC">
        <w:rPr>
          <w:rFonts w:ascii="Times New Arabic" w:hAnsi="Times New Arabic" w:cstheme="majorBidi"/>
          <w:lang w:val="sv-SE"/>
        </w:rPr>
        <w:t>}</w:t>
      </w:r>
      <w:r w:rsidRPr="00E41CBC">
        <w:rPr>
          <w:rFonts w:asciiTheme="majorBidi" w:hAnsiTheme="majorBidi" w:cstheme="majorBidi"/>
          <w:lang w:val="sv-SE"/>
        </w:rPr>
        <w:t>a</w:t>
      </w:r>
      <w:r w:rsidRPr="00E41CBC">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et al.</w:t>
      </w:r>
      <w:r w:rsidRPr="00E41CBC">
        <w:rPr>
          <w:rFonts w:asciiTheme="majorBidi" w:hAnsiTheme="majorBidi" w:cstheme="majorBidi"/>
          <w:lang w:val="sv-SE"/>
        </w:rPr>
        <w:t xml:space="preserve">, </w:t>
      </w:r>
      <w:r>
        <w:rPr>
          <w:rFonts w:asciiTheme="majorBidi" w:hAnsiTheme="majorBidi" w:cstheme="majorBidi"/>
          <w:lang w:val="sv-SE"/>
        </w:rPr>
        <w:t xml:space="preserve">Vol. 4 </w:t>
      </w:r>
      <w:r w:rsidRPr="00B448C8">
        <w:rPr>
          <w:rFonts w:asciiTheme="majorBidi" w:hAnsiTheme="majorBidi" w:cstheme="majorBidi"/>
          <w:lang w:val="sv-SE"/>
        </w:rPr>
        <w:t>(</w:t>
      </w:r>
      <w:r w:rsidRPr="0030069C">
        <w:rPr>
          <w:rFonts w:asciiTheme="majorBidi" w:hAnsiTheme="majorBidi" w:cstheme="majorBidi"/>
          <w:lang w:val="id-ID"/>
        </w:rPr>
        <w:t>B</w:t>
      </w:r>
      <w:r w:rsidRPr="008948D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B448C8">
        <w:rPr>
          <w:rFonts w:asciiTheme="majorBidi" w:hAnsiTheme="majorBidi" w:cstheme="majorBidi"/>
          <w:lang w:val="sv-SE"/>
        </w:rPr>
        <w:t>: Da</w:t>
      </w:r>
      <w:r w:rsidRPr="00B448C8">
        <w:rPr>
          <w:rFonts w:ascii="Times New Arabic" w:hAnsi="Times New Arabic" w:cstheme="majorBidi"/>
          <w:lang w:val="sv-SE"/>
        </w:rPr>
        <w:t>&gt;</w:t>
      </w:r>
      <w:r w:rsidRPr="00B448C8">
        <w:rPr>
          <w:rFonts w:asciiTheme="majorBidi" w:hAnsiTheme="majorBidi" w:cstheme="majorBidi"/>
          <w:lang w:val="sv-SE"/>
        </w:rPr>
        <w:t>r al-Kutub al-‘Ilmiyyah, Cet. 1, 1987),</w:t>
      </w:r>
      <w:r>
        <w:rPr>
          <w:rFonts w:asciiTheme="majorBidi" w:hAnsiTheme="majorBidi" w:cstheme="majorBidi"/>
          <w:lang w:val="sv-SE"/>
        </w:rPr>
        <w:t xml:space="preserve"> 211-212.</w:t>
      </w:r>
    </w:p>
  </w:footnote>
  <w:footnote w:id="222">
    <w:p w:rsidR="00661038" w:rsidRPr="00637DAB" w:rsidRDefault="00661038" w:rsidP="00C6487E">
      <w:pPr>
        <w:pStyle w:val="FootnoteText"/>
        <w:jc w:val="both"/>
        <w:rPr>
          <w:rFonts w:asciiTheme="majorBidi" w:hAnsiTheme="majorBidi" w:cstheme="majorBidi"/>
          <w:lang w:val="sv-SE"/>
        </w:rPr>
      </w:pPr>
      <w:r w:rsidRPr="00A0587B">
        <w:rPr>
          <w:rStyle w:val="FootnoteReference"/>
          <w:rFonts w:asciiTheme="majorBidi" w:hAnsiTheme="majorBidi" w:cstheme="majorBidi"/>
        </w:rPr>
        <w:footnoteRef/>
      </w:r>
      <w:r w:rsidRPr="007338EC">
        <w:rPr>
          <w:rFonts w:asciiTheme="majorBidi" w:hAnsiTheme="majorBidi" w:cstheme="majorBidi"/>
          <w:lang w:val="sv-SE"/>
        </w:rPr>
        <w:t xml:space="preserve"> Menurut </w:t>
      </w:r>
      <w:r w:rsidRPr="007338EC">
        <w:rPr>
          <w:rFonts w:asciiTheme="majorBidi" w:hAnsiTheme="majorBidi" w:cstheme="majorBidi"/>
          <w:i/>
          <w:iCs/>
          <w:lang w:val="sv-SE"/>
        </w:rPr>
        <w:t>qawl qadi</w:t>
      </w:r>
      <w:r w:rsidRPr="007338EC">
        <w:rPr>
          <w:rFonts w:ascii="Times New Arabic" w:hAnsi="Times New Arabic" w:cstheme="majorBidi"/>
          <w:i/>
          <w:iCs/>
          <w:lang w:val="sv-SE"/>
        </w:rPr>
        <w:t>&gt;</w:t>
      </w:r>
      <w:r w:rsidRPr="007338EC">
        <w:rPr>
          <w:rFonts w:asciiTheme="majorBidi" w:hAnsiTheme="majorBidi" w:cstheme="majorBidi"/>
          <w:i/>
          <w:iCs/>
          <w:lang w:val="sv-SE"/>
        </w:rPr>
        <w:t xml:space="preserve">m </w:t>
      </w:r>
      <w:r w:rsidRPr="007338EC">
        <w:rPr>
          <w:rFonts w:asciiTheme="majorBidi" w:hAnsiTheme="majorBidi" w:cstheme="majorBidi"/>
          <w:lang w:val="sv-SE"/>
        </w:rPr>
        <w:t>Ima</w:t>
      </w:r>
      <w:r w:rsidRPr="007338EC">
        <w:rPr>
          <w:rFonts w:ascii="Times New Arabic" w:hAnsi="Times New Arabic" w:cstheme="majorBidi"/>
          <w:lang w:val="sv-SE"/>
        </w:rPr>
        <w:t>&gt;</w:t>
      </w:r>
      <w:r w:rsidRPr="007338EC">
        <w:rPr>
          <w:rFonts w:asciiTheme="majorBidi" w:hAnsiTheme="majorBidi" w:cstheme="majorBidi"/>
          <w:lang w:val="sv-SE"/>
        </w:rPr>
        <w:t>m al-Sha</w:t>
      </w:r>
      <w:r w:rsidRPr="007338EC">
        <w:rPr>
          <w:rFonts w:ascii="Times New Arabic" w:hAnsi="Times New Arabic" w:cstheme="majorBidi"/>
          <w:lang w:val="sv-SE"/>
        </w:rPr>
        <w:t>&gt;</w:t>
      </w:r>
      <w:r w:rsidRPr="007338EC">
        <w:rPr>
          <w:rFonts w:asciiTheme="majorBidi" w:hAnsiTheme="majorBidi" w:cstheme="majorBidi"/>
          <w:lang w:val="sv-SE"/>
        </w:rPr>
        <w:t>fi‘iy</w:t>
      </w:r>
      <w:r>
        <w:rPr>
          <w:rFonts w:asciiTheme="majorBidi" w:hAnsiTheme="majorBidi" w:cstheme="majorBidi"/>
          <w:lang w:val="sv-SE"/>
        </w:rPr>
        <w:t>,</w:t>
      </w:r>
      <w:r w:rsidRPr="007338EC">
        <w:rPr>
          <w:rFonts w:asciiTheme="majorBidi" w:hAnsiTheme="majorBidi" w:cstheme="majorBidi"/>
          <w:i/>
          <w:iCs/>
          <w:lang w:val="sv-SE"/>
        </w:rPr>
        <w:t xml:space="preserve"> </w:t>
      </w:r>
      <w:r w:rsidRPr="007338EC">
        <w:rPr>
          <w:rFonts w:asciiTheme="majorBidi" w:hAnsiTheme="majorBidi" w:cstheme="majorBidi"/>
          <w:lang w:val="sv-SE"/>
        </w:rPr>
        <w:t xml:space="preserve">Presiden </w:t>
      </w:r>
      <w:r>
        <w:rPr>
          <w:rFonts w:asciiTheme="majorBidi" w:hAnsiTheme="majorBidi" w:cstheme="majorBidi"/>
          <w:lang w:val="sv-SE"/>
        </w:rPr>
        <w:t xml:space="preserve">atau wakilnya </w:t>
      </w:r>
      <w:r w:rsidRPr="007338EC">
        <w:rPr>
          <w:rFonts w:asciiTheme="majorBidi" w:hAnsiTheme="majorBidi" w:cstheme="majorBidi"/>
          <w:lang w:val="sv-SE"/>
        </w:rPr>
        <w:t xml:space="preserve">tidak hanya </w:t>
      </w:r>
      <w:r>
        <w:rPr>
          <w:rFonts w:asciiTheme="majorBidi" w:hAnsiTheme="majorBidi" w:cstheme="majorBidi"/>
          <w:lang w:val="sv-SE"/>
        </w:rPr>
        <w:t>diper</w:t>
      </w:r>
      <w:r w:rsidRPr="007338EC">
        <w:rPr>
          <w:rFonts w:asciiTheme="majorBidi" w:hAnsiTheme="majorBidi" w:cstheme="majorBidi"/>
          <w:lang w:val="sv-SE"/>
        </w:rPr>
        <w:t>boleh</w:t>
      </w:r>
      <w:r>
        <w:rPr>
          <w:rFonts w:asciiTheme="majorBidi" w:hAnsiTheme="majorBidi" w:cstheme="majorBidi"/>
          <w:lang w:val="sv-SE"/>
        </w:rPr>
        <w:t>kan</w:t>
      </w:r>
      <w:r w:rsidRPr="007338EC">
        <w:rPr>
          <w:rFonts w:asciiTheme="majorBidi" w:hAnsiTheme="majorBidi" w:cstheme="majorBidi"/>
          <w:lang w:val="sv-SE"/>
        </w:rPr>
        <w:t xml:space="preserve"> mengambil secara paksa harta orang yang tidak mau menunaikan zakat</w:t>
      </w:r>
      <w:r>
        <w:rPr>
          <w:rFonts w:asciiTheme="majorBidi" w:hAnsiTheme="majorBidi" w:cstheme="majorBidi"/>
          <w:lang w:val="sv-SE"/>
        </w:rPr>
        <w:t xml:space="preserve"> senilai yang wajib dizakati</w:t>
      </w:r>
      <w:r w:rsidRPr="007338EC">
        <w:rPr>
          <w:rFonts w:asciiTheme="majorBidi" w:hAnsiTheme="majorBidi" w:cstheme="majorBidi"/>
          <w:lang w:val="sv-SE"/>
        </w:rPr>
        <w:t xml:space="preserve">, tapi juga </w:t>
      </w:r>
      <w:r>
        <w:rPr>
          <w:rFonts w:asciiTheme="majorBidi" w:hAnsiTheme="majorBidi" w:cstheme="majorBidi"/>
          <w:lang w:val="sv-SE"/>
        </w:rPr>
        <w:t>diper</w:t>
      </w:r>
      <w:r w:rsidRPr="007338EC">
        <w:rPr>
          <w:rFonts w:asciiTheme="majorBidi" w:hAnsiTheme="majorBidi" w:cstheme="majorBidi"/>
          <w:lang w:val="sv-SE"/>
        </w:rPr>
        <w:t>boleh</w:t>
      </w:r>
      <w:r>
        <w:rPr>
          <w:rFonts w:asciiTheme="majorBidi" w:hAnsiTheme="majorBidi" w:cstheme="majorBidi"/>
          <w:lang w:val="sv-SE"/>
        </w:rPr>
        <w:t>kan</w:t>
      </w:r>
      <w:r w:rsidRPr="007338EC">
        <w:rPr>
          <w:rFonts w:asciiTheme="majorBidi" w:hAnsiTheme="majorBidi" w:cstheme="majorBidi"/>
          <w:lang w:val="sv-SE"/>
        </w:rPr>
        <w:t xml:space="preserve"> mengambil separo hartanya lagi sebagai bentuk hukuman bagi orang-orang yang </w:t>
      </w:r>
      <w:r>
        <w:rPr>
          <w:rFonts w:asciiTheme="majorBidi" w:hAnsiTheme="majorBidi" w:cstheme="majorBidi"/>
          <w:lang w:val="sv-SE"/>
        </w:rPr>
        <w:t xml:space="preserve">menolak mengeluarkan zakat. Namun, pendapat ini ditentang oleh </w:t>
      </w:r>
      <w:r w:rsidRPr="007338EC">
        <w:rPr>
          <w:rFonts w:asciiTheme="majorBidi" w:hAnsiTheme="majorBidi" w:cstheme="majorBidi"/>
          <w:i/>
          <w:iCs/>
          <w:lang w:val="sv-SE"/>
        </w:rPr>
        <w:t xml:space="preserve">qawl </w:t>
      </w:r>
      <w:r>
        <w:rPr>
          <w:rFonts w:asciiTheme="majorBidi" w:hAnsiTheme="majorBidi" w:cstheme="majorBidi"/>
          <w:i/>
          <w:iCs/>
          <w:lang w:val="sv-SE"/>
        </w:rPr>
        <w:t>jadi</w:t>
      </w:r>
      <w:r>
        <w:rPr>
          <w:rFonts w:ascii="Times New Arabic" w:hAnsi="Times New Arabic" w:cstheme="majorBidi"/>
          <w:i/>
          <w:iCs/>
          <w:lang w:val="sv-SE"/>
        </w:rPr>
        <w:t>&gt;</w:t>
      </w:r>
      <w:r>
        <w:rPr>
          <w:rFonts w:asciiTheme="majorBidi" w:hAnsiTheme="majorBidi" w:cstheme="majorBidi"/>
          <w:i/>
          <w:iCs/>
          <w:lang w:val="sv-SE"/>
        </w:rPr>
        <w:t>d</w:t>
      </w:r>
      <w:r w:rsidRPr="007338EC">
        <w:rPr>
          <w:rFonts w:asciiTheme="majorBidi" w:hAnsiTheme="majorBidi" w:cstheme="majorBidi"/>
          <w:i/>
          <w:iCs/>
          <w:lang w:val="sv-SE"/>
        </w:rPr>
        <w:t xml:space="preserve"> </w:t>
      </w:r>
      <w:r w:rsidRPr="007338EC">
        <w:rPr>
          <w:rFonts w:asciiTheme="majorBidi" w:hAnsiTheme="majorBidi" w:cstheme="majorBidi"/>
          <w:lang w:val="sv-SE"/>
        </w:rPr>
        <w:t>Ima</w:t>
      </w:r>
      <w:r w:rsidRPr="007338EC">
        <w:rPr>
          <w:rFonts w:ascii="Times New Arabic" w:hAnsi="Times New Arabic" w:cstheme="majorBidi"/>
          <w:lang w:val="sv-SE"/>
        </w:rPr>
        <w:t>&gt;</w:t>
      </w:r>
      <w:r w:rsidRPr="007338EC">
        <w:rPr>
          <w:rFonts w:asciiTheme="majorBidi" w:hAnsiTheme="majorBidi" w:cstheme="majorBidi"/>
          <w:lang w:val="sv-SE"/>
        </w:rPr>
        <w:t>m al-Sha</w:t>
      </w:r>
      <w:r w:rsidRPr="007338EC">
        <w:rPr>
          <w:rFonts w:ascii="Times New Arabic" w:hAnsi="Times New Arabic" w:cstheme="majorBidi"/>
          <w:lang w:val="sv-SE"/>
        </w:rPr>
        <w:t>&gt;</w:t>
      </w:r>
      <w:r w:rsidRPr="007338EC">
        <w:rPr>
          <w:rFonts w:asciiTheme="majorBidi" w:hAnsiTheme="majorBidi" w:cstheme="majorBidi"/>
          <w:lang w:val="sv-SE"/>
        </w:rPr>
        <w:t xml:space="preserve">fi‘iy </w:t>
      </w:r>
      <w:r>
        <w:rPr>
          <w:rFonts w:asciiTheme="majorBidi" w:hAnsiTheme="majorBidi" w:cstheme="majorBidi"/>
          <w:lang w:val="sv-SE"/>
        </w:rPr>
        <w:t>yang mengatakan bahwa Hadis  yang menyatakan diperbolehkan mengambil separo lagi sudah dihapus (</w:t>
      </w:r>
      <w:r>
        <w:rPr>
          <w:rFonts w:asciiTheme="majorBidi" w:hAnsiTheme="majorBidi" w:cstheme="majorBidi"/>
          <w:i/>
          <w:iCs/>
          <w:lang w:val="sv-SE"/>
        </w:rPr>
        <w:t>mansu</w:t>
      </w:r>
      <w:r>
        <w:rPr>
          <w:rFonts w:ascii="Times New Arabic" w:hAnsi="Times New Arabic" w:cstheme="majorBidi"/>
          <w:i/>
          <w:iCs/>
          <w:lang w:val="sv-SE"/>
        </w:rPr>
        <w:t>&gt;</w:t>
      </w:r>
      <w:r>
        <w:rPr>
          <w:rFonts w:asciiTheme="majorBidi" w:hAnsiTheme="majorBidi" w:cstheme="majorBidi"/>
          <w:i/>
          <w:iCs/>
          <w:lang w:val="sv-SE"/>
        </w:rPr>
        <w:t>kh</w:t>
      </w:r>
      <w:r>
        <w:rPr>
          <w:rFonts w:asciiTheme="majorBidi" w:hAnsiTheme="majorBidi" w:cstheme="majorBidi"/>
          <w:lang w:val="sv-SE"/>
        </w:rPr>
        <w:t>). Majd al-Di</w:t>
      </w:r>
      <w:r>
        <w:rPr>
          <w:rFonts w:ascii="Times New Arabic" w:hAnsi="Times New Arabic" w:cstheme="majorBidi"/>
          <w:lang w:val="sv-SE"/>
        </w:rPr>
        <w:t>&gt;</w:t>
      </w:r>
      <w:r>
        <w:rPr>
          <w:rFonts w:asciiTheme="majorBidi" w:hAnsiTheme="majorBidi" w:cstheme="majorBidi"/>
          <w:lang w:val="sv-SE"/>
        </w:rPr>
        <w:t>n Abi</w:t>
      </w:r>
      <w:r>
        <w:rPr>
          <w:rFonts w:ascii="Times New Arabic" w:hAnsi="Times New Arabic" w:cstheme="majorBidi"/>
          <w:lang w:val="sv-SE"/>
        </w:rPr>
        <w:t>&gt;</w:t>
      </w:r>
      <w:r>
        <w:rPr>
          <w:rFonts w:asciiTheme="majorBidi" w:hAnsiTheme="majorBidi" w:cstheme="majorBidi"/>
          <w:lang w:val="sv-SE"/>
        </w:rPr>
        <w:t xml:space="preserve"> al-Sa‘a</w:t>
      </w:r>
      <w:r>
        <w:rPr>
          <w:rFonts w:ascii="Times New Arabic" w:hAnsi="Times New Arabic" w:cstheme="majorBidi"/>
          <w:lang w:val="sv-SE"/>
        </w:rPr>
        <w:t>&gt;</w:t>
      </w:r>
      <w:r>
        <w:rPr>
          <w:rFonts w:asciiTheme="majorBidi" w:hAnsiTheme="majorBidi" w:cstheme="majorBidi"/>
          <w:lang w:val="sv-SE"/>
        </w:rPr>
        <w:t>da</w:t>
      </w:r>
      <w:r>
        <w:rPr>
          <w:rFonts w:ascii="Times New Arabic" w:hAnsi="Times New Arabic" w:cstheme="majorBidi"/>
          <w:lang w:val="sv-SE"/>
        </w:rPr>
        <w:t>&gt;</w:t>
      </w:r>
      <w:r>
        <w:rPr>
          <w:rFonts w:asciiTheme="majorBidi" w:hAnsiTheme="majorBidi" w:cstheme="majorBidi"/>
          <w:lang w:val="sv-SE"/>
        </w:rPr>
        <w:t>t al-Muba</w:t>
      </w:r>
      <w:r>
        <w:rPr>
          <w:rFonts w:ascii="Times New Arabic" w:hAnsi="Times New Arabic" w:cstheme="majorBidi"/>
          <w:lang w:val="sv-SE"/>
        </w:rPr>
        <w:t>&gt;</w:t>
      </w:r>
      <w:r>
        <w:rPr>
          <w:rFonts w:asciiTheme="majorBidi" w:hAnsiTheme="majorBidi" w:cstheme="majorBidi"/>
          <w:lang w:val="sv-SE"/>
        </w:rPr>
        <w:t>rak bin Muh</w:t>
      </w:r>
      <w:r>
        <w:rPr>
          <w:rFonts w:ascii="Times New Arabic" w:hAnsi="Times New Arabic" w:cstheme="majorBidi"/>
          <w:lang w:val="sv-SE"/>
        </w:rPr>
        <w:t>}</w:t>
      </w:r>
      <w:r>
        <w:rPr>
          <w:rFonts w:asciiTheme="majorBidi" w:hAnsiTheme="majorBidi" w:cstheme="majorBidi"/>
          <w:lang w:val="sv-SE"/>
        </w:rPr>
        <w:t>ammad bin al-Athi</w:t>
      </w:r>
      <w:r>
        <w:rPr>
          <w:rFonts w:ascii="Times New Arabic" w:hAnsi="Times New Arabic" w:cstheme="majorBidi"/>
          <w:lang w:val="sv-SE"/>
        </w:rPr>
        <w:t>&gt;</w:t>
      </w:r>
      <w:r>
        <w:rPr>
          <w:rFonts w:asciiTheme="majorBidi" w:hAnsiTheme="majorBidi" w:cstheme="majorBidi"/>
          <w:lang w:val="sv-SE"/>
        </w:rPr>
        <w:t>r al-Jazari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Ja</w:t>
      </w:r>
      <w:r>
        <w:rPr>
          <w:rFonts w:ascii="Times New Arabic" w:hAnsi="Times New Arabic" w:cstheme="majorBidi"/>
          <w:i/>
          <w:iCs/>
          <w:lang w:val="sv-SE"/>
        </w:rPr>
        <w:t>&gt;</w:t>
      </w:r>
      <w:r>
        <w:rPr>
          <w:rFonts w:asciiTheme="majorBidi" w:hAnsiTheme="majorBidi" w:cstheme="majorBidi"/>
          <w:i/>
          <w:iCs/>
          <w:lang w:val="sv-SE"/>
        </w:rPr>
        <w:t>mi‘ al-Us</w:t>
      </w:r>
      <w:r>
        <w:rPr>
          <w:rFonts w:ascii="Times New Arabic" w:hAnsi="Times New Arabic" w:cstheme="majorBidi"/>
          <w:i/>
          <w:iCs/>
          <w:lang w:val="sv-SE"/>
        </w:rPr>
        <w:t>}</w:t>
      </w:r>
      <w:r>
        <w:rPr>
          <w:rFonts w:asciiTheme="majorBidi" w:hAnsiTheme="majorBidi" w:cstheme="majorBidi"/>
          <w:i/>
          <w:iCs/>
          <w:lang w:val="sv-SE"/>
        </w:rPr>
        <w:t>u</w:t>
      </w:r>
      <w:r>
        <w:rPr>
          <w:rFonts w:ascii="Times New Arabic" w:hAnsi="Times New Arabic" w:cstheme="majorBidi"/>
          <w:i/>
          <w:iCs/>
          <w:lang w:val="sv-SE"/>
        </w:rPr>
        <w:t>&gt;</w:t>
      </w:r>
      <w:r>
        <w:rPr>
          <w:rFonts w:asciiTheme="majorBidi" w:hAnsiTheme="majorBidi" w:cstheme="majorBidi"/>
          <w:i/>
          <w:iCs/>
          <w:lang w:val="sv-SE"/>
        </w:rPr>
        <w:t>l fi</w:t>
      </w:r>
      <w:r>
        <w:rPr>
          <w:rFonts w:ascii="Times New Arabic" w:hAnsi="Times New Arabic" w:cstheme="majorBidi"/>
          <w:i/>
          <w:iCs/>
          <w:lang w:val="sv-SE"/>
        </w:rPr>
        <w:t>&gt;</w:t>
      </w:r>
      <w:r>
        <w:rPr>
          <w:rFonts w:asciiTheme="majorBidi" w:hAnsiTheme="majorBidi" w:cstheme="majorBidi"/>
          <w:i/>
          <w:iCs/>
          <w:lang w:val="sv-SE"/>
        </w:rPr>
        <w:t xml:space="preserve"> Ah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di</w:t>
      </w:r>
      <w:r>
        <w:rPr>
          <w:rFonts w:ascii="Times New Arabic" w:hAnsi="Times New Arabic" w:cstheme="majorBidi"/>
          <w:i/>
          <w:iCs/>
          <w:lang w:val="sv-SE"/>
        </w:rPr>
        <w:t>&gt;</w:t>
      </w:r>
      <w:r>
        <w:rPr>
          <w:rFonts w:asciiTheme="majorBidi" w:hAnsiTheme="majorBidi" w:cstheme="majorBidi"/>
          <w:i/>
          <w:iCs/>
          <w:lang w:val="sv-SE"/>
        </w:rPr>
        <w:t>th al-Rasu</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‘Abd al-Qa</w:t>
      </w:r>
      <w:r>
        <w:rPr>
          <w:rFonts w:ascii="Times New Arabic" w:hAnsi="Times New Arabic" w:cstheme="majorBidi"/>
          <w:lang w:val="sv-SE"/>
        </w:rPr>
        <w:t>&gt;</w:t>
      </w:r>
      <w:r>
        <w:rPr>
          <w:rFonts w:asciiTheme="majorBidi" w:hAnsiTheme="majorBidi" w:cstheme="majorBidi"/>
          <w:lang w:val="sv-SE"/>
        </w:rPr>
        <w:t xml:space="preserve">dir </w:t>
      </w:r>
      <w:r w:rsidRPr="00E41CBC">
        <w:rPr>
          <w:rFonts w:asciiTheme="majorBidi" w:hAnsiTheme="majorBidi" w:cstheme="majorBidi"/>
          <w:lang w:val="sv-SE"/>
        </w:rPr>
        <w:t>al-Arna</w:t>
      </w:r>
      <w:r w:rsidRPr="00E41CBC">
        <w:rPr>
          <w:rFonts w:ascii="Times New Arabic" w:hAnsi="Times New Arabic" w:cstheme="majorBidi"/>
          <w:lang w:val="sv-SE"/>
        </w:rPr>
        <w:t>&gt;</w:t>
      </w:r>
      <w:r w:rsidRPr="00E41CBC">
        <w:rPr>
          <w:rFonts w:asciiTheme="majorBidi" w:hAnsiTheme="majorBidi" w:cstheme="majorBidi"/>
          <w:lang w:val="sv-SE"/>
        </w:rPr>
        <w:t>’u</w:t>
      </w:r>
      <w:r w:rsidRPr="00E41CBC">
        <w:rPr>
          <w:rFonts w:ascii="Times New Arabic" w:hAnsi="Times New Arabic" w:cstheme="majorBidi"/>
          <w:lang w:val="sv-SE"/>
        </w:rPr>
        <w:t>&gt;</w:t>
      </w:r>
      <w:r w:rsidRPr="00E41CBC">
        <w:rPr>
          <w:rFonts w:asciiTheme="majorBidi" w:hAnsiTheme="majorBidi" w:cstheme="majorBidi"/>
          <w:lang w:val="sv-SE"/>
        </w:rPr>
        <w:t>t</w:t>
      </w:r>
      <w:r w:rsidRPr="00E41CBC">
        <w:rPr>
          <w:rFonts w:ascii="Times New Arabic" w:hAnsi="Times New Arabic" w:cstheme="majorBidi"/>
          <w:lang w:val="sv-SE"/>
        </w:rPr>
        <w:t>}</w:t>
      </w:r>
      <w:r w:rsidRPr="00E41CBC">
        <w:rPr>
          <w:rFonts w:asciiTheme="majorBidi" w:hAnsiTheme="majorBidi" w:cstheme="majorBidi"/>
          <w:lang w:val="sv-SE"/>
        </w:rPr>
        <w:t>,</w:t>
      </w:r>
      <w:r>
        <w:rPr>
          <w:rFonts w:asciiTheme="majorBidi" w:hAnsiTheme="majorBidi" w:cstheme="majorBidi"/>
          <w:lang w:val="sv-SE"/>
        </w:rPr>
        <w:t xml:space="preserve"> Vol. 4 </w:t>
      </w:r>
      <w:r w:rsidRPr="00637DAB">
        <w:rPr>
          <w:rFonts w:asciiTheme="majorBidi" w:hAnsiTheme="majorBidi" w:cstheme="majorBidi"/>
          <w:lang w:val="sv-SE"/>
        </w:rPr>
        <w:t>(Damascus: Da</w:t>
      </w:r>
      <w:r>
        <w:rPr>
          <w:rFonts w:ascii="Times New Arabic" w:hAnsi="Times New Arabic" w:cstheme="majorBidi"/>
          <w:lang w:val="sv-SE"/>
        </w:rPr>
        <w:t>&gt;</w:t>
      </w:r>
      <w:r>
        <w:rPr>
          <w:rFonts w:asciiTheme="majorBidi" w:hAnsiTheme="majorBidi" w:cstheme="majorBidi"/>
          <w:lang w:val="sv-SE"/>
        </w:rPr>
        <w:t>r al-Baya</w:t>
      </w:r>
      <w:r>
        <w:rPr>
          <w:rFonts w:ascii="Times New Arabic" w:hAnsi="Times New Arabic" w:cstheme="majorBidi"/>
          <w:lang w:val="sv-SE"/>
        </w:rPr>
        <w:t>&gt;</w:t>
      </w:r>
      <w:r>
        <w:rPr>
          <w:rFonts w:asciiTheme="majorBidi" w:hAnsiTheme="majorBidi" w:cstheme="majorBidi"/>
          <w:lang w:val="sv-SE"/>
        </w:rPr>
        <w:t>n, 1970), 574.</w:t>
      </w:r>
    </w:p>
  </w:footnote>
  <w:footnote w:id="223">
    <w:p w:rsidR="00661038" w:rsidRPr="005315E5" w:rsidRDefault="00661038" w:rsidP="00C6487E">
      <w:pPr>
        <w:pStyle w:val="FootnoteText"/>
        <w:jc w:val="both"/>
        <w:rPr>
          <w:rFonts w:asciiTheme="majorBidi" w:hAnsiTheme="majorBidi" w:cstheme="majorBidi"/>
          <w:lang w:val="sv-SE"/>
        </w:rPr>
      </w:pPr>
      <w:r w:rsidRPr="000378B8">
        <w:rPr>
          <w:rStyle w:val="FootnoteReference"/>
          <w:rFonts w:asciiTheme="majorBidi" w:hAnsiTheme="majorBidi" w:cstheme="majorBidi"/>
        </w:rPr>
        <w:footnoteRef/>
      </w:r>
      <w:r w:rsidRPr="003D6FB5">
        <w:rPr>
          <w:rFonts w:asciiTheme="majorBidi" w:hAnsiTheme="majorBidi" w:cstheme="majorBidi"/>
          <w:lang w:val="sv-SE"/>
        </w:rPr>
        <w:t xml:space="preserve"> </w:t>
      </w:r>
      <w:r w:rsidRPr="003D6FB5">
        <w:rPr>
          <w:rFonts w:asciiTheme="majorBidi" w:hAnsiTheme="majorBidi" w:cstheme="majorBidi"/>
          <w:i/>
          <w:iCs/>
          <w:lang w:val="sv-SE"/>
        </w:rPr>
        <w:t xml:space="preserve">‘Illat </w:t>
      </w:r>
      <w:r>
        <w:rPr>
          <w:rFonts w:asciiTheme="majorBidi" w:hAnsiTheme="majorBidi" w:cstheme="majorBidi"/>
          <w:lang w:val="sv-SE"/>
        </w:rPr>
        <w:t xml:space="preserve">(alasan) </w:t>
      </w:r>
      <w:r w:rsidRPr="000378B8">
        <w:rPr>
          <w:rFonts w:asciiTheme="majorBidi" w:hAnsiTheme="majorBidi" w:cstheme="majorBidi"/>
          <w:lang w:val="sv-SE"/>
        </w:rPr>
        <w:t>Ima</w:t>
      </w:r>
      <w:r w:rsidRPr="000378B8">
        <w:rPr>
          <w:rFonts w:ascii="Times New Arabic" w:hAnsi="Times New Arabic" w:cstheme="majorBidi"/>
          <w:lang w:val="sv-SE"/>
        </w:rPr>
        <w:t>&gt;</w:t>
      </w:r>
      <w:r w:rsidRPr="000378B8">
        <w:rPr>
          <w:rFonts w:asciiTheme="majorBidi" w:hAnsiTheme="majorBidi" w:cstheme="majorBidi"/>
          <w:lang w:val="sv-SE"/>
        </w:rPr>
        <w:t>m (Presiden) atau wakilnya</w:t>
      </w:r>
      <w:r>
        <w:rPr>
          <w:rFonts w:asciiTheme="majorBidi" w:hAnsiTheme="majorBidi" w:cstheme="majorBidi"/>
          <w:lang w:val="sv-SE"/>
        </w:rPr>
        <w:t xml:space="preserve"> diperkenankan menetapkan sumbangan wajib kepada orang kaya untuk membantu </w:t>
      </w:r>
      <w:r w:rsidRPr="003D6FB5">
        <w:rPr>
          <w:rFonts w:asciiTheme="majorBidi" w:hAnsiTheme="majorBidi" w:cstheme="majorBidi"/>
          <w:lang w:val="sv-SE"/>
        </w:rPr>
        <w:t xml:space="preserve">perbendaharaan </w:t>
      </w:r>
      <w:r w:rsidRPr="003D6FB5">
        <w:rPr>
          <w:rFonts w:asciiTheme="majorBidi" w:hAnsiTheme="majorBidi" w:cstheme="majorBidi"/>
          <w:i/>
          <w:iCs/>
          <w:lang w:val="sv-SE"/>
        </w:rPr>
        <w:t>bait al-ma</w:t>
      </w:r>
      <w:r w:rsidRPr="003D6FB5">
        <w:rPr>
          <w:rFonts w:ascii="Times New Arabic" w:hAnsi="Times New Arabic" w:cstheme="majorBidi"/>
          <w:i/>
          <w:iCs/>
          <w:lang w:val="sv-SE"/>
        </w:rPr>
        <w:t>&gt;</w:t>
      </w:r>
      <w:r w:rsidRPr="003D6FB5">
        <w:rPr>
          <w:rFonts w:asciiTheme="majorBidi" w:hAnsiTheme="majorBidi" w:cstheme="majorBidi"/>
          <w:i/>
          <w:iCs/>
          <w:lang w:val="sv-SE"/>
        </w:rPr>
        <w:t xml:space="preserve">l </w:t>
      </w:r>
      <w:r w:rsidRPr="003D6FB5">
        <w:rPr>
          <w:rFonts w:asciiTheme="majorBidi" w:hAnsiTheme="majorBidi" w:cstheme="majorBidi"/>
          <w:lang w:val="sv-SE"/>
        </w:rPr>
        <w:t xml:space="preserve">(kas negara) </w:t>
      </w:r>
      <w:r>
        <w:rPr>
          <w:rFonts w:asciiTheme="majorBidi" w:hAnsiTheme="majorBidi" w:cstheme="majorBidi"/>
          <w:lang w:val="sv-SE"/>
        </w:rPr>
        <w:t xml:space="preserve">yang tidak mencukupi kebutuhan mendasar, seperti pengadaan alutsista demi membentengi dari serangan musuh dan menanggulangi musibah kelaparan yang melanda, adalah untuk mencapai kemaslahatan yang lebih besar sekaligus menolak kemafsadatan yang timbul jika tidak dilaksanakan. Setidaknya ada tiga alasan mendasar, pertama, jika tidak diperkuat pertahanan negara dengan pengadaan alutsista, maka negara rawan jatuh ke tangan musuh yang jelas dampak kemafsadatannya sangat besar. Kedua, jika tidak ditanggulangi musibah kelaparan dengan suplai makanan dan minuman yang mencukupi, maka banyak nyawa masyarakat yang melayang akibat kelaparan. Dan ketiga, semua kejadian itu dalam kondisi darurat. </w:t>
      </w:r>
      <w:r w:rsidRPr="005315E5">
        <w:rPr>
          <w:rFonts w:asciiTheme="majorBidi" w:hAnsiTheme="majorBidi" w:cstheme="majorBidi"/>
          <w:lang w:val="sv-SE"/>
        </w:rPr>
        <w:t>Abu</w:t>
      </w:r>
      <w:r w:rsidRPr="005315E5">
        <w:rPr>
          <w:rFonts w:ascii="Times New Arabic" w:hAnsi="Times New Arabic" w:cstheme="majorBidi"/>
          <w:lang w:val="sv-SE"/>
        </w:rPr>
        <w:t>&gt;</w:t>
      </w:r>
      <w:r w:rsidRPr="005315E5">
        <w:rPr>
          <w:rFonts w:asciiTheme="majorBidi" w:hAnsiTheme="majorBidi" w:cstheme="majorBidi"/>
          <w:lang w:val="sv-SE"/>
        </w:rPr>
        <w:t xml:space="preserve"> Ish</w:t>
      </w:r>
      <w:r w:rsidRPr="005315E5">
        <w:rPr>
          <w:rFonts w:ascii="Times New Arabic" w:hAnsi="Times New Arabic" w:cstheme="majorBidi"/>
          <w:lang w:val="sv-SE"/>
        </w:rPr>
        <w:t>}</w:t>
      </w:r>
      <w:r w:rsidRPr="005315E5">
        <w:rPr>
          <w:rFonts w:asciiTheme="majorBidi" w:hAnsiTheme="majorBidi" w:cstheme="majorBidi"/>
          <w:lang w:val="sv-SE"/>
        </w:rPr>
        <w:t>a</w:t>
      </w:r>
      <w:r w:rsidRPr="005315E5">
        <w:rPr>
          <w:rFonts w:ascii="Times New Arabic" w:hAnsi="Times New Arabic" w:cstheme="majorBidi"/>
          <w:lang w:val="sv-SE"/>
        </w:rPr>
        <w:t>&gt;</w:t>
      </w:r>
      <w:r w:rsidRPr="005315E5">
        <w:rPr>
          <w:rFonts w:asciiTheme="majorBidi" w:hAnsiTheme="majorBidi" w:cstheme="majorBidi"/>
          <w:lang w:val="sv-SE"/>
        </w:rPr>
        <w:t>q Ibra</w:t>
      </w:r>
      <w:r w:rsidRPr="005315E5">
        <w:rPr>
          <w:rFonts w:ascii="Times New Arabic" w:hAnsi="Times New Arabic" w:cstheme="majorBidi"/>
          <w:lang w:val="sv-SE"/>
        </w:rPr>
        <w:t>&gt;</w:t>
      </w:r>
      <w:r w:rsidRPr="005315E5">
        <w:rPr>
          <w:rFonts w:asciiTheme="majorBidi" w:hAnsiTheme="majorBidi" w:cstheme="majorBidi"/>
          <w:lang w:val="sv-SE"/>
        </w:rPr>
        <w:t>hi</w:t>
      </w:r>
      <w:r w:rsidRPr="005315E5">
        <w:rPr>
          <w:rFonts w:ascii="Times New Arabic" w:hAnsi="Times New Arabic" w:cstheme="majorBidi"/>
          <w:lang w:val="sv-SE"/>
        </w:rPr>
        <w:t>&gt;</w:t>
      </w:r>
      <w:r w:rsidRPr="005315E5">
        <w:rPr>
          <w:rFonts w:asciiTheme="majorBidi" w:hAnsiTheme="majorBidi" w:cstheme="majorBidi"/>
          <w:lang w:val="sv-SE"/>
        </w:rPr>
        <w:t xml:space="preserve">m </w:t>
      </w:r>
      <w:r>
        <w:rPr>
          <w:rFonts w:asciiTheme="majorBidi" w:hAnsiTheme="majorBidi" w:cstheme="majorBidi"/>
          <w:lang w:val="sv-SE"/>
        </w:rPr>
        <w:t>bin</w:t>
      </w:r>
      <w:r w:rsidRPr="005315E5">
        <w:rPr>
          <w:rFonts w:asciiTheme="majorBidi" w:hAnsiTheme="majorBidi" w:cstheme="majorBidi"/>
          <w:lang w:val="sv-SE"/>
        </w:rPr>
        <w:t xml:space="preserve"> Mu</w:t>
      </w:r>
      <w:r w:rsidRPr="005315E5">
        <w:rPr>
          <w:rFonts w:ascii="Times New Arabic" w:hAnsi="Times New Arabic" w:cstheme="majorBidi"/>
          <w:lang w:val="sv-SE"/>
        </w:rPr>
        <w:t>&gt;</w:t>
      </w:r>
      <w:r w:rsidRPr="005315E5">
        <w:rPr>
          <w:rFonts w:asciiTheme="majorBidi" w:hAnsiTheme="majorBidi" w:cstheme="majorBidi"/>
          <w:lang w:val="sv-SE"/>
        </w:rPr>
        <w:t>sa</w:t>
      </w:r>
      <w:r w:rsidRPr="005315E5">
        <w:rPr>
          <w:rFonts w:ascii="Times New Arabic" w:hAnsi="Times New Arabic" w:cstheme="majorBidi"/>
          <w:lang w:val="sv-SE"/>
        </w:rPr>
        <w:t xml:space="preserve">&gt; </w:t>
      </w:r>
      <w:r w:rsidRPr="005315E5">
        <w:rPr>
          <w:rFonts w:asciiTheme="majorBidi" w:hAnsiTheme="majorBidi" w:cstheme="majorBidi"/>
          <w:lang w:val="sv-SE"/>
        </w:rPr>
        <w:t>al-Sha</w:t>
      </w:r>
      <w:r w:rsidRPr="005315E5">
        <w:rPr>
          <w:rFonts w:ascii="Times New Arabic" w:hAnsi="Times New Arabic" w:cstheme="majorBidi"/>
          <w:lang w:val="sv-SE"/>
        </w:rPr>
        <w:t>&gt;</w:t>
      </w:r>
      <w:r w:rsidRPr="005315E5">
        <w:rPr>
          <w:rFonts w:asciiTheme="majorBidi" w:hAnsiTheme="majorBidi" w:cstheme="majorBidi"/>
          <w:lang w:val="sv-SE"/>
        </w:rPr>
        <w:t>t</w:t>
      </w:r>
      <w:r w:rsidRPr="005315E5">
        <w:rPr>
          <w:rFonts w:ascii="Times New Arabic" w:hAnsi="Times New Arabic" w:cstheme="majorBidi"/>
          <w:lang w:val="sv-SE"/>
        </w:rPr>
        <w:t>}</w:t>
      </w:r>
      <w:r w:rsidRPr="005315E5">
        <w:rPr>
          <w:rFonts w:asciiTheme="majorBidi" w:hAnsiTheme="majorBidi" w:cstheme="majorBidi"/>
          <w:lang w:val="sv-SE"/>
        </w:rPr>
        <w:t>ibi</w:t>
      </w:r>
      <w:r w:rsidRPr="005315E5">
        <w:rPr>
          <w:rFonts w:ascii="Times New Arabic" w:hAnsi="Times New Arabic" w:cstheme="majorBidi"/>
          <w:lang w:val="sv-SE"/>
        </w:rPr>
        <w:t>&lt;</w:t>
      </w:r>
      <w:r w:rsidRPr="005315E5">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Al-I‘tis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xml:space="preserve">, </w:t>
      </w:r>
      <w:r w:rsidRPr="00A45870">
        <w:rPr>
          <w:rFonts w:asciiTheme="majorBidi" w:hAnsiTheme="majorBidi" w:cstheme="majorBidi"/>
          <w:lang w:val="sv-SE"/>
        </w:rPr>
        <w:t>d</w:t>
      </w:r>
      <w:r w:rsidRPr="00A45870">
        <w:rPr>
          <w:rFonts w:ascii="Times New Arabic" w:hAnsi="Times New Arabic" w:cstheme="majorBidi"/>
          <w:lang w:val="sv-SE"/>
        </w:rPr>
        <w:t>}</w:t>
      </w:r>
      <w:r w:rsidRPr="00A45870">
        <w:rPr>
          <w:rFonts w:asciiTheme="majorBidi" w:hAnsiTheme="majorBidi" w:cstheme="majorBidi"/>
          <w:lang w:val="sv-SE"/>
        </w:rPr>
        <w:t>abat</w:t>
      </w:r>
      <w:r w:rsidRPr="00A45870">
        <w:rPr>
          <w:rFonts w:ascii="Times New Arabic" w:hAnsi="Times New Arabic" w:cstheme="majorBidi"/>
          <w:lang w:val="sv-SE"/>
        </w:rPr>
        <w:t>}</w:t>
      </w:r>
      <w:r w:rsidRPr="00A45870">
        <w:rPr>
          <w:rFonts w:asciiTheme="majorBidi" w:hAnsiTheme="majorBidi" w:cstheme="majorBidi"/>
          <w:lang w:val="sv-SE"/>
        </w:rPr>
        <w:t>ahu wa</w:t>
      </w:r>
      <w:r>
        <w:rPr>
          <w:rFonts w:asciiTheme="majorBidi" w:hAnsiTheme="majorBidi" w:cstheme="majorBidi"/>
          <w:lang w:val="sv-SE"/>
        </w:rPr>
        <w:t xml:space="preserve"> ‘allaqahu </w:t>
      </w:r>
      <w:r w:rsidRPr="005315E5">
        <w:rPr>
          <w:rFonts w:asciiTheme="majorBidi" w:hAnsiTheme="majorBidi" w:cstheme="majorBidi"/>
          <w:lang w:val="sv-SE"/>
        </w:rPr>
        <w:t>Abu</w:t>
      </w:r>
      <w:r w:rsidRPr="005315E5">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‘Ubaidah Mashhu</w:t>
      </w:r>
      <w:r>
        <w:rPr>
          <w:rFonts w:ascii="Times New Arabic" w:hAnsi="Times New Arabic" w:cstheme="majorBidi"/>
          <w:lang w:val="sv-SE"/>
        </w:rPr>
        <w:t>&gt;</w:t>
      </w:r>
      <w:r>
        <w:rPr>
          <w:rFonts w:asciiTheme="majorBidi" w:hAnsiTheme="majorBidi" w:cstheme="majorBidi"/>
          <w:lang w:val="sv-SE"/>
        </w:rPr>
        <w:t>r bin H</w:t>
      </w:r>
      <w:r>
        <w:rPr>
          <w:rFonts w:ascii="Times New Arabic" w:hAnsi="Times New Arabic" w:cstheme="majorBidi"/>
          <w:lang w:val="sv-SE"/>
        </w:rPr>
        <w:t>{</w:t>
      </w:r>
      <w:r>
        <w:rPr>
          <w:rFonts w:asciiTheme="majorBidi" w:hAnsiTheme="majorBidi" w:cstheme="majorBidi"/>
          <w:lang w:val="sv-SE"/>
        </w:rPr>
        <w:t>asan A</w:t>
      </w:r>
      <w:r>
        <w:rPr>
          <w:rFonts w:ascii="Times New Arabic" w:hAnsi="Times New Arabic" w:cstheme="majorBidi"/>
          <w:lang w:val="sv-SE"/>
        </w:rPr>
        <w:t>&lt;</w:t>
      </w:r>
      <w:r>
        <w:rPr>
          <w:rFonts w:asciiTheme="majorBidi" w:hAnsiTheme="majorBidi" w:cstheme="majorBidi"/>
          <w:lang w:val="sv-SE"/>
        </w:rPr>
        <w:t>l Salma</w:t>
      </w:r>
      <w:r>
        <w:rPr>
          <w:rFonts w:ascii="Times New Arabic" w:hAnsi="Times New Arabic" w:cstheme="majorBidi"/>
          <w:lang w:val="sv-SE"/>
        </w:rPr>
        <w:t>&gt;</w:t>
      </w:r>
      <w:r>
        <w:rPr>
          <w:rFonts w:asciiTheme="majorBidi" w:hAnsiTheme="majorBidi" w:cstheme="majorBidi"/>
          <w:lang w:val="sv-SE"/>
        </w:rPr>
        <w:t xml:space="preserve">n, Vol. 3 </w:t>
      </w:r>
      <w:r w:rsidRPr="005315E5">
        <w:rPr>
          <w:rFonts w:asciiTheme="majorBidi" w:hAnsiTheme="majorBidi" w:cstheme="majorBidi"/>
          <w:lang w:val="sv-SE"/>
        </w:rPr>
        <w:t>(Al-Mana</w:t>
      </w:r>
      <w:r w:rsidRPr="005315E5">
        <w:rPr>
          <w:rFonts w:ascii="Times New Arabic" w:hAnsi="Times New Arabic" w:cstheme="majorBidi"/>
          <w:lang w:val="sv-SE"/>
        </w:rPr>
        <w:t>&gt;</w:t>
      </w:r>
      <w:r w:rsidRPr="005315E5">
        <w:rPr>
          <w:rFonts w:asciiTheme="majorBidi" w:hAnsiTheme="majorBidi" w:cstheme="majorBidi"/>
          <w:lang w:val="sv-SE"/>
        </w:rPr>
        <w:t>mah: Da</w:t>
      </w:r>
      <w:r w:rsidRPr="005315E5">
        <w:rPr>
          <w:rFonts w:ascii="Times New Arabic" w:hAnsi="Times New Arabic" w:cstheme="majorBidi"/>
          <w:lang w:val="sv-SE"/>
        </w:rPr>
        <w:t>&gt;</w:t>
      </w:r>
      <w:r w:rsidRPr="005315E5">
        <w:rPr>
          <w:rFonts w:asciiTheme="majorBidi" w:hAnsiTheme="majorBidi" w:cstheme="majorBidi"/>
          <w:lang w:val="sv-SE"/>
        </w:rPr>
        <w:t>r al-Tawh</w:t>
      </w:r>
      <w:r w:rsidRPr="005315E5">
        <w:rPr>
          <w:rFonts w:ascii="Times New Arabic" w:hAnsi="Times New Arabic" w:cstheme="majorBidi"/>
          <w:lang w:val="sv-SE"/>
        </w:rPr>
        <w:t>}</w:t>
      </w:r>
      <w:r w:rsidRPr="005315E5">
        <w:rPr>
          <w:rFonts w:asciiTheme="majorBidi" w:hAnsiTheme="majorBidi" w:cstheme="majorBidi"/>
          <w:lang w:val="sv-SE"/>
        </w:rPr>
        <w:t>i</w:t>
      </w:r>
      <w:r w:rsidRPr="005315E5">
        <w:rPr>
          <w:rFonts w:ascii="Times New Arabic" w:hAnsi="Times New Arabic" w:cstheme="majorBidi"/>
          <w:lang w:val="sv-SE"/>
        </w:rPr>
        <w:t>&gt;</w:t>
      </w:r>
      <w:r>
        <w:rPr>
          <w:rFonts w:asciiTheme="majorBidi" w:hAnsiTheme="majorBidi" w:cstheme="majorBidi"/>
          <w:lang w:val="sv-SE"/>
        </w:rPr>
        <w:t xml:space="preserve">d, </w:t>
      </w:r>
      <w:r w:rsidRPr="005315E5">
        <w:rPr>
          <w:rFonts w:asciiTheme="majorBidi" w:hAnsiTheme="majorBidi" w:cstheme="majorBidi"/>
          <w:lang w:val="sv-SE"/>
        </w:rPr>
        <w:t>2000)</w:t>
      </w:r>
      <w:r>
        <w:rPr>
          <w:rFonts w:asciiTheme="majorBidi" w:hAnsiTheme="majorBidi" w:cstheme="majorBidi"/>
          <w:lang w:val="sv-SE"/>
        </w:rPr>
        <w:t>, 25-29.</w:t>
      </w:r>
    </w:p>
  </w:footnote>
  <w:footnote w:id="224">
    <w:p w:rsidR="00661038" w:rsidRPr="00762983" w:rsidRDefault="00661038" w:rsidP="00C6487E">
      <w:pPr>
        <w:pStyle w:val="FootnoteText"/>
        <w:jc w:val="both"/>
        <w:rPr>
          <w:rFonts w:asciiTheme="majorBidi" w:hAnsiTheme="majorBidi" w:cstheme="majorBidi"/>
          <w:lang w:val="sv-SE"/>
        </w:rPr>
      </w:pPr>
      <w:r w:rsidRPr="00170319">
        <w:rPr>
          <w:rStyle w:val="FootnoteReference"/>
          <w:rFonts w:asciiTheme="majorBidi" w:hAnsiTheme="majorBidi" w:cstheme="majorBidi"/>
        </w:rPr>
        <w:footnoteRef/>
      </w:r>
      <w:r w:rsidRPr="00170319">
        <w:rPr>
          <w:rFonts w:asciiTheme="majorBidi" w:hAnsiTheme="majorBidi" w:cstheme="majorBidi"/>
        </w:rPr>
        <w:t xml:space="preserve"> </w:t>
      </w:r>
      <w:r w:rsidRPr="00537C4D">
        <w:rPr>
          <w:rFonts w:asciiTheme="majorBidi" w:hAnsiTheme="majorBidi" w:cstheme="majorBidi"/>
        </w:rPr>
        <w:t xml:space="preserve">Pembahasan </w:t>
      </w:r>
      <w:r w:rsidRPr="00537C4D">
        <w:rPr>
          <w:rFonts w:asciiTheme="majorBidi" w:hAnsiTheme="majorBidi" w:cstheme="majorBidi"/>
          <w:i/>
          <w:iCs/>
          <w:lang w:val="sv-SE"/>
        </w:rPr>
        <w:t>al-milk al-ta</w:t>
      </w:r>
      <w:r w:rsidRPr="00537C4D">
        <w:rPr>
          <w:rFonts w:ascii="Times New Arabic" w:hAnsi="Times New Arabic" w:cstheme="majorBidi"/>
          <w:i/>
          <w:iCs/>
          <w:lang w:val="sv-SE"/>
        </w:rPr>
        <w:t>&gt;</w:t>
      </w:r>
      <w:r w:rsidRPr="00537C4D">
        <w:rPr>
          <w:rFonts w:asciiTheme="majorBidi" w:hAnsiTheme="majorBidi" w:cstheme="majorBidi"/>
          <w:i/>
          <w:iCs/>
          <w:lang w:val="sv-SE"/>
        </w:rPr>
        <w:t>m</w:t>
      </w:r>
      <w:r>
        <w:rPr>
          <w:rFonts w:asciiTheme="majorBidi" w:hAnsiTheme="majorBidi" w:cstheme="majorBidi"/>
          <w:i/>
          <w:iCs/>
          <w:lang w:val="sv-SE"/>
        </w:rPr>
        <w:t xml:space="preserve"> </w:t>
      </w:r>
      <w:r>
        <w:rPr>
          <w:rFonts w:asciiTheme="majorBidi" w:hAnsiTheme="majorBidi" w:cstheme="majorBidi"/>
          <w:lang w:val="sv-SE"/>
        </w:rPr>
        <w:t>ini oleh al-Jazi</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 xml:space="preserve">&gt; </w:t>
      </w:r>
      <w:r>
        <w:rPr>
          <w:rFonts w:asciiTheme="majorBidi" w:hAnsiTheme="majorBidi" w:cstheme="majorBidi"/>
          <w:lang w:val="sv-SE"/>
        </w:rPr>
        <w:t>dikupas secara panjang lebar dalam kaitannya syarat wajibnya zakat dengan menyuguhkan argumentasi-argumentasi empat mazhab lengkap dengan contohnya. ‘Abd al-Rah</w:t>
      </w:r>
      <w:r>
        <w:rPr>
          <w:rFonts w:ascii="Times New Arabic" w:hAnsi="Times New Arabic" w:cstheme="majorBidi"/>
          <w:lang w:val="sv-SE"/>
        </w:rPr>
        <w:t>}</w:t>
      </w:r>
      <w:r>
        <w:rPr>
          <w:rFonts w:asciiTheme="majorBidi" w:hAnsiTheme="majorBidi" w:cstheme="majorBidi"/>
          <w:lang w:val="sv-SE"/>
        </w:rPr>
        <w:t>man al-Jazi</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Al-Fiqh ‘ala</w:t>
      </w:r>
      <w:r>
        <w:rPr>
          <w:rFonts w:ascii="Times New Arabic" w:hAnsi="Times New Arabic" w:cstheme="majorBidi"/>
          <w:i/>
          <w:iCs/>
          <w:lang w:val="sv-SE"/>
        </w:rPr>
        <w:t>&gt;</w:t>
      </w:r>
      <w:r>
        <w:rPr>
          <w:rFonts w:asciiTheme="majorBidi" w:hAnsiTheme="majorBidi" w:cstheme="majorBidi"/>
          <w:i/>
          <w:iCs/>
          <w:lang w:val="sv-SE"/>
        </w:rPr>
        <w:t xml:space="preserve"> al-Madha</w:t>
      </w:r>
      <w:r>
        <w:rPr>
          <w:rFonts w:ascii="Times New Arabic" w:hAnsi="Times New Arabic" w:cstheme="majorBidi"/>
          <w:i/>
          <w:iCs/>
          <w:lang w:val="sv-SE"/>
        </w:rPr>
        <w:t>&gt;</w:t>
      </w:r>
      <w:r>
        <w:rPr>
          <w:rFonts w:asciiTheme="majorBidi" w:hAnsiTheme="majorBidi" w:cstheme="majorBidi"/>
          <w:i/>
          <w:iCs/>
          <w:lang w:val="sv-SE"/>
        </w:rPr>
        <w:t>hib al-Arba‘ah</w:t>
      </w:r>
      <w:r>
        <w:rPr>
          <w:rFonts w:asciiTheme="majorBidi" w:hAnsiTheme="majorBidi" w:cstheme="majorBidi"/>
          <w:lang w:val="sv-SE"/>
        </w:rPr>
        <w:t>, ta‘li</w:t>
      </w:r>
      <w:r>
        <w:rPr>
          <w:rFonts w:ascii="Times New Arabic" w:hAnsi="Times New Arabic" w:cstheme="majorBidi"/>
          <w:lang w:val="sv-SE"/>
        </w:rPr>
        <w:t>&gt;</w:t>
      </w:r>
      <w:r>
        <w:rPr>
          <w:rFonts w:asciiTheme="majorBidi" w:hAnsiTheme="majorBidi" w:cstheme="majorBidi"/>
          <w:lang w:val="sv-SE"/>
        </w:rPr>
        <w:t>q Ibra</w:t>
      </w:r>
      <w:r>
        <w:rPr>
          <w:rFonts w:ascii="Times New Arabic" w:hAnsi="Times New Arabic" w:cstheme="majorBidi"/>
          <w:lang w:val="sv-SE"/>
        </w:rPr>
        <w:t>&gt;</w:t>
      </w:r>
      <w:r>
        <w:rPr>
          <w:rFonts w:asciiTheme="majorBidi" w:hAnsiTheme="majorBidi" w:cstheme="majorBidi"/>
          <w:lang w:val="sv-SE"/>
        </w:rPr>
        <w:t>hi</w:t>
      </w:r>
      <w:r>
        <w:rPr>
          <w:rFonts w:ascii="Times New Arabic" w:hAnsi="Times New Arabic" w:cstheme="majorBidi"/>
          <w:lang w:val="sv-SE"/>
        </w:rPr>
        <w:t>&gt;</w:t>
      </w:r>
      <w:r>
        <w:rPr>
          <w:rFonts w:asciiTheme="majorBidi" w:hAnsiTheme="majorBidi" w:cstheme="majorBidi"/>
          <w:lang w:val="sv-SE"/>
        </w:rPr>
        <w:t>m Muh</w:t>
      </w:r>
      <w:r>
        <w:rPr>
          <w:rFonts w:ascii="Times New Arabic" w:hAnsi="Times New Arabic" w:cstheme="majorBidi"/>
          <w:lang w:val="sv-SE"/>
        </w:rPr>
        <w:t>}</w:t>
      </w:r>
      <w:r>
        <w:rPr>
          <w:rFonts w:asciiTheme="majorBidi" w:hAnsiTheme="majorBidi" w:cstheme="majorBidi"/>
          <w:lang w:val="sv-SE"/>
        </w:rPr>
        <w:t>ammad Ramad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n, Vol. 1 (Bairu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 xml:space="preserve">r al-Arqam, </w:t>
      </w:r>
      <w:r>
        <w:rPr>
          <w:rFonts w:asciiTheme="majorBidi" w:hAnsiTheme="majorBidi" w:cstheme="majorBidi"/>
          <w:i/>
          <w:iCs/>
          <w:lang w:val="sv-SE"/>
        </w:rPr>
        <w:t>t.th.</w:t>
      </w:r>
      <w:r>
        <w:rPr>
          <w:rFonts w:asciiTheme="majorBidi" w:hAnsiTheme="majorBidi" w:cstheme="majorBidi"/>
          <w:lang w:val="sv-SE"/>
        </w:rPr>
        <w:t>), 604-606.</w:t>
      </w:r>
    </w:p>
  </w:footnote>
  <w:footnote w:id="225">
    <w:p w:rsidR="00661038" w:rsidRPr="000D788A" w:rsidRDefault="00661038" w:rsidP="00C6487E">
      <w:pPr>
        <w:pStyle w:val="FootnoteText"/>
        <w:jc w:val="both"/>
        <w:rPr>
          <w:rFonts w:asciiTheme="majorBidi" w:hAnsiTheme="majorBidi" w:cstheme="majorBidi"/>
          <w:lang w:val="sv-SE"/>
        </w:rPr>
      </w:pPr>
      <w:r w:rsidRPr="00AF6301">
        <w:rPr>
          <w:rStyle w:val="FootnoteReference"/>
          <w:rFonts w:asciiTheme="majorBidi" w:hAnsiTheme="majorBidi" w:cstheme="majorBidi"/>
        </w:rPr>
        <w:footnoteRef/>
      </w:r>
      <w:r w:rsidRPr="00AF6301">
        <w:rPr>
          <w:rFonts w:asciiTheme="majorBidi" w:hAnsiTheme="majorBidi" w:cstheme="majorBidi"/>
          <w:lang w:val="sv-SE"/>
        </w:rPr>
        <w:t xml:space="preserve"> Alasan kenapa yang berkewajiban menzakati adalah </w:t>
      </w:r>
      <w:r w:rsidRPr="00AF6301">
        <w:rPr>
          <w:rFonts w:asciiTheme="majorBidi" w:hAnsiTheme="majorBidi" w:cstheme="majorBidi"/>
          <w:i/>
          <w:iCs/>
          <w:lang w:val="sv-SE"/>
        </w:rPr>
        <w:t>wa</w:t>
      </w:r>
      <w:r w:rsidRPr="00AF6301">
        <w:rPr>
          <w:rFonts w:ascii="Times New Arabic" w:hAnsi="Times New Arabic" w:cstheme="majorBidi"/>
          <w:i/>
          <w:iCs/>
          <w:lang w:val="sv-SE"/>
        </w:rPr>
        <w:t>&gt;</w:t>
      </w:r>
      <w:r w:rsidRPr="00AF6301">
        <w:rPr>
          <w:rFonts w:asciiTheme="majorBidi" w:hAnsiTheme="majorBidi" w:cstheme="majorBidi"/>
          <w:i/>
          <w:iCs/>
          <w:lang w:val="sv-SE"/>
        </w:rPr>
        <w:t>qif</w:t>
      </w:r>
      <w:r w:rsidRPr="00AF6301">
        <w:rPr>
          <w:rFonts w:asciiTheme="majorBidi" w:hAnsiTheme="majorBidi" w:cstheme="majorBidi"/>
          <w:lang w:val="sv-SE"/>
        </w:rPr>
        <w:t xml:space="preserve">nya (orang yang mewakafkan), bukan </w:t>
      </w:r>
      <w:r w:rsidRPr="00AF6301">
        <w:rPr>
          <w:rFonts w:asciiTheme="majorBidi" w:hAnsiTheme="majorBidi" w:cstheme="majorBidi"/>
          <w:i/>
          <w:iCs/>
          <w:lang w:val="sv-SE"/>
        </w:rPr>
        <w:t>mauqu</w:t>
      </w:r>
      <w:r w:rsidRPr="00AF6301">
        <w:rPr>
          <w:rFonts w:ascii="Times New Arabic" w:hAnsi="Times New Arabic" w:cstheme="majorBidi"/>
          <w:i/>
          <w:iCs/>
          <w:lang w:val="sv-SE"/>
        </w:rPr>
        <w:t>&gt;</w:t>
      </w:r>
      <w:r w:rsidRPr="00AF6301">
        <w:rPr>
          <w:rFonts w:asciiTheme="majorBidi" w:hAnsiTheme="majorBidi" w:cstheme="majorBidi"/>
          <w:i/>
          <w:iCs/>
          <w:lang w:val="sv-SE"/>
        </w:rPr>
        <w:t xml:space="preserve">f ‘alaih </w:t>
      </w:r>
      <w:r w:rsidRPr="00AF6301">
        <w:rPr>
          <w:rFonts w:asciiTheme="majorBidi" w:hAnsiTheme="majorBidi" w:cstheme="majorBidi"/>
          <w:lang w:val="sv-SE"/>
        </w:rPr>
        <w:t>(orang/golongan/lembaga yang diwakafi)</w:t>
      </w:r>
      <w:r>
        <w:rPr>
          <w:rFonts w:asciiTheme="majorBidi" w:hAnsiTheme="majorBidi" w:cstheme="majorBidi"/>
          <w:lang w:val="sv-SE"/>
        </w:rPr>
        <w:t xml:space="preserve">, karena dalam kondisi tertentu, hakikat barang yang diwakafkan itu adalah miliknya </w:t>
      </w:r>
      <w:r w:rsidRPr="00AF6301">
        <w:rPr>
          <w:rFonts w:asciiTheme="majorBidi" w:hAnsiTheme="majorBidi" w:cstheme="majorBidi"/>
          <w:i/>
          <w:iCs/>
          <w:lang w:val="sv-SE"/>
        </w:rPr>
        <w:t>wa</w:t>
      </w:r>
      <w:r w:rsidRPr="00AF6301">
        <w:rPr>
          <w:rFonts w:ascii="Times New Arabic" w:hAnsi="Times New Arabic" w:cstheme="majorBidi"/>
          <w:i/>
          <w:iCs/>
          <w:lang w:val="sv-SE"/>
        </w:rPr>
        <w:t>&gt;</w:t>
      </w:r>
      <w:r w:rsidRPr="00AF6301">
        <w:rPr>
          <w:rFonts w:asciiTheme="majorBidi" w:hAnsiTheme="majorBidi" w:cstheme="majorBidi"/>
          <w:i/>
          <w:iCs/>
          <w:lang w:val="sv-SE"/>
        </w:rPr>
        <w:t>qif</w:t>
      </w:r>
      <w:r>
        <w:rPr>
          <w:rFonts w:asciiTheme="majorBidi" w:hAnsiTheme="majorBidi" w:cstheme="majorBidi"/>
          <w:lang w:val="sv-SE"/>
        </w:rPr>
        <w:t xml:space="preserve">, bukan milik </w:t>
      </w:r>
      <w:r w:rsidRPr="00AF6301">
        <w:rPr>
          <w:rFonts w:asciiTheme="majorBidi" w:hAnsiTheme="majorBidi" w:cstheme="majorBidi"/>
          <w:i/>
          <w:iCs/>
          <w:lang w:val="sv-SE"/>
        </w:rPr>
        <w:t>mauqu</w:t>
      </w:r>
      <w:r w:rsidRPr="00AF6301">
        <w:rPr>
          <w:rFonts w:ascii="Times New Arabic" w:hAnsi="Times New Arabic" w:cstheme="majorBidi"/>
          <w:i/>
          <w:iCs/>
          <w:lang w:val="sv-SE"/>
        </w:rPr>
        <w:t>&gt;</w:t>
      </w:r>
      <w:r w:rsidRPr="00AF6301">
        <w:rPr>
          <w:rFonts w:asciiTheme="majorBidi" w:hAnsiTheme="majorBidi" w:cstheme="majorBidi"/>
          <w:i/>
          <w:iCs/>
          <w:lang w:val="sv-SE"/>
        </w:rPr>
        <w:t>f ‘alaih</w:t>
      </w:r>
      <w:r>
        <w:rPr>
          <w:rFonts w:asciiTheme="majorBidi" w:hAnsiTheme="majorBidi" w:cstheme="majorBidi"/>
          <w:i/>
          <w:iCs/>
          <w:lang w:val="sv-SE"/>
        </w:rPr>
        <w:t xml:space="preserve">. </w:t>
      </w:r>
      <w:r>
        <w:rPr>
          <w:rFonts w:asciiTheme="majorBidi" w:hAnsiTheme="majorBidi" w:cstheme="majorBidi"/>
          <w:lang w:val="sv-SE"/>
        </w:rPr>
        <w:t xml:space="preserve">Hal ini disebabkan menurut ulama </w:t>
      </w:r>
      <w:r w:rsidRPr="00AF6301">
        <w:rPr>
          <w:rFonts w:asciiTheme="majorBidi" w:hAnsiTheme="majorBidi" w:cstheme="majorBidi"/>
          <w:lang w:val="sv-SE"/>
        </w:rPr>
        <w:t>Ma</w:t>
      </w:r>
      <w:r w:rsidRPr="00AF6301">
        <w:rPr>
          <w:rFonts w:ascii="Times New Arabic" w:hAnsi="Times New Arabic" w:cstheme="majorBidi"/>
          <w:lang w:val="sv-SE"/>
        </w:rPr>
        <w:t>&gt;</w:t>
      </w:r>
      <w:r w:rsidRPr="00AF6301">
        <w:rPr>
          <w:rFonts w:asciiTheme="majorBidi" w:hAnsiTheme="majorBidi" w:cstheme="majorBidi"/>
          <w:lang w:val="sv-SE"/>
        </w:rPr>
        <w:t>likiyyah</w:t>
      </w:r>
      <w:r>
        <w:rPr>
          <w:rFonts w:asciiTheme="majorBidi" w:hAnsiTheme="majorBidi" w:cstheme="majorBidi"/>
          <w:lang w:val="sv-SE"/>
        </w:rPr>
        <w:t xml:space="preserve">, diperbolehkan bagi </w:t>
      </w:r>
      <w:r w:rsidRPr="00AF6301">
        <w:rPr>
          <w:rFonts w:asciiTheme="majorBidi" w:hAnsiTheme="majorBidi" w:cstheme="majorBidi"/>
          <w:i/>
          <w:iCs/>
          <w:lang w:val="sv-SE"/>
        </w:rPr>
        <w:t>wa</w:t>
      </w:r>
      <w:r w:rsidRPr="00AF6301">
        <w:rPr>
          <w:rFonts w:ascii="Times New Arabic" w:hAnsi="Times New Arabic" w:cstheme="majorBidi"/>
          <w:i/>
          <w:iCs/>
          <w:lang w:val="sv-SE"/>
        </w:rPr>
        <w:t>&gt;</w:t>
      </w:r>
      <w:r w:rsidRPr="00AF6301">
        <w:rPr>
          <w:rFonts w:asciiTheme="majorBidi" w:hAnsiTheme="majorBidi" w:cstheme="majorBidi"/>
          <w:i/>
          <w:iCs/>
          <w:lang w:val="sv-SE"/>
        </w:rPr>
        <w:t>qif</w:t>
      </w:r>
      <w:r>
        <w:rPr>
          <w:rFonts w:asciiTheme="majorBidi" w:hAnsiTheme="majorBidi" w:cstheme="majorBidi"/>
          <w:lang w:val="sv-SE"/>
        </w:rPr>
        <w:t xml:space="preserve"> menarik kembali </w:t>
      </w:r>
      <w:r w:rsidRPr="00AF6301">
        <w:rPr>
          <w:rFonts w:asciiTheme="majorBidi" w:hAnsiTheme="majorBidi" w:cstheme="majorBidi"/>
          <w:i/>
          <w:iCs/>
          <w:lang w:val="sv-SE"/>
        </w:rPr>
        <w:t>mauqu</w:t>
      </w:r>
      <w:r w:rsidRPr="00AF6301">
        <w:rPr>
          <w:rFonts w:ascii="Times New Arabic" w:hAnsi="Times New Arabic" w:cstheme="majorBidi"/>
          <w:i/>
          <w:iCs/>
          <w:lang w:val="sv-SE"/>
        </w:rPr>
        <w:t>&gt;</w:t>
      </w:r>
      <w:r w:rsidRPr="00AF6301">
        <w:rPr>
          <w:rFonts w:asciiTheme="majorBidi" w:hAnsiTheme="majorBidi" w:cstheme="majorBidi"/>
          <w:i/>
          <w:iCs/>
          <w:lang w:val="sv-SE"/>
        </w:rPr>
        <w:t>f</w:t>
      </w:r>
      <w:r>
        <w:rPr>
          <w:rFonts w:asciiTheme="majorBidi" w:hAnsiTheme="majorBidi" w:cstheme="majorBidi"/>
          <w:i/>
          <w:iCs/>
          <w:lang w:val="sv-SE"/>
        </w:rPr>
        <w:t xml:space="preserve"> bih </w:t>
      </w:r>
      <w:r>
        <w:rPr>
          <w:rFonts w:asciiTheme="majorBidi" w:hAnsiTheme="majorBidi" w:cstheme="majorBidi"/>
          <w:lang w:val="sv-SE"/>
        </w:rPr>
        <w:t xml:space="preserve">(barang wakafan), seperti ketika ada orang mewakafkan barang untuk orang setelahnya yang membutuhkan dengan catatan mengembalikan </w:t>
      </w:r>
      <w:r>
        <w:rPr>
          <w:rFonts w:asciiTheme="majorBidi" w:hAnsiTheme="majorBidi" w:cstheme="majorBidi"/>
          <w:i/>
          <w:iCs/>
          <w:lang w:val="sv-SE"/>
        </w:rPr>
        <w:t>mithl</w:t>
      </w:r>
      <w:r w:rsidRPr="00AF6301">
        <w:rPr>
          <w:rFonts w:asciiTheme="majorBidi" w:hAnsiTheme="majorBidi" w:cstheme="majorBidi"/>
          <w:lang w:val="sv-SE"/>
        </w:rPr>
        <w:t>nya</w:t>
      </w:r>
      <w:r>
        <w:rPr>
          <w:rFonts w:asciiTheme="majorBidi" w:hAnsiTheme="majorBidi" w:cstheme="majorBidi"/>
          <w:i/>
          <w:iCs/>
          <w:lang w:val="sv-SE"/>
        </w:rPr>
        <w:t xml:space="preserve"> </w:t>
      </w:r>
      <w:r>
        <w:rPr>
          <w:rFonts w:asciiTheme="majorBidi" w:hAnsiTheme="majorBidi" w:cstheme="majorBidi"/>
          <w:lang w:val="sv-SE"/>
        </w:rPr>
        <w:t>(gantinya yang berupa barang serupa atau senilai barang tersebut). Ah</w:t>
      </w:r>
      <w:r>
        <w:rPr>
          <w:rFonts w:ascii="Times New Arabic" w:hAnsi="Times New Arabic" w:cstheme="majorBidi"/>
          <w:lang w:val="sv-SE"/>
        </w:rPr>
        <w:t>}</w:t>
      </w:r>
      <w:r>
        <w:rPr>
          <w:rFonts w:asciiTheme="majorBidi" w:hAnsiTheme="majorBidi" w:cstheme="majorBidi"/>
          <w:lang w:val="sv-SE"/>
        </w:rPr>
        <w:t>mad bin Muh</w:t>
      </w:r>
      <w:r>
        <w:rPr>
          <w:rFonts w:ascii="Times New Arabic" w:hAnsi="Times New Arabic" w:cstheme="majorBidi"/>
          <w:lang w:val="sv-SE"/>
        </w:rPr>
        <w:t>}</w:t>
      </w:r>
      <w:r>
        <w:rPr>
          <w:rFonts w:asciiTheme="majorBidi" w:hAnsiTheme="majorBidi" w:cstheme="majorBidi"/>
          <w:lang w:val="sv-SE"/>
        </w:rPr>
        <w:t>ammad al-S</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 xml:space="preserve">shiyah </w:t>
      </w:r>
      <w:r w:rsidRPr="000D788A">
        <w:rPr>
          <w:rFonts w:asciiTheme="majorBidi" w:hAnsiTheme="majorBidi" w:cstheme="majorBidi"/>
          <w:i/>
          <w:iCs/>
          <w:lang w:val="sv-SE"/>
        </w:rPr>
        <w:t>al-S</w:t>
      </w:r>
      <w:r w:rsidRPr="000D788A">
        <w:rPr>
          <w:rFonts w:ascii="Times New Arabic" w:hAnsi="Times New Arabic" w:cstheme="majorBidi"/>
          <w:i/>
          <w:iCs/>
          <w:lang w:val="sv-SE"/>
        </w:rPr>
        <w:t>{</w:t>
      </w:r>
      <w:r w:rsidRPr="000D788A">
        <w:rPr>
          <w:rFonts w:asciiTheme="majorBidi" w:hAnsiTheme="majorBidi" w:cstheme="majorBidi"/>
          <w:i/>
          <w:iCs/>
          <w:lang w:val="sv-SE"/>
        </w:rPr>
        <w:t>a</w:t>
      </w:r>
      <w:r w:rsidRPr="000D788A">
        <w:rPr>
          <w:rFonts w:ascii="Times New Arabic" w:hAnsi="Times New Arabic" w:cstheme="majorBidi"/>
          <w:i/>
          <w:iCs/>
          <w:lang w:val="sv-SE"/>
        </w:rPr>
        <w:t>&gt;</w:t>
      </w:r>
      <w:r w:rsidRPr="000D788A">
        <w:rPr>
          <w:rFonts w:asciiTheme="majorBidi" w:hAnsiTheme="majorBidi" w:cstheme="majorBidi"/>
          <w:i/>
          <w:iCs/>
          <w:lang w:val="sv-SE"/>
        </w:rPr>
        <w:t>wi</w:t>
      </w:r>
      <w:r w:rsidRPr="000D788A">
        <w:rPr>
          <w:rFonts w:ascii="Times New Arabic" w:hAnsi="Times New Arabic" w:cstheme="majorBidi"/>
          <w:i/>
          <w:iCs/>
          <w:lang w:val="sv-SE"/>
        </w:rPr>
        <w:t>&gt;</w:t>
      </w:r>
      <w:r>
        <w:rPr>
          <w:rFonts w:asciiTheme="majorBidi" w:hAnsiTheme="majorBidi" w:cstheme="majorBidi"/>
          <w:i/>
          <w:iCs/>
          <w:lang w:val="sv-SE"/>
        </w:rPr>
        <w:t xml:space="preserve"> ‘ala</w:t>
      </w:r>
      <w:r>
        <w:rPr>
          <w:rFonts w:ascii="Times New Arabic" w:hAnsi="Times New Arabic" w:cstheme="majorBidi"/>
          <w:i/>
          <w:iCs/>
          <w:lang w:val="sv-SE"/>
        </w:rPr>
        <w:t xml:space="preserve">&gt; </w:t>
      </w:r>
      <w:r w:rsidRPr="000D788A">
        <w:rPr>
          <w:rFonts w:asciiTheme="majorBidi" w:hAnsiTheme="majorBidi" w:cstheme="majorBidi"/>
          <w:i/>
          <w:iCs/>
          <w:lang w:val="sv-SE"/>
        </w:rPr>
        <w:t>al-</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al-S</w:t>
      </w:r>
      <w:r>
        <w:rPr>
          <w:rFonts w:ascii="Times New Arabic" w:hAnsi="Times New Arabic" w:cstheme="majorBidi"/>
          <w:i/>
          <w:iCs/>
          <w:lang w:val="sv-SE"/>
        </w:rPr>
        <w:t>{</w:t>
      </w:r>
      <w:r>
        <w:rPr>
          <w:rFonts w:asciiTheme="majorBidi" w:hAnsiTheme="majorBidi" w:cstheme="majorBidi"/>
          <w:i/>
          <w:iCs/>
          <w:lang w:val="sv-SE"/>
        </w:rPr>
        <w:t>aghi</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Vol. 1 (Cairo: Da</w:t>
      </w:r>
      <w:r>
        <w:rPr>
          <w:rFonts w:ascii="Times New Arabic" w:hAnsi="Times New Arabic" w:cstheme="majorBidi"/>
          <w:lang w:val="sv-SE"/>
        </w:rPr>
        <w:t>&gt;</w:t>
      </w:r>
      <w:r>
        <w:rPr>
          <w:rFonts w:asciiTheme="majorBidi" w:hAnsiTheme="majorBidi" w:cstheme="majorBidi"/>
          <w:lang w:val="sv-SE"/>
        </w:rPr>
        <w:t>r al-Ma‘a</w:t>
      </w:r>
      <w:r>
        <w:rPr>
          <w:rFonts w:ascii="Times New Arabic" w:hAnsi="Times New Arabic" w:cstheme="majorBidi"/>
          <w:lang w:val="sv-SE"/>
        </w:rPr>
        <w:t>&gt;</w:t>
      </w:r>
      <w:r>
        <w:rPr>
          <w:rFonts w:asciiTheme="majorBidi" w:hAnsiTheme="majorBidi" w:cstheme="majorBidi"/>
          <w:lang w:val="sv-SE"/>
        </w:rPr>
        <w:t xml:space="preserve">rif, </w:t>
      </w:r>
      <w:r>
        <w:rPr>
          <w:rFonts w:asciiTheme="majorBidi" w:hAnsiTheme="majorBidi" w:cstheme="majorBidi"/>
          <w:i/>
          <w:iCs/>
          <w:lang w:val="sv-SE"/>
        </w:rPr>
        <w:t>t.th.</w:t>
      </w:r>
      <w:r>
        <w:rPr>
          <w:rFonts w:asciiTheme="majorBidi" w:hAnsiTheme="majorBidi" w:cstheme="majorBidi"/>
          <w:lang w:val="sv-SE"/>
        </w:rPr>
        <w:t>), 650.</w:t>
      </w:r>
    </w:p>
  </w:footnote>
  <w:footnote w:id="226">
    <w:p w:rsidR="00661038" w:rsidRPr="0051561E" w:rsidRDefault="00661038" w:rsidP="00C6487E">
      <w:pPr>
        <w:pStyle w:val="FootnoteText"/>
        <w:jc w:val="both"/>
        <w:rPr>
          <w:rFonts w:asciiTheme="majorBidi" w:hAnsiTheme="majorBidi" w:cstheme="majorBidi"/>
          <w:lang w:val="sv-SE"/>
        </w:rPr>
      </w:pPr>
      <w:r w:rsidRPr="008067BD">
        <w:rPr>
          <w:rStyle w:val="FootnoteReference"/>
          <w:rFonts w:asciiTheme="majorBidi" w:hAnsiTheme="majorBidi" w:cstheme="majorBidi"/>
        </w:rPr>
        <w:footnoteRef/>
      </w:r>
      <w:r w:rsidRPr="008067BD">
        <w:rPr>
          <w:rFonts w:asciiTheme="majorBidi" w:hAnsiTheme="majorBidi" w:cstheme="majorBidi"/>
          <w:lang w:val="sv-SE"/>
        </w:rPr>
        <w:t xml:space="preserve"> </w:t>
      </w:r>
      <w:r>
        <w:rPr>
          <w:rFonts w:asciiTheme="majorBidi" w:hAnsiTheme="majorBidi" w:cstheme="majorBidi"/>
          <w:i/>
          <w:iCs/>
          <w:lang w:val="sv-SE"/>
        </w:rPr>
        <w:t>W</w:t>
      </w:r>
      <w:r w:rsidRPr="008067BD">
        <w:rPr>
          <w:rFonts w:asciiTheme="majorBidi" w:hAnsiTheme="majorBidi" w:cstheme="majorBidi"/>
          <w:i/>
          <w:iCs/>
          <w:lang w:val="sv-SE"/>
        </w:rPr>
        <w:t>aqf ghair mu‘ayyan</w:t>
      </w:r>
      <w:r>
        <w:rPr>
          <w:rFonts w:asciiTheme="majorBidi" w:hAnsiTheme="majorBidi" w:cstheme="majorBidi"/>
          <w:i/>
          <w:iCs/>
          <w:lang w:val="sv-SE"/>
        </w:rPr>
        <w:t xml:space="preserve"> </w:t>
      </w:r>
      <w:r>
        <w:rPr>
          <w:rFonts w:asciiTheme="majorBidi" w:hAnsiTheme="majorBidi" w:cstheme="majorBidi"/>
          <w:lang w:val="sv-SE"/>
        </w:rPr>
        <w:t xml:space="preserve">(wakaf </w:t>
      </w:r>
      <w:r w:rsidRPr="008067BD">
        <w:rPr>
          <w:rFonts w:asciiTheme="majorBidi" w:hAnsiTheme="majorBidi" w:cstheme="majorBidi"/>
          <w:lang w:val="sv-SE"/>
        </w:rPr>
        <w:t>tidak spesifik kepada seseorang</w:t>
      </w:r>
      <w:r>
        <w:rPr>
          <w:rFonts w:asciiTheme="majorBidi" w:hAnsiTheme="majorBidi" w:cstheme="majorBidi"/>
          <w:lang w:val="sv-SE"/>
        </w:rPr>
        <w:t xml:space="preserve">) disebut juga </w:t>
      </w:r>
      <w:r>
        <w:rPr>
          <w:rFonts w:asciiTheme="majorBidi" w:hAnsiTheme="majorBidi" w:cstheme="majorBidi"/>
          <w:i/>
          <w:iCs/>
          <w:lang w:val="sv-SE"/>
        </w:rPr>
        <w:t>waqf ‘ala</w:t>
      </w:r>
      <w:r>
        <w:rPr>
          <w:rFonts w:ascii="Times New Arabic" w:hAnsi="Times New Arabic" w:cstheme="majorBidi"/>
          <w:i/>
          <w:iCs/>
          <w:lang w:val="sv-SE"/>
        </w:rPr>
        <w:t>&gt;</w:t>
      </w:r>
      <w:r>
        <w:rPr>
          <w:rFonts w:asciiTheme="majorBidi" w:hAnsiTheme="majorBidi" w:cstheme="majorBidi"/>
          <w:i/>
          <w:iCs/>
          <w:lang w:val="sv-SE"/>
        </w:rPr>
        <w:t xml:space="preserve"> jihhat ‘a</w:t>
      </w:r>
      <w:r>
        <w:rPr>
          <w:rFonts w:ascii="Times New Arabic" w:hAnsi="Times New Arabic" w:cstheme="majorBidi"/>
          <w:i/>
          <w:iCs/>
          <w:lang w:val="sv-SE"/>
        </w:rPr>
        <w:t>&gt;</w:t>
      </w:r>
      <w:r>
        <w:rPr>
          <w:rFonts w:asciiTheme="majorBidi" w:hAnsiTheme="majorBidi" w:cstheme="majorBidi"/>
          <w:i/>
          <w:iCs/>
          <w:lang w:val="sv-SE"/>
        </w:rPr>
        <w:t xml:space="preserve">mmah </w:t>
      </w:r>
      <w:r>
        <w:rPr>
          <w:rFonts w:asciiTheme="majorBidi" w:hAnsiTheme="majorBidi" w:cstheme="majorBidi"/>
          <w:lang w:val="sv-SE"/>
        </w:rPr>
        <w:t xml:space="preserve">(wakaf secara global). Pendapat </w:t>
      </w:r>
      <w:r w:rsidRPr="0051561E">
        <w:rPr>
          <w:rFonts w:asciiTheme="majorBidi" w:hAnsiTheme="majorBidi" w:cstheme="majorBidi"/>
          <w:i/>
          <w:iCs/>
          <w:lang w:val="sv-SE"/>
        </w:rPr>
        <w:t>Muqa</w:t>
      </w:r>
      <w:r>
        <w:rPr>
          <w:rFonts w:ascii="Times New Arabic" w:hAnsi="Times New Arabic" w:cstheme="majorBidi"/>
          <w:i/>
          <w:iCs/>
          <w:lang w:val="sv-SE"/>
        </w:rPr>
        <w:t>&gt;</w:t>
      </w:r>
      <w:r w:rsidRPr="0051561E">
        <w:rPr>
          <w:rFonts w:asciiTheme="majorBidi" w:hAnsiTheme="majorBidi" w:cstheme="majorBidi"/>
          <w:i/>
          <w:iCs/>
          <w:lang w:val="sv-SE"/>
        </w:rPr>
        <w:t>bi</w:t>
      </w:r>
      <w:r>
        <w:rPr>
          <w:rFonts w:asciiTheme="majorBidi" w:hAnsiTheme="majorBidi" w:cstheme="majorBidi"/>
          <w:i/>
          <w:iCs/>
          <w:lang w:val="sv-SE"/>
        </w:rPr>
        <w:t xml:space="preserve"> a</w:t>
      </w:r>
      <w:r w:rsidRPr="0051561E">
        <w:rPr>
          <w:rFonts w:asciiTheme="majorBidi" w:hAnsiTheme="majorBidi" w:cstheme="majorBidi"/>
          <w:i/>
          <w:iCs/>
          <w:lang w:val="sv-SE"/>
        </w:rPr>
        <w:t>l</w:t>
      </w:r>
      <w:r>
        <w:rPr>
          <w:rFonts w:asciiTheme="majorBidi" w:hAnsiTheme="majorBidi" w:cstheme="majorBidi"/>
          <w:i/>
          <w:iCs/>
          <w:lang w:val="sv-SE"/>
        </w:rPr>
        <w:t>-</w:t>
      </w:r>
      <w:r w:rsidRPr="0051561E">
        <w:rPr>
          <w:rFonts w:asciiTheme="majorBidi" w:hAnsiTheme="majorBidi" w:cstheme="majorBidi"/>
          <w:i/>
          <w:iCs/>
          <w:lang w:val="sv-SE"/>
        </w:rPr>
        <w:t>as</w:t>
      </w:r>
      <w:r>
        <w:rPr>
          <w:rFonts w:ascii="Times New Arabic" w:hAnsi="Times New Arabic" w:cstheme="majorBidi"/>
          <w:i/>
          <w:iCs/>
          <w:lang w:val="sv-SE"/>
        </w:rPr>
        <w:t>}</w:t>
      </w:r>
      <w:r>
        <w:rPr>
          <w:rFonts w:asciiTheme="majorBidi" w:hAnsiTheme="majorBidi" w:cstheme="majorBidi"/>
          <w:i/>
          <w:iCs/>
          <w:lang w:val="sv-SE"/>
        </w:rPr>
        <w:t>a</w:t>
      </w:r>
      <w:r w:rsidRPr="0051561E">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lang w:val="sv-SE"/>
        </w:rPr>
        <w:t xml:space="preserve"> (kontra kredibel) menyatakan harta </w:t>
      </w:r>
      <w:r w:rsidRPr="0051561E">
        <w:rPr>
          <w:rFonts w:asciiTheme="majorBidi" w:hAnsiTheme="majorBidi" w:cstheme="majorBidi"/>
          <w:lang w:val="sv-SE"/>
        </w:rPr>
        <w:t>wakafan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f bih</w:t>
      </w:r>
      <w:r w:rsidRPr="0051561E">
        <w:rPr>
          <w:rFonts w:asciiTheme="majorBidi" w:hAnsiTheme="majorBidi" w:cstheme="majorBidi"/>
          <w:lang w:val="sv-SE"/>
        </w:rPr>
        <w:t>)</w:t>
      </w:r>
      <w:r>
        <w:rPr>
          <w:rFonts w:asciiTheme="majorBidi" w:hAnsiTheme="majorBidi" w:cstheme="majorBidi"/>
          <w:lang w:val="sv-SE"/>
        </w:rPr>
        <w:t xml:space="preserve"> adalah </w:t>
      </w:r>
      <w:r w:rsidRPr="0051561E">
        <w:rPr>
          <w:rFonts w:asciiTheme="majorBidi" w:hAnsiTheme="majorBidi" w:cstheme="majorBidi"/>
          <w:lang w:val="sv-SE"/>
        </w:rPr>
        <w:t xml:space="preserve">milik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 xml:space="preserve">f ‘alaih </w:t>
      </w:r>
      <w:r w:rsidRPr="0051561E">
        <w:rPr>
          <w:rFonts w:asciiTheme="majorBidi" w:hAnsiTheme="majorBidi" w:cstheme="majorBidi"/>
          <w:lang w:val="sv-SE"/>
        </w:rPr>
        <w:t>(orang/golongan/lembaga yang diwakafi).</w:t>
      </w:r>
      <w:r>
        <w:rPr>
          <w:rFonts w:asciiTheme="majorBidi" w:hAnsiTheme="majorBidi" w:cstheme="majorBidi"/>
          <w:lang w:val="sv-SE"/>
        </w:rPr>
        <w:t xml:space="preserve"> Maka dari itu, sebagian ulama berpendapat kewajiban menzakati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f bih</w:t>
      </w:r>
      <w:r>
        <w:rPr>
          <w:rFonts w:asciiTheme="majorBidi" w:hAnsiTheme="majorBidi" w:cstheme="majorBidi"/>
          <w:i/>
          <w:iCs/>
          <w:lang w:val="sv-SE"/>
        </w:rPr>
        <w:t xml:space="preserve"> </w:t>
      </w:r>
      <w:r>
        <w:rPr>
          <w:rFonts w:asciiTheme="majorBidi" w:hAnsiTheme="majorBidi" w:cstheme="majorBidi"/>
          <w:lang w:val="sv-SE"/>
        </w:rPr>
        <w:t xml:space="preserve">itu tanggungjawabnya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f ‘alaih</w:t>
      </w:r>
      <w:r>
        <w:rPr>
          <w:rFonts w:asciiTheme="majorBidi" w:hAnsiTheme="majorBidi" w:cstheme="majorBidi"/>
          <w:lang w:val="sv-SE"/>
        </w:rPr>
        <w:t xml:space="preserve">, sedangkan sebagian yang lain tidak wajib dizakati, karena meskipun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f bih</w:t>
      </w:r>
      <w:r>
        <w:rPr>
          <w:rFonts w:asciiTheme="majorBidi" w:hAnsiTheme="majorBidi" w:cstheme="majorBidi"/>
          <w:i/>
          <w:iCs/>
          <w:lang w:val="sv-SE"/>
        </w:rPr>
        <w:t xml:space="preserve"> </w:t>
      </w:r>
      <w:r>
        <w:rPr>
          <w:rFonts w:asciiTheme="majorBidi" w:hAnsiTheme="majorBidi" w:cstheme="majorBidi"/>
          <w:lang w:val="sv-SE"/>
        </w:rPr>
        <w:t xml:space="preserve">milik </w:t>
      </w:r>
      <w:r w:rsidRPr="0051561E">
        <w:rPr>
          <w:rFonts w:asciiTheme="majorBidi" w:hAnsiTheme="majorBidi" w:cstheme="majorBidi"/>
          <w:i/>
          <w:iCs/>
          <w:lang w:val="sv-SE"/>
        </w:rPr>
        <w:t>mauqu</w:t>
      </w:r>
      <w:r w:rsidRPr="0051561E">
        <w:rPr>
          <w:rFonts w:ascii="Times New Arabic" w:hAnsi="Times New Arabic" w:cstheme="majorBidi"/>
          <w:i/>
          <w:iCs/>
          <w:lang w:val="sv-SE"/>
        </w:rPr>
        <w:t>&gt;</w:t>
      </w:r>
      <w:r w:rsidRPr="0051561E">
        <w:rPr>
          <w:rFonts w:asciiTheme="majorBidi" w:hAnsiTheme="majorBidi" w:cstheme="majorBidi"/>
          <w:i/>
          <w:iCs/>
          <w:lang w:val="sv-SE"/>
        </w:rPr>
        <w:t>f ‘alaih</w:t>
      </w:r>
      <w:r>
        <w:rPr>
          <w:rFonts w:asciiTheme="majorBidi" w:hAnsiTheme="majorBidi" w:cstheme="majorBidi"/>
          <w:lang w:val="sv-SE"/>
        </w:rPr>
        <w:t>, tapi kepemilikannya lemah (</w:t>
      </w:r>
      <w:r>
        <w:rPr>
          <w:rFonts w:asciiTheme="majorBidi" w:hAnsiTheme="majorBidi" w:cstheme="majorBidi"/>
          <w:i/>
          <w:iCs/>
          <w:lang w:val="sv-SE"/>
        </w:rPr>
        <w:t>milk d</w:t>
      </w:r>
      <w:r>
        <w:rPr>
          <w:rFonts w:ascii="Times New Arabic" w:hAnsi="Times New Arabic" w:cstheme="majorBidi"/>
          <w:i/>
          <w:iCs/>
          <w:lang w:val="sv-SE"/>
        </w:rPr>
        <w:t>}</w:t>
      </w:r>
      <w:r>
        <w:rPr>
          <w:rFonts w:asciiTheme="majorBidi" w:hAnsiTheme="majorBidi" w:cstheme="majorBidi"/>
          <w:i/>
          <w:iCs/>
          <w:lang w:val="sv-SE"/>
        </w:rPr>
        <w:t>a‘i</w:t>
      </w:r>
      <w:r>
        <w:rPr>
          <w:rFonts w:ascii="Times New Arabic" w:hAnsi="Times New Arabic" w:cstheme="majorBidi"/>
          <w:i/>
          <w:iCs/>
          <w:lang w:val="sv-SE"/>
        </w:rPr>
        <w:t>&gt;</w:t>
      </w:r>
      <w:r>
        <w:rPr>
          <w:rFonts w:asciiTheme="majorBidi" w:hAnsiTheme="majorBidi" w:cstheme="majorBidi"/>
          <w:i/>
          <w:iCs/>
          <w:lang w:val="sv-SE"/>
        </w:rPr>
        <w:t>f</w:t>
      </w:r>
      <w:r>
        <w:rPr>
          <w:rFonts w:asciiTheme="majorBidi" w:hAnsiTheme="majorBidi" w:cstheme="majorBidi"/>
          <w:lang w:val="sv-SE"/>
        </w:rPr>
        <w:t>), bukan kepemilikan sempurna (</w:t>
      </w:r>
      <w:r>
        <w:rPr>
          <w:rFonts w:asciiTheme="majorBidi" w:hAnsiTheme="majorBidi" w:cstheme="majorBidi"/>
          <w:i/>
          <w:iCs/>
          <w:lang w:val="sv-SE"/>
        </w:rPr>
        <w:t>milk ta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xml:space="preserve">). </w:t>
      </w:r>
      <w:r w:rsidRPr="00812FB0">
        <w:rPr>
          <w:rFonts w:asciiTheme="majorBidi" w:hAnsiTheme="majorBidi" w:cstheme="majorBidi"/>
          <w:lang w:val="id-ID"/>
        </w:rPr>
        <w:t>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sidRPr="00812FB0">
        <w:rPr>
          <w:rFonts w:asciiTheme="majorBidi" w:hAnsiTheme="majorBidi" w:cstheme="majorBidi"/>
          <w:lang w:val="id-ID"/>
        </w:rPr>
        <w:t>miyyah</w:t>
      </w:r>
      <w:r w:rsidRPr="000C0790">
        <w:rPr>
          <w:rFonts w:asciiTheme="majorBidi" w:hAnsiTheme="majorBidi" w:cstheme="majorBidi"/>
          <w:lang w:val="sv-SE"/>
        </w:rPr>
        <w:t xml:space="preserve">, </w:t>
      </w:r>
      <w:r w:rsidRPr="000C0790">
        <w:rPr>
          <w:rFonts w:asciiTheme="majorBidi" w:hAnsiTheme="majorBidi" w:cstheme="majorBidi"/>
          <w:i/>
          <w:iCs/>
          <w:lang w:val="sv-SE"/>
        </w:rPr>
        <w:t>Al-Mawsu</w:t>
      </w:r>
      <w:r w:rsidRPr="000C0790">
        <w:rPr>
          <w:rFonts w:ascii="Times New Arabic" w:hAnsi="Times New Arabic" w:cstheme="majorBidi"/>
          <w:i/>
          <w:iCs/>
          <w:lang w:val="sv-SE"/>
        </w:rPr>
        <w:t>&gt;</w:t>
      </w:r>
      <w:r w:rsidRPr="000C0790">
        <w:rPr>
          <w:rFonts w:asciiTheme="majorBidi" w:hAnsiTheme="majorBidi" w:cstheme="majorBidi"/>
          <w:i/>
          <w:iCs/>
          <w:lang w:val="sv-SE"/>
        </w:rPr>
        <w:t>‘ah al-Fiqhiyyah</w:t>
      </w:r>
      <w:r>
        <w:rPr>
          <w:rFonts w:asciiTheme="majorBidi" w:hAnsiTheme="majorBidi" w:cstheme="majorBidi"/>
          <w:lang w:val="sv-SE"/>
        </w:rPr>
        <w:t>, Vol. 44</w:t>
      </w:r>
      <w:r w:rsidRPr="000C0790">
        <w:rPr>
          <w:rFonts w:asciiTheme="majorBidi" w:hAnsiTheme="majorBidi" w:cstheme="majorBidi"/>
          <w:i/>
          <w:iCs/>
          <w:lang w:val="sv-SE"/>
        </w:rPr>
        <w:t xml:space="preserve"> </w:t>
      </w:r>
      <w:r>
        <w:rPr>
          <w:rFonts w:asciiTheme="majorBidi" w:hAnsiTheme="majorBidi" w:cstheme="majorBidi"/>
          <w:lang w:val="sv-SE"/>
        </w:rPr>
        <w:t xml:space="preserve">(Kuwait: </w:t>
      </w:r>
      <w:r w:rsidRPr="00812FB0">
        <w:rPr>
          <w:rFonts w:asciiTheme="majorBidi" w:hAnsiTheme="majorBidi" w:cstheme="majorBidi"/>
          <w:lang w:val="id-ID"/>
        </w:rPr>
        <w:t>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sidRPr="00812FB0">
        <w:rPr>
          <w:rFonts w:asciiTheme="majorBidi" w:hAnsiTheme="majorBidi" w:cstheme="majorBidi"/>
          <w:lang w:val="id-ID"/>
        </w:rPr>
        <w:t>miyyah</w:t>
      </w:r>
      <w:r>
        <w:rPr>
          <w:rFonts w:asciiTheme="majorBidi" w:hAnsiTheme="majorBidi" w:cstheme="majorBidi"/>
          <w:lang w:val="sv-SE"/>
        </w:rPr>
        <w:t>, Cet 1, 2006), 172-173.</w:t>
      </w:r>
    </w:p>
  </w:footnote>
  <w:footnote w:id="227">
    <w:p w:rsidR="00661038" w:rsidRPr="00215BB4" w:rsidRDefault="00661038" w:rsidP="00C6487E">
      <w:pPr>
        <w:pStyle w:val="FootnoteText"/>
        <w:jc w:val="both"/>
        <w:rPr>
          <w:rFonts w:asciiTheme="majorBidi" w:hAnsiTheme="majorBidi" w:cstheme="majorBidi"/>
          <w:lang w:val="sv-SE"/>
        </w:rPr>
      </w:pPr>
      <w:r w:rsidRPr="00215BB4">
        <w:rPr>
          <w:rStyle w:val="FootnoteReference"/>
          <w:rFonts w:asciiTheme="majorBidi" w:hAnsiTheme="majorBidi" w:cstheme="majorBidi"/>
        </w:rPr>
        <w:footnoteRef/>
      </w:r>
      <w:r w:rsidRPr="00215BB4">
        <w:rPr>
          <w:rFonts w:asciiTheme="majorBidi" w:hAnsiTheme="majorBidi" w:cstheme="majorBidi"/>
          <w:lang w:val="sv-SE"/>
        </w:rPr>
        <w:t xml:space="preserve"> Adapun yang wajib mengeluarkan zakat dalam konteks harta </w:t>
      </w:r>
      <w:r w:rsidRPr="00215BB4">
        <w:rPr>
          <w:rFonts w:asciiTheme="majorBidi" w:hAnsiTheme="majorBidi" w:cstheme="majorBidi"/>
          <w:i/>
          <w:iCs/>
          <w:lang w:val="sv-SE"/>
        </w:rPr>
        <w:t xml:space="preserve">waqf mu‘ayyan </w:t>
      </w:r>
      <w:r w:rsidRPr="00215BB4">
        <w:rPr>
          <w:rFonts w:asciiTheme="majorBidi" w:hAnsiTheme="majorBidi" w:cstheme="majorBidi"/>
          <w:lang w:val="sv-SE"/>
        </w:rPr>
        <w:t>(wakaf yang spesifik kepada seseorang)</w:t>
      </w:r>
      <w:r>
        <w:rPr>
          <w:rFonts w:asciiTheme="majorBidi" w:hAnsiTheme="majorBidi" w:cstheme="majorBidi"/>
          <w:lang w:val="sv-SE"/>
        </w:rPr>
        <w:t xml:space="preserve"> </w:t>
      </w:r>
      <w:r w:rsidRPr="00215BB4">
        <w:rPr>
          <w:rFonts w:asciiTheme="majorBidi" w:hAnsiTheme="majorBidi" w:cstheme="majorBidi"/>
          <w:lang w:val="sv-SE"/>
        </w:rPr>
        <w:t xml:space="preserve">adalah </w:t>
      </w:r>
      <w:r w:rsidRPr="00215BB4">
        <w:rPr>
          <w:rFonts w:asciiTheme="majorBidi" w:hAnsiTheme="majorBidi" w:cstheme="majorBidi"/>
          <w:i/>
          <w:iCs/>
          <w:lang w:val="sv-SE"/>
        </w:rPr>
        <w:t>mauqu</w:t>
      </w:r>
      <w:r w:rsidRPr="00215BB4">
        <w:rPr>
          <w:rFonts w:ascii="Times New Arabic" w:hAnsi="Times New Arabic" w:cstheme="majorBidi"/>
          <w:i/>
          <w:iCs/>
          <w:lang w:val="sv-SE"/>
        </w:rPr>
        <w:t>&gt;</w:t>
      </w:r>
      <w:r w:rsidRPr="00215BB4">
        <w:rPr>
          <w:rFonts w:asciiTheme="majorBidi" w:hAnsiTheme="majorBidi" w:cstheme="majorBidi"/>
          <w:i/>
          <w:iCs/>
          <w:lang w:val="sv-SE"/>
        </w:rPr>
        <w:t xml:space="preserve">f ‘alaih </w:t>
      </w:r>
      <w:r>
        <w:rPr>
          <w:rFonts w:asciiTheme="majorBidi" w:hAnsiTheme="majorBidi" w:cstheme="majorBidi"/>
          <w:lang w:val="sv-SE"/>
        </w:rPr>
        <w:t>(orang</w:t>
      </w:r>
      <w:r w:rsidRPr="00215BB4">
        <w:rPr>
          <w:rFonts w:asciiTheme="majorBidi" w:hAnsiTheme="majorBidi" w:cstheme="majorBidi"/>
          <w:lang w:val="sv-SE"/>
        </w:rPr>
        <w:t xml:space="preserve"> yang diwakafi)</w:t>
      </w:r>
      <w:r>
        <w:rPr>
          <w:rFonts w:asciiTheme="majorBidi" w:hAnsiTheme="majorBidi" w:cstheme="majorBidi"/>
          <w:lang w:val="sv-SE"/>
        </w:rPr>
        <w:t>. ‘Abd al-Rah</w:t>
      </w:r>
      <w:r>
        <w:rPr>
          <w:rFonts w:ascii="Times New Arabic" w:hAnsi="Times New Arabic" w:cstheme="majorBidi"/>
          <w:lang w:val="sv-SE"/>
        </w:rPr>
        <w:t>}</w:t>
      </w:r>
      <w:r>
        <w:rPr>
          <w:rFonts w:asciiTheme="majorBidi" w:hAnsiTheme="majorBidi" w:cstheme="majorBidi"/>
          <w:lang w:val="sv-SE"/>
        </w:rPr>
        <w:t>man al-Jazi</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Al-Fiqh ‘ala</w:t>
      </w:r>
      <w:r>
        <w:rPr>
          <w:rFonts w:ascii="Times New Arabic" w:hAnsi="Times New Arabic" w:cstheme="majorBidi"/>
          <w:i/>
          <w:iCs/>
          <w:lang w:val="sv-SE"/>
        </w:rPr>
        <w:t>&gt;</w:t>
      </w:r>
      <w:r>
        <w:rPr>
          <w:rFonts w:asciiTheme="majorBidi" w:hAnsiTheme="majorBidi" w:cstheme="majorBidi"/>
          <w:i/>
          <w:iCs/>
          <w:lang w:val="sv-SE"/>
        </w:rPr>
        <w:t xml:space="preserve"> al-Madha</w:t>
      </w:r>
      <w:r>
        <w:rPr>
          <w:rFonts w:ascii="Times New Arabic" w:hAnsi="Times New Arabic" w:cstheme="majorBidi"/>
          <w:i/>
          <w:iCs/>
          <w:lang w:val="sv-SE"/>
        </w:rPr>
        <w:t>&gt;</w:t>
      </w:r>
      <w:r>
        <w:rPr>
          <w:rFonts w:asciiTheme="majorBidi" w:hAnsiTheme="majorBidi" w:cstheme="majorBidi"/>
          <w:i/>
          <w:iCs/>
          <w:lang w:val="sv-SE"/>
        </w:rPr>
        <w:t>hib al-Arba‘ah</w:t>
      </w:r>
      <w:r>
        <w:rPr>
          <w:rFonts w:asciiTheme="majorBidi" w:hAnsiTheme="majorBidi" w:cstheme="majorBidi"/>
          <w:lang w:val="sv-SE"/>
        </w:rPr>
        <w:t>, ta‘li</w:t>
      </w:r>
      <w:r>
        <w:rPr>
          <w:rFonts w:ascii="Times New Arabic" w:hAnsi="Times New Arabic" w:cstheme="majorBidi"/>
          <w:lang w:val="sv-SE"/>
        </w:rPr>
        <w:t>&gt;</w:t>
      </w:r>
      <w:r>
        <w:rPr>
          <w:rFonts w:asciiTheme="majorBidi" w:hAnsiTheme="majorBidi" w:cstheme="majorBidi"/>
          <w:lang w:val="sv-SE"/>
        </w:rPr>
        <w:t>q Ibra</w:t>
      </w:r>
      <w:r>
        <w:rPr>
          <w:rFonts w:ascii="Times New Arabic" w:hAnsi="Times New Arabic" w:cstheme="majorBidi"/>
          <w:lang w:val="sv-SE"/>
        </w:rPr>
        <w:t>&gt;</w:t>
      </w:r>
      <w:r>
        <w:rPr>
          <w:rFonts w:asciiTheme="majorBidi" w:hAnsiTheme="majorBidi" w:cstheme="majorBidi"/>
          <w:lang w:val="sv-SE"/>
        </w:rPr>
        <w:t>hi</w:t>
      </w:r>
      <w:r>
        <w:rPr>
          <w:rFonts w:ascii="Times New Arabic" w:hAnsi="Times New Arabic" w:cstheme="majorBidi"/>
          <w:lang w:val="sv-SE"/>
        </w:rPr>
        <w:t>&gt;</w:t>
      </w:r>
      <w:r>
        <w:rPr>
          <w:rFonts w:asciiTheme="majorBidi" w:hAnsiTheme="majorBidi" w:cstheme="majorBidi"/>
          <w:lang w:val="sv-SE"/>
        </w:rPr>
        <w:t>m Muh</w:t>
      </w:r>
      <w:r>
        <w:rPr>
          <w:rFonts w:ascii="Times New Arabic" w:hAnsi="Times New Arabic" w:cstheme="majorBidi"/>
          <w:lang w:val="sv-SE"/>
        </w:rPr>
        <w:t>}</w:t>
      </w:r>
      <w:r>
        <w:rPr>
          <w:rFonts w:asciiTheme="majorBidi" w:hAnsiTheme="majorBidi" w:cstheme="majorBidi"/>
          <w:lang w:val="sv-SE"/>
        </w:rPr>
        <w:t>ammad Ramad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n, Vol. 1, 606. Dan </w:t>
      </w:r>
      <w:r w:rsidRPr="00812FB0">
        <w:rPr>
          <w:rFonts w:asciiTheme="majorBidi" w:hAnsiTheme="majorBidi" w:cstheme="majorBidi"/>
          <w:lang w:val="id-ID"/>
        </w:rPr>
        <w:t>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sidRPr="00812FB0">
        <w:rPr>
          <w:rFonts w:asciiTheme="majorBidi" w:hAnsiTheme="majorBidi" w:cstheme="majorBidi"/>
          <w:lang w:val="id-ID"/>
        </w:rPr>
        <w:t>miyyah</w:t>
      </w:r>
      <w:r w:rsidRPr="000C0790">
        <w:rPr>
          <w:rFonts w:asciiTheme="majorBidi" w:hAnsiTheme="majorBidi" w:cstheme="majorBidi"/>
          <w:lang w:val="sv-SE"/>
        </w:rPr>
        <w:t xml:space="preserve">, </w:t>
      </w:r>
      <w:r w:rsidRPr="000C0790">
        <w:rPr>
          <w:rFonts w:asciiTheme="majorBidi" w:hAnsiTheme="majorBidi" w:cstheme="majorBidi"/>
          <w:i/>
          <w:iCs/>
          <w:lang w:val="sv-SE"/>
        </w:rPr>
        <w:t>Al-Mawsu</w:t>
      </w:r>
      <w:r w:rsidRPr="000C0790">
        <w:rPr>
          <w:rFonts w:ascii="Times New Arabic" w:hAnsi="Times New Arabic" w:cstheme="majorBidi"/>
          <w:i/>
          <w:iCs/>
          <w:lang w:val="sv-SE"/>
        </w:rPr>
        <w:t>&gt;</w:t>
      </w:r>
      <w:r w:rsidRPr="000C0790">
        <w:rPr>
          <w:rFonts w:asciiTheme="majorBidi" w:hAnsiTheme="majorBidi" w:cstheme="majorBidi"/>
          <w:i/>
          <w:iCs/>
          <w:lang w:val="sv-SE"/>
        </w:rPr>
        <w:t>‘ah al-Fiqhiyyah</w:t>
      </w:r>
      <w:r>
        <w:rPr>
          <w:rFonts w:asciiTheme="majorBidi" w:hAnsiTheme="majorBidi" w:cstheme="majorBidi"/>
          <w:lang w:val="sv-SE"/>
        </w:rPr>
        <w:t>, Vol. 44, 173.</w:t>
      </w:r>
    </w:p>
  </w:footnote>
  <w:footnote w:id="228">
    <w:p w:rsidR="00661038" w:rsidRPr="0092176C" w:rsidRDefault="00661038" w:rsidP="00C6487E">
      <w:pPr>
        <w:pStyle w:val="FootnoteText"/>
        <w:jc w:val="both"/>
        <w:rPr>
          <w:rFonts w:asciiTheme="majorBidi" w:hAnsiTheme="majorBidi" w:cstheme="majorBidi"/>
        </w:rPr>
      </w:pPr>
      <w:r w:rsidRPr="00DC153E">
        <w:rPr>
          <w:rStyle w:val="FootnoteReference"/>
          <w:rFonts w:asciiTheme="majorBidi" w:hAnsiTheme="majorBidi" w:cstheme="majorBidi"/>
        </w:rPr>
        <w:footnoteRef/>
      </w:r>
      <w:r w:rsidRPr="00E22EC1">
        <w:rPr>
          <w:rFonts w:asciiTheme="majorBidi" w:hAnsiTheme="majorBidi" w:cstheme="majorBidi"/>
          <w:lang w:val="sv-SE"/>
        </w:rPr>
        <w:t xml:space="preserve"> Tiga </w:t>
      </w:r>
      <w:r>
        <w:rPr>
          <w:rFonts w:asciiTheme="majorBidi" w:hAnsiTheme="majorBidi" w:cstheme="majorBidi"/>
          <w:i/>
          <w:iCs/>
          <w:lang w:val="sv-SE"/>
        </w:rPr>
        <w:t>Fuqaha</w:t>
      </w:r>
      <w:r>
        <w:rPr>
          <w:rFonts w:ascii="Times New Arabic" w:hAnsi="Times New Arabic" w:cstheme="majorBidi"/>
          <w:i/>
          <w:iCs/>
          <w:lang w:val="sv-SE"/>
        </w:rPr>
        <w:t>&gt;</w:t>
      </w:r>
      <w:r>
        <w:rPr>
          <w:rFonts w:asciiTheme="majorBidi" w:hAnsiTheme="majorBidi" w:cstheme="majorBidi"/>
          <w:i/>
          <w:iCs/>
          <w:lang w:val="sv-SE"/>
        </w:rPr>
        <w:t xml:space="preserve">’ </w:t>
      </w:r>
      <w:r w:rsidRPr="00E22EC1">
        <w:rPr>
          <w:rFonts w:asciiTheme="majorBidi" w:hAnsiTheme="majorBidi" w:cstheme="majorBidi"/>
          <w:lang w:val="sv-SE"/>
        </w:rPr>
        <w:t>representatif (</w:t>
      </w:r>
      <w:r w:rsidRPr="00E22EC1">
        <w:rPr>
          <w:rFonts w:asciiTheme="majorBidi" w:hAnsiTheme="majorBidi"/>
          <w:lang w:val="sv-SE"/>
        </w:rPr>
        <w:t>‘Ali</w:t>
      </w:r>
      <w:r w:rsidRPr="00E22EC1">
        <w:rPr>
          <w:rFonts w:ascii="Times New Arabic" w:hAnsi="Times New Arabic"/>
          <w:lang w:val="sv-SE"/>
        </w:rPr>
        <w:t>&gt;</w:t>
      </w:r>
      <w:r w:rsidRPr="00E22EC1">
        <w:rPr>
          <w:rFonts w:asciiTheme="majorBidi" w:hAnsi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 xml:space="preserve">ammad </w:t>
      </w:r>
      <w:r w:rsidRPr="00E22EC1">
        <w:rPr>
          <w:rFonts w:asciiTheme="majorBidi" w:hAnsiTheme="majorBidi"/>
          <w:lang w:val="sv-SE"/>
        </w:rPr>
        <w:t>al-Khafi</w:t>
      </w:r>
      <w:r w:rsidRPr="00E22EC1">
        <w:rPr>
          <w:rFonts w:ascii="Times New Arabic" w:hAnsi="Times New Arabic"/>
          <w:lang w:val="sv-SE"/>
        </w:rPr>
        <w:t>&gt;</w:t>
      </w:r>
      <w:r w:rsidRPr="00E22EC1">
        <w:rPr>
          <w:rFonts w:asciiTheme="majorBidi" w:hAnsiTheme="majorBidi"/>
          <w:lang w:val="sv-SE"/>
        </w:rPr>
        <w:t>f</w:t>
      </w:r>
      <w:r>
        <w:rPr>
          <w:rFonts w:asciiTheme="majorBidi" w:hAnsiTheme="majorBidi"/>
          <w:lang w:val="sv-SE"/>
        </w:rPr>
        <w:t xml:space="preserve">,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Pr>
          <w:rFonts w:asciiTheme="majorBidi" w:hAnsiTheme="majorBidi" w:cstheme="majorBidi"/>
          <w:lang w:val="sv-SE"/>
        </w:rPr>
        <w:t>, dan ‘Abd al-Kari</w:t>
      </w:r>
      <w:r>
        <w:rPr>
          <w:rFonts w:ascii="Times New Arabic" w:hAnsi="Times New Arabic" w:cstheme="majorBidi"/>
          <w:lang w:val="sv-SE"/>
        </w:rPr>
        <w:t>&gt;</w:t>
      </w:r>
      <w:r>
        <w:rPr>
          <w:rFonts w:asciiTheme="majorBidi" w:hAnsiTheme="majorBidi" w:cstheme="majorBidi"/>
          <w:lang w:val="sv-SE"/>
        </w:rPr>
        <w:t>m Zaida</w:t>
      </w:r>
      <w:r>
        <w:rPr>
          <w:rFonts w:ascii="Times New Arabic" w:hAnsi="Times New Arabic" w:cstheme="majorBidi"/>
          <w:lang w:val="sv-SE"/>
        </w:rPr>
        <w:t>&gt;</w:t>
      </w:r>
      <w:r>
        <w:rPr>
          <w:rFonts w:asciiTheme="majorBidi" w:hAnsiTheme="majorBidi" w:cstheme="majorBidi"/>
          <w:lang w:val="sv-SE"/>
        </w:rPr>
        <w:t>n</w:t>
      </w:r>
      <w:r w:rsidRPr="00E22EC1">
        <w:rPr>
          <w:rFonts w:asciiTheme="majorBidi" w:hAnsiTheme="majorBidi" w:cstheme="majorBidi"/>
          <w:lang w:val="sv-SE"/>
        </w:rPr>
        <w:t>) dari tiga negara; Mesir, Syria dan Iraq</w:t>
      </w:r>
      <w:r>
        <w:rPr>
          <w:rFonts w:asciiTheme="majorBidi" w:hAnsiTheme="majorBidi" w:cstheme="majorBidi"/>
          <w:lang w:val="sv-SE"/>
        </w:rPr>
        <w:t>,</w:t>
      </w:r>
      <w:r w:rsidRPr="00E22EC1">
        <w:rPr>
          <w:rFonts w:asciiTheme="majorBidi" w:hAnsiTheme="majorBidi" w:cstheme="majorBidi"/>
          <w:lang w:val="sv-SE"/>
        </w:rPr>
        <w:t xml:space="preserve"> mendefinisikan </w:t>
      </w:r>
      <w:r w:rsidRPr="00160EF7">
        <w:rPr>
          <w:rFonts w:asciiTheme="majorBidi" w:hAnsiTheme="majorBidi" w:cstheme="majorBidi"/>
          <w:lang w:val="sv-SE"/>
        </w:rPr>
        <w:t>kepemilikan terbatas (</w:t>
      </w:r>
      <w:r w:rsidRPr="00160EF7">
        <w:rPr>
          <w:rFonts w:asciiTheme="majorBidi" w:hAnsiTheme="majorBidi" w:cstheme="majorBidi"/>
          <w:i/>
          <w:iCs/>
          <w:lang w:val="sv-SE"/>
        </w:rPr>
        <w:t>al-milk al-na</w:t>
      </w:r>
      <w:r w:rsidRPr="00160EF7">
        <w:rPr>
          <w:rFonts w:ascii="Times New Arabic" w:hAnsi="Times New Arabic" w:cstheme="majorBidi"/>
          <w:i/>
          <w:iCs/>
          <w:lang w:val="sv-SE"/>
        </w:rPr>
        <w:t>&gt;</w:t>
      </w:r>
      <w:r w:rsidRPr="00160EF7">
        <w:rPr>
          <w:rFonts w:asciiTheme="majorBidi" w:hAnsiTheme="majorBidi" w:cstheme="majorBidi"/>
          <w:i/>
          <w:iCs/>
          <w:lang w:val="sv-SE"/>
        </w:rPr>
        <w:t>qis</w:t>
      </w:r>
      <w:r w:rsidRPr="00160EF7">
        <w:rPr>
          <w:rFonts w:asciiTheme="majorBidi" w:hAnsiTheme="majorBidi" w:cstheme="majorBidi"/>
          <w:lang w:val="sv-SE"/>
        </w:rPr>
        <w:t>)</w:t>
      </w:r>
      <w:r>
        <w:rPr>
          <w:rFonts w:asciiTheme="majorBidi" w:hAnsiTheme="majorBidi" w:cstheme="majorBidi"/>
          <w:lang w:val="sv-SE"/>
        </w:rPr>
        <w:t xml:space="preserve"> dengan definisi yang sama, perbedaan hanya dalam penggunaan dan susunan kalimat, sedangkan isi, maksud dan tujuannya sama. </w:t>
      </w:r>
      <w:r w:rsidRPr="0092176C">
        <w:rPr>
          <w:rFonts w:asciiTheme="majorBidi" w:hAnsiTheme="majorBidi" w:cstheme="majorBidi"/>
          <w:lang w:val="sv-SE"/>
        </w:rPr>
        <w:t xml:space="preserve">Bandingkan </w:t>
      </w:r>
      <w:r w:rsidRPr="0092176C">
        <w:rPr>
          <w:rFonts w:asciiTheme="majorBidi" w:hAnsiTheme="majorBidi"/>
        </w:rPr>
        <w:t>‘Ali</w:t>
      </w:r>
      <w:r w:rsidRPr="0092176C">
        <w:rPr>
          <w:rFonts w:ascii="Times New Arabic" w:hAnsi="Times New Arabic"/>
        </w:rPr>
        <w:t>&gt;</w:t>
      </w:r>
      <w:r w:rsidRPr="0092176C">
        <w:rPr>
          <w:rFonts w:asciiTheme="majorBidi" w:hAnsi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 xml:space="preserve">ammad </w:t>
      </w:r>
      <w:r w:rsidRPr="0092176C">
        <w:rPr>
          <w:rFonts w:asciiTheme="majorBidi" w:hAnsiTheme="majorBidi"/>
        </w:rPr>
        <w:t>al-Khafi</w:t>
      </w:r>
      <w:r w:rsidRPr="0092176C">
        <w:rPr>
          <w:rFonts w:ascii="Times New Arabic" w:hAnsi="Times New Arabic"/>
        </w:rPr>
        <w:t>&gt;</w:t>
      </w:r>
      <w:r w:rsidRPr="0092176C">
        <w:rPr>
          <w:rFonts w:asciiTheme="majorBidi" w:hAnsiTheme="majorBidi"/>
        </w:rPr>
        <w:t xml:space="preserve">f, </w:t>
      </w:r>
      <w:r w:rsidRPr="0092176C">
        <w:rPr>
          <w:rFonts w:asciiTheme="majorBidi" w:hAnsiTheme="majorBidi"/>
          <w:i/>
          <w:iCs/>
        </w:rPr>
        <w:t>Ah</w:t>
      </w:r>
      <w:r w:rsidRPr="0092176C">
        <w:rPr>
          <w:rFonts w:ascii="Times New Arabic" w:hAnsi="Times New Arabic"/>
          <w:i/>
          <w:iCs/>
        </w:rPr>
        <w:t>}</w:t>
      </w:r>
      <w:r w:rsidRPr="0092176C">
        <w:rPr>
          <w:rFonts w:asciiTheme="majorBidi" w:hAnsiTheme="majorBidi"/>
          <w:i/>
          <w:iCs/>
        </w:rPr>
        <w:t>ka</w:t>
      </w:r>
      <w:r w:rsidRPr="0092176C">
        <w:rPr>
          <w:rFonts w:ascii="Times New Arabic" w:hAnsi="Times New Arabic"/>
          <w:i/>
          <w:iCs/>
        </w:rPr>
        <w:t>&gt;</w:t>
      </w:r>
      <w:r w:rsidRPr="0092176C">
        <w:rPr>
          <w:rFonts w:asciiTheme="majorBidi" w:hAnsiTheme="majorBidi"/>
          <w:i/>
          <w:iCs/>
        </w:rPr>
        <w:t>m al-Mu‘a</w:t>
      </w:r>
      <w:r w:rsidRPr="0092176C">
        <w:rPr>
          <w:rFonts w:ascii="Times New Arabic" w:hAnsi="Times New Arabic"/>
          <w:i/>
          <w:iCs/>
        </w:rPr>
        <w:t>&gt;</w:t>
      </w:r>
      <w:r w:rsidRPr="0092176C">
        <w:rPr>
          <w:rFonts w:asciiTheme="majorBidi" w:hAnsiTheme="majorBidi"/>
          <w:i/>
          <w:iCs/>
        </w:rPr>
        <w:t>mala</w:t>
      </w:r>
      <w:r w:rsidRPr="0092176C">
        <w:rPr>
          <w:rFonts w:ascii="Times New Arabic" w:hAnsi="Times New Arabic"/>
          <w:i/>
          <w:iCs/>
        </w:rPr>
        <w:t>&gt;</w:t>
      </w:r>
      <w:r>
        <w:rPr>
          <w:rFonts w:asciiTheme="majorBidi" w:hAnsiTheme="majorBidi"/>
          <w:i/>
          <w:iCs/>
        </w:rPr>
        <w:t>t al-Shar‘iyyah</w:t>
      </w:r>
      <w:r w:rsidRPr="0092176C">
        <w:rPr>
          <w:rFonts w:asciiTheme="majorBidi" w:hAnsiTheme="majorBidi"/>
          <w:i/>
          <w:iCs/>
        </w:rPr>
        <w:t xml:space="preserve"> </w:t>
      </w:r>
      <w:r w:rsidRPr="0092176C">
        <w:rPr>
          <w:rFonts w:asciiTheme="majorBidi" w:hAnsiTheme="majorBidi"/>
        </w:rPr>
        <w:t>(Cairo: Da</w:t>
      </w:r>
      <w:r w:rsidRPr="0092176C">
        <w:rPr>
          <w:rFonts w:ascii="Times New Arabic" w:hAnsi="Times New Arabic"/>
        </w:rPr>
        <w:t>&gt;</w:t>
      </w:r>
      <w:r w:rsidRPr="0092176C">
        <w:rPr>
          <w:rFonts w:asciiTheme="majorBidi" w:hAnsiTheme="majorBidi"/>
        </w:rPr>
        <w:t>r al-Fikr al-‘Arabi</w:t>
      </w:r>
      <w:r w:rsidRPr="0092176C">
        <w:rPr>
          <w:rFonts w:ascii="Times New Arabic" w:hAnsi="Times New Arabic"/>
        </w:rPr>
        <w:t>&gt;, 2008</w:t>
      </w:r>
      <w:r w:rsidRPr="0092176C">
        <w:rPr>
          <w:rFonts w:asciiTheme="majorBidi" w:hAnsiTheme="majorBidi"/>
        </w:rPr>
        <w:t>),</w:t>
      </w:r>
      <w:r>
        <w:rPr>
          <w:rFonts w:asciiTheme="majorBidi" w:hAnsiTheme="majorBidi"/>
        </w:rPr>
        <w:t xml:space="preserve"> 45. Dan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5, 492. Dan ‘Abd al-Kari</w:t>
      </w:r>
      <w:r>
        <w:rPr>
          <w:rFonts w:ascii="Times New Arabic" w:hAnsi="Times New Arabic" w:cstheme="majorBidi"/>
          <w:lang w:val="sv-SE"/>
        </w:rPr>
        <w:t>&gt;</w:t>
      </w:r>
      <w:r>
        <w:rPr>
          <w:rFonts w:asciiTheme="majorBidi" w:hAnsiTheme="majorBidi" w:cstheme="majorBidi"/>
          <w:lang w:val="sv-SE"/>
        </w:rPr>
        <w:t>m Zaida</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i/>
          <w:iCs/>
          <w:lang w:val="sv-SE"/>
        </w:rPr>
        <w:t>Al-Madkhal li Dira</w:t>
      </w:r>
      <w:r>
        <w:rPr>
          <w:rFonts w:ascii="Times New Arabic" w:hAnsi="Times New Arabic" w:cstheme="majorBidi"/>
          <w:i/>
          <w:iCs/>
          <w:lang w:val="sv-SE"/>
        </w:rPr>
        <w:t>&gt;</w:t>
      </w:r>
      <w:r>
        <w:rPr>
          <w:rFonts w:asciiTheme="majorBidi" w:hAnsiTheme="majorBidi" w:cstheme="majorBidi"/>
          <w:i/>
          <w:iCs/>
          <w:lang w:val="sv-SE"/>
        </w:rPr>
        <w:t>sat al-Shari</w:t>
      </w:r>
      <w:r>
        <w:rPr>
          <w:rFonts w:ascii="Times New Arabic" w:hAnsi="Times New Arabic" w:cstheme="majorBidi"/>
          <w:i/>
          <w:iCs/>
          <w:lang w:val="sv-SE"/>
        </w:rPr>
        <w:t>&gt;</w:t>
      </w:r>
      <w:r>
        <w:rPr>
          <w:rFonts w:asciiTheme="majorBidi" w:hAnsiTheme="majorBidi" w:cstheme="majorBidi"/>
          <w:i/>
          <w:iCs/>
          <w:lang w:val="sv-SE"/>
        </w:rPr>
        <w:t>‘ah al-Isla</w:t>
      </w:r>
      <w:r>
        <w:rPr>
          <w:rFonts w:ascii="Times New Arabic" w:hAnsi="Times New Arabic" w:cstheme="majorBidi"/>
          <w:i/>
          <w:iCs/>
          <w:lang w:val="sv-SE"/>
        </w:rPr>
        <w:t>&gt;</w:t>
      </w:r>
      <w:r>
        <w:rPr>
          <w:rFonts w:asciiTheme="majorBidi" w:hAnsiTheme="majorBidi" w:cstheme="majorBidi"/>
          <w:i/>
          <w:iCs/>
          <w:lang w:val="sv-SE"/>
        </w:rPr>
        <w:t xml:space="preserve">miyyah </w:t>
      </w:r>
      <w:r>
        <w:rPr>
          <w:rFonts w:asciiTheme="majorBidi" w:hAnsiTheme="majorBidi" w:cstheme="majorBidi"/>
          <w:lang w:val="sv-SE"/>
        </w:rPr>
        <w:t>(Iskandariyyah: Da</w:t>
      </w:r>
      <w:r>
        <w:rPr>
          <w:rFonts w:ascii="Times New Arabic" w:hAnsi="Times New Arabic" w:cstheme="majorBidi"/>
          <w:lang w:val="sv-SE"/>
        </w:rPr>
        <w:t>&gt;</w:t>
      </w:r>
      <w:r>
        <w:rPr>
          <w:rFonts w:asciiTheme="majorBidi" w:hAnsiTheme="majorBidi" w:cstheme="majorBidi"/>
          <w:lang w:val="sv-SE"/>
        </w:rPr>
        <w:t>r ‘Umar bin Khatta</w:t>
      </w:r>
      <w:r>
        <w:rPr>
          <w:rFonts w:ascii="Times New Arabic" w:hAnsi="Times New Arabic" w:cstheme="majorBidi"/>
          <w:lang w:val="sv-SE"/>
        </w:rPr>
        <w:t>&gt;</w:t>
      </w:r>
      <w:r>
        <w:rPr>
          <w:rFonts w:asciiTheme="majorBidi" w:hAnsiTheme="majorBidi" w:cstheme="majorBidi"/>
          <w:lang w:val="sv-SE"/>
        </w:rPr>
        <w:t xml:space="preserve">b, 2001), </w:t>
      </w:r>
      <w:r>
        <w:rPr>
          <w:rFonts w:asciiTheme="majorBidi" w:hAnsiTheme="majorBidi" w:cstheme="majorBidi"/>
        </w:rPr>
        <w:t>226.</w:t>
      </w:r>
    </w:p>
  </w:footnote>
  <w:footnote w:id="229">
    <w:p w:rsidR="00661038" w:rsidRPr="009E329E" w:rsidRDefault="00661038" w:rsidP="00C6487E">
      <w:pPr>
        <w:pStyle w:val="FootnoteText"/>
        <w:jc w:val="both"/>
        <w:rPr>
          <w:rFonts w:asciiTheme="majorBidi" w:hAnsiTheme="majorBidi" w:cstheme="majorBidi"/>
          <w:lang w:val="sv-SE"/>
        </w:rPr>
      </w:pPr>
      <w:r w:rsidRPr="008C3EEA">
        <w:rPr>
          <w:rStyle w:val="FootnoteReference"/>
          <w:rFonts w:asciiTheme="majorBidi" w:hAnsiTheme="majorBidi" w:cstheme="majorBidi"/>
        </w:rPr>
        <w:footnoteRef/>
      </w:r>
      <w:r w:rsidRPr="008C3EEA">
        <w:rPr>
          <w:rFonts w:asciiTheme="majorBidi" w:hAnsiTheme="majorBidi" w:cstheme="majorBidi"/>
        </w:rPr>
        <w:t xml:space="preserve"> </w:t>
      </w:r>
      <w:r w:rsidRPr="008C3EEA">
        <w:rPr>
          <w:rFonts w:asciiTheme="majorBidi" w:hAnsiTheme="majorBidi" w:cstheme="majorBidi"/>
          <w:lang w:val="sv-SE"/>
        </w:rPr>
        <w:t>Menurut</w:t>
      </w:r>
      <w:r>
        <w:rPr>
          <w:rFonts w:asciiTheme="majorBidi" w:hAnsiTheme="majorBidi" w:cstheme="majorBidi"/>
          <w:lang w:val="sv-SE"/>
        </w:rPr>
        <w:t xml:space="preserve"> ulama </w:t>
      </w:r>
      <w:r w:rsidRPr="008C3EEA">
        <w:rPr>
          <w:rFonts w:asciiTheme="majorBidi" w:hAnsiTheme="majorBidi" w:cstheme="majorBidi"/>
          <w:lang w:val="sv-SE"/>
        </w:rPr>
        <w:t>H</w:t>
      </w:r>
      <w:r w:rsidRPr="008C3EEA">
        <w:rPr>
          <w:rFonts w:ascii="Times New Arabic" w:hAnsi="Times New Arabic" w:cstheme="majorBidi"/>
          <w:lang w:val="sv-SE"/>
        </w:rPr>
        <w:t>{</w:t>
      </w:r>
      <w:r w:rsidRPr="008C3EEA">
        <w:rPr>
          <w:rFonts w:asciiTheme="majorBidi" w:hAnsiTheme="majorBidi" w:cstheme="majorBidi"/>
          <w:lang w:val="sv-SE"/>
        </w:rPr>
        <w:t>anafiyyah</w:t>
      </w:r>
      <w:r>
        <w:rPr>
          <w:rFonts w:asciiTheme="majorBidi" w:hAnsiTheme="majorBidi" w:cstheme="majorBidi"/>
          <w:lang w:val="sv-SE"/>
        </w:rPr>
        <w:t xml:space="preserve"> dibedakan antara hak memiliki barang yang pindah ke ahli warisnya ketika pemiliknya meninggal dan hak memanfaatkan barang yang tidak bisa pindah ke ahli warisnya ketika orang yang diwasiati agar memanfaatkan barang tersebut meninggal.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5, 492.</w:t>
      </w:r>
    </w:p>
  </w:footnote>
  <w:footnote w:id="230">
    <w:p w:rsidR="00661038" w:rsidRPr="00C4309F" w:rsidRDefault="00661038" w:rsidP="00C6487E">
      <w:pPr>
        <w:pStyle w:val="FootnoteText"/>
        <w:jc w:val="both"/>
        <w:rPr>
          <w:rFonts w:asciiTheme="majorBidi" w:hAnsiTheme="majorBidi" w:cstheme="majorBidi"/>
          <w:lang w:val="sv-SE"/>
        </w:rPr>
      </w:pPr>
      <w:r w:rsidRPr="00BB5B5D">
        <w:rPr>
          <w:rStyle w:val="FootnoteReference"/>
          <w:rFonts w:asciiTheme="majorBidi" w:hAnsiTheme="majorBidi" w:cstheme="majorBidi"/>
        </w:rPr>
        <w:footnoteRef/>
      </w:r>
      <w:r w:rsidRPr="00BB5B5D">
        <w:rPr>
          <w:rFonts w:asciiTheme="majorBidi" w:hAnsiTheme="majorBidi" w:cstheme="majorBidi"/>
        </w:rPr>
        <w:t xml:space="preserve"> </w:t>
      </w:r>
      <w:r w:rsidRPr="00BB5B5D">
        <w:rPr>
          <w:rFonts w:asciiTheme="majorBidi" w:hAnsiTheme="majorBidi" w:cstheme="majorBidi"/>
          <w:i/>
          <w:iCs/>
          <w:lang w:val="sv-SE"/>
        </w:rPr>
        <w:t>I‘a</w:t>
      </w:r>
      <w:r w:rsidRPr="00BB5B5D">
        <w:rPr>
          <w:rFonts w:ascii="Times New Arabic" w:hAnsi="Times New Arabic" w:cstheme="majorBidi"/>
          <w:i/>
          <w:iCs/>
          <w:lang w:val="sv-SE"/>
        </w:rPr>
        <w:t>&gt;</w:t>
      </w:r>
      <w:r w:rsidRPr="00BB5B5D">
        <w:rPr>
          <w:rFonts w:asciiTheme="majorBidi" w:hAnsiTheme="majorBidi" w:cstheme="majorBidi"/>
          <w:i/>
          <w:iCs/>
          <w:lang w:val="sv-SE"/>
        </w:rPr>
        <w:t>rah</w:t>
      </w:r>
      <w:r>
        <w:rPr>
          <w:rFonts w:asciiTheme="majorBidi" w:hAnsiTheme="majorBidi" w:cstheme="majorBidi"/>
          <w:i/>
          <w:iCs/>
          <w:lang w:val="sv-SE"/>
        </w:rPr>
        <w:t xml:space="preserve"> </w:t>
      </w:r>
      <w:r>
        <w:rPr>
          <w:rFonts w:asciiTheme="majorBidi" w:hAnsiTheme="majorBidi" w:cstheme="majorBidi"/>
          <w:lang w:val="sv-SE"/>
        </w:rPr>
        <w:t xml:space="preserve">adalah pemberian kewenangan memanfaatkan barang (dengan tanpa memungut upah/ganti) atas restu dari (pemiliknya) ahli </w:t>
      </w:r>
      <w:r>
        <w:rPr>
          <w:rFonts w:asciiTheme="majorBidi" w:hAnsiTheme="majorBidi" w:cstheme="majorBidi"/>
          <w:i/>
          <w:iCs/>
          <w:lang w:val="sv-SE"/>
        </w:rPr>
        <w:t xml:space="preserve">tabarru‘ </w:t>
      </w:r>
      <w:r>
        <w:rPr>
          <w:rFonts w:asciiTheme="majorBidi" w:hAnsiTheme="majorBidi" w:cstheme="majorBidi"/>
          <w:lang w:val="sv-SE"/>
        </w:rPr>
        <w:t xml:space="preserve">(penderma), dengan catatan, setelah usai menggunakan barang tersebut, barang harus dikembalikan kepada penderma tersebut secara utuh. </w:t>
      </w:r>
      <w:r w:rsidRPr="00B360B0">
        <w:rPr>
          <w:rFonts w:asciiTheme="majorBidi" w:hAnsiTheme="majorBidi" w:cstheme="majorBidi"/>
          <w:lang w:val="sv-SE"/>
        </w:rPr>
        <w:t xml:space="preserve">Sedangkan </w:t>
      </w:r>
      <w:r w:rsidRPr="00B360B0">
        <w:rPr>
          <w:rFonts w:asciiTheme="majorBidi" w:hAnsiTheme="majorBidi" w:cstheme="majorBidi"/>
          <w:i/>
          <w:iCs/>
          <w:lang w:val="sv-SE"/>
        </w:rPr>
        <w:t>ija</w:t>
      </w:r>
      <w:r w:rsidRPr="00B360B0">
        <w:rPr>
          <w:rFonts w:ascii="Times New Arabic" w:hAnsi="Times New Arabic" w:cstheme="majorBidi"/>
          <w:i/>
          <w:iCs/>
          <w:lang w:val="sv-SE"/>
        </w:rPr>
        <w:t>&gt;</w:t>
      </w:r>
      <w:r w:rsidRPr="00B360B0">
        <w:rPr>
          <w:rFonts w:asciiTheme="majorBidi" w:hAnsiTheme="majorBidi" w:cstheme="majorBidi"/>
          <w:i/>
          <w:iCs/>
          <w:lang w:val="sv-SE"/>
        </w:rPr>
        <w:t>rah</w:t>
      </w:r>
      <w:r>
        <w:rPr>
          <w:rFonts w:asciiTheme="majorBidi" w:hAnsiTheme="majorBidi" w:cstheme="majorBidi"/>
          <w:i/>
          <w:iCs/>
          <w:lang w:val="sv-SE"/>
        </w:rPr>
        <w:t xml:space="preserve"> </w:t>
      </w:r>
      <w:r>
        <w:rPr>
          <w:rFonts w:asciiTheme="majorBidi" w:hAnsiTheme="majorBidi" w:cstheme="majorBidi"/>
          <w:lang w:val="sv-SE"/>
        </w:rPr>
        <w:t xml:space="preserve">merupakan </w:t>
      </w:r>
      <w:r w:rsidRPr="00B360B0">
        <w:rPr>
          <w:rFonts w:asciiTheme="majorBidi" w:hAnsiTheme="majorBidi" w:cstheme="majorBidi"/>
          <w:lang w:val="sv-SE"/>
        </w:rPr>
        <w:t>akad pemindahan hak guna (manfaat) atas suatu barang</w:t>
      </w:r>
      <w:r>
        <w:rPr>
          <w:rFonts w:asciiTheme="majorBidi" w:hAnsiTheme="majorBidi" w:cstheme="majorBidi"/>
          <w:lang w:val="sv-SE"/>
        </w:rPr>
        <w:t xml:space="preserve"> yang sesuai dengan maksud kegunaannya</w:t>
      </w:r>
      <w:r w:rsidRPr="00B360B0">
        <w:rPr>
          <w:rFonts w:asciiTheme="majorBidi" w:hAnsiTheme="majorBidi" w:cstheme="majorBidi"/>
          <w:lang w:val="sv-SE"/>
        </w:rPr>
        <w:t xml:space="preserve"> dalam waktu tertentu dengan pembayaran sewa (Ujrah) tanpa diikuti dengan pemindahan kepemilikan atas barang tersebut.</w:t>
      </w:r>
      <w:r w:rsidRPr="0098172E">
        <w:rPr>
          <w:rFonts w:asciiTheme="majorBidi" w:hAnsiTheme="majorBidi" w:cstheme="majorBidi"/>
          <w:lang w:val="sv-SE"/>
        </w:rPr>
        <w:t xml:space="preserve"> Ad</w:t>
      </w:r>
      <w:r>
        <w:rPr>
          <w:rFonts w:asciiTheme="majorBidi" w:hAnsiTheme="majorBidi" w:cstheme="majorBidi"/>
          <w:lang w:val="sv-SE"/>
        </w:rPr>
        <w:t xml:space="preserve">apun </w:t>
      </w:r>
      <w:r w:rsidRPr="0098172E">
        <w:rPr>
          <w:rFonts w:asciiTheme="majorBidi" w:hAnsiTheme="majorBidi" w:cstheme="majorBidi"/>
          <w:i/>
          <w:iCs/>
          <w:lang w:val="sv-SE"/>
        </w:rPr>
        <w:t xml:space="preserve">waqf </w:t>
      </w:r>
      <w:r w:rsidRPr="0098172E">
        <w:rPr>
          <w:rFonts w:asciiTheme="majorBidi" w:hAnsiTheme="majorBidi" w:cstheme="majorBidi"/>
          <w:lang w:val="sv-SE"/>
        </w:rPr>
        <w:t xml:space="preserve">adalah </w:t>
      </w:r>
      <w:r w:rsidRPr="00B46CA6">
        <w:rPr>
          <w:rFonts w:asciiTheme="majorBidi" w:hAnsiTheme="majorBidi" w:cstheme="majorBidi"/>
          <w:lang w:val="sv-SE"/>
        </w:rPr>
        <w:t>me</w:t>
      </w:r>
      <w:r>
        <w:rPr>
          <w:rFonts w:asciiTheme="majorBidi" w:hAnsiTheme="majorBidi" w:cstheme="majorBidi"/>
          <w:lang w:val="sv-SE"/>
        </w:rPr>
        <w:t xml:space="preserve">nahan harta tertentu yang dapat dipindah-tangankan dengan memperbolehkan penggunaan manfaat selama entitas barang masih ada, serta melarang untuk mempergunakannya kecuali tujuan kebaikan di jalan </w:t>
      </w:r>
      <w:r w:rsidRPr="009F0A70">
        <w:rPr>
          <w:rFonts w:asciiTheme="majorBidi" w:hAnsiTheme="majorBidi" w:cstheme="majorBidi"/>
          <w:lang w:val="id-ID"/>
        </w:rPr>
        <w:t>Alla</w:t>
      </w:r>
      <w:r w:rsidRPr="009F0A70">
        <w:rPr>
          <w:rFonts w:ascii="Times New Arabic" w:hAnsi="Times New Arabic" w:cstheme="majorBidi"/>
          <w:lang w:val="sv-SE"/>
        </w:rPr>
        <w:t>&gt;</w:t>
      </w:r>
      <w:r w:rsidRPr="009F0A70">
        <w:rPr>
          <w:rFonts w:asciiTheme="majorBidi" w:hAnsiTheme="majorBidi" w:cstheme="majorBidi"/>
          <w:lang w:val="id-ID"/>
        </w:rPr>
        <w:t>h</w:t>
      </w:r>
      <w:r w:rsidRPr="009F0A70">
        <w:rPr>
          <w:rFonts w:asciiTheme="majorBidi" w:hAnsiTheme="majorBidi" w:cstheme="majorBidi"/>
          <w:sz w:val="16"/>
          <w:szCs w:val="16"/>
          <w:lang w:val="sv-SE"/>
        </w:rPr>
        <w:t xml:space="preserve"> </w:t>
      </w:r>
      <w:r w:rsidRPr="0021656F">
        <w:rPr>
          <w:rFonts w:asciiTheme="majorBidi" w:hAnsiTheme="majorBidi" w:cstheme="majorBidi"/>
          <w:i/>
          <w:iCs/>
          <w:lang w:val="sv-SE"/>
        </w:rPr>
        <w:t>ta‘a</w:t>
      </w:r>
      <w:r w:rsidRPr="0021656F">
        <w:rPr>
          <w:rFonts w:ascii="Times New Arabic" w:hAnsi="Times New Arabic" w:cstheme="majorBidi"/>
          <w:i/>
          <w:iCs/>
          <w:lang w:val="sv-SE"/>
        </w:rPr>
        <w:t>&gt;</w:t>
      </w:r>
      <w:r w:rsidRPr="0021656F">
        <w:rPr>
          <w:rFonts w:asciiTheme="majorBidi" w:hAnsiTheme="majorBidi" w:cstheme="majorBidi"/>
          <w:i/>
          <w:iCs/>
          <w:lang w:val="sv-SE"/>
        </w:rPr>
        <w:t>la</w:t>
      </w:r>
      <w:r w:rsidRPr="0021656F">
        <w:rPr>
          <w:rFonts w:ascii="Times New Arabic" w:hAnsi="Times New Arabic" w:cstheme="majorBidi"/>
          <w:i/>
          <w:iCs/>
          <w:lang w:val="sv-SE"/>
        </w:rPr>
        <w:t>&gt;</w:t>
      </w:r>
      <w:r>
        <w:rPr>
          <w:rFonts w:ascii="Times New Arabic" w:hAnsi="Times New Arabic" w:cstheme="majorBidi"/>
          <w:i/>
          <w:iCs/>
          <w:lang w:val="sv-SE"/>
        </w:rPr>
        <w:t xml:space="preserve">. </w:t>
      </w:r>
      <w:r w:rsidRPr="00B46CA6">
        <w:rPr>
          <w:rFonts w:asciiTheme="majorBidi" w:hAnsiTheme="majorBidi" w:cstheme="majorBidi"/>
          <w:lang w:val="sv-SE"/>
        </w:rPr>
        <w:t xml:space="preserve">Sementara </w:t>
      </w:r>
      <w:r w:rsidRPr="00B46CA6">
        <w:rPr>
          <w:rFonts w:asciiTheme="majorBidi" w:hAnsiTheme="majorBidi" w:cstheme="majorBidi"/>
          <w:i/>
          <w:iCs/>
          <w:lang w:val="sv-SE"/>
        </w:rPr>
        <w:t>was</w:t>
      </w:r>
      <w:r w:rsidRPr="00B46CA6">
        <w:rPr>
          <w:rFonts w:ascii="Times New Arabic" w:hAnsi="Times New Arabic" w:cstheme="majorBidi"/>
          <w:i/>
          <w:iCs/>
          <w:lang w:val="sv-SE"/>
        </w:rPr>
        <w:t>}</w:t>
      </w:r>
      <w:r w:rsidRPr="00B46CA6">
        <w:rPr>
          <w:rFonts w:asciiTheme="majorBidi" w:hAnsiTheme="majorBidi" w:cstheme="majorBidi"/>
          <w:i/>
          <w:iCs/>
          <w:lang w:val="sv-SE"/>
        </w:rPr>
        <w:t>iyyah</w:t>
      </w:r>
      <w:r>
        <w:rPr>
          <w:rFonts w:asciiTheme="majorBidi" w:hAnsiTheme="majorBidi" w:cstheme="majorBidi"/>
          <w:lang w:val="sv-SE"/>
        </w:rPr>
        <w:t xml:space="preserve"> adalah pemberian hak kepada sesorang (atas suatu barang atau manfaat) pasca si pemberi meninggal dengan tujuan kebaikan (non profit). </w:t>
      </w:r>
      <w:r w:rsidRPr="00CD6ECE">
        <w:rPr>
          <w:rFonts w:asciiTheme="majorBidi" w:hAnsiTheme="majorBidi" w:cstheme="majorBidi"/>
          <w:lang w:val="sv-SE"/>
        </w:rPr>
        <w:t xml:space="preserve">Dan </w:t>
      </w:r>
      <w:r w:rsidRPr="00CD6ECE">
        <w:rPr>
          <w:rFonts w:asciiTheme="majorBidi" w:hAnsiTheme="majorBidi" w:cstheme="majorBidi"/>
          <w:i/>
          <w:iCs/>
          <w:lang w:val="sv-SE"/>
        </w:rPr>
        <w:t>iba</w:t>
      </w:r>
      <w:r w:rsidRPr="00CD6ECE">
        <w:rPr>
          <w:rFonts w:ascii="Times New Arabic" w:hAnsi="Times New Arabic" w:cstheme="majorBidi"/>
          <w:i/>
          <w:iCs/>
          <w:lang w:val="sv-SE"/>
        </w:rPr>
        <w:t>&gt;</w:t>
      </w:r>
      <w:r w:rsidRPr="00CD6ECE">
        <w:rPr>
          <w:rFonts w:asciiTheme="majorBidi" w:hAnsiTheme="majorBidi" w:cstheme="majorBidi"/>
          <w:i/>
          <w:iCs/>
          <w:lang w:val="sv-SE"/>
        </w:rPr>
        <w:t>h</w:t>
      </w:r>
      <w:r w:rsidRPr="00CD6ECE">
        <w:rPr>
          <w:rFonts w:ascii="Times New Arabic" w:hAnsi="Times New Arabic" w:cstheme="majorBidi"/>
          <w:i/>
          <w:iCs/>
          <w:lang w:val="sv-SE"/>
        </w:rPr>
        <w:t>}</w:t>
      </w:r>
      <w:r w:rsidRPr="00CD6ECE">
        <w:rPr>
          <w:rFonts w:asciiTheme="majorBidi" w:hAnsiTheme="majorBidi" w:cstheme="majorBidi"/>
          <w:i/>
          <w:iCs/>
          <w:lang w:val="sv-SE"/>
        </w:rPr>
        <w:t>ah</w:t>
      </w:r>
      <w:r>
        <w:rPr>
          <w:rFonts w:asciiTheme="majorBidi" w:hAnsiTheme="majorBidi" w:cstheme="majorBidi"/>
          <w:lang w:val="sv-SE"/>
        </w:rPr>
        <w:t xml:space="preserve"> adalah pemberian izin kepada sesorang untuk mengerjakan (atau mengkonsumsi) sesuai kehendaknya. Muh</w:t>
      </w:r>
      <w:r>
        <w:rPr>
          <w:rFonts w:ascii="Times New Arabic" w:hAnsi="Times New Arabic" w:cstheme="majorBidi"/>
          <w:lang w:val="sv-SE"/>
        </w:rPr>
        <w:t>}</w:t>
      </w:r>
      <w:r>
        <w:rPr>
          <w:rFonts w:asciiTheme="majorBidi" w:hAnsiTheme="majorBidi" w:cstheme="majorBidi"/>
          <w:lang w:val="sv-SE"/>
        </w:rPr>
        <w:t>ammad bin Qa</w:t>
      </w:r>
      <w:r>
        <w:rPr>
          <w:rFonts w:ascii="Times New Arabic" w:hAnsi="Times New Arabic" w:cstheme="majorBidi"/>
          <w:lang w:val="sv-SE"/>
        </w:rPr>
        <w:t>&gt;</w:t>
      </w:r>
      <w:r>
        <w:rPr>
          <w:rFonts w:asciiTheme="majorBidi" w:hAnsiTheme="majorBidi" w:cstheme="majorBidi"/>
          <w:lang w:val="sv-SE"/>
        </w:rPr>
        <w:t>sim al-Ghazi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Fath</w:t>
      </w:r>
      <w:r>
        <w:rPr>
          <w:rFonts w:ascii="Times New Arabic" w:hAnsi="Times New Arabic" w:cstheme="majorBidi"/>
          <w:i/>
          <w:iCs/>
          <w:lang w:val="sv-SE"/>
        </w:rPr>
        <w:t>}</w:t>
      </w:r>
      <w:r>
        <w:rPr>
          <w:rFonts w:asciiTheme="majorBidi" w:hAnsiTheme="majorBidi" w:cstheme="majorBidi"/>
          <w:i/>
          <w:iCs/>
          <w:lang w:val="sv-SE"/>
        </w:rPr>
        <w:t xml:space="preserve"> al-Qari</w:t>
      </w:r>
      <w:r>
        <w:rPr>
          <w:rFonts w:ascii="Times New Arabic" w:hAnsi="Times New Arabic" w:cstheme="majorBidi"/>
          <w:i/>
          <w:iCs/>
          <w:lang w:val="sv-SE"/>
        </w:rPr>
        <w:t>&gt;</w:t>
      </w:r>
      <w:r>
        <w:rPr>
          <w:rFonts w:asciiTheme="majorBidi" w:hAnsiTheme="majorBidi" w:cstheme="majorBidi"/>
          <w:i/>
          <w:iCs/>
          <w:lang w:val="sv-SE"/>
        </w:rPr>
        <w:t>b al-Muji</w:t>
      </w:r>
      <w:r>
        <w:rPr>
          <w:rFonts w:ascii="Times New Arabic" w:hAnsi="Times New Arabic" w:cstheme="majorBidi"/>
          <w:i/>
          <w:iCs/>
          <w:lang w:val="sv-SE"/>
        </w:rPr>
        <w:t>&gt;</w:t>
      </w:r>
      <w:r>
        <w:rPr>
          <w:rFonts w:asciiTheme="majorBidi" w:hAnsiTheme="majorBidi" w:cstheme="majorBidi"/>
          <w:i/>
          <w:iCs/>
          <w:lang w:val="sv-SE"/>
        </w:rPr>
        <w:t>b fi</w:t>
      </w:r>
      <w:r>
        <w:rPr>
          <w:rFonts w:ascii="Times New Arabic" w:hAnsi="Times New Arabic" w:cstheme="majorBidi"/>
          <w:i/>
          <w:iCs/>
          <w:lang w:val="sv-SE"/>
        </w:rPr>
        <w:t xml:space="preserve">&gt;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Alfa</w:t>
      </w:r>
      <w:r>
        <w:rPr>
          <w:rFonts w:ascii="Times New Arabic" w:hAnsi="Times New Arabic" w:cstheme="majorBidi"/>
          <w:i/>
          <w:iCs/>
          <w:lang w:val="sv-SE"/>
        </w:rPr>
        <w:t>&gt;</w:t>
      </w:r>
      <w:r>
        <w:rPr>
          <w:rFonts w:asciiTheme="majorBidi" w:hAnsiTheme="majorBidi" w:cstheme="majorBidi"/>
          <w:i/>
          <w:iCs/>
          <w:lang w:val="sv-SE"/>
        </w:rPr>
        <w:t>z</w:t>
      </w:r>
      <w:r>
        <w:rPr>
          <w:rFonts w:ascii="Times New Arabic" w:hAnsi="Times New Arabic" w:cstheme="majorBidi"/>
          <w:i/>
          <w:iCs/>
          <w:lang w:val="sv-SE"/>
        </w:rPr>
        <w:t xml:space="preserve">} </w:t>
      </w:r>
      <w:r>
        <w:rPr>
          <w:rFonts w:asciiTheme="majorBidi" w:hAnsiTheme="majorBidi" w:cstheme="majorBidi"/>
          <w:i/>
          <w:iCs/>
          <w:lang w:val="sv-SE"/>
        </w:rPr>
        <w:t>al-Taqri</w:t>
      </w:r>
      <w:r>
        <w:rPr>
          <w:rFonts w:ascii="Times New Arabic" w:hAnsi="Times New Arabic" w:cstheme="majorBidi"/>
          <w:i/>
          <w:iCs/>
          <w:lang w:val="sv-SE"/>
        </w:rPr>
        <w:t>&gt;</w:t>
      </w:r>
      <w:r>
        <w:rPr>
          <w:rFonts w:asciiTheme="majorBidi" w:hAnsiTheme="majorBidi" w:cstheme="majorBidi"/>
          <w:i/>
          <w:iCs/>
          <w:lang w:val="sv-SE"/>
        </w:rPr>
        <w:t xml:space="preserve">b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xml:space="preserve">), 93, </w:t>
      </w:r>
      <w:r w:rsidRPr="0098172E">
        <w:rPr>
          <w:rFonts w:asciiTheme="majorBidi" w:hAnsiTheme="majorBidi" w:cstheme="majorBidi"/>
          <w:lang w:val="sv-SE"/>
        </w:rPr>
        <w:t xml:space="preserve">98, 102, </w:t>
      </w:r>
      <w:r w:rsidRPr="00B46CA6">
        <w:rPr>
          <w:rFonts w:asciiTheme="majorBidi" w:hAnsiTheme="majorBidi" w:cstheme="majorBidi"/>
          <w:lang w:val="sv-SE"/>
        </w:rPr>
        <w:t>109</w:t>
      </w:r>
      <w:r>
        <w:rPr>
          <w:rFonts w:asciiTheme="majorBidi" w:hAnsiTheme="majorBidi" w:cstheme="majorBidi"/>
          <w:lang w:val="sv-SE"/>
        </w:rPr>
        <w:t>. Dan Muh</w:t>
      </w:r>
      <w:r>
        <w:rPr>
          <w:rFonts w:ascii="Times New Arabic" w:hAnsi="Times New Arabic" w:cstheme="majorBidi"/>
          <w:lang w:val="sv-SE"/>
        </w:rPr>
        <w:t>}</w:t>
      </w:r>
      <w:r>
        <w:rPr>
          <w:rFonts w:asciiTheme="majorBidi" w:hAnsiTheme="majorBidi" w:cstheme="majorBidi"/>
          <w:lang w:val="sv-SE"/>
        </w:rPr>
        <w:t>ammad ‘Ami</w:t>
      </w:r>
      <w:r>
        <w:rPr>
          <w:rFonts w:ascii="Times New Arabic" w:hAnsi="Times New Arabic" w:cstheme="majorBidi"/>
          <w:lang w:val="sv-SE"/>
        </w:rPr>
        <w:t>&gt;</w:t>
      </w:r>
      <w:r>
        <w:rPr>
          <w:rFonts w:asciiTheme="majorBidi" w:hAnsiTheme="majorBidi" w:cstheme="majorBidi"/>
          <w:lang w:val="sv-SE"/>
        </w:rPr>
        <w:t>m al-Ih</w:t>
      </w:r>
      <w:r>
        <w:rPr>
          <w:rFonts w:ascii="Times New Arabic" w:hAnsi="Times New Arabic" w:cstheme="majorBidi"/>
          <w:lang w:val="sv-SE"/>
        </w:rPr>
        <w:t>}</w:t>
      </w:r>
      <w:r>
        <w:rPr>
          <w:rFonts w:asciiTheme="majorBidi" w:hAnsiTheme="majorBidi" w:cstheme="majorBidi"/>
          <w:lang w:val="sv-SE"/>
        </w:rPr>
        <w:t>sa</w:t>
      </w:r>
      <w:r>
        <w:rPr>
          <w:rFonts w:ascii="Times New Arabic" w:hAnsi="Times New Arabic" w:cstheme="majorBidi"/>
          <w:lang w:val="sv-SE"/>
        </w:rPr>
        <w:t>&gt;</w:t>
      </w:r>
      <w:r>
        <w:rPr>
          <w:rFonts w:asciiTheme="majorBidi" w:hAnsiTheme="majorBidi" w:cstheme="majorBidi"/>
          <w:lang w:val="sv-SE"/>
        </w:rPr>
        <w:t>n al-Mujaddidi</w:t>
      </w:r>
      <w:r>
        <w:rPr>
          <w:rFonts w:ascii="Times New Arabic" w:hAnsi="Times New Arabic" w:cstheme="majorBidi"/>
          <w:lang w:val="sv-SE"/>
        </w:rPr>
        <w:t xml:space="preserve">&gt; </w:t>
      </w:r>
      <w:r>
        <w:rPr>
          <w:rFonts w:asciiTheme="majorBidi" w:hAnsiTheme="majorBidi" w:cstheme="majorBidi"/>
          <w:lang w:val="sv-SE"/>
        </w:rPr>
        <w:t>al-Birkati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Al-Ta‘ri</w:t>
      </w:r>
      <w:r>
        <w:rPr>
          <w:rFonts w:ascii="Times New Arabic" w:hAnsi="Times New Arabic" w:cstheme="majorBidi"/>
          <w:i/>
          <w:iCs/>
          <w:lang w:val="sv-SE"/>
        </w:rPr>
        <w:t>&gt;</w:t>
      </w:r>
      <w:r>
        <w:rPr>
          <w:rFonts w:asciiTheme="majorBidi" w:hAnsiTheme="majorBidi" w:cstheme="majorBidi"/>
          <w:i/>
          <w:iCs/>
          <w:lang w:val="sv-SE"/>
        </w:rPr>
        <w:t>fa</w:t>
      </w:r>
      <w:r>
        <w:rPr>
          <w:rFonts w:ascii="Times New Arabic" w:hAnsi="Times New Arabic" w:cstheme="majorBidi"/>
          <w:i/>
          <w:iCs/>
          <w:lang w:val="sv-SE"/>
        </w:rPr>
        <w:t>&gt;</w:t>
      </w:r>
      <w:r>
        <w:rPr>
          <w:rFonts w:asciiTheme="majorBidi" w:hAnsiTheme="majorBidi" w:cstheme="majorBidi"/>
          <w:i/>
          <w:iCs/>
          <w:lang w:val="sv-SE"/>
        </w:rPr>
        <w:t>t al-Fiqhiyyah</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14.</w:t>
      </w:r>
    </w:p>
  </w:footnote>
  <w:footnote w:id="231">
    <w:p w:rsidR="00661038" w:rsidRPr="00900C0C" w:rsidRDefault="00661038" w:rsidP="00C6487E">
      <w:pPr>
        <w:pStyle w:val="FootnoteText"/>
        <w:jc w:val="both"/>
        <w:rPr>
          <w:rFonts w:asciiTheme="majorBidi" w:hAnsiTheme="majorBidi" w:cstheme="majorBidi"/>
          <w:lang w:val="sv-SE"/>
        </w:rPr>
      </w:pPr>
      <w:r w:rsidRPr="00EC3918">
        <w:rPr>
          <w:rStyle w:val="FootnoteReference"/>
          <w:rFonts w:asciiTheme="majorBidi" w:hAnsiTheme="majorBidi" w:cstheme="majorBidi"/>
        </w:rPr>
        <w:footnoteRef/>
      </w:r>
      <w:r w:rsidRPr="00EC3918">
        <w:rPr>
          <w:rFonts w:asciiTheme="majorBidi" w:hAnsiTheme="majorBidi" w:cstheme="majorBidi"/>
          <w:lang w:val="sv-SE"/>
        </w:rPr>
        <w:t xml:space="preserve"> Lebih </w:t>
      </w:r>
      <w:r w:rsidRPr="00DB7BC7">
        <w:rPr>
          <w:rFonts w:asciiTheme="majorBidi" w:hAnsiTheme="majorBidi" w:cstheme="majorBidi"/>
          <w:lang w:val="sv-SE"/>
        </w:rPr>
        <w:t xml:space="preserve">lanjut </w:t>
      </w:r>
      <w:r w:rsidRPr="00DB7BC7">
        <w:rPr>
          <w:rFonts w:asciiTheme="majorBidi" w:hAnsiTheme="majorBidi"/>
          <w:lang w:val="sv-SE"/>
        </w:rPr>
        <w:t>‘Ali</w:t>
      </w:r>
      <w:r w:rsidRPr="00DB7BC7">
        <w:rPr>
          <w:rFonts w:ascii="Times New Arabic" w:hAnsi="Times New Arabic"/>
          <w:lang w:val="sv-SE"/>
        </w:rPr>
        <w:t>&gt;</w:t>
      </w:r>
      <w:r w:rsidRPr="00DB7BC7">
        <w:rPr>
          <w:rFonts w:asciiTheme="majorBidi" w:hAnsiTheme="majorBidi" w:cstheme="majorBidi"/>
          <w:lang w:val="sv-SE"/>
        </w:rPr>
        <w:t xml:space="preserve"> </w:t>
      </w:r>
      <w:r w:rsidRPr="00DB7BC7">
        <w:rPr>
          <w:rFonts w:asciiTheme="majorBidi" w:hAnsiTheme="majorBidi"/>
          <w:lang w:val="sv-SE"/>
        </w:rPr>
        <w:t>al-Khafi</w:t>
      </w:r>
      <w:r w:rsidRPr="00DB7BC7">
        <w:rPr>
          <w:rFonts w:ascii="Times New Arabic" w:hAnsi="Times New Arabic"/>
          <w:lang w:val="sv-SE"/>
        </w:rPr>
        <w:t>&gt;</w:t>
      </w:r>
      <w:r w:rsidRPr="00DB7BC7">
        <w:rPr>
          <w:rFonts w:asciiTheme="majorBidi" w:hAnsiTheme="majorBidi"/>
          <w:lang w:val="sv-SE"/>
        </w:rPr>
        <w:t xml:space="preserve">f, </w:t>
      </w:r>
      <w:r w:rsidRPr="00DB7BC7">
        <w:rPr>
          <w:rFonts w:asciiTheme="majorBidi" w:hAnsiTheme="majorBidi" w:cstheme="majorBidi"/>
          <w:lang w:val="sv-SE"/>
        </w:rPr>
        <w:t>al-Zuh</w:t>
      </w:r>
      <w:r w:rsidRPr="00DB7BC7">
        <w:rPr>
          <w:rFonts w:ascii="Times New Arabic" w:hAnsi="Times New Arabic" w:cstheme="majorBidi"/>
          <w:lang w:val="sv-SE"/>
        </w:rPr>
        <w:t>}</w:t>
      </w:r>
      <w:r w:rsidRPr="00DB7BC7">
        <w:rPr>
          <w:rFonts w:asciiTheme="majorBidi" w:hAnsiTheme="majorBidi" w:cstheme="majorBidi"/>
          <w:lang w:val="sv-SE"/>
        </w:rPr>
        <w:t>aili</w:t>
      </w:r>
      <w:r w:rsidRPr="00DB7BC7">
        <w:rPr>
          <w:rFonts w:ascii="Times New Arabic" w:hAnsi="Times New Arabic" w:cstheme="majorBidi"/>
          <w:lang w:val="sv-SE"/>
        </w:rPr>
        <w:t>&gt;</w:t>
      </w:r>
      <w:r w:rsidRPr="00DB7BC7">
        <w:rPr>
          <w:rFonts w:asciiTheme="majorBidi" w:hAnsiTheme="majorBidi" w:cstheme="majorBidi"/>
          <w:lang w:val="sv-SE"/>
        </w:rPr>
        <w:t xml:space="preserve"> dan ‘Abd al-Kari</w:t>
      </w:r>
      <w:r w:rsidRPr="00DB7BC7">
        <w:rPr>
          <w:rFonts w:ascii="Times New Arabic" w:hAnsi="Times New Arabic" w:cstheme="majorBidi"/>
          <w:lang w:val="sv-SE"/>
        </w:rPr>
        <w:t>&gt;</w:t>
      </w:r>
      <w:r w:rsidRPr="00DB7BC7">
        <w:rPr>
          <w:rFonts w:asciiTheme="majorBidi" w:hAnsiTheme="majorBidi" w:cstheme="majorBidi"/>
          <w:lang w:val="sv-SE"/>
        </w:rPr>
        <w:t>m Zaida</w:t>
      </w:r>
      <w:r w:rsidRPr="00DB7BC7">
        <w:rPr>
          <w:rFonts w:ascii="Times New Arabic" w:hAnsi="Times New Arabic" w:cstheme="majorBidi"/>
          <w:lang w:val="sv-SE"/>
        </w:rPr>
        <w:t>&gt;</w:t>
      </w:r>
      <w:r w:rsidRPr="00DB7BC7">
        <w:rPr>
          <w:rFonts w:asciiTheme="majorBidi" w:hAnsiTheme="majorBidi" w:cstheme="majorBidi"/>
          <w:lang w:val="sv-SE"/>
        </w:rPr>
        <w:t>n mengemukakan</w:t>
      </w:r>
      <w:r w:rsidRPr="00EC3918">
        <w:rPr>
          <w:rFonts w:asciiTheme="majorBidi" w:hAnsiTheme="majorBidi" w:cstheme="majorBidi"/>
          <w:lang w:val="sv-SE"/>
        </w:rPr>
        <w:t xml:space="preserve"> bahwa penyebab timbulnya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 al-irtifa</w:t>
      </w:r>
      <w:r w:rsidRPr="00EC3918">
        <w:rPr>
          <w:rFonts w:ascii="Times New Arabic" w:hAnsi="Times New Arabic" w:cstheme="majorBidi"/>
          <w:i/>
          <w:iCs/>
          <w:lang w:val="sv-SE"/>
        </w:rPr>
        <w:t>&gt;</w:t>
      </w:r>
      <w:r w:rsidRPr="00EC3918">
        <w:rPr>
          <w:rFonts w:asciiTheme="majorBidi" w:hAnsiTheme="majorBidi" w:cstheme="majorBidi"/>
          <w:i/>
          <w:iCs/>
          <w:lang w:val="sv-SE"/>
        </w:rPr>
        <w:t>q</w:t>
      </w:r>
      <w:r>
        <w:rPr>
          <w:rFonts w:asciiTheme="majorBidi" w:hAnsiTheme="majorBidi" w:cstheme="majorBidi"/>
          <w:i/>
          <w:iCs/>
          <w:lang w:val="sv-SE"/>
        </w:rPr>
        <w:t xml:space="preserve"> </w:t>
      </w:r>
      <w:r>
        <w:rPr>
          <w:rFonts w:asciiTheme="majorBidi" w:hAnsiTheme="majorBidi" w:cstheme="majorBidi"/>
          <w:lang w:val="sv-SE"/>
        </w:rPr>
        <w:t xml:space="preserve">ada tiga, pertama, </w:t>
      </w:r>
      <w:r w:rsidRPr="00EC3918">
        <w:rPr>
          <w:rFonts w:asciiTheme="majorBidi" w:hAnsiTheme="majorBidi" w:cstheme="majorBidi"/>
          <w:lang w:val="sv-SE"/>
        </w:rPr>
        <w:t>disebabkan perserikatan umum</w:t>
      </w:r>
      <w:r>
        <w:rPr>
          <w:rFonts w:asciiTheme="majorBidi" w:hAnsiTheme="majorBidi" w:cstheme="majorBidi"/>
          <w:lang w:val="sv-SE"/>
        </w:rPr>
        <w:t>, maksudnya,</w:t>
      </w:r>
      <w:r w:rsidRPr="00EC3918">
        <w:rPr>
          <w:rFonts w:asciiTheme="majorBidi" w:hAnsiTheme="majorBidi" w:cstheme="majorBidi"/>
          <w:lang w:val="sv-SE"/>
        </w:rPr>
        <w:t xml:space="preserve"> semula barang itu</w:t>
      </w:r>
      <w:r>
        <w:rPr>
          <w:rFonts w:asciiTheme="majorBidi" w:hAnsiTheme="majorBidi" w:cstheme="majorBidi"/>
          <w:lang w:val="sv-SE"/>
        </w:rPr>
        <w:t xml:space="preserve"> </w:t>
      </w:r>
      <w:r w:rsidRPr="00EC3918">
        <w:rPr>
          <w:rFonts w:asciiTheme="majorBidi" w:hAnsiTheme="majorBidi" w:cstheme="majorBidi"/>
          <w:lang w:val="sv-SE"/>
        </w:rPr>
        <w:t>diperuntukkan untuk kepentingan umum</w:t>
      </w:r>
      <w:r>
        <w:rPr>
          <w:rFonts w:asciiTheme="majorBidi" w:hAnsiTheme="majorBidi" w:cstheme="majorBidi"/>
          <w:lang w:val="sv-SE"/>
        </w:rPr>
        <w:t>, kedua, d</w:t>
      </w:r>
      <w:r w:rsidRPr="00EC3918">
        <w:rPr>
          <w:rFonts w:asciiTheme="majorBidi" w:hAnsiTheme="majorBidi" w:cstheme="majorBidi"/>
          <w:lang w:val="sv-SE"/>
        </w:rPr>
        <w:t>isebabkan adanya perjanjian atau syarat yang disepakati ketika</w:t>
      </w:r>
      <w:r>
        <w:rPr>
          <w:rFonts w:asciiTheme="majorBidi" w:hAnsiTheme="majorBidi" w:cstheme="majorBidi"/>
          <w:lang w:val="sv-SE"/>
        </w:rPr>
        <w:t xml:space="preserve"> </w:t>
      </w:r>
      <w:r w:rsidRPr="00EC3918">
        <w:rPr>
          <w:rFonts w:asciiTheme="majorBidi" w:hAnsiTheme="majorBidi" w:cstheme="majorBidi"/>
          <w:lang w:val="sv-SE"/>
        </w:rPr>
        <w:t>melakukan transaksi</w:t>
      </w:r>
      <w:r>
        <w:rPr>
          <w:rFonts w:asciiTheme="majorBidi" w:hAnsiTheme="majorBidi" w:cstheme="majorBidi"/>
          <w:lang w:val="sv-SE"/>
        </w:rPr>
        <w:t>, dan ketiga, adanya pemberlakuan sejak lama yang sudah kadaluarsa</w:t>
      </w:r>
      <w:r w:rsidRPr="00900C0C">
        <w:rPr>
          <w:rFonts w:asciiTheme="majorBidi" w:hAnsiTheme="majorBidi" w:cstheme="majorBidi"/>
          <w:lang w:val="sv-SE"/>
        </w:rPr>
        <w:t xml:space="preserve">, di mana tidak seorang pun yang mengetahui kapan ditetapkan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 al-irtifa</w:t>
      </w:r>
      <w:r w:rsidRPr="00EC3918">
        <w:rPr>
          <w:rFonts w:ascii="Times New Arabic" w:hAnsi="Times New Arabic" w:cstheme="majorBidi"/>
          <w:i/>
          <w:iCs/>
          <w:lang w:val="sv-SE"/>
        </w:rPr>
        <w:t>&gt;</w:t>
      </w:r>
      <w:r w:rsidRPr="00EC3918">
        <w:rPr>
          <w:rFonts w:asciiTheme="majorBidi" w:hAnsiTheme="majorBidi" w:cstheme="majorBidi"/>
          <w:i/>
          <w:iCs/>
          <w:lang w:val="sv-SE"/>
        </w:rPr>
        <w:t>q</w:t>
      </w:r>
      <w:r>
        <w:rPr>
          <w:rFonts w:asciiTheme="majorBidi" w:hAnsiTheme="majorBidi" w:cstheme="majorBidi"/>
          <w:i/>
          <w:iCs/>
          <w:lang w:val="sv-SE"/>
        </w:rPr>
        <w:t xml:space="preserve"> </w:t>
      </w:r>
      <w:r w:rsidRPr="00900C0C">
        <w:rPr>
          <w:rFonts w:asciiTheme="majorBidi" w:hAnsiTheme="majorBidi" w:cstheme="majorBidi"/>
          <w:lang w:val="sv-SE"/>
        </w:rPr>
        <w:t>itu</w:t>
      </w:r>
      <w:r>
        <w:rPr>
          <w:rFonts w:asciiTheme="majorBidi" w:hAnsiTheme="majorBidi" w:cstheme="majorBidi"/>
          <w:lang w:val="sv-SE"/>
        </w:rPr>
        <w:t xml:space="preserve">. Sementara itu, ulama </w:t>
      </w:r>
      <w:r w:rsidRPr="00900C0C">
        <w:rPr>
          <w:rFonts w:asciiTheme="majorBidi" w:hAnsiTheme="majorBidi" w:cstheme="majorBidi"/>
          <w:lang w:val="sv-SE"/>
        </w:rPr>
        <w:t>H</w:t>
      </w:r>
      <w:r w:rsidRPr="00900C0C">
        <w:rPr>
          <w:rFonts w:ascii="Times New Arabic" w:hAnsi="Times New Arabic" w:cstheme="majorBidi"/>
          <w:lang w:val="sv-SE"/>
        </w:rPr>
        <w:t>{</w:t>
      </w:r>
      <w:r w:rsidRPr="00900C0C">
        <w:rPr>
          <w:rFonts w:asciiTheme="majorBidi" w:hAnsiTheme="majorBidi" w:cstheme="majorBidi"/>
          <w:lang w:val="sv-SE"/>
        </w:rPr>
        <w:t>anafiyyah</w:t>
      </w:r>
      <w:r>
        <w:rPr>
          <w:rFonts w:asciiTheme="majorBidi" w:hAnsiTheme="majorBidi" w:cstheme="majorBidi"/>
          <w:lang w:val="sv-SE"/>
        </w:rPr>
        <w:t xml:space="preserve"> membagi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 al-irtifa</w:t>
      </w:r>
      <w:r w:rsidRPr="00EC3918">
        <w:rPr>
          <w:rFonts w:ascii="Times New Arabic" w:hAnsi="Times New Arabic" w:cstheme="majorBidi"/>
          <w:i/>
          <w:iCs/>
          <w:lang w:val="sv-SE"/>
        </w:rPr>
        <w:t>&gt;</w:t>
      </w:r>
      <w:r w:rsidRPr="00EC3918">
        <w:rPr>
          <w:rFonts w:asciiTheme="majorBidi" w:hAnsiTheme="majorBidi" w:cstheme="majorBidi"/>
          <w:i/>
          <w:iCs/>
          <w:lang w:val="sv-SE"/>
        </w:rPr>
        <w:t>q</w:t>
      </w:r>
      <w:r>
        <w:rPr>
          <w:rFonts w:asciiTheme="majorBidi" w:hAnsiTheme="majorBidi" w:cstheme="majorBidi"/>
          <w:i/>
          <w:iCs/>
          <w:lang w:val="sv-SE"/>
        </w:rPr>
        <w:t xml:space="preserve"> </w:t>
      </w:r>
      <w:r>
        <w:rPr>
          <w:rFonts w:asciiTheme="majorBidi" w:hAnsiTheme="majorBidi" w:cstheme="majorBidi"/>
          <w:lang w:val="sv-SE"/>
        </w:rPr>
        <w:t xml:space="preserve">menjadi enam macam, yaitu, (1)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al-shurb </w:t>
      </w:r>
      <w:r>
        <w:rPr>
          <w:rFonts w:asciiTheme="majorBidi" w:hAnsiTheme="majorBidi" w:cstheme="majorBidi"/>
          <w:lang w:val="sv-SE"/>
        </w:rPr>
        <w:t xml:space="preserve">(hak mengambil air untuk minum, menyiram tanaman, dan sebagainya); (2)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al-t</w:t>
      </w:r>
      <w:r>
        <w:rPr>
          <w:rFonts w:ascii="Times New Arabic" w:hAnsi="Times New Arabic" w:cstheme="majorBidi"/>
          <w:i/>
          <w:iCs/>
          <w:lang w:val="sv-SE"/>
        </w:rPr>
        <w:t>}</w:t>
      </w:r>
      <w:r>
        <w:rPr>
          <w:rFonts w:asciiTheme="majorBidi" w:hAnsiTheme="majorBidi" w:cstheme="majorBidi"/>
          <w:i/>
          <w:iCs/>
          <w:lang w:val="sv-SE"/>
        </w:rPr>
        <w:t>ari</w:t>
      </w:r>
      <w:r>
        <w:rPr>
          <w:rFonts w:ascii="Times New Arabic" w:hAnsi="Times New Arabic" w:cstheme="majorBidi"/>
          <w:i/>
          <w:iCs/>
          <w:lang w:val="sv-SE"/>
        </w:rPr>
        <w:t>&gt;</w:t>
      </w:r>
      <w:r>
        <w:rPr>
          <w:rFonts w:asciiTheme="majorBidi" w:hAnsiTheme="majorBidi" w:cstheme="majorBidi"/>
          <w:i/>
          <w:iCs/>
          <w:lang w:val="sv-SE"/>
        </w:rPr>
        <w:t xml:space="preserve">q </w:t>
      </w:r>
      <w:r>
        <w:rPr>
          <w:rFonts w:asciiTheme="majorBidi" w:hAnsiTheme="majorBidi" w:cstheme="majorBidi"/>
          <w:lang w:val="sv-SE"/>
        </w:rPr>
        <w:t xml:space="preserve">(hak melewati jalan di lahan milik orang lain); (3)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al-majra</w:t>
      </w:r>
      <w:r>
        <w:rPr>
          <w:rFonts w:ascii="Times New Arabic" w:hAnsi="Times New Arabic" w:cstheme="majorBidi"/>
          <w:i/>
          <w:iCs/>
          <w:lang w:val="sv-SE"/>
        </w:rPr>
        <w:t xml:space="preserve">&gt; </w:t>
      </w:r>
      <w:r>
        <w:rPr>
          <w:rFonts w:asciiTheme="majorBidi" w:hAnsiTheme="majorBidi" w:cstheme="majorBidi"/>
          <w:lang w:val="sv-SE"/>
        </w:rPr>
        <w:t xml:space="preserve">(hak pemilik ladang untuk mengalirkan air irigasi); (4)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al-masi</w:t>
      </w:r>
      <w:r>
        <w:rPr>
          <w:rFonts w:ascii="Times New Arabic" w:hAnsi="Times New Arabic" w:cstheme="majorBidi"/>
          <w:i/>
          <w:iCs/>
          <w:lang w:val="sv-SE"/>
        </w:rPr>
        <w:t>&gt;</w:t>
      </w:r>
      <w:r>
        <w:rPr>
          <w:rFonts w:asciiTheme="majorBidi" w:hAnsiTheme="majorBidi" w:cstheme="majorBidi"/>
          <w:i/>
          <w:iCs/>
          <w:lang w:val="sv-SE"/>
        </w:rPr>
        <w:t xml:space="preserve">l </w:t>
      </w:r>
      <w:r>
        <w:rPr>
          <w:rFonts w:asciiTheme="majorBidi" w:hAnsiTheme="majorBidi" w:cstheme="majorBidi"/>
          <w:lang w:val="sv-SE"/>
        </w:rPr>
        <w:t xml:space="preserve">(hak membuang air kotor melalui saluran khusus); (5)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al-jiwa</w:t>
      </w:r>
      <w:r>
        <w:rPr>
          <w:rFonts w:ascii="Times New Arabic" w:hAnsi="Times New Arabic" w:cstheme="majorBidi"/>
          <w:i/>
          <w:iCs/>
          <w:lang w:val="sv-SE"/>
        </w:rPr>
        <w:t>&gt;</w:t>
      </w:r>
      <w:r>
        <w:rPr>
          <w:rFonts w:asciiTheme="majorBidi" w:hAnsiTheme="majorBidi" w:cstheme="majorBidi"/>
          <w:i/>
          <w:iCs/>
          <w:lang w:val="sv-SE"/>
        </w:rPr>
        <w:t>r al-ja</w:t>
      </w:r>
      <w:r>
        <w:rPr>
          <w:rFonts w:ascii="Times New Arabic" w:hAnsi="Times New Arabic" w:cstheme="majorBidi"/>
          <w:i/>
          <w:iCs/>
          <w:lang w:val="sv-SE"/>
        </w:rPr>
        <w:t>&gt;</w:t>
      </w:r>
      <w:r>
        <w:rPr>
          <w:rFonts w:asciiTheme="majorBidi" w:hAnsiTheme="majorBidi" w:cstheme="majorBidi"/>
          <w:i/>
          <w:iCs/>
          <w:lang w:val="sv-SE"/>
        </w:rPr>
        <w:t>nibi</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(hak membuat dinding bersebelahan atau menempel dengan rumah yang ada di sebelahnya); dan (6) </w:t>
      </w:r>
      <w:r w:rsidRPr="00EC3918">
        <w:rPr>
          <w:rFonts w:asciiTheme="majorBidi" w:hAnsiTheme="majorBidi" w:cstheme="majorBidi"/>
          <w:i/>
          <w:iCs/>
          <w:lang w:val="sv-SE"/>
        </w:rPr>
        <w:t>h</w:t>
      </w:r>
      <w:r w:rsidRPr="00EC3918">
        <w:rPr>
          <w:rFonts w:ascii="Times New Arabic" w:hAnsi="Times New Arabic" w:cstheme="majorBidi"/>
          <w:i/>
          <w:iCs/>
          <w:lang w:val="sv-SE"/>
        </w:rPr>
        <w:t>}</w:t>
      </w:r>
      <w:r w:rsidRPr="00EC3918">
        <w:rPr>
          <w:rFonts w:asciiTheme="majorBidi" w:hAnsiTheme="majorBidi" w:cstheme="majorBidi"/>
          <w:i/>
          <w:iCs/>
          <w:lang w:val="sv-SE"/>
        </w:rPr>
        <w:t>aq</w:t>
      </w:r>
      <w:r>
        <w:rPr>
          <w:rFonts w:asciiTheme="majorBidi" w:hAnsiTheme="majorBidi" w:cstheme="majorBidi"/>
          <w:i/>
          <w:iCs/>
          <w:lang w:val="sv-SE"/>
        </w:rPr>
        <w:t xml:space="preserve"> al-jiwa</w:t>
      </w:r>
      <w:r>
        <w:rPr>
          <w:rFonts w:ascii="Times New Arabic" w:hAnsi="Times New Arabic" w:cstheme="majorBidi"/>
          <w:i/>
          <w:iCs/>
          <w:lang w:val="sv-SE"/>
        </w:rPr>
        <w:t>&gt;</w:t>
      </w:r>
      <w:r>
        <w:rPr>
          <w:rFonts w:asciiTheme="majorBidi" w:hAnsiTheme="majorBidi" w:cstheme="majorBidi"/>
          <w:i/>
          <w:iCs/>
          <w:lang w:val="sv-SE"/>
        </w:rPr>
        <w:t>r al-ta‘alli</w:t>
      </w:r>
      <w:r>
        <w:rPr>
          <w:rFonts w:ascii="Times New Arabic" w:hAnsi="Times New Arabic" w:cstheme="majorBidi"/>
          <w:i/>
          <w:iCs/>
          <w:lang w:val="sv-SE"/>
        </w:rPr>
        <w:t xml:space="preserve">&gt; </w:t>
      </w:r>
      <w:r>
        <w:rPr>
          <w:rFonts w:asciiTheme="majorBidi" w:hAnsiTheme="majorBidi" w:cstheme="majorBidi"/>
          <w:lang w:val="sv-SE"/>
        </w:rPr>
        <w:t xml:space="preserve">(hak membuat atap atau lantai yang menempel dengan rumah yang ada di bawahnya atau di atasnya, seperti rumah susun atau apartemen). </w:t>
      </w:r>
      <w:r w:rsidRPr="0092176C">
        <w:rPr>
          <w:rFonts w:asciiTheme="majorBidi" w:hAnsiTheme="majorBidi"/>
        </w:rPr>
        <w:t>‘Ali</w:t>
      </w:r>
      <w:r w:rsidRPr="0092176C">
        <w:rPr>
          <w:rFonts w:ascii="Times New Arabic" w:hAnsi="Times New Arabic"/>
        </w:rPr>
        <w:t>&gt;</w:t>
      </w:r>
      <w:r w:rsidRPr="0092176C">
        <w:rPr>
          <w:rFonts w:asciiTheme="majorBidi" w:hAnsi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 xml:space="preserve">ammad </w:t>
      </w:r>
      <w:r w:rsidRPr="0092176C">
        <w:rPr>
          <w:rFonts w:asciiTheme="majorBidi" w:hAnsiTheme="majorBidi"/>
        </w:rPr>
        <w:t>al-Khafi</w:t>
      </w:r>
      <w:r w:rsidRPr="0092176C">
        <w:rPr>
          <w:rFonts w:ascii="Times New Arabic" w:hAnsi="Times New Arabic"/>
        </w:rPr>
        <w:t>&gt;</w:t>
      </w:r>
      <w:r w:rsidRPr="0092176C">
        <w:rPr>
          <w:rFonts w:asciiTheme="majorBidi" w:hAnsiTheme="majorBidi"/>
        </w:rPr>
        <w:t xml:space="preserve">f, </w:t>
      </w:r>
      <w:r w:rsidRPr="0092176C">
        <w:rPr>
          <w:rFonts w:asciiTheme="majorBidi" w:hAnsiTheme="majorBidi"/>
          <w:i/>
          <w:iCs/>
        </w:rPr>
        <w:t>Ah</w:t>
      </w:r>
      <w:r w:rsidRPr="0092176C">
        <w:rPr>
          <w:rFonts w:ascii="Times New Arabic" w:hAnsi="Times New Arabic"/>
          <w:i/>
          <w:iCs/>
        </w:rPr>
        <w:t>}</w:t>
      </w:r>
      <w:r w:rsidRPr="0092176C">
        <w:rPr>
          <w:rFonts w:asciiTheme="majorBidi" w:hAnsiTheme="majorBidi"/>
          <w:i/>
          <w:iCs/>
        </w:rPr>
        <w:t>ka</w:t>
      </w:r>
      <w:r w:rsidRPr="0092176C">
        <w:rPr>
          <w:rFonts w:ascii="Times New Arabic" w:hAnsi="Times New Arabic"/>
          <w:i/>
          <w:iCs/>
        </w:rPr>
        <w:t>&gt;</w:t>
      </w:r>
      <w:r w:rsidRPr="0092176C">
        <w:rPr>
          <w:rFonts w:asciiTheme="majorBidi" w:hAnsiTheme="majorBidi"/>
          <w:i/>
          <w:iCs/>
        </w:rPr>
        <w:t>m al-Mu‘a</w:t>
      </w:r>
      <w:r w:rsidRPr="0092176C">
        <w:rPr>
          <w:rFonts w:ascii="Times New Arabic" w:hAnsi="Times New Arabic"/>
          <w:i/>
          <w:iCs/>
        </w:rPr>
        <w:t>&gt;</w:t>
      </w:r>
      <w:r w:rsidRPr="0092176C">
        <w:rPr>
          <w:rFonts w:asciiTheme="majorBidi" w:hAnsiTheme="majorBidi"/>
          <w:i/>
          <w:iCs/>
        </w:rPr>
        <w:t>mala</w:t>
      </w:r>
      <w:r w:rsidRPr="0092176C">
        <w:rPr>
          <w:rFonts w:ascii="Times New Arabic" w:hAnsi="Times New Arabic"/>
          <w:i/>
          <w:iCs/>
        </w:rPr>
        <w:t>&gt;</w:t>
      </w:r>
      <w:r>
        <w:rPr>
          <w:rFonts w:asciiTheme="majorBidi" w:hAnsiTheme="majorBidi"/>
          <w:i/>
          <w:iCs/>
        </w:rPr>
        <w:t>t al-Shar‘iyyah</w:t>
      </w:r>
      <w:r w:rsidRPr="0092176C">
        <w:rPr>
          <w:rFonts w:asciiTheme="majorBidi" w:hAnsiTheme="majorBidi"/>
        </w:rPr>
        <w:t>,</w:t>
      </w:r>
      <w:r>
        <w:rPr>
          <w:rFonts w:asciiTheme="majorBidi" w:hAnsiTheme="majorBidi"/>
        </w:rPr>
        <w:t xml:space="preserve"> 46-57. Dan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5, 496-501. Dan ‘Abd al-Kari</w:t>
      </w:r>
      <w:r>
        <w:rPr>
          <w:rFonts w:ascii="Times New Arabic" w:hAnsi="Times New Arabic" w:cstheme="majorBidi"/>
          <w:lang w:val="sv-SE"/>
        </w:rPr>
        <w:t>&gt;</w:t>
      </w:r>
      <w:r>
        <w:rPr>
          <w:rFonts w:asciiTheme="majorBidi" w:hAnsiTheme="majorBidi" w:cstheme="majorBidi"/>
          <w:lang w:val="sv-SE"/>
        </w:rPr>
        <w:t>m Zaida</w:t>
      </w:r>
      <w:r>
        <w:rPr>
          <w:rFonts w:ascii="Times New Arabic" w:hAnsi="Times New Arabic" w:cstheme="majorBidi"/>
          <w:lang w:val="sv-SE"/>
        </w:rPr>
        <w:t>&gt;</w:t>
      </w:r>
      <w:r>
        <w:rPr>
          <w:rFonts w:asciiTheme="majorBidi" w:hAnsiTheme="majorBidi" w:cstheme="majorBidi"/>
          <w:lang w:val="sv-SE"/>
        </w:rPr>
        <w:t xml:space="preserve">n, </w:t>
      </w:r>
      <w:r>
        <w:rPr>
          <w:rFonts w:asciiTheme="majorBidi" w:hAnsiTheme="majorBidi" w:cstheme="majorBidi"/>
          <w:i/>
          <w:iCs/>
          <w:lang w:val="sv-SE"/>
        </w:rPr>
        <w:t>Al-Madkhal li Dira</w:t>
      </w:r>
      <w:r>
        <w:rPr>
          <w:rFonts w:ascii="Times New Arabic" w:hAnsi="Times New Arabic" w:cstheme="majorBidi"/>
          <w:i/>
          <w:iCs/>
          <w:lang w:val="sv-SE"/>
        </w:rPr>
        <w:t>&gt;</w:t>
      </w:r>
      <w:r>
        <w:rPr>
          <w:rFonts w:asciiTheme="majorBidi" w:hAnsiTheme="majorBidi" w:cstheme="majorBidi"/>
          <w:i/>
          <w:iCs/>
          <w:lang w:val="sv-SE"/>
        </w:rPr>
        <w:t>sat al-Shari</w:t>
      </w:r>
      <w:r>
        <w:rPr>
          <w:rFonts w:ascii="Times New Arabic" w:hAnsi="Times New Arabic" w:cstheme="majorBidi"/>
          <w:i/>
          <w:iCs/>
          <w:lang w:val="sv-SE"/>
        </w:rPr>
        <w:t>&gt;</w:t>
      </w:r>
      <w:r>
        <w:rPr>
          <w:rFonts w:asciiTheme="majorBidi" w:hAnsiTheme="majorBidi" w:cstheme="majorBidi"/>
          <w:i/>
          <w:iCs/>
          <w:lang w:val="sv-SE"/>
        </w:rPr>
        <w:t>‘ah al-Isla</w:t>
      </w:r>
      <w:r>
        <w:rPr>
          <w:rFonts w:ascii="Times New Arabic" w:hAnsi="Times New Arabic" w:cstheme="majorBidi"/>
          <w:i/>
          <w:iCs/>
          <w:lang w:val="sv-SE"/>
        </w:rPr>
        <w:t>&gt;</w:t>
      </w:r>
      <w:r>
        <w:rPr>
          <w:rFonts w:asciiTheme="majorBidi" w:hAnsiTheme="majorBidi" w:cstheme="majorBidi"/>
          <w:i/>
          <w:iCs/>
          <w:lang w:val="sv-SE"/>
        </w:rPr>
        <w:t xml:space="preserve">miyyah, </w:t>
      </w:r>
      <w:r>
        <w:rPr>
          <w:rFonts w:asciiTheme="majorBidi" w:hAnsiTheme="majorBidi" w:cstheme="majorBidi"/>
        </w:rPr>
        <w:t>232-240.</w:t>
      </w:r>
    </w:p>
  </w:footnote>
  <w:footnote w:id="232">
    <w:p w:rsidR="00661038" w:rsidRPr="00962C10" w:rsidRDefault="00661038" w:rsidP="00C6487E">
      <w:pPr>
        <w:pStyle w:val="FootnoteText"/>
        <w:jc w:val="both"/>
        <w:rPr>
          <w:rFonts w:asciiTheme="majorBidi" w:hAnsiTheme="majorBidi" w:cstheme="majorBidi"/>
        </w:rPr>
      </w:pPr>
      <w:r w:rsidRPr="00962C10">
        <w:rPr>
          <w:rStyle w:val="FootnoteReference"/>
          <w:rFonts w:asciiTheme="majorBidi" w:hAnsiTheme="majorBidi" w:cstheme="majorBidi"/>
        </w:rPr>
        <w:footnoteRef/>
      </w:r>
      <w:r w:rsidRPr="00962C10">
        <w:rPr>
          <w:rFonts w:asciiTheme="majorBidi" w:hAnsiTheme="majorBidi" w:cstheme="majorBidi"/>
        </w:rPr>
        <w:t xml:space="preserve"> </w:t>
      </w:r>
      <w:r>
        <w:rPr>
          <w:rFonts w:asciiTheme="majorBidi" w:hAnsiTheme="majorBidi" w:cstheme="majorBidi"/>
        </w:rPr>
        <w:t xml:space="preserve">Kepemilikan umum </w:t>
      </w:r>
      <w:r w:rsidRPr="00962C10">
        <w:rPr>
          <w:rFonts w:asciiTheme="majorBidi" w:hAnsiTheme="majorBidi" w:cstheme="majorBidi"/>
        </w:rPr>
        <w:t xml:space="preserve">meliputi seluruh manusia berhak memanfaatkannya tanpa terkecuali. </w:t>
      </w:r>
      <w:r w:rsidRPr="00962C10">
        <w:rPr>
          <w:rFonts w:asciiTheme="majorBidi" w:hAnsiTheme="majorBidi"/>
        </w:rPr>
        <w:t>Ibra</w:t>
      </w:r>
      <w:r w:rsidRPr="00962C10">
        <w:rPr>
          <w:rFonts w:ascii="Times New Arabic" w:hAnsi="Times New Arabic"/>
        </w:rPr>
        <w:t>&gt;</w:t>
      </w:r>
      <w:r w:rsidRPr="00962C10">
        <w:rPr>
          <w:rFonts w:asciiTheme="majorBidi" w:hAnsiTheme="majorBidi"/>
        </w:rPr>
        <w:t>hi</w:t>
      </w:r>
      <w:r w:rsidRPr="00962C10">
        <w:rPr>
          <w:rFonts w:ascii="Times New Arabic" w:hAnsi="Times New Arabic"/>
        </w:rPr>
        <w:t>&gt;</w:t>
      </w:r>
      <w:r w:rsidRPr="00962C10">
        <w:rPr>
          <w:rFonts w:asciiTheme="majorBidi" w:hAnsiTheme="majorBidi"/>
        </w:rPr>
        <w:t>m ‘Abdu al-Lat</w:t>
      </w:r>
      <w:r w:rsidRPr="00962C10">
        <w:rPr>
          <w:rFonts w:ascii="Times New Arabic" w:hAnsi="Times New Arabic"/>
        </w:rPr>
        <w:t>}</w:t>
      </w:r>
      <w:r w:rsidRPr="00962C10">
        <w:rPr>
          <w:rFonts w:asciiTheme="majorBidi" w:hAnsiTheme="majorBidi"/>
        </w:rPr>
        <w:t>i</w:t>
      </w:r>
      <w:r w:rsidRPr="00962C10">
        <w:rPr>
          <w:rFonts w:ascii="Times New Arabic" w:hAnsi="Times New Arabic"/>
        </w:rPr>
        <w:t>&gt;</w:t>
      </w:r>
      <w:r w:rsidRPr="00962C10">
        <w:rPr>
          <w:rFonts w:asciiTheme="majorBidi" w:hAnsiTheme="majorBidi"/>
        </w:rPr>
        <w:t>f Ibra</w:t>
      </w:r>
      <w:r w:rsidRPr="00962C10">
        <w:rPr>
          <w:rFonts w:ascii="Times New Arabic" w:hAnsi="Times New Arabic"/>
        </w:rPr>
        <w:t>&gt;</w:t>
      </w:r>
      <w:r w:rsidRPr="00962C10">
        <w:rPr>
          <w:rFonts w:asciiTheme="majorBidi" w:hAnsiTheme="majorBidi"/>
        </w:rPr>
        <w:t>hi</w:t>
      </w:r>
      <w:r w:rsidRPr="00962C10">
        <w:rPr>
          <w:rFonts w:ascii="Times New Arabic" w:hAnsi="Times New Arabic"/>
        </w:rPr>
        <w:t>&gt;</w:t>
      </w:r>
      <w:r w:rsidRPr="00962C10">
        <w:rPr>
          <w:rFonts w:asciiTheme="majorBidi" w:hAnsiTheme="majorBidi"/>
        </w:rPr>
        <w:t>m al-‘Abi</w:t>
      </w:r>
      <w:r w:rsidRPr="00962C10">
        <w:rPr>
          <w:rFonts w:ascii="Times New Arabic" w:hAnsi="Times New Arabic"/>
        </w:rPr>
        <w:t>&gt;</w:t>
      </w:r>
      <w:r w:rsidRPr="00962C10">
        <w:rPr>
          <w:rFonts w:asciiTheme="majorBidi" w:hAnsiTheme="majorBidi"/>
        </w:rPr>
        <w:t>di</w:t>
      </w:r>
      <w:r w:rsidRPr="00962C10">
        <w:rPr>
          <w:rFonts w:ascii="Times New Arabic" w:hAnsi="Times New Arabic"/>
        </w:rPr>
        <w:t xml:space="preserve">&gt;, </w:t>
      </w:r>
      <w:r w:rsidRPr="00962C10">
        <w:rPr>
          <w:rFonts w:asciiTheme="majorBidi" w:hAnsiTheme="majorBidi"/>
          <w:i/>
          <w:iCs/>
        </w:rPr>
        <w:t>Al-Milkiyya</w:t>
      </w:r>
      <w:r w:rsidRPr="00962C10">
        <w:rPr>
          <w:rFonts w:ascii="Times New Arabic" w:hAnsi="Times New Arabic"/>
          <w:i/>
          <w:iCs/>
        </w:rPr>
        <w:t>&gt;</w:t>
      </w:r>
      <w:r w:rsidRPr="00962C10">
        <w:rPr>
          <w:rFonts w:asciiTheme="majorBidi" w:hAnsiTheme="majorBidi"/>
          <w:i/>
          <w:iCs/>
        </w:rPr>
        <w:t>t al-Thala</w:t>
      </w:r>
      <w:r w:rsidRPr="00962C10">
        <w:rPr>
          <w:rFonts w:ascii="Times New Arabic" w:hAnsi="Times New Arabic"/>
          <w:i/>
          <w:iCs/>
        </w:rPr>
        <w:t>&gt;</w:t>
      </w:r>
      <w:r w:rsidRPr="00962C10">
        <w:rPr>
          <w:rFonts w:asciiTheme="majorBidi" w:hAnsiTheme="majorBidi"/>
          <w:i/>
          <w:iCs/>
        </w:rPr>
        <w:t>th: Dira</w:t>
      </w:r>
      <w:r w:rsidRPr="00962C10">
        <w:rPr>
          <w:rFonts w:ascii="Times New Arabic" w:hAnsi="Times New Arabic"/>
          <w:i/>
          <w:iCs/>
        </w:rPr>
        <w:t>&gt;</w:t>
      </w:r>
      <w:r w:rsidRPr="00962C10">
        <w:rPr>
          <w:rFonts w:asciiTheme="majorBidi" w:hAnsiTheme="majorBidi"/>
          <w:i/>
          <w:iCs/>
        </w:rPr>
        <w:t>sah ‘an al-Milkiyyah al-‘A</w:t>
      </w:r>
      <w:r w:rsidRPr="00962C10">
        <w:rPr>
          <w:rFonts w:ascii="Times New Arabic" w:hAnsi="Times New Arabic"/>
          <w:i/>
          <w:iCs/>
        </w:rPr>
        <w:t>&lt;</w:t>
      </w:r>
      <w:r w:rsidRPr="00962C10">
        <w:rPr>
          <w:rFonts w:asciiTheme="majorBidi" w:hAnsiTheme="majorBidi"/>
          <w:i/>
          <w:iCs/>
        </w:rPr>
        <w:t>mmah wa al-Milkiyyah al-Kha</w:t>
      </w:r>
      <w:r w:rsidRPr="00962C10">
        <w:rPr>
          <w:rFonts w:ascii="Times New Arabic" w:hAnsi="Times New Arabic"/>
          <w:i/>
          <w:iCs/>
        </w:rPr>
        <w:t>&gt;</w:t>
      </w:r>
      <w:r w:rsidRPr="00962C10">
        <w:rPr>
          <w:rFonts w:asciiTheme="majorBidi" w:hAnsiTheme="majorBidi"/>
          <w:i/>
          <w:iCs/>
        </w:rPr>
        <w:t>s</w:t>
      </w:r>
      <w:r w:rsidRPr="00962C10">
        <w:rPr>
          <w:rFonts w:ascii="Times New Arabic" w:hAnsi="Times New Arabic"/>
          <w:i/>
          <w:iCs/>
        </w:rPr>
        <w:t>}</w:t>
      </w:r>
      <w:r w:rsidRPr="00962C10">
        <w:rPr>
          <w:rFonts w:asciiTheme="majorBidi" w:hAnsiTheme="majorBidi"/>
          <w:i/>
          <w:iCs/>
        </w:rPr>
        <w:t>s</w:t>
      </w:r>
      <w:r w:rsidRPr="00962C10">
        <w:rPr>
          <w:rFonts w:ascii="Times New Arabic" w:hAnsi="Times New Arabic"/>
          <w:i/>
          <w:iCs/>
        </w:rPr>
        <w:t>}</w:t>
      </w:r>
      <w:r w:rsidRPr="00962C10">
        <w:rPr>
          <w:rFonts w:asciiTheme="majorBidi" w:hAnsiTheme="majorBidi"/>
          <w:i/>
          <w:iCs/>
        </w:rPr>
        <w:t>ah wa Milkiyyah al-Daulah fi</w:t>
      </w:r>
      <w:r w:rsidRPr="00962C10">
        <w:rPr>
          <w:rFonts w:ascii="Times New Arabic" w:hAnsi="Times New Arabic"/>
          <w:i/>
          <w:iCs/>
        </w:rPr>
        <w:t>&gt;</w:t>
      </w:r>
      <w:r w:rsidRPr="00962C10">
        <w:rPr>
          <w:rFonts w:asciiTheme="majorBidi" w:hAnsiTheme="majorBidi"/>
          <w:i/>
          <w:iCs/>
        </w:rPr>
        <w:t xml:space="preserve"> al-Niz</w:t>
      </w:r>
      <w:r w:rsidRPr="00962C10">
        <w:rPr>
          <w:rFonts w:ascii="Times New Arabic" w:hAnsi="Times New Arabic"/>
          <w:i/>
          <w:iCs/>
        </w:rPr>
        <w:t>}</w:t>
      </w:r>
      <w:r w:rsidRPr="00962C10">
        <w:rPr>
          <w:rFonts w:asciiTheme="majorBidi" w:hAnsiTheme="majorBidi"/>
          <w:i/>
          <w:iCs/>
        </w:rPr>
        <w:t>a</w:t>
      </w:r>
      <w:r w:rsidRPr="00962C10">
        <w:rPr>
          <w:rFonts w:ascii="Times New Arabic" w:hAnsi="Times New Arabic"/>
          <w:i/>
          <w:iCs/>
        </w:rPr>
        <w:t>&gt;</w:t>
      </w:r>
      <w:r w:rsidRPr="00962C10">
        <w:rPr>
          <w:rFonts w:asciiTheme="majorBidi" w:hAnsiTheme="majorBidi"/>
          <w:i/>
          <w:iCs/>
        </w:rPr>
        <w:t>m al-Iqtis</w:t>
      </w:r>
      <w:r w:rsidRPr="00962C10">
        <w:rPr>
          <w:rFonts w:ascii="Times New Arabic" w:hAnsi="Times New Arabic"/>
          <w:i/>
          <w:iCs/>
        </w:rPr>
        <w:t>}</w:t>
      </w:r>
      <w:r w:rsidRPr="00962C10">
        <w:rPr>
          <w:rFonts w:asciiTheme="majorBidi" w:hAnsiTheme="majorBidi"/>
          <w:i/>
          <w:iCs/>
        </w:rPr>
        <w:t>a</w:t>
      </w:r>
      <w:r w:rsidRPr="00962C10">
        <w:rPr>
          <w:rFonts w:ascii="Times New Arabic" w:hAnsi="Times New Arabic"/>
          <w:i/>
          <w:iCs/>
        </w:rPr>
        <w:t>&gt;</w:t>
      </w:r>
      <w:r w:rsidRPr="00962C10">
        <w:rPr>
          <w:rFonts w:asciiTheme="majorBidi" w:hAnsiTheme="majorBidi"/>
          <w:i/>
          <w:iCs/>
        </w:rPr>
        <w:t>di</w:t>
      </w:r>
      <w:r w:rsidRPr="00962C10">
        <w:rPr>
          <w:rFonts w:ascii="Times New Arabic" w:hAnsi="Times New Arabic"/>
          <w:i/>
          <w:iCs/>
        </w:rPr>
        <w:t xml:space="preserve">&gt; </w:t>
      </w:r>
      <w:r w:rsidRPr="00962C10">
        <w:rPr>
          <w:rFonts w:asciiTheme="majorBidi" w:hAnsiTheme="majorBidi"/>
          <w:i/>
          <w:iCs/>
        </w:rPr>
        <w:t>al-Isla</w:t>
      </w:r>
      <w:r w:rsidRPr="00962C10">
        <w:rPr>
          <w:rFonts w:ascii="Times New Arabic" w:hAnsi="Times New Arabic"/>
          <w:i/>
          <w:iCs/>
        </w:rPr>
        <w:t>&gt;</w:t>
      </w:r>
      <w:r w:rsidRPr="00962C10">
        <w:rPr>
          <w:rFonts w:asciiTheme="majorBidi" w:hAnsiTheme="majorBidi"/>
          <w:i/>
          <w:iCs/>
        </w:rPr>
        <w:t>mi</w:t>
      </w:r>
      <w:r w:rsidRPr="00962C10">
        <w:rPr>
          <w:rFonts w:ascii="Times New Arabic" w:hAnsi="Times New Arabic"/>
          <w:i/>
          <w:iCs/>
        </w:rPr>
        <w:t>&gt;</w:t>
      </w:r>
      <w:r w:rsidRPr="00962C10">
        <w:rPr>
          <w:rFonts w:ascii="Times New Arabic" w:hAnsi="Times New Arabic"/>
        </w:rPr>
        <w:t>, (</w:t>
      </w:r>
      <w:r w:rsidRPr="00962C10">
        <w:rPr>
          <w:rFonts w:asciiTheme="majorBidi" w:hAnsiTheme="majorBidi"/>
        </w:rPr>
        <w:t>Dubai: Da</w:t>
      </w:r>
      <w:r w:rsidRPr="00962C10">
        <w:rPr>
          <w:rFonts w:ascii="Times New Arabic" w:hAnsi="Times New Arabic"/>
        </w:rPr>
        <w:t>&gt;</w:t>
      </w:r>
      <w:r w:rsidRPr="00962C10">
        <w:rPr>
          <w:rFonts w:asciiTheme="majorBidi" w:hAnsiTheme="majorBidi"/>
        </w:rPr>
        <w:t>irah al-Shu’u</w:t>
      </w:r>
      <w:r w:rsidRPr="00962C10">
        <w:rPr>
          <w:rFonts w:ascii="Times New Arabic" w:hAnsi="Times New Arabic"/>
        </w:rPr>
        <w:t>&gt;</w:t>
      </w:r>
      <w:r w:rsidRPr="00962C10">
        <w:rPr>
          <w:rFonts w:asciiTheme="majorBidi" w:hAnsiTheme="majorBidi"/>
        </w:rPr>
        <w:t>n al-Isla</w:t>
      </w:r>
      <w:r w:rsidRPr="00962C10">
        <w:rPr>
          <w:rFonts w:ascii="Times New Arabic" w:hAnsi="Times New Arabic"/>
        </w:rPr>
        <w:t>&gt;</w:t>
      </w:r>
      <w:r w:rsidRPr="00962C10">
        <w:rPr>
          <w:rFonts w:asciiTheme="majorBidi" w:hAnsiTheme="majorBidi"/>
        </w:rPr>
        <w:t>miyyah wa al-‘Amal al-Khairi</w:t>
      </w:r>
      <w:r w:rsidRPr="00962C10">
        <w:rPr>
          <w:rFonts w:ascii="Times New Arabic" w:hAnsi="Times New Arabic"/>
        </w:rPr>
        <w:t>&gt;</w:t>
      </w:r>
      <w:r w:rsidRPr="00962C10">
        <w:rPr>
          <w:rFonts w:asciiTheme="majorBidi" w:hAnsiTheme="majorBidi"/>
        </w:rPr>
        <w:t xml:space="preserve">, </w:t>
      </w:r>
      <w:r w:rsidRPr="00962C10">
        <w:rPr>
          <w:rFonts w:asciiTheme="majorBidi" w:hAnsiTheme="majorBidi" w:cstheme="majorBidi"/>
        </w:rPr>
        <w:t>2009), 51.</w:t>
      </w:r>
    </w:p>
  </w:footnote>
  <w:footnote w:id="233">
    <w:p w:rsidR="00661038" w:rsidRPr="00C6045D" w:rsidRDefault="00661038" w:rsidP="00C6487E">
      <w:pPr>
        <w:pStyle w:val="FootnoteText"/>
        <w:jc w:val="both"/>
        <w:rPr>
          <w:rFonts w:asciiTheme="majorBidi" w:hAnsiTheme="majorBidi" w:cstheme="majorBidi"/>
          <w:lang w:val="sv-SE"/>
        </w:rPr>
      </w:pPr>
      <w:r w:rsidRPr="00962C10">
        <w:rPr>
          <w:rStyle w:val="FootnoteReference"/>
          <w:rFonts w:asciiTheme="majorBidi" w:hAnsiTheme="majorBidi" w:cstheme="majorBidi"/>
        </w:rPr>
        <w:footnoteRef/>
      </w:r>
      <w:r w:rsidRPr="00962C10">
        <w:rPr>
          <w:rFonts w:asciiTheme="majorBidi" w:hAnsiTheme="majorBidi" w:cstheme="majorBidi"/>
          <w:lang w:val="sv-SE"/>
        </w:rPr>
        <w:t xml:space="preserve"> </w:t>
      </w:r>
      <w:r>
        <w:rPr>
          <w:rFonts w:asciiTheme="majorBidi" w:hAnsiTheme="majorBidi" w:cstheme="majorBidi"/>
          <w:lang w:val="sv-SE"/>
        </w:rPr>
        <w:t xml:space="preserve">Hadis ini mempertegas bahwa status kepemilikan air, padang rumput dan api, itu adalah milik bersama yang tidak boleh dimonopoli oleh sebagian orang. Riwayat lain menyebutkan selain air, padang rumput dan api, </w:t>
      </w:r>
      <w:r w:rsidRPr="00B77E5B">
        <w:rPr>
          <w:rFonts w:asciiTheme="majorBidi" w:hAnsiTheme="majorBidi" w:cstheme="majorBidi"/>
          <w:lang w:val="sv-SE"/>
        </w:rPr>
        <w:t>Rasu</w:t>
      </w:r>
      <w:r w:rsidRPr="00B77E5B">
        <w:rPr>
          <w:rFonts w:ascii="Times New Arabic" w:hAnsi="Times New Arabic" w:cstheme="majorBidi"/>
          <w:lang w:val="sv-SE"/>
        </w:rPr>
        <w:t>&gt;</w:t>
      </w:r>
      <w:r w:rsidRPr="00B77E5B">
        <w:rPr>
          <w:rFonts w:asciiTheme="majorBidi" w:hAnsiTheme="majorBidi" w:cstheme="majorBidi"/>
          <w:lang w:val="sv-SE"/>
        </w:rPr>
        <w:t>lulla</w:t>
      </w:r>
      <w:r w:rsidRPr="00B77E5B">
        <w:rPr>
          <w:rFonts w:ascii="Times New Arabic" w:hAnsi="Times New Arabic" w:cstheme="majorBidi"/>
          <w:lang w:val="sv-SE"/>
        </w:rPr>
        <w:t>&gt;</w:t>
      </w:r>
      <w:r w:rsidRPr="00B77E5B">
        <w:rPr>
          <w:rFonts w:asciiTheme="majorBidi" w:hAnsiTheme="majorBidi" w:cstheme="majorBidi"/>
          <w:lang w:val="sv-SE"/>
        </w:rPr>
        <w:t>h</w:t>
      </w:r>
      <w:r w:rsidRPr="00B77E5B">
        <w:rPr>
          <w:rFonts w:asciiTheme="majorBidi" w:hAnsiTheme="majorBidi" w:cstheme="majorBidi"/>
          <w:sz w:val="16"/>
          <w:szCs w:val="16"/>
          <w:lang w:val="sv-SE"/>
        </w:rPr>
        <w:t xml:space="preserve"> </w:t>
      </w:r>
      <w:r w:rsidRPr="006C5262">
        <w:rPr>
          <w:rFonts w:asciiTheme="majorBidi" w:hAnsiTheme="majorBidi" w:cstheme="majorBidi"/>
          <w:i/>
          <w:iCs/>
          <w:lang w:val="sv-SE"/>
        </w:rPr>
        <w:t>S</w:t>
      </w:r>
      <w:r w:rsidRPr="006C5262">
        <w:rPr>
          <w:rFonts w:ascii="Times New Arabic" w:hAnsi="Times New Arabic" w:cstheme="majorBidi"/>
          <w:i/>
          <w:iCs/>
          <w:lang w:val="sv-SE"/>
        </w:rPr>
        <w:t>{</w:t>
      </w:r>
      <w:r w:rsidRPr="006C5262">
        <w:rPr>
          <w:rFonts w:asciiTheme="majorBidi" w:hAnsiTheme="majorBidi" w:cstheme="majorBidi"/>
          <w:i/>
          <w:iCs/>
          <w:lang w:val="sv-SE"/>
        </w:rPr>
        <w:t>allalla</w:t>
      </w:r>
      <w:r w:rsidRPr="006C5262">
        <w:rPr>
          <w:rFonts w:ascii="Times New Arabic" w:hAnsi="Times New Arabic" w:cstheme="majorBidi"/>
          <w:i/>
          <w:iCs/>
          <w:lang w:val="sv-SE"/>
        </w:rPr>
        <w:t>&gt;</w:t>
      </w:r>
      <w:r w:rsidRPr="006C5262">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 xml:space="preserve">menyebut garam. </w:t>
      </w:r>
      <w:r w:rsidRPr="00C6045D">
        <w:rPr>
          <w:rFonts w:asciiTheme="majorBidi" w:hAnsiTheme="majorBidi" w:cstheme="majorBidi"/>
          <w:lang w:val="sv-SE"/>
        </w:rPr>
        <w:t>Sulaima</w:t>
      </w:r>
      <w:r w:rsidRPr="00C6045D">
        <w:rPr>
          <w:rFonts w:ascii="Times New Arabic" w:hAnsi="Times New Arabic" w:cstheme="majorBidi"/>
          <w:lang w:val="sv-SE"/>
        </w:rPr>
        <w:t>&gt;</w:t>
      </w:r>
      <w:r w:rsidRPr="00C6045D">
        <w:rPr>
          <w:rFonts w:asciiTheme="majorBidi" w:hAnsiTheme="majorBidi" w:cstheme="majorBidi"/>
          <w:lang w:val="sv-SE"/>
        </w:rPr>
        <w:t xml:space="preserve">n </w:t>
      </w:r>
      <w:r>
        <w:rPr>
          <w:rFonts w:asciiTheme="majorBidi" w:hAnsiTheme="majorBidi" w:cstheme="majorBidi"/>
          <w:lang w:val="sv-SE"/>
        </w:rPr>
        <w:t>bin</w:t>
      </w:r>
      <w:r w:rsidRPr="00C6045D">
        <w:rPr>
          <w:rFonts w:asciiTheme="majorBidi" w:hAnsiTheme="majorBidi" w:cstheme="majorBidi"/>
          <w:lang w:val="sv-SE"/>
        </w:rPr>
        <w:t xml:space="preserve"> al-Ash‘ath Abu</w:t>
      </w:r>
      <w:r w:rsidRPr="00C6045D">
        <w:rPr>
          <w:rFonts w:ascii="Times New Arabic" w:hAnsi="Times New Arabic" w:cstheme="majorBidi"/>
          <w:lang w:val="sv-SE"/>
        </w:rPr>
        <w:t xml:space="preserve">&gt; </w:t>
      </w:r>
      <w:r w:rsidRPr="00C6045D">
        <w:rPr>
          <w:rFonts w:asciiTheme="majorBidi" w:hAnsiTheme="majorBidi" w:cstheme="majorBidi"/>
          <w:lang w:val="sv-SE"/>
        </w:rPr>
        <w:t>Da</w:t>
      </w:r>
      <w:r w:rsidRPr="00C6045D">
        <w:rPr>
          <w:rFonts w:ascii="Times New Arabic" w:hAnsi="Times New Arabic" w:cstheme="majorBidi"/>
          <w:lang w:val="sv-SE"/>
        </w:rPr>
        <w:t>&gt;</w:t>
      </w:r>
      <w:r w:rsidRPr="00C6045D">
        <w:rPr>
          <w:rFonts w:asciiTheme="majorBidi" w:hAnsiTheme="majorBidi" w:cstheme="majorBidi"/>
          <w:lang w:val="sv-SE"/>
        </w:rPr>
        <w:t>wud al-Sajasta</w:t>
      </w:r>
      <w:r w:rsidRPr="00C6045D">
        <w:rPr>
          <w:rFonts w:ascii="Times New Arabic" w:hAnsi="Times New Arabic" w:cstheme="majorBidi"/>
          <w:lang w:val="sv-SE"/>
        </w:rPr>
        <w:t>&gt;</w:t>
      </w:r>
      <w:r w:rsidRPr="00C6045D">
        <w:rPr>
          <w:rFonts w:asciiTheme="majorBidi" w:hAnsiTheme="majorBidi" w:cstheme="majorBidi"/>
          <w:lang w:val="sv-SE"/>
        </w:rPr>
        <w:t>ni</w:t>
      </w:r>
      <w:r w:rsidRPr="00C6045D">
        <w:rPr>
          <w:rFonts w:ascii="Times New Arabic" w:hAnsi="Times New Arabic" w:cstheme="majorBidi"/>
          <w:lang w:val="sv-SE"/>
        </w:rPr>
        <w:t>&gt;</w:t>
      </w:r>
      <w:r w:rsidRPr="00C6045D">
        <w:rPr>
          <w:rFonts w:asciiTheme="majorBidi" w:hAnsiTheme="majorBidi" w:cstheme="majorBidi"/>
          <w:lang w:val="sv-SE"/>
        </w:rPr>
        <w:t xml:space="preserve">, </w:t>
      </w:r>
      <w:r w:rsidRPr="00C6045D">
        <w:rPr>
          <w:rFonts w:asciiTheme="majorBidi" w:hAnsiTheme="majorBidi" w:cstheme="majorBidi"/>
          <w:i/>
          <w:iCs/>
          <w:lang w:val="sv-SE"/>
        </w:rPr>
        <w:t>Sunan Abi</w:t>
      </w:r>
      <w:r w:rsidRPr="00C6045D">
        <w:rPr>
          <w:rFonts w:ascii="Times New Arabic" w:hAnsi="Times New Arabic" w:cstheme="majorBidi"/>
          <w:i/>
          <w:iCs/>
          <w:lang w:val="sv-SE"/>
        </w:rPr>
        <w:t xml:space="preserve">&gt; </w:t>
      </w:r>
      <w:r w:rsidRPr="00C6045D">
        <w:rPr>
          <w:rFonts w:asciiTheme="majorBidi" w:hAnsiTheme="majorBidi" w:cstheme="majorBidi"/>
          <w:i/>
          <w:iCs/>
          <w:lang w:val="sv-SE"/>
        </w:rPr>
        <w:t>Da</w:t>
      </w:r>
      <w:r w:rsidRPr="00C6045D">
        <w:rPr>
          <w:rFonts w:ascii="Times New Arabic" w:hAnsi="Times New Arabic" w:cstheme="majorBidi"/>
          <w:i/>
          <w:iCs/>
          <w:lang w:val="sv-SE"/>
        </w:rPr>
        <w:t>&gt;</w:t>
      </w:r>
      <w:r w:rsidRPr="00C6045D">
        <w:rPr>
          <w:rFonts w:asciiTheme="majorBidi" w:hAnsiTheme="majorBidi" w:cstheme="majorBidi"/>
          <w:i/>
          <w:iCs/>
          <w:lang w:val="sv-SE"/>
        </w:rPr>
        <w:t>wud</w:t>
      </w:r>
      <w:r>
        <w:rPr>
          <w:rFonts w:asciiTheme="majorBidi" w:hAnsiTheme="majorBidi" w:cstheme="majorBidi"/>
          <w:lang w:val="sv-SE"/>
        </w:rPr>
        <w:t xml:space="preserve"> </w:t>
      </w:r>
      <w:r w:rsidRPr="002B39FD">
        <w:rPr>
          <w:rFonts w:asciiTheme="majorBidi" w:hAnsiTheme="majorBidi" w:cstheme="majorBidi"/>
          <w:lang w:val="sv-SE"/>
        </w:rPr>
        <w:t>(</w:t>
      </w:r>
      <w:r>
        <w:rPr>
          <w:rFonts w:asciiTheme="majorBidi" w:hAnsiTheme="majorBidi" w:cstheme="majorBidi"/>
          <w:lang w:val="sv-SE"/>
        </w:rPr>
        <w:t>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sidRPr="002B39FD">
        <w:rPr>
          <w:rFonts w:asciiTheme="majorBidi" w:hAnsiTheme="majorBidi" w:cstheme="majorBidi"/>
          <w:lang w:val="sv-SE"/>
        </w:rPr>
        <w:t xml:space="preserve">: </w:t>
      </w:r>
      <w:r>
        <w:rPr>
          <w:rFonts w:asciiTheme="majorBidi" w:hAnsiTheme="majorBidi" w:cstheme="majorBidi"/>
          <w:lang w:val="sv-SE"/>
        </w:rPr>
        <w:t>Bait al-Afka</w:t>
      </w:r>
      <w:r>
        <w:rPr>
          <w:rFonts w:ascii="Times New Arabic" w:hAnsi="Times New Arabic" w:cstheme="majorBidi"/>
          <w:lang w:val="sv-SE"/>
        </w:rPr>
        <w:t>&gt;</w:t>
      </w:r>
      <w:r>
        <w:rPr>
          <w:rFonts w:asciiTheme="majorBidi" w:hAnsiTheme="majorBidi" w:cstheme="majorBidi"/>
          <w:lang w:val="sv-SE"/>
        </w:rPr>
        <w:t>r al-Dawliyyah</w:t>
      </w:r>
      <w:r w:rsidRPr="002B39FD">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387.</w:t>
      </w:r>
    </w:p>
  </w:footnote>
  <w:footnote w:id="234">
    <w:p w:rsidR="00661038" w:rsidRPr="00F6793A" w:rsidRDefault="00661038" w:rsidP="00C6487E">
      <w:pPr>
        <w:pStyle w:val="FootnoteText"/>
        <w:jc w:val="both"/>
        <w:rPr>
          <w:rFonts w:asciiTheme="majorBidi" w:hAnsiTheme="majorBidi" w:cstheme="majorBidi"/>
          <w:lang w:val="sv-SE"/>
        </w:rPr>
      </w:pPr>
      <w:r w:rsidRPr="004251FD">
        <w:rPr>
          <w:rStyle w:val="FootnoteReference"/>
          <w:rFonts w:asciiTheme="majorBidi" w:hAnsiTheme="majorBidi" w:cstheme="majorBidi"/>
        </w:rPr>
        <w:footnoteRef/>
      </w:r>
      <w:r w:rsidRPr="004251FD">
        <w:rPr>
          <w:rFonts w:asciiTheme="majorBidi" w:hAnsiTheme="majorBidi" w:cstheme="majorBidi"/>
        </w:rPr>
        <w:t xml:space="preserve"> </w:t>
      </w:r>
      <w:r>
        <w:rPr>
          <w:rFonts w:asciiTheme="majorBidi" w:hAnsiTheme="majorBidi" w:cstheme="majorBidi"/>
        </w:rPr>
        <w:t xml:space="preserve">Pada dasarnya semua air yang keluar dari mata air dalam tanah, baik air sumur atau air sungai dan air hujan yang turun dari langit, selama belum diambil oleh seseorang maka milik umum.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‘Abd al-Ra’u</w:t>
      </w:r>
      <w:r>
        <w:rPr>
          <w:rFonts w:ascii="Times New Arabic" w:hAnsi="Times New Arabic" w:cstheme="majorBidi"/>
          <w:lang w:val="sv-SE"/>
        </w:rPr>
        <w:t>&gt;</w:t>
      </w:r>
      <w:r>
        <w:rPr>
          <w:rFonts w:asciiTheme="majorBidi" w:hAnsiTheme="majorBidi" w:cstheme="majorBidi"/>
          <w:lang w:val="sv-SE"/>
        </w:rPr>
        <w:t>f al-Muna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Faid</w:t>
      </w:r>
      <w:r>
        <w:rPr>
          <w:rFonts w:ascii="Times New Arabic" w:hAnsi="Times New Arabic" w:cstheme="majorBidi"/>
          <w:i/>
          <w:iCs/>
          <w:lang w:val="sv-SE"/>
        </w:rPr>
        <w:t>}</w:t>
      </w:r>
      <w:r>
        <w:rPr>
          <w:rFonts w:asciiTheme="majorBidi" w:hAnsiTheme="majorBidi" w:cstheme="majorBidi"/>
          <w:i/>
          <w:iCs/>
          <w:lang w:val="sv-SE"/>
        </w:rPr>
        <w:t xml:space="preserve"> al-Qadi</w:t>
      </w:r>
      <w:r>
        <w:rPr>
          <w:rFonts w:ascii="Times New Arabic" w:hAnsi="Times New Arabic" w:cstheme="majorBidi"/>
          <w:i/>
          <w:iCs/>
          <w:lang w:val="sv-SE"/>
        </w:rPr>
        <w:t>&gt;</w:t>
      </w:r>
      <w:r>
        <w:rPr>
          <w:rFonts w:asciiTheme="majorBidi" w:hAnsiTheme="majorBidi" w:cstheme="majorBidi"/>
          <w:i/>
          <w:iCs/>
          <w:lang w:val="sv-SE"/>
        </w:rPr>
        <w:t>r Sharh</w:t>
      </w:r>
      <w:r>
        <w:rPr>
          <w:rFonts w:ascii="Times New Arabic" w:hAnsi="Times New Arabic" w:cstheme="majorBidi"/>
          <w:i/>
          <w:iCs/>
          <w:lang w:val="sv-SE"/>
        </w:rPr>
        <w:t>}</w:t>
      </w:r>
      <w:r>
        <w:rPr>
          <w:rFonts w:asciiTheme="majorBidi" w:hAnsiTheme="majorBidi" w:cstheme="majorBidi"/>
          <w:i/>
          <w:iCs/>
          <w:lang w:val="sv-SE"/>
        </w:rPr>
        <w:t xml:space="preserve"> 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aghi</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Vol. 6 </w:t>
      </w:r>
      <w:r w:rsidRPr="006475E1">
        <w:rPr>
          <w:rFonts w:asciiTheme="majorBidi" w:hAnsiTheme="majorBidi" w:cstheme="majorBidi"/>
          <w:lang w:val="sv-SE"/>
        </w:rPr>
        <w:t>(</w:t>
      </w:r>
      <w:r w:rsidRPr="0030069C">
        <w:rPr>
          <w:rFonts w:asciiTheme="majorBidi" w:hAnsiTheme="majorBidi" w:cstheme="majorBidi"/>
          <w:lang w:val="id-ID"/>
        </w:rPr>
        <w:t>B</w:t>
      </w:r>
      <w:r>
        <w:rPr>
          <w:rFonts w:asciiTheme="majorBidi" w:hAnsiTheme="majorBidi" w:cstheme="majorBidi"/>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475E1">
        <w:rPr>
          <w:rFonts w:asciiTheme="majorBidi" w:hAnsiTheme="majorBidi" w:cstheme="majorBidi"/>
          <w:lang w:val="sv-SE"/>
        </w:rPr>
        <w:t>: Da</w:t>
      </w:r>
      <w:r w:rsidRPr="006475E1">
        <w:rPr>
          <w:rFonts w:ascii="Times New Arabic" w:hAnsi="Times New Arabic" w:cstheme="majorBidi"/>
          <w:lang w:val="sv-SE"/>
        </w:rPr>
        <w:t>&gt;</w:t>
      </w:r>
      <w:r w:rsidRPr="006475E1">
        <w:rPr>
          <w:rFonts w:asciiTheme="majorBidi" w:hAnsiTheme="majorBidi" w:cstheme="majorBidi"/>
          <w:lang w:val="sv-SE"/>
        </w:rPr>
        <w:t>r al-</w:t>
      </w:r>
      <w:r>
        <w:rPr>
          <w:rFonts w:asciiTheme="majorBidi" w:hAnsiTheme="majorBidi" w:cstheme="majorBidi"/>
          <w:lang w:val="sv-SE"/>
        </w:rPr>
        <w:t>Ma</w:t>
      </w:r>
      <w:r w:rsidRPr="006475E1">
        <w:rPr>
          <w:rFonts w:asciiTheme="majorBidi" w:hAnsiTheme="majorBidi" w:cstheme="majorBidi"/>
          <w:lang w:val="sv-SE"/>
        </w:rPr>
        <w:t>‘</w:t>
      </w:r>
      <w:r>
        <w:rPr>
          <w:rFonts w:asciiTheme="majorBidi" w:hAnsiTheme="majorBidi" w:cstheme="majorBidi"/>
          <w:lang w:val="sv-SE"/>
        </w:rPr>
        <w:t>rif</w:t>
      </w:r>
      <w:r w:rsidRPr="006475E1">
        <w:rPr>
          <w:rFonts w:asciiTheme="majorBidi" w:hAnsiTheme="majorBidi" w:cstheme="majorBidi"/>
          <w:lang w:val="sv-SE"/>
        </w:rPr>
        <w:t>ah,</w:t>
      </w:r>
      <w:r>
        <w:rPr>
          <w:rFonts w:asciiTheme="majorBidi" w:hAnsiTheme="majorBidi" w:cstheme="majorBidi"/>
          <w:lang w:val="sv-SE"/>
        </w:rPr>
        <w:t xml:space="preserve"> Cet. 2, 1972</w:t>
      </w:r>
      <w:r w:rsidRPr="006475E1">
        <w:rPr>
          <w:rFonts w:asciiTheme="majorBidi" w:hAnsiTheme="majorBidi" w:cstheme="majorBidi"/>
          <w:lang w:val="sv-SE"/>
        </w:rPr>
        <w:t>),</w:t>
      </w:r>
      <w:r>
        <w:rPr>
          <w:rFonts w:asciiTheme="majorBidi" w:hAnsiTheme="majorBidi" w:cstheme="majorBidi"/>
          <w:lang w:val="sv-SE"/>
        </w:rPr>
        <w:t xml:space="preserve"> 271. Dan </w:t>
      </w:r>
      <w:r w:rsidRPr="00314D87">
        <w:rPr>
          <w:rFonts w:asciiTheme="majorBidi" w:hAnsiTheme="majorBidi" w:cstheme="majorBidi"/>
          <w:lang w:val="sv-SE"/>
        </w:rPr>
        <w:t>‘Ali</w:t>
      </w:r>
      <w:r w:rsidRPr="00314D87">
        <w:rPr>
          <w:rFonts w:ascii="Times New Arabic" w:hAnsi="Times New Arabic" w:cstheme="majorBidi"/>
          <w:lang w:val="sv-SE"/>
        </w:rPr>
        <w:t xml:space="preserve">&gt; </w:t>
      </w:r>
      <w:r>
        <w:rPr>
          <w:rFonts w:asciiTheme="majorBidi" w:hAnsiTheme="majorBidi" w:cstheme="majorBidi"/>
          <w:lang w:val="sv-SE"/>
        </w:rPr>
        <w:t>bin</w:t>
      </w:r>
      <w:r w:rsidRPr="00314D87">
        <w:rPr>
          <w:rFonts w:asciiTheme="majorBidi" w:hAnsiTheme="majorBidi" w:cstheme="majorBidi"/>
          <w:lang w:val="sv-SE"/>
        </w:rPr>
        <w:t xml:space="preserve"> Sult</w:t>
      </w:r>
      <w:r w:rsidRPr="00314D87">
        <w:rPr>
          <w:rFonts w:ascii="Times New Arabic" w:hAnsi="Times New Arabic" w:cstheme="majorBidi"/>
          <w:lang w:val="sv-SE"/>
        </w:rPr>
        <w:t>}</w:t>
      </w:r>
      <w:r w:rsidRPr="00314D87">
        <w:rPr>
          <w:rFonts w:asciiTheme="majorBidi" w:hAnsiTheme="majorBidi" w:cstheme="majorBidi"/>
          <w:lang w:val="sv-SE"/>
        </w:rPr>
        <w:t>a</w:t>
      </w:r>
      <w:r w:rsidRPr="00314D87">
        <w:rPr>
          <w:rFonts w:ascii="Times New Arabic" w:hAnsi="Times New Arabic" w:cstheme="majorBidi"/>
          <w:lang w:val="sv-SE"/>
        </w:rPr>
        <w:t>&gt;</w:t>
      </w:r>
      <w:r w:rsidRPr="00314D87">
        <w:rPr>
          <w:rFonts w:asciiTheme="majorBidi" w:hAnsiTheme="majorBidi" w:cstheme="majorBidi"/>
          <w:lang w:val="sv-SE"/>
        </w:rPr>
        <w:t>n Muh</w:t>
      </w:r>
      <w:r w:rsidRPr="00314D87">
        <w:rPr>
          <w:rFonts w:ascii="Times New Arabic" w:hAnsi="Times New Arabic" w:cstheme="majorBidi"/>
          <w:lang w:val="sv-SE"/>
        </w:rPr>
        <w:t>}</w:t>
      </w:r>
      <w:r w:rsidRPr="00314D87">
        <w:rPr>
          <w:rFonts w:asciiTheme="majorBidi" w:hAnsiTheme="majorBidi" w:cstheme="majorBidi"/>
          <w:lang w:val="sv-SE"/>
        </w:rPr>
        <w:t>ammad 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sidRPr="00314D87">
        <w:rPr>
          <w:rFonts w:asciiTheme="majorBidi" w:hAnsiTheme="majorBidi" w:cstheme="majorBidi"/>
          <w:lang w:val="sv-SE"/>
        </w:rPr>
        <w:t xml:space="preserve">, </w:t>
      </w:r>
      <w:r w:rsidRPr="00314D87">
        <w:rPr>
          <w:rFonts w:asciiTheme="majorBidi" w:hAnsiTheme="majorBidi" w:cstheme="majorBidi"/>
          <w:i/>
          <w:iCs/>
          <w:lang w:val="sv-SE"/>
        </w:rPr>
        <w:t>Mirqa</w:t>
      </w:r>
      <w:r w:rsidRPr="00314D87">
        <w:rPr>
          <w:rFonts w:ascii="Times New Arabic" w:hAnsi="Times New Arabic" w:cstheme="majorBidi"/>
          <w:i/>
          <w:iCs/>
          <w:lang w:val="sv-SE"/>
        </w:rPr>
        <w:t>&gt;</w:t>
      </w:r>
      <w:r w:rsidRPr="00314D87">
        <w:rPr>
          <w:rFonts w:asciiTheme="majorBidi" w:hAnsiTheme="majorBidi" w:cstheme="majorBidi"/>
          <w:i/>
          <w:iCs/>
          <w:lang w:val="sv-SE"/>
        </w:rPr>
        <w:t>t al-Mafa</w:t>
      </w:r>
      <w:r w:rsidRPr="00314D87">
        <w:rPr>
          <w:rFonts w:ascii="Times New Arabic" w:hAnsi="Times New Arabic" w:cstheme="majorBidi"/>
          <w:i/>
          <w:iCs/>
          <w:lang w:val="sv-SE"/>
        </w:rPr>
        <w:t>&gt;</w:t>
      </w:r>
      <w:r w:rsidRPr="00314D87">
        <w:rPr>
          <w:rFonts w:asciiTheme="majorBidi" w:hAnsiTheme="majorBidi" w:cstheme="majorBidi"/>
          <w:i/>
          <w:iCs/>
          <w:lang w:val="sv-SE"/>
        </w:rPr>
        <w:t>ti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i/>
          <w:iCs/>
          <w:lang w:val="sv-SE"/>
        </w:rPr>
        <w:t xml:space="preserve"> Sharh</w:t>
      </w:r>
      <w:r w:rsidRPr="00314D87">
        <w:rPr>
          <w:rFonts w:ascii="Times New Arabic" w:hAnsi="Times New Arabic" w:cstheme="majorBidi"/>
          <w:i/>
          <w:iCs/>
          <w:lang w:val="sv-SE"/>
        </w:rPr>
        <w:t xml:space="preserve">} </w:t>
      </w:r>
      <w:r w:rsidRPr="00314D87">
        <w:rPr>
          <w:rFonts w:asciiTheme="majorBidi" w:hAnsiTheme="majorBidi" w:cstheme="majorBidi"/>
          <w:i/>
          <w:iCs/>
          <w:lang w:val="sv-SE"/>
        </w:rPr>
        <w:t>Mishka</w:t>
      </w:r>
      <w:r w:rsidRPr="00314D87">
        <w:rPr>
          <w:rFonts w:ascii="Times New Arabic" w:hAnsi="Times New Arabic" w:cstheme="majorBidi"/>
          <w:i/>
          <w:iCs/>
          <w:lang w:val="sv-SE"/>
        </w:rPr>
        <w:t>&gt;</w:t>
      </w:r>
      <w:r w:rsidRPr="00314D87">
        <w:rPr>
          <w:rFonts w:asciiTheme="majorBidi" w:hAnsiTheme="majorBidi" w:cstheme="majorBidi"/>
          <w:i/>
          <w:iCs/>
          <w:lang w:val="sv-SE"/>
        </w:rPr>
        <w:t>t al-Mas</w:t>
      </w:r>
      <w:r w:rsidRPr="00314D87">
        <w:rPr>
          <w:rFonts w:ascii="Times New Arabic" w:hAnsi="Times New Arabic" w:cstheme="majorBidi"/>
          <w:i/>
          <w:iCs/>
          <w:lang w:val="sv-SE"/>
        </w:rPr>
        <w:t>}</w:t>
      </w:r>
      <w:r w:rsidRPr="00314D87">
        <w:rPr>
          <w:rFonts w:asciiTheme="majorBidi" w:hAnsiTheme="majorBidi" w:cstheme="majorBidi"/>
          <w:i/>
          <w:iCs/>
          <w:lang w:val="sv-SE"/>
        </w:rPr>
        <w:t>a</w:t>
      </w:r>
      <w:r w:rsidRPr="00314D87">
        <w:rPr>
          <w:rFonts w:ascii="Times New Arabic" w:hAnsi="Times New Arabic" w:cstheme="majorBidi"/>
          <w:i/>
          <w:iCs/>
          <w:lang w:val="sv-SE"/>
        </w:rPr>
        <w:t>&gt;</w:t>
      </w:r>
      <w:r w:rsidRPr="00314D87">
        <w:rPr>
          <w:rFonts w:asciiTheme="majorBidi" w:hAnsiTheme="majorBidi" w:cstheme="majorBidi"/>
          <w:i/>
          <w:iCs/>
          <w:lang w:val="sv-SE"/>
        </w:rPr>
        <w:t>bi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Jama</w:t>
      </w:r>
      <w:r w:rsidRPr="00E41CBC">
        <w:rPr>
          <w:rFonts w:ascii="Times New Arabic" w:hAnsi="Times New Arabic" w:cstheme="majorBidi"/>
          <w:lang w:val="sv-SE"/>
        </w:rPr>
        <w:t>&gt;</w:t>
      </w:r>
      <w:r w:rsidRPr="00E41CBC">
        <w:rPr>
          <w:rFonts w:asciiTheme="majorBidi" w:hAnsiTheme="majorBidi" w:cstheme="majorBidi"/>
          <w:lang w:val="sv-SE"/>
        </w:rPr>
        <w:t>l ‘Ayta</w:t>
      </w:r>
      <w:r w:rsidRPr="00E41CBC">
        <w:rPr>
          <w:rFonts w:ascii="Times New Arabic" w:hAnsi="Times New Arabic" w:cs="Traditional Arabic"/>
          <w:lang w:val="sv-SE"/>
        </w:rPr>
        <w:t>&gt;</w:t>
      </w:r>
      <w:r w:rsidRPr="00E41CBC">
        <w:rPr>
          <w:rFonts w:asciiTheme="majorBidi" w:hAnsiTheme="majorBidi" w:cstheme="majorBidi"/>
          <w:lang w:val="sv-SE"/>
        </w:rPr>
        <w:t>ni</w:t>
      </w:r>
      <w:r w:rsidRPr="00E41CBC">
        <w:rPr>
          <w:rFonts w:ascii="Times New Arabic" w:hAnsi="Times New Arabic" w:cstheme="majorBidi"/>
          <w:lang w:val="sv-SE"/>
        </w:rPr>
        <w:t>&gt;</w:t>
      </w:r>
      <w:r w:rsidRPr="00E41CBC">
        <w:rPr>
          <w:rFonts w:asciiTheme="majorBidi" w:hAnsiTheme="majorBidi" w:cstheme="majorBidi"/>
          <w:lang w:val="sv-SE"/>
        </w:rPr>
        <w:t>,</w:t>
      </w:r>
      <w:r w:rsidRPr="00314D87">
        <w:rPr>
          <w:rFonts w:asciiTheme="majorBidi" w:hAnsiTheme="majorBidi" w:cstheme="majorBidi"/>
          <w:lang w:val="sv-SE"/>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Cet. 1, 2001), 174.</w:t>
      </w:r>
    </w:p>
  </w:footnote>
  <w:footnote w:id="235">
    <w:p w:rsidR="00661038" w:rsidRPr="00F6793A" w:rsidRDefault="00661038" w:rsidP="00C6487E">
      <w:pPr>
        <w:pStyle w:val="FootnoteText"/>
        <w:jc w:val="both"/>
        <w:rPr>
          <w:rFonts w:asciiTheme="majorBidi" w:hAnsiTheme="majorBidi" w:cstheme="majorBidi"/>
          <w:lang w:val="sv-SE"/>
        </w:rPr>
      </w:pPr>
      <w:r w:rsidRPr="00F6793A">
        <w:rPr>
          <w:rStyle w:val="FootnoteReference"/>
          <w:rFonts w:asciiTheme="majorBidi" w:hAnsiTheme="majorBidi" w:cstheme="majorBidi"/>
        </w:rPr>
        <w:footnoteRef/>
      </w:r>
      <w:r w:rsidRPr="00F6793A">
        <w:rPr>
          <w:rFonts w:asciiTheme="majorBidi" w:hAnsiTheme="majorBidi" w:cstheme="majorBidi"/>
          <w:lang w:val="sv-SE"/>
        </w:rPr>
        <w:t xml:space="preserve"> Klaim Ibn Rajab al-H</w:t>
      </w:r>
      <w:r w:rsidRPr="00F6793A">
        <w:rPr>
          <w:rFonts w:ascii="Times New Arabic" w:hAnsi="Times New Arabic" w:cstheme="majorBidi"/>
          <w:lang w:val="sv-SE"/>
        </w:rPr>
        <w:t>{</w:t>
      </w:r>
      <w:r w:rsidRPr="00F6793A">
        <w:rPr>
          <w:rFonts w:asciiTheme="majorBidi" w:hAnsiTheme="majorBidi" w:cstheme="majorBidi"/>
          <w:lang w:val="sv-SE"/>
        </w:rPr>
        <w:t>anbali</w:t>
      </w:r>
      <w:r w:rsidRPr="00F6793A">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tentang mayoritas Ulama ini di akhir tulisannya menyebutkan yang dimaksud adalah pendapat Abu</w:t>
      </w:r>
      <w:r>
        <w:rPr>
          <w:rFonts w:ascii="Times New Arabic" w:hAnsi="Times New Arabic" w:cstheme="majorBidi"/>
          <w:lang w:val="sv-SE"/>
        </w:rPr>
        <w:t>&gt;</w:t>
      </w:r>
      <w:r>
        <w:rPr>
          <w:rFonts w:asciiTheme="majorBidi" w:hAnsiTheme="majorBidi" w:cstheme="majorBidi"/>
          <w:lang w:val="sv-SE"/>
        </w:rPr>
        <w:t xml:space="preserve"> H</w:t>
      </w:r>
      <w:r>
        <w:rPr>
          <w:rFonts w:ascii="Times New Arabic" w:hAnsi="Times New Arabic" w:cstheme="majorBidi"/>
          <w:lang w:val="sv-SE"/>
        </w:rPr>
        <w:t>{</w:t>
      </w:r>
      <w:r>
        <w:rPr>
          <w:rFonts w:asciiTheme="majorBidi" w:hAnsiTheme="majorBidi" w:cstheme="majorBidi"/>
          <w:lang w:val="sv-SE"/>
        </w:rPr>
        <w:t>ani</w:t>
      </w:r>
      <w:r>
        <w:rPr>
          <w:rFonts w:ascii="Times New Arabic" w:hAnsi="Times New Arabic" w:cstheme="majorBidi"/>
          <w:lang w:val="sv-SE"/>
        </w:rPr>
        <w:t>&gt;</w:t>
      </w:r>
      <w:r>
        <w:rPr>
          <w:rFonts w:asciiTheme="majorBidi" w:hAnsiTheme="majorBidi" w:cstheme="majorBidi"/>
          <w:lang w:val="sv-SE"/>
        </w:rPr>
        <w:t>fah, al-Sha</w:t>
      </w:r>
      <w:r>
        <w:rPr>
          <w:rFonts w:ascii="Times New Arabic" w:hAnsi="Times New Arabic" w:cstheme="majorBidi"/>
          <w:lang w:val="sv-SE"/>
        </w:rPr>
        <w:t>&gt;</w:t>
      </w:r>
      <w:r>
        <w:rPr>
          <w:rFonts w:asciiTheme="majorBidi" w:hAnsiTheme="majorBidi" w:cstheme="majorBidi"/>
          <w:lang w:val="sv-SE"/>
        </w:rPr>
        <w:t>fi‘i</w:t>
      </w:r>
      <w:r>
        <w:rPr>
          <w:rFonts w:ascii="Times New Arabic" w:hAnsi="Times New Arabic" w:cstheme="majorBidi"/>
          <w:lang w:val="sv-SE"/>
        </w:rPr>
        <w:t>&gt;</w:t>
      </w:r>
      <w:r>
        <w:rPr>
          <w:rFonts w:asciiTheme="majorBidi" w:hAnsiTheme="majorBidi" w:cstheme="majorBidi"/>
          <w:lang w:val="sv-SE"/>
        </w:rPr>
        <w:t>, Ah</w:t>
      </w:r>
      <w:r>
        <w:rPr>
          <w:rFonts w:ascii="Times New Arabic" w:hAnsi="Times New Arabic" w:cstheme="majorBidi"/>
          <w:lang w:val="sv-SE"/>
        </w:rPr>
        <w:t>}</w:t>
      </w:r>
      <w:r>
        <w:rPr>
          <w:rFonts w:asciiTheme="majorBidi" w:hAnsiTheme="majorBidi" w:cstheme="majorBidi"/>
          <w:lang w:val="sv-SE"/>
        </w:rPr>
        <w:t>mad, Ish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q, Abu</w:t>
      </w:r>
      <w:r>
        <w:rPr>
          <w:rFonts w:ascii="Times New Arabic" w:hAnsi="Times New Arabic" w:cstheme="majorBidi"/>
          <w:lang w:val="sv-SE"/>
        </w:rPr>
        <w:t xml:space="preserve">&gt; </w:t>
      </w:r>
      <w:r>
        <w:rPr>
          <w:rFonts w:asciiTheme="majorBidi" w:hAnsiTheme="majorBidi" w:cstheme="majorBidi"/>
          <w:lang w:val="sv-SE"/>
        </w:rPr>
        <w:t xml:space="preserve">‘Ubaid, dan sebagainya. </w:t>
      </w:r>
      <w:r w:rsidRPr="00F6793A">
        <w:rPr>
          <w:rFonts w:asciiTheme="majorBidi" w:hAnsiTheme="majorBidi" w:cstheme="majorBidi"/>
          <w:lang w:val="sv-SE"/>
        </w:rPr>
        <w:t xml:space="preserve">Ibn Rajab </w:t>
      </w:r>
      <w:r>
        <w:rPr>
          <w:rFonts w:asciiTheme="majorBidi" w:hAnsiTheme="majorBidi" w:cstheme="majorBidi"/>
          <w:lang w:val="sv-SE"/>
        </w:rPr>
        <w:t>menambahkan bahwa yang terpampang dari pendapat Ah</w:t>
      </w:r>
      <w:r>
        <w:rPr>
          <w:rFonts w:ascii="Times New Arabic" w:hAnsi="Times New Arabic" w:cstheme="majorBidi"/>
          <w:lang w:val="sv-SE"/>
        </w:rPr>
        <w:t>}</w:t>
      </w:r>
      <w:r>
        <w:rPr>
          <w:rFonts w:asciiTheme="majorBidi" w:hAnsiTheme="majorBidi" w:cstheme="majorBidi"/>
          <w:lang w:val="sv-SE"/>
        </w:rPr>
        <w:t>mad menyatakan air yang diminta untuk diminum manusia, hewan dan tumbuhan harus diberikan dan tidak boleh dikenakan biaya, sedangkan mazhabnya Abu</w:t>
      </w:r>
      <w:r>
        <w:rPr>
          <w:rFonts w:ascii="Times New Arabic" w:hAnsi="Times New Arabic" w:cstheme="majorBidi"/>
          <w:lang w:val="sv-SE"/>
        </w:rPr>
        <w:t>&gt;</w:t>
      </w:r>
      <w:r>
        <w:rPr>
          <w:rFonts w:asciiTheme="majorBidi" w:hAnsiTheme="majorBidi" w:cstheme="majorBidi"/>
          <w:lang w:val="sv-SE"/>
        </w:rPr>
        <w:t xml:space="preserve"> H</w:t>
      </w:r>
      <w:r>
        <w:rPr>
          <w:rFonts w:ascii="Times New Arabic" w:hAnsi="Times New Arabic" w:cstheme="majorBidi"/>
          <w:lang w:val="sv-SE"/>
        </w:rPr>
        <w:t>{</w:t>
      </w:r>
      <w:r>
        <w:rPr>
          <w:rFonts w:asciiTheme="majorBidi" w:hAnsiTheme="majorBidi" w:cstheme="majorBidi"/>
          <w:lang w:val="sv-SE"/>
        </w:rPr>
        <w:t>ani</w:t>
      </w:r>
      <w:r>
        <w:rPr>
          <w:rFonts w:ascii="Times New Arabic" w:hAnsi="Times New Arabic" w:cstheme="majorBidi"/>
          <w:lang w:val="sv-SE"/>
        </w:rPr>
        <w:t>&gt;</w:t>
      </w:r>
      <w:r>
        <w:rPr>
          <w:rFonts w:asciiTheme="majorBidi" w:hAnsiTheme="majorBidi" w:cstheme="majorBidi"/>
          <w:lang w:val="sv-SE"/>
        </w:rPr>
        <w:t>fah dan al-Sha</w:t>
      </w:r>
      <w:r>
        <w:rPr>
          <w:rFonts w:ascii="Times New Arabic" w:hAnsi="Times New Arabic" w:cstheme="majorBidi"/>
          <w:lang w:val="sv-SE"/>
        </w:rPr>
        <w:t>&gt;</w:t>
      </w:r>
      <w:r>
        <w:rPr>
          <w:rFonts w:asciiTheme="majorBidi" w:hAnsiTheme="majorBidi" w:cstheme="majorBidi"/>
          <w:lang w:val="sv-SE"/>
        </w:rPr>
        <w:t>fi‘i</w:t>
      </w:r>
      <w:r>
        <w:rPr>
          <w:rFonts w:ascii="Times New Arabic" w:hAnsi="Times New Arabic" w:cstheme="majorBidi"/>
          <w:lang w:val="sv-SE"/>
        </w:rPr>
        <w:t>&gt;</w:t>
      </w:r>
      <w:r>
        <w:rPr>
          <w:rFonts w:asciiTheme="majorBidi" w:hAnsiTheme="majorBidi" w:cstheme="majorBidi"/>
          <w:lang w:val="sv-SE"/>
        </w:rPr>
        <w:t xml:space="preserve"> tidak harus kalau diminta untuk mengairi tumbuhan. Abu</w:t>
      </w:r>
      <w:r>
        <w:rPr>
          <w:rFonts w:ascii="Times New Arabic" w:hAnsi="Times New Arabic" w:cstheme="majorBidi"/>
          <w:lang w:val="sv-SE"/>
        </w:rPr>
        <w:t xml:space="preserve">&gt; </w:t>
      </w:r>
      <w:r>
        <w:rPr>
          <w:rFonts w:asciiTheme="majorBidi" w:hAnsiTheme="majorBidi" w:cstheme="majorBidi"/>
          <w:lang w:val="sv-SE"/>
        </w:rPr>
        <w:t>al-Faraj Zain al-Di</w:t>
      </w:r>
      <w:r>
        <w:rPr>
          <w:rFonts w:ascii="Times New Arabic" w:hAnsi="Times New Arabic" w:cstheme="majorBidi"/>
          <w:lang w:val="sv-SE"/>
        </w:rPr>
        <w:t>&gt;</w:t>
      </w:r>
      <w:r>
        <w:rPr>
          <w:rFonts w:asciiTheme="majorBidi" w:hAnsiTheme="majorBidi" w:cstheme="majorBidi"/>
          <w:lang w:val="sv-SE"/>
        </w:rPr>
        <w:t>n ‘Abd al-Rah</w:t>
      </w:r>
      <w:r>
        <w:rPr>
          <w:rFonts w:ascii="Times New Arabic" w:hAnsi="Times New Arabic" w:cstheme="majorBidi"/>
          <w:lang w:val="sv-SE"/>
        </w:rPr>
        <w:t>}</w:t>
      </w:r>
      <w:r>
        <w:rPr>
          <w:rFonts w:asciiTheme="majorBidi" w:hAnsiTheme="majorBidi" w:cstheme="majorBidi"/>
          <w:lang w:val="sv-SE"/>
        </w:rPr>
        <w:t>man bin Shiha</w:t>
      </w:r>
      <w:r>
        <w:rPr>
          <w:rFonts w:ascii="Times New Arabic" w:hAnsi="Times New Arabic" w:cstheme="majorBidi"/>
          <w:lang w:val="sv-SE"/>
        </w:rPr>
        <w:t>&gt;</w:t>
      </w:r>
      <w:r>
        <w:rPr>
          <w:rFonts w:asciiTheme="majorBidi" w:hAnsiTheme="majorBidi" w:cstheme="majorBidi"/>
          <w:lang w:val="sv-SE"/>
        </w:rPr>
        <w:t>b al-Di</w:t>
      </w:r>
      <w:r>
        <w:rPr>
          <w:rFonts w:ascii="Times New Arabic" w:hAnsi="Times New Arabic" w:cstheme="majorBidi"/>
          <w:lang w:val="sv-SE"/>
        </w:rPr>
        <w:t>&gt;</w:t>
      </w:r>
      <w:r>
        <w:rPr>
          <w:rFonts w:asciiTheme="majorBidi" w:hAnsiTheme="majorBidi" w:cstheme="majorBidi"/>
          <w:lang w:val="sv-SE"/>
        </w:rPr>
        <w:t>n Ah</w:t>
      </w:r>
      <w:r>
        <w:rPr>
          <w:rFonts w:ascii="Times New Arabic" w:hAnsi="Times New Arabic" w:cstheme="majorBidi"/>
          <w:lang w:val="sv-SE"/>
        </w:rPr>
        <w:t>}</w:t>
      </w:r>
      <w:r>
        <w:rPr>
          <w:rFonts w:asciiTheme="majorBidi" w:hAnsiTheme="majorBidi" w:cstheme="majorBidi"/>
          <w:lang w:val="sv-SE"/>
        </w:rPr>
        <w:t xml:space="preserve">mad bin </w:t>
      </w:r>
      <w:r w:rsidRPr="005D33E5">
        <w:rPr>
          <w:rFonts w:asciiTheme="majorBidi" w:hAnsiTheme="majorBidi" w:cstheme="majorBidi"/>
          <w:lang w:val="sv-SE"/>
        </w:rPr>
        <w:t>Rajab al-H</w:t>
      </w:r>
      <w:r w:rsidRPr="005D33E5">
        <w:rPr>
          <w:rFonts w:ascii="Times New Arabic" w:hAnsi="Times New Arabic" w:cstheme="majorBidi"/>
          <w:lang w:val="sv-SE"/>
        </w:rPr>
        <w:t>{</w:t>
      </w:r>
      <w:r w:rsidRPr="005D33E5">
        <w:rPr>
          <w:rFonts w:asciiTheme="majorBidi" w:hAnsiTheme="majorBidi" w:cstheme="majorBidi"/>
          <w:lang w:val="sv-SE"/>
        </w:rPr>
        <w:t>anbali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Ja</w:t>
      </w:r>
      <w:r>
        <w:rPr>
          <w:rFonts w:ascii="Times New Arabic" w:hAnsi="Times New Arabic" w:cstheme="majorBidi"/>
          <w:i/>
          <w:iCs/>
          <w:lang w:val="sv-SE"/>
        </w:rPr>
        <w:t>&gt;</w:t>
      </w:r>
      <w:r>
        <w:rPr>
          <w:rFonts w:asciiTheme="majorBidi" w:hAnsiTheme="majorBidi" w:cstheme="majorBidi"/>
          <w:i/>
          <w:iCs/>
          <w:lang w:val="sv-SE"/>
        </w:rPr>
        <w:t>mi‘ al-‘Ulu</w:t>
      </w:r>
      <w:r>
        <w:rPr>
          <w:rFonts w:ascii="Times New Arabic" w:hAnsi="Times New Arabic" w:cstheme="majorBidi"/>
          <w:i/>
          <w:iCs/>
          <w:lang w:val="sv-SE"/>
        </w:rPr>
        <w:t>&gt;</w:t>
      </w:r>
      <w:r>
        <w:rPr>
          <w:rFonts w:asciiTheme="majorBidi" w:hAnsiTheme="majorBidi" w:cstheme="majorBidi"/>
          <w:i/>
          <w:iCs/>
          <w:lang w:val="sv-SE"/>
        </w:rPr>
        <w:t>m wa al-H</w:t>
      </w:r>
      <w:r>
        <w:rPr>
          <w:rFonts w:ascii="Times New Arabic" w:hAnsi="Times New Arabic" w:cstheme="majorBidi"/>
          <w:i/>
          <w:iCs/>
          <w:lang w:val="sv-SE"/>
        </w:rPr>
        <w:t>{</w:t>
      </w:r>
      <w:r>
        <w:rPr>
          <w:rFonts w:asciiTheme="majorBidi" w:hAnsiTheme="majorBidi" w:cstheme="majorBidi"/>
          <w:i/>
          <w:iCs/>
          <w:lang w:val="sv-SE"/>
        </w:rPr>
        <w:t>ikam</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Pr>
          <w:rFonts w:asciiTheme="majorBidi" w:hAnsiTheme="majorBidi" w:cstheme="majorBidi"/>
          <w:lang w:val="sv-SE"/>
        </w:rPr>
        <w:t>q ‘Ali</w:t>
      </w:r>
      <w:r>
        <w:rPr>
          <w:rFonts w:ascii="Times New Arabic" w:hAnsi="Times New Arabic" w:cstheme="majorBidi"/>
          <w:lang w:val="sv-SE"/>
        </w:rPr>
        <w:t xml:space="preserve">&gt;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Mu‘awwad</w:t>
      </w:r>
      <w:r>
        <w:rPr>
          <w:rFonts w:ascii="Times New Arabic" w:hAnsi="Times New Arabic" w:cstheme="majorBidi"/>
          <w:lang w:val="sv-SE"/>
        </w:rPr>
        <w:t xml:space="preserve">} </w:t>
      </w:r>
      <w:r>
        <w:rPr>
          <w:rFonts w:asciiTheme="majorBidi" w:hAnsiTheme="majorBidi" w:cstheme="majorBidi"/>
          <w:lang w:val="sv-SE"/>
        </w:rPr>
        <w:t>et al.</w:t>
      </w:r>
      <w:r w:rsidRPr="00E41CBC">
        <w:rPr>
          <w:rFonts w:asciiTheme="majorBidi" w:hAnsiTheme="majorBidi" w:cstheme="majorBidi"/>
          <w:lang w:val="sv-SE"/>
        </w:rPr>
        <w:t>,</w:t>
      </w:r>
      <w:r>
        <w:rPr>
          <w:rFonts w:asciiTheme="majorBidi" w:hAnsiTheme="majorBidi" w:cstheme="majorBidi"/>
          <w:lang w:val="sv-SE"/>
        </w:rPr>
        <w:t xml:space="preserve"> Vol. 1 </w:t>
      </w:r>
      <w:r w:rsidRPr="002B39FD">
        <w:rPr>
          <w:rFonts w:asciiTheme="majorBidi" w:hAnsiTheme="majorBidi" w:cstheme="majorBidi"/>
          <w:lang w:val="sv-SE"/>
        </w:rPr>
        <w:t>(</w:t>
      </w:r>
      <w:r>
        <w:rPr>
          <w:rFonts w:asciiTheme="majorBidi" w:hAnsiTheme="majorBidi" w:cstheme="majorBidi"/>
          <w:lang w:val="sv-SE"/>
        </w:rPr>
        <w:t>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sidRPr="002B39FD">
        <w:rPr>
          <w:rFonts w:asciiTheme="majorBidi" w:hAnsiTheme="majorBidi" w:cstheme="majorBidi"/>
          <w:lang w:val="sv-SE"/>
        </w:rPr>
        <w:t xml:space="preserve">: </w:t>
      </w:r>
      <w:r>
        <w:rPr>
          <w:rFonts w:asciiTheme="majorBidi" w:hAnsiTheme="majorBidi" w:cstheme="majorBidi"/>
          <w:lang w:val="sv-SE"/>
        </w:rPr>
        <w:t>Maktabah al-‘Abi</w:t>
      </w:r>
      <w:r>
        <w:rPr>
          <w:rFonts w:ascii="Times New Arabic" w:hAnsi="Times New Arabic" w:cstheme="majorBidi"/>
          <w:lang w:val="sv-SE"/>
        </w:rPr>
        <w:t>&gt;</w:t>
      </w:r>
      <w:r>
        <w:rPr>
          <w:rFonts w:asciiTheme="majorBidi" w:hAnsiTheme="majorBidi" w:cstheme="majorBidi"/>
          <w:lang w:val="sv-SE"/>
        </w:rPr>
        <w:t>ka</w:t>
      </w:r>
      <w:r>
        <w:rPr>
          <w:rFonts w:ascii="Times New Arabic" w:hAnsi="Times New Arabic" w:cstheme="majorBidi"/>
          <w:lang w:val="sv-SE"/>
        </w:rPr>
        <w:t>&gt;</w:t>
      </w:r>
      <w:r>
        <w:rPr>
          <w:rFonts w:asciiTheme="majorBidi" w:hAnsiTheme="majorBidi" w:cstheme="majorBidi"/>
          <w:lang w:val="sv-SE"/>
        </w:rPr>
        <w:t>n, 2002), 184-185.</w:t>
      </w:r>
    </w:p>
  </w:footnote>
  <w:footnote w:id="236">
    <w:p w:rsidR="00661038" w:rsidRPr="004D3EA9" w:rsidRDefault="00661038" w:rsidP="00C6487E">
      <w:pPr>
        <w:pStyle w:val="FootnoteText"/>
        <w:jc w:val="both"/>
        <w:rPr>
          <w:rFonts w:asciiTheme="majorBidi" w:hAnsiTheme="majorBidi" w:cstheme="majorBidi"/>
        </w:rPr>
      </w:pPr>
      <w:r w:rsidRPr="004D3EA9">
        <w:rPr>
          <w:rStyle w:val="FootnoteReference"/>
          <w:rFonts w:asciiTheme="majorBidi" w:hAnsiTheme="majorBidi" w:cstheme="majorBidi"/>
        </w:rPr>
        <w:footnoteRef/>
      </w:r>
      <w:r w:rsidRPr="004D3EA9">
        <w:rPr>
          <w:rFonts w:asciiTheme="majorBidi" w:hAnsiTheme="majorBidi" w:cstheme="majorBidi"/>
        </w:rPr>
        <w:t xml:space="preserve"> </w:t>
      </w:r>
      <w:r>
        <w:rPr>
          <w:rFonts w:asciiTheme="majorBidi" w:hAnsiTheme="majorBidi" w:cstheme="majorBidi"/>
        </w:rPr>
        <w:t xml:space="preserve">Rumput liar yang sudah dipotong oleh seseorang, meski berasal dari tanah tak bertuan, bukan lagi disebut milik umum, tapi milik pribadi. </w:t>
      </w:r>
      <w:r w:rsidRPr="0023638C">
        <w:rPr>
          <w:rFonts w:asciiTheme="majorBidi" w:hAnsiTheme="majorBidi" w:cstheme="majorBidi"/>
          <w:lang w:val="sv-SE"/>
        </w:rPr>
        <w:t>Muh</w:t>
      </w:r>
      <w:r w:rsidRPr="0023638C">
        <w:rPr>
          <w:rFonts w:ascii="Times New Arabic" w:hAnsi="Times New Arabic" w:cstheme="majorBidi"/>
          <w:lang w:val="sv-SE"/>
        </w:rPr>
        <w:t>}</w:t>
      </w:r>
      <w:r w:rsidRPr="0023638C">
        <w:rPr>
          <w:rFonts w:asciiTheme="majorBidi" w:hAnsiTheme="majorBidi" w:cstheme="majorBidi"/>
          <w:lang w:val="sv-SE"/>
        </w:rPr>
        <w:t xml:space="preserve">ammad </w:t>
      </w:r>
      <w:r>
        <w:rPr>
          <w:rFonts w:asciiTheme="majorBidi" w:hAnsiTheme="majorBidi" w:cstheme="majorBidi"/>
          <w:lang w:val="sv-SE"/>
        </w:rPr>
        <w:t>bin</w:t>
      </w:r>
      <w:r w:rsidRPr="0023638C">
        <w:rPr>
          <w:rFonts w:asciiTheme="majorBidi" w:hAnsiTheme="majorBidi" w:cstheme="majorBidi"/>
          <w:lang w:val="sv-SE"/>
        </w:rPr>
        <w:t xml:space="preserve"> ‘Ali</w:t>
      </w:r>
      <w:r w:rsidRPr="0023638C">
        <w:rPr>
          <w:rFonts w:ascii="Times New Arabic" w:hAnsi="Times New Arabic" w:cstheme="majorBidi"/>
          <w:lang w:val="sv-SE"/>
        </w:rPr>
        <w:t>&gt;</w:t>
      </w:r>
      <w:r w:rsidRPr="0023638C">
        <w:rPr>
          <w:rFonts w:asciiTheme="majorBidi" w:hAnsiTheme="majorBidi" w:cstheme="majorBidi"/>
          <w:lang w:val="sv-SE"/>
        </w:rPr>
        <w:t xml:space="preserve"> </w:t>
      </w:r>
      <w:r>
        <w:rPr>
          <w:rFonts w:asciiTheme="majorBidi" w:hAnsiTheme="majorBidi" w:cstheme="majorBidi"/>
          <w:lang w:val="sv-SE"/>
        </w:rPr>
        <w:t xml:space="preserve">bin </w:t>
      </w:r>
      <w:r w:rsidRPr="00E41CBC">
        <w:rPr>
          <w:rFonts w:asciiTheme="majorBidi" w:hAnsiTheme="majorBidi" w:cstheme="majorBidi"/>
          <w:lang w:val="sv-SE"/>
        </w:rPr>
        <w:t>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sidRPr="0023638C">
        <w:rPr>
          <w:rFonts w:asciiTheme="majorBidi" w:hAnsiTheme="majorBidi" w:cstheme="majorBidi"/>
          <w:lang w:val="sv-SE"/>
        </w:rPr>
        <w:t>al-Shawka</w:t>
      </w:r>
      <w:r w:rsidRPr="0023638C">
        <w:rPr>
          <w:rFonts w:ascii="Times New Arabic" w:hAnsi="Times New Arabic" w:cstheme="majorBidi"/>
          <w:lang w:val="sv-SE"/>
        </w:rPr>
        <w:t>&gt;</w:t>
      </w:r>
      <w:r w:rsidRPr="0023638C">
        <w:rPr>
          <w:rFonts w:asciiTheme="majorBidi" w:hAnsiTheme="majorBidi" w:cstheme="majorBidi"/>
          <w:lang w:val="sv-SE"/>
        </w:rPr>
        <w:t>ni</w:t>
      </w:r>
      <w:r w:rsidRPr="0023638C">
        <w:rPr>
          <w:rFonts w:ascii="Times New Arabic" w:hAnsi="Times New Arabic" w:cstheme="majorBidi"/>
          <w:lang w:val="sv-SE"/>
        </w:rPr>
        <w:t>&gt;</w:t>
      </w:r>
      <w:r w:rsidRPr="0023638C">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Nail al-Awt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w:t>
      </w:r>
      <w:r>
        <w:rPr>
          <w:rFonts w:asciiTheme="majorBidi" w:hAnsiTheme="majorBidi" w:cstheme="majorBidi"/>
          <w:lang w:val="sv-SE"/>
        </w:rPr>
        <w:t xml:space="preserve"> </w:t>
      </w:r>
      <w:r w:rsidRPr="00E41CBC">
        <w:rPr>
          <w:rFonts w:asciiTheme="majorBidi" w:hAnsiTheme="majorBidi" w:cstheme="majorBidi"/>
          <w:lang w:val="sv-SE"/>
        </w:rPr>
        <w:t>Muh</w:t>
      </w:r>
      <w:r w:rsidRPr="00E41CBC">
        <w:rPr>
          <w:rFonts w:ascii="Times New Arabic" w:hAnsi="Times New Arabic" w:cstheme="majorBidi"/>
          <w:lang w:val="sv-SE"/>
        </w:rPr>
        <w:t>}</w:t>
      </w:r>
      <w:r w:rsidRPr="00E41CBC">
        <w:rPr>
          <w:rFonts w:asciiTheme="majorBidi" w:hAnsiTheme="majorBidi" w:cstheme="majorBidi"/>
          <w:lang w:val="sv-SE"/>
        </w:rPr>
        <w:t>ammad</w:t>
      </w:r>
      <w:r>
        <w:rPr>
          <w:rFonts w:asciiTheme="majorBidi" w:hAnsiTheme="majorBidi" w:cstheme="majorBidi"/>
          <w:lang w:val="sv-SE"/>
        </w:rPr>
        <w:t xml:space="preserve"> Sa</w:t>
      </w:r>
      <w:r>
        <w:rPr>
          <w:rFonts w:ascii="Times New Arabic" w:hAnsi="Times New Arabic" w:cstheme="majorBidi"/>
          <w:lang w:val="sv-SE"/>
        </w:rPr>
        <w:t>&gt;</w:t>
      </w:r>
      <w:r>
        <w:rPr>
          <w:rFonts w:asciiTheme="majorBidi" w:hAnsiTheme="majorBidi" w:cstheme="majorBidi"/>
          <w:lang w:val="sv-SE"/>
        </w:rPr>
        <w:t>lim Ha</w:t>
      </w:r>
      <w:r>
        <w:rPr>
          <w:rFonts w:ascii="Times New Arabic" w:hAnsi="Times New Arabic" w:cstheme="majorBidi"/>
          <w:lang w:val="sv-SE"/>
        </w:rPr>
        <w:t>&gt;</w:t>
      </w:r>
      <w:r>
        <w:rPr>
          <w:rFonts w:asciiTheme="majorBidi" w:hAnsiTheme="majorBidi" w:cstheme="majorBidi"/>
          <w:lang w:val="sv-SE"/>
        </w:rPr>
        <w:t xml:space="preserve">shim, Vol. 5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328.</w:t>
      </w:r>
    </w:p>
  </w:footnote>
  <w:footnote w:id="237">
    <w:p w:rsidR="00661038" w:rsidRPr="00D30F8F" w:rsidRDefault="00661038" w:rsidP="00C6487E">
      <w:pPr>
        <w:pStyle w:val="FootnoteText"/>
        <w:jc w:val="both"/>
        <w:rPr>
          <w:rFonts w:asciiTheme="majorBidi" w:hAnsiTheme="majorBidi" w:cstheme="majorBidi"/>
          <w:lang w:val="sv-SE"/>
        </w:rPr>
      </w:pPr>
      <w:r w:rsidRPr="00D30F8F">
        <w:rPr>
          <w:rStyle w:val="FootnoteReference"/>
          <w:rFonts w:asciiTheme="majorBidi" w:hAnsiTheme="majorBidi" w:cstheme="majorBidi"/>
        </w:rPr>
        <w:footnoteRef/>
      </w:r>
      <w:r w:rsidRPr="00D30F8F">
        <w:rPr>
          <w:rFonts w:asciiTheme="majorBidi" w:hAnsiTheme="majorBidi" w:cstheme="majorBidi"/>
        </w:rPr>
        <w:t xml:space="preserve"> </w:t>
      </w:r>
      <w:r>
        <w:rPr>
          <w:rFonts w:asciiTheme="majorBidi" w:hAnsiTheme="majorBidi" w:cstheme="majorBidi"/>
          <w:lang w:val="sv-SE"/>
        </w:rPr>
        <w:t>Al-Muna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dan </w:t>
      </w:r>
      <w:r w:rsidRPr="00314D87">
        <w:rPr>
          <w:rFonts w:asciiTheme="majorBidi" w:hAnsiTheme="majorBidi" w:cstheme="majorBidi"/>
          <w:lang w:val="sv-SE"/>
        </w:rPr>
        <w:t>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Pr>
          <w:rFonts w:asciiTheme="majorBidi" w:hAnsiTheme="majorBidi" w:cstheme="majorBidi"/>
          <w:lang w:val="sv-SE"/>
        </w:rPr>
        <w:t xml:space="preserve"> menjelaskan dua versi dalam memaknai </w:t>
      </w:r>
      <w:r w:rsidRPr="00A37563">
        <w:rPr>
          <w:rFonts w:asciiTheme="majorBidi" w:hAnsiTheme="majorBidi" w:cstheme="majorBidi"/>
          <w:lang w:val="sv-SE"/>
        </w:rPr>
        <w:t>api (</w:t>
      </w:r>
      <w:r w:rsidRPr="00A37563">
        <w:rPr>
          <w:rFonts w:asciiTheme="majorBidi" w:hAnsiTheme="majorBidi" w:cstheme="majorBidi"/>
          <w:i/>
          <w:iCs/>
          <w:lang w:val="sv-SE"/>
        </w:rPr>
        <w:t>al-na</w:t>
      </w:r>
      <w:r w:rsidRPr="00A37563">
        <w:rPr>
          <w:rFonts w:ascii="Times New Arabic" w:hAnsi="Times New Arabic" w:cstheme="majorBidi"/>
          <w:i/>
          <w:iCs/>
          <w:lang w:val="sv-SE"/>
        </w:rPr>
        <w:t>&gt;</w:t>
      </w:r>
      <w:r w:rsidRPr="00A37563">
        <w:rPr>
          <w:rFonts w:asciiTheme="majorBidi" w:hAnsiTheme="majorBidi" w:cstheme="majorBidi"/>
          <w:i/>
          <w:iCs/>
          <w:lang w:val="sv-SE"/>
        </w:rPr>
        <w:t>r</w:t>
      </w:r>
      <w:r w:rsidRPr="00A37563">
        <w:rPr>
          <w:rFonts w:asciiTheme="majorBidi" w:hAnsiTheme="majorBidi" w:cstheme="majorBidi"/>
          <w:lang w:val="sv-SE"/>
        </w:rPr>
        <w:t xml:space="preserve">) dalam </w:t>
      </w:r>
      <w:r>
        <w:rPr>
          <w:rFonts w:asciiTheme="majorBidi" w:hAnsiTheme="majorBidi" w:cstheme="majorBidi"/>
          <w:lang w:val="sv-SE"/>
        </w:rPr>
        <w:t xml:space="preserve">Hadis  tersebut. Lebih lanjut </w:t>
      </w:r>
      <w:r w:rsidRPr="00314D87">
        <w:rPr>
          <w:rFonts w:asciiTheme="majorBidi" w:hAnsiTheme="majorBidi" w:cstheme="majorBidi"/>
          <w:lang w:val="sv-SE"/>
        </w:rPr>
        <w:t>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Pr>
          <w:rFonts w:asciiTheme="majorBidi" w:hAnsiTheme="majorBidi" w:cstheme="majorBidi"/>
          <w:lang w:val="sv-SE"/>
        </w:rPr>
        <w:t xml:space="preserve"> menyatakan mengambil bara api termasuk tindakan yang dapat menyebabkan padamnya api, sehingga boleh dicegah jika ada yang bermaksud mengambilnya. Lihat </w:t>
      </w:r>
      <w:r w:rsidRPr="00A37563">
        <w:rPr>
          <w:rFonts w:asciiTheme="majorBidi" w:hAnsiTheme="majorBidi" w:cstheme="majorBidi"/>
          <w:lang w:val="sv-SE"/>
        </w:rPr>
        <w:t>Muh</w:t>
      </w:r>
      <w:r w:rsidRPr="00A37563">
        <w:rPr>
          <w:rFonts w:ascii="Times New Arabic" w:hAnsi="Times New Arabic" w:cstheme="majorBidi"/>
          <w:lang w:val="sv-SE"/>
        </w:rPr>
        <w:t>}</w:t>
      </w:r>
      <w:r w:rsidRPr="00A37563">
        <w:rPr>
          <w:rFonts w:asciiTheme="majorBidi" w:hAnsiTheme="majorBidi" w:cstheme="majorBidi"/>
          <w:lang w:val="sv-SE"/>
        </w:rPr>
        <w:t>ammad ‘Abd al-Ra’u</w:t>
      </w:r>
      <w:r w:rsidRPr="00A37563">
        <w:rPr>
          <w:rFonts w:ascii="Times New Arabic" w:hAnsi="Times New Arabic" w:cstheme="majorBidi"/>
          <w:lang w:val="sv-SE"/>
        </w:rPr>
        <w:t>&gt;</w:t>
      </w:r>
      <w:r w:rsidRPr="00A37563">
        <w:rPr>
          <w:rFonts w:asciiTheme="majorBidi" w:hAnsiTheme="majorBidi" w:cstheme="majorBidi"/>
          <w:lang w:val="sv-SE"/>
        </w:rPr>
        <w:t>f al-Muna</w:t>
      </w:r>
      <w:r w:rsidRPr="00A37563">
        <w:rPr>
          <w:rFonts w:ascii="Times New Arabic" w:hAnsi="Times New Arabic" w:cstheme="majorBidi"/>
          <w:lang w:val="sv-SE"/>
        </w:rPr>
        <w:t>&gt;</w:t>
      </w:r>
      <w:r w:rsidRPr="00A37563">
        <w:rPr>
          <w:rFonts w:asciiTheme="majorBidi" w:hAnsiTheme="majorBidi" w:cstheme="majorBidi"/>
          <w:lang w:val="sv-SE"/>
        </w:rPr>
        <w:t>wi</w:t>
      </w:r>
      <w:r w:rsidRPr="00A37563">
        <w:rPr>
          <w:rFonts w:ascii="Times New Arabic" w:hAnsi="Times New Arabic" w:cstheme="majorBidi"/>
          <w:lang w:val="sv-SE"/>
        </w:rPr>
        <w:t>&gt;</w:t>
      </w:r>
      <w:r w:rsidRPr="00A37563">
        <w:rPr>
          <w:rFonts w:asciiTheme="majorBidi" w:hAnsiTheme="majorBidi" w:cstheme="majorBidi"/>
          <w:lang w:val="sv-SE"/>
        </w:rPr>
        <w:t xml:space="preserve">, </w:t>
      </w:r>
      <w:r w:rsidRPr="00A37563">
        <w:rPr>
          <w:rFonts w:asciiTheme="majorBidi" w:hAnsiTheme="majorBidi" w:cstheme="majorBidi"/>
          <w:i/>
          <w:iCs/>
          <w:lang w:val="sv-SE"/>
        </w:rPr>
        <w:t>Faid</w:t>
      </w:r>
      <w:r w:rsidRPr="00A37563">
        <w:rPr>
          <w:rFonts w:ascii="Times New Arabic" w:hAnsi="Times New Arabic" w:cstheme="majorBidi"/>
          <w:i/>
          <w:iCs/>
          <w:lang w:val="sv-SE"/>
        </w:rPr>
        <w:t>}</w:t>
      </w:r>
      <w:r w:rsidRPr="00A37563">
        <w:rPr>
          <w:rFonts w:asciiTheme="majorBidi" w:hAnsiTheme="majorBidi" w:cstheme="majorBidi"/>
          <w:i/>
          <w:iCs/>
          <w:lang w:val="sv-SE"/>
        </w:rPr>
        <w:t xml:space="preserve"> al-Qadi</w:t>
      </w:r>
      <w:r w:rsidRPr="00A37563">
        <w:rPr>
          <w:rFonts w:ascii="Times New Arabic" w:hAnsi="Times New Arabic" w:cstheme="majorBidi"/>
          <w:i/>
          <w:iCs/>
          <w:lang w:val="sv-SE"/>
        </w:rPr>
        <w:t>&gt;</w:t>
      </w:r>
      <w:r w:rsidRPr="00A37563">
        <w:rPr>
          <w:rFonts w:asciiTheme="majorBidi" w:hAnsiTheme="majorBidi" w:cstheme="majorBidi"/>
          <w:i/>
          <w:iCs/>
          <w:lang w:val="sv-SE"/>
        </w:rPr>
        <w:t>r Sharh</w:t>
      </w:r>
      <w:r w:rsidRPr="00A37563">
        <w:rPr>
          <w:rFonts w:ascii="Times New Arabic" w:hAnsi="Times New Arabic" w:cstheme="majorBidi"/>
          <w:i/>
          <w:iCs/>
          <w:lang w:val="sv-SE"/>
        </w:rPr>
        <w:t>}</w:t>
      </w:r>
      <w:r w:rsidRPr="00A37563">
        <w:rPr>
          <w:rFonts w:asciiTheme="majorBidi" w:hAnsiTheme="majorBidi" w:cstheme="majorBidi"/>
          <w:i/>
          <w:iCs/>
          <w:lang w:val="sv-SE"/>
        </w:rPr>
        <w:t xml:space="preserve"> al-Ja</w:t>
      </w:r>
      <w:r w:rsidRPr="00A37563">
        <w:rPr>
          <w:rFonts w:ascii="Times New Arabic" w:hAnsi="Times New Arabic" w:cstheme="majorBidi"/>
          <w:i/>
          <w:iCs/>
          <w:lang w:val="sv-SE"/>
        </w:rPr>
        <w:t>&gt;</w:t>
      </w:r>
      <w:r w:rsidRPr="00A37563">
        <w:rPr>
          <w:rFonts w:asciiTheme="majorBidi" w:hAnsiTheme="majorBidi" w:cstheme="majorBidi"/>
          <w:i/>
          <w:iCs/>
          <w:lang w:val="sv-SE"/>
        </w:rPr>
        <w:t>mi‘ al-S</w:t>
      </w:r>
      <w:r w:rsidRPr="00A37563">
        <w:rPr>
          <w:rFonts w:ascii="Times New Arabic" w:hAnsi="Times New Arabic" w:cstheme="majorBidi"/>
          <w:i/>
          <w:iCs/>
          <w:lang w:val="sv-SE"/>
        </w:rPr>
        <w:t>{</w:t>
      </w:r>
      <w:r w:rsidRPr="00A37563">
        <w:rPr>
          <w:rFonts w:asciiTheme="majorBidi" w:hAnsiTheme="majorBidi" w:cstheme="majorBidi"/>
          <w:i/>
          <w:iCs/>
          <w:lang w:val="sv-SE"/>
        </w:rPr>
        <w:t>aghi</w:t>
      </w:r>
      <w:r w:rsidRPr="00A37563">
        <w:rPr>
          <w:rFonts w:ascii="Times New Arabic" w:hAnsi="Times New Arabic" w:cstheme="majorBidi"/>
          <w:i/>
          <w:iCs/>
          <w:lang w:val="sv-SE"/>
        </w:rPr>
        <w:t>&gt;</w:t>
      </w:r>
      <w:r w:rsidRPr="00A37563">
        <w:rPr>
          <w:rFonts w:asciiTheme="majorBidi" w:hAnsiTheme="majorBidi" w:cstheme="majorBidi"/>
          <w:i/>
          <w:iCs/>
          <w:lang w:val="sv-SE"/>
        </w:rPr>
        <w:t>r</w:t>
      </w:r>
      <w:r w:rsidRPr="00A37563">
        <w:rPr>
          <w:rFonts w:asciiTheme="majorBidi" w:hAnsiTheme="majorBidi" w:cstheme="majorBidi"/>
          <w:lang w:val="sv-SE"/>
        </w:rPr>
        <w:t>, Vol. 6, 271-272.</w:t>
      </w:r>
      <w:r>
        <w:rPr>
          <w:rFonts w:asciiTheme="majorBidi" w:hAnsiTheme="majorBidi" w:cstheme="majorBidi"/>
          <w:lang w:val="sv-SE"/>
        </w:rPr>
        <w:t xml:space="preserve"> Dan </w:t>
      </w:r>
      <w:r w:rsidRPr="00314D87">
        <w:rPr>
          <w:rFonts w:asciiTheme="majorBidi" w:hAnsiTheme="majorBidi" w:cstheme="majorBidi"/>
          <w:lang w:val="sv-SE"/>
        </w:rPr>
        <w:t>‘Ali</w:t>
      </w:r>
      <w:r w:rsidRPr="00314D87">
        <w:rPr>
          <w:rFonts w:ascii="Times New Arabic" w:hAnsi="Times New Arabic" w:cstheme="majorBidi"/>
          <w:lang w:val="sv-SE"/>
        </w:rPr>
        <w:t xml:space="preserve">&gt; </w:t>
      </w:r>
      <w:r>
        <w:rPr>
          <w:rFonts w:asciiTheme="majorBidi" w:hAnsiTheme="majorBidi" w:cstheme="majorBidi"/>
          <w:lang w:val="sv-SE"/>
        </w:rPr>
        <w:t>bin</w:t>
      </w:r>
      <w:r w:rsidRPr="00314D87">
        <w:rPr>
          <w:rFonts w:asciiTheme="majorBidi" w:hAnsiTheme="majorBidi" w:cstheme="majorBidi"/>
          <w:lang w:val="sv-SE"/>
        </w:rPr>
        <w:t xml:space="preserve"> Sult</w:t>
      </w:r>
      <w:r w:rsidRPr="00314D87">
        <w:rPr>
          <w:rFonts w:ascii="Times New Arabic" w:hAnsi="Times New Arabic" w:cstheme="majorBidi"/>
          <w:lang w:val="sv-SE"/>
        </w:rPr>
        <w:t>}</w:t>
      </w:r>
      <w:r w:rsidRPr="00314D87">
        <w:rPr>
          <w:rFonts w:asciiTheme="majorBidi" w:hAnsiTheme="majorBidi" w:cstheme="majorBidi"/>
          <w:lang w:val="sv-SE"/>
        </w:rPr>
        <w:t>a</w:t>
      </w:r>
      <w:r w:rsidRPr="00314D87">
        <w:rPr>
          <w:rFonts w:ascii="Times New Arabic" w:hAnsi="Times New Arabic" w:cstheme="majorBidi"/>
          <w:lang w:val="sv-SE"/>
        </w:rPr>
        <w:t>&gt;</w:t>
      </w:r>
      <w:r w:rsidRPr="00314D87">
        <w:rPr>
          <w:rFonts w:asciiTheme="majorBidi" w:hAnsiTheme="majorBidi" w:cstheme="majorBidi"/>
          <w:lang w:val="sv-SE"/>
        </w:rPr>
        <w:t>n Muh</w:t>
      </w:r>
      <w:r w:rsidRPr="00314D87">
        <w:rPr>
          <w:rFonts w:ascii="Times New Arabic" w:hAnsi="Times New Arabic" w:cstheme="majorBidi"/>
          <w:lang w:val="sv-SE"/>
        </w:rPr>
        <w:t>}</w:t>
      </w:r>
      <w:r w:rsidRPr="00314D87">
        <w:rPr>
          <w:rFonts w:asciiTheme="majorBidi" w:hAnsiTheme="majorBidi" w:cstheme="majorBidi"/>
          <w:lang w:val="sv-SE"/>
        </w:rPr>
        <w:t>ammad al-Qa</w:t>
      </w:r>
      <w:r w:rsidRPr="00314D87">
        <w:rPr>
          <w:rFonts w:ascii="Times New Arabic" w:hAnsi="Times New Arabic" w:cstheme="majorBidi"/>
          <w:lang w:val="sv-SE"/>
        </w:rPr>
        <w:t>&gt;</w:t>
      </w:r>
      <w:r w:rsidRPr="00314D87">
        <w:rPr>
          <w:rFonts w:asciiTheme="majorBidi" w:hAnsiTheme="majorBidi" w:cstheme="majorBidi"/>
          <w:lang w:val="sv-SE"/>
        </w:rPr>
        <w:t>ri</w:t>
      </w:r>
      <w:r w:rsidRPr="00314D87">
        <w:rPr>
          <w:rFonts w:ascii="Times New Arabic" w:hAnsi="Times New Arabic" w:cstheme="majorBidi"/>
          <w:lang w:val="sv-SE"/>
        </w:rPr>
        <w:t>&gt;</w:t>
      </w:r>
      <w:r w:rsidRPr="00314D87">
        <w:rPr>
          <w:rFonts w:asciiTheme="majorBidi" w:hAnsiTheme="majorBidi" w:cstheme="majorBidi"/>
          <w:lang w:val="sv-SE"/>
        </w:rPr>
        <w:t xml:space="preserve">, </w:t>
      </w:r>
      <w:r w:rsidRPr="00314D87">
        <w:rPr>
          <w:rFonts w:asciiTheme="majorBidi" w:hAnsiTheme="majorBidi" w:cstheme="majorBidi"/>
          <w:i/>
          <w:iCs/>
          <w:lang w:val="sv-SE"/>
        </w:rPr>
        <w:t>Mirqa</w:t>
      </w:r>
      <w:r w:rsidRPr="00314D87">
        <w:rPr>
          <w:rFonts w:ascii="Times New Arabic" w:hAnsi="Times New Arabic" w:cstheme="majorBidi"/>
          <w:i/>
          <w:iCs/>
          <w:lang w:val="sv-SE"/>
        </w:rPr>
        <w:t>&gt;</w:t>
      </w:r>
      <w:r w:rsidRPr="00314D87">
        <w:rPr>
          <w:rFonts w:asciiTheme="majorBidi" w:hAnsiTheme="majorBidi" w:cstheme="majorBidi"/>
          <w:i/>
          <w:iCs/>
          <w:lang w:val="sv-SE"/>
        </w:rPr>
        <w:t>t al-Mafa</w:t>
      </w:r>
      <w:r w:rsidRPr="00314D87">
        <w:rPr>
          <w:rFonts w:ascii="Times New Arabic" w:hAnsi="Times New Arabic" w:cstheme="majorBidi"/>
          <w:i/>
          <w:iCs/>
          <w:lang w:val="sv-SE"/>
        </w:rPr>
        <w:t>&gt;</w:t>
      </w:r>
      <w:r w:rsidRPr="00314D87">
        <w:rPr>
          <w:rFonts w:asciiTheme="majorBidi" w:hAnsiTheme="majorBidi" w:cstheme="majorBidi"/>
          <w:i/>
          <w:iCs/>
          <w:lang w:val="sv-SE"/>
        </w:rPr>
        <w:t>ti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i/>
          <w:iCs/>
          <w:lang w:val="sv-SE"/>
        </w:rPr>
        <w:t xml:space="preserve"> Sharh</w:t>
      </w:r>
      <w:r w:rsidRPr="00314D87">
        <w:rPr>
          <w:rFonts w:ascii="Times New Arabic" w:hAnsi="Times New Arabic" w:cstheme="majorBidi"/>
          <w:i/>
          <w:iCs/>
          <w:lang w:val="sv-SE"/>
        </w:rPr>
        <w:t xml:space="preserve">} </w:t>
      </w:r>
      <w:r w:rsidRPr="00314D87">
        <w:rPr>
          <w:rFonts w:asciiTheme="majorBidi" w:hAnsiTheme="majorBidi" w:cstheme="majorBidi"/>
          <w:i/>
          <w:iCs/>
          <w:lang w:val="sv-SE"/>
        </w:rPr>
        <w:t>Mishka</w:t>
      </w:r>
      <w:r w:rsidRPr="00314D87">
        <w:rPr>
          <w:rFonts w:ascii="Times New Arabic" w:hAnsi="Times New Arabic" w:cstheme="majorBidi"/>
          <w:i/>
          <w:iCs/>
          <w:lang w:val="sv-SE"/>
        </w:rPr>
        <w:t>&gt;</w:t>
      </w:r>
      <w:r w:rsidRPr="00314D87">
        <w:rPr>
          <w:rFonts w:asciiTheme="majorBidi" w:hAnsiTheme="majorBidi" w:cstheme="majorBidi"/>
          <w:i/>
          <w:iCs/>
          <w:lang w:val="sv-SE"/>
        </w:rPr>
        <w:t>t al-Mas</w:t>
      </w:r>
      <w:r w:rsidRPr="00314D87">
        <w:rPr>
          <w:rFonts w:ascii="Times New Arabic" w:hAnsi="Times New Arabic" w:cstheme="majorBidi"/>
          <w:i/>
          <w:iCs/>
          <w:lang w:val="sv-SE"/>
        </w:rPr>
        <w:t>}</w:t>
      </w:r>
      <w:r w:rsidRPr="00314D87">
        <w:rPr>
          <w:rFonts w:asciiTheme="majorBidi" w:hAnsiTheme="majorBidi" w:cstheme="majorBidi"/>
          <w:i/>
          <w:iCs/>
          <w:lang w:val="sv-SE"/>
        </w:rPr>
        <w:t>a</w:t>
      </w:r>
      <w:r w:rsidRPr="00314D87">
        <w:rPr>
          <w:rFonts w:ascii="Times New Arabic" w:hAnsi="Times New Arabic" w:cstheme="majorBidi"/>
          <w:i/>
          <w:iCs/>
          <w:lang w:val="sv-SE"/>
        </w:rPr>
        <w:t>&gt;</w:t>
      </w:r>
      <w:r w:rsidRPr="00314D87">
        <w:rPr>
          <w:rFonts w:asciiTheme="majorBidi" w:hAnsiTheme="majorBidi" w:cstheme="majorBidi"/>
          <w:i/>
          <w:iCs/>
          <w:lang w:val="sv-SE"/>
        </w:rPr>
        <w:t>bi</w:t>
      </w:r>
      <w:r w:rsidRPr="00314D87">
        <w:rPr>
          <w:rFonts w:ascii="Times New Arabic" w:hAnsi="Times New Arabic" w:cstheme="majorBidi"/>
          <w:i/>
          <w:iCs/>
          <w:lang w:val="sv-SE"/>
        </w:rPr>
        <w:t>&gt;</w:t>
      </w:r>
      <w:r w:rsidRPr="00314D87">
        <w:rPr>
          <w:rFonts w:asciiTheme="majorBidi" w:hAnsiTheme="majorBidi" w:cstheme="majorBidi"/>
          <w:i/>
          <w:iCs/>
          <w:lang w:val="sv-SE"/>
        </w:rPr>
        <w:t>h</w:t>
      </w:r>
      <w:r w:rsidRPr="00314D87">
        <w:rPr>
          <w:rFonts w:ascii="Times New Arabic" w:hAnsi="Times New Arabic" w:cstheme="majorBidi"/>
          <w:i/>
          <w:iCs/>
          <w:lang w:val="sv-SE"/>
        </w:rPr>
        <w:t>}</w:t>
      </w:r>
      <w:r w:rsidRPr="00314D87">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Jama</w:t>
      </w:r>
      <w:r w:rsidRPr="00E41CBC">
        <w:rPr>
          <w:rFonts w:ascii="Times New Arabic" w:hAnsi="Times New Arabic" w:cstheme="majorBidi"/>
          <w:lang w:val="sv-SE"/>
        </w:rPr>
        <w:t>&gt;</w:t>
      </w:r>
      <w:r w:rsidRPr="00E41CBC">
        <w:rPr>
          <w:rFonts w:asciiTheme="majorBidi" w:hAnsiTheme="majorBidi" w:cstheme="majorBidi"/>
          <w:lang w:val="sv-SE"/>
        </w:rPr>
        <w:t>l ‘Ayta</w:t>
      </w:r>
      <w:r w:rsidRPr="00E41CBC">
        <w:rPr>
          <w:rFonts w:ascii="Times New Arabic" w:hAnsi="Times New Arabic" w:cs="Traditional Arabic"/>
          <w:lang w:val="sv-SE"/>
        </w:rPr>
        <w:t>&gt;</w:t>
      </w:r>
      <w:r w:rsidRPr="00E41CBC">
        <w:rPr>
          <w:rFonts w:asciiTheme="majorBidi" w:hAnsiTheme="majorBidi" w:cstheme="majorBidi"/>
          <w:lang w:val="sv-SE"/>
        </w:rPr>
        <w:t>ni</w:t>
      </w:r>
      <w:r w:rsidRPr="00E41CBC">
        <w:rPr>
          <w:rFonts w:ascii="Times New Arabic" w:hAnsi="Times New Arabic" w:cstheme="majorBidi"/>
          <w:lang w:val="sv-SE"/>
        </w:rPr>
        <w:t>&gt;</w:t>
      </w:r>
      <w:r w:rsidRPr="00E41CBC">
        <w:rPr>
          <w:rFonts w:asciiTheme="majorBidi" w:hAnsiTheme="majorBidi" w:cstheme="majorBidi"/>
          <w:lang w:val="sv-SE"/>
        </w:rPr>
        <w:t>,</w:t>
      </w:r>
      <w:r w:rsidRPr="00314D87">
        <w:rPr>
          <w:rFonts w:asciiTheme="majorBidi" w:hAnsiTheme="majorBidi" w:cstheme="majorBidi"/>
          <w:lang w:val="sv-SE"/>
        </w:rPr>
        <w:t xml:space="preserve"> Vol. 3</w:t>
      </w:r>
      <w:r>
        <w:rPr>
          <w:rFonts w:asciiTheme="majorBidi" w:hAnsiTheme="majorBidi" w:cstheme="majorBidi"/>
          <w:lang w:val="sv-SE"/>
        </w:rPr>
        <w:t>, 174-175.</w:t>
      </w:r>
    </w:p>
  </w:footnote>
  <w:footnote w:id="238">
    <w:p w:rsidR="00661038" w:rsidRPr="00AC12D1" w:rsidRDefault="00661038" w:rsidP="00C6487E">
      <w:pPr>
        <w:pStyle w:val="FootnoteText"/>
        <w:jc w:val="both"/>
        <w:rPr>
          <w:rFonts w:ascii="Times New Arabic" w:hAnsi="Times New Arabic" w:cstheme="majorBidi"/>
          <w:i/>
          <w:iCs/>
          <w:rtl/>
        </w:rPr>
      </w:pPr>
      <w:r w:rsidRPr="00D30F8F">
        <w:rPr>
          <w:rStyle w:val="FootnoteReference"/>
          <w:rFonts w:asciiTheme="majorBidi" w:hAnsiTheme="majorBidi" w:cstheme="majorBidi"/>
        </w:rPr>
        <w:footnoteRef/>
      </w:r>
      <w:r w:rsidRPr="00D30F8F">
        <w:rPr>
          <w:rFonts w:asciiTheme="majorBidi" w:hAnsiTheme="majorBidi" w:cstheme="majorBidi"/>
        </w:rPr>
        <w:t xml:space="preserve"> </w:t>
      </w:r>
      <w:r>
        <w:rPr>
          <w:rFonts w:asciiTheme="majorBidi" w:hAnsiTheme="majorBidi" w:cstheme="majorBidi"/>
        </w:rPr>
        <w:t>‘</w:t>
      </w:r>
      <w:r w:rsidRPr="002B6F76">
        <w:rPr>
          <w:rFonts w:asciiTheme="majorBidi" w:hAnsiTheme="majorBidi" w:cstheme="majorBidi"/>
          <w:lang w:val="en-ID"/>
        </w:rPr>
        <w:t>Abd al-Rah</w:t>
      </w:r>
      <w:r>
        <w:rPr>
          <w:rFonts w:ascii="Times New Arabic" w:hAnsi="Times New Arabic" w:cstheme="majorBidi"/>
          <w:lang w:val="en-ID"/>
        </w:rPr>
        <w:t>}</w:t>
      </w:r>
      <w:r>
        <w:rPr>
          <w:rFonts w:asciiTheme="majorBidi" w:hAnsiTheme="majorBidi" w:cstheme="majorBidi"/>
          <w:lang w:val="en-ID"/>
        </w:rPr>
        <w:t>m</w:t>
      </w:r>
      <w:r w:rsidRPr="002B6F76">
        <w:rPr>
          <w:rFonts w:asciiTheme="majorBidi" w:hAnsiTheme="majorBidi" w:cstheme="majorBidi"/>
          <w:lang w:val="en-ID"/>
        </w:rPr>
        <w:t>an al-Ma</w:t>
      </w:r>
      <w:r>
        <w:rPr>
          <w:rFonts w:ascii="Times New Arabic" w:hAnsi="Times New Arabic" w:cstheme="majorBidi"/>
          <w:lang w:val="en-ID"/>
        </w:rPr>
        <w:t>&gt;</w:t>
      </w:r>
      <w:r w:rsidRPr="002B6F76">
        <w:rPr>
          <w:rFonts w:asciiTheme="majorBidi" w:hAnsiTheme="majorBidi" w:cstheme="majorBidi"/>
          <w:lang w:val="en-ID"/>
        </w:rPr>
        <w:t>liki</w:t>
      </w:r>
      <w:r>
        <w:rPr>
          <w:rFonts w:ascii="Times New Arabic" w:hAnsi="Times New Arabic" w:cstheme="majorBidi"/>
          <w:lang w:val="en-ID"/>
        </w:rPr>
        <w:t>&gt;</w:t>
      </w:r>
      <w:r w:rsidRPr="002B6F76">
        <w:rPr>
          <w:rFonts w:asciiTheme="majorBidi" w:hAnsiTheme="majorBidi" w:cstheme="majorBidi"/>
          <w:lang w:val="en-ID"/>
        </w:rPr>
        <w:t xml:space="preserve">, </w:t>
      </w:r>
      <w:r w:rsidRPr="002B6F76">
        <w:rPr>
          <w:rFonts w:asciiTheme="majorBidi" w:hAnsiTheme="majorBidi" w:cstheme="majorBidi"/>
          <w:i/>
          <w:iCs/>
          <w:lang w:val="en-ID"/>
        </w:rPr>
        <w:t>Politik Ekonomi Islam</w:t>
      </w:r>
      <w:r w:rsidRPr="002B6F76">
        <w:rPr>
          <w:rFonts w:asciiTheme="majorBidi" w:hAnsiTheme="majorBidi" w:cstheme="majorBidi"/>
          <w:lang w:val="en-ID"/>
        </w:rPr>
        <w:t>, terj. Ibn Sholah (Bangil: al-Izzah, 2001), 91.</w:t>
      </w:r>
      <w:r>
        <w:rPr>
          <w:rFonts w:asciiTheme="majorBidi" w:hAnsiTheme="majorBidi" w:cstheme="majorBidi"/>
          <w:lang w:val="en-ID"/>
        </w:rPr>
        <w:t xml:space="preserve"> Judul aslinya </w:t>
      </w:r>
      <w:r>
        <w:rPr>
          <w:rFonts w:asciiTheme="majorBidi" w:hAnsiTheme="majorBidi" w:cstheme="majorBidi"/>
          <w:i/>
          <w:iCs/>
          <w:lang w:val="en-ID"/>
        </w:rPr>
        <w:t>Al-Siya</w:t>
      </w:r>
      <w:r>
        <w:rPr>
          <w:rFonts w:ascii="Times New Arabic" w:hAnsi="Times New Arabic" w:cstheme="majorBidi"/>
          <w:i/>
          <w:iCs/>
          <w:lang w:val="en-ID"/>
        </w:rPr>
        <w:t>&gt;</w:t>
      </w:r>
      <w:r>
        <w:rPr>
          <w:rFonts w:asciiTheme="majorBidi" w:hAnsiTheme="majorBidi" w:cstheme="majorBidi"/>
          <w:i/>
          <w:iCs/>
          <w:lang w:val="en-ID"/>
        </w:rPr>
        <w:t>sah al-Iqtis</w:t>
      </w:r>
      <w:r>
        <w:rPr>
          <w:rFonts w:ascii="Times New Arabic" w:hAnsi="Times New Arabic" w:cstheme="majorBidi"/>
          <w:i/>
          <w:iCs/>
          <w:lang w:val="en-ID"/>
        </w:rPr>
        <w:t>}</w:t>
      </w:r>
      <w:r>
        <w:rPr>
          <w:rFonts w:asciiTheme="majorBidi" w:hAnsiTheme="majorBidi" w:cstheme="majorBidi"/>
          <w:i/>
          <w:iCs/>
          <w:lang w:val="en-ID"/>
        </w:rPr>
        <w:t>a</w:t>
      </w:r>
      <w:r>
        <w:rPr>
          <w:rFonts w:ascii="Times New Arabic" w:hAnsi="Times New Arabic" w:cstheme="majorBidi"/>
          <w:i/>
          <w:iCs/>
          <w:lang w:val="en-ID"/>
        </w:rPr>
        <w:t>&gt;</w:t>
      </w:r>
      <w:r>
        <w:rPr>
          <w:rFonts w:asciiTheme="majorBidi" w:hAnsiTheme="majorBidi" w:cstheme="majorBidi"/>
          <w:i/>
          <w:iCs/>
          <w:lang w:val="en-ID"/>
        </w:rPr>
        <w:t>diyyah al-Muthla</w:t>
      </w:r>
      <w:r>
        <w:rPr>
          <w:rFonts w:ascii="Times New Arabic" w:hAnsi="Times New Arabic" w:cstheme="majorBidi"/>
          <w:i/>
          <w:iCs/>
          <w:lang w:val="en-ID"/>
        </w:rPr>
        <w:t>&gt;.</w:t>
      </w:r>
    </w:p>
  </w:footnote>
  <w:footnote w:id="239">
    <w:p w:rsidR="00661038" w:rsidRPr="00115146" w:rsidRDefault="00661038" w:rsidP="00C6487E">
      <w:pPr>
        <w:pStyle w:val="FootnoteText"/>
        <w:jc w:val="both"/>
        <w:rPr>
          <w:rFonts w:asciiTheme="majorBidi" w:hAnsiTheme="majorBidi" w:cstheme="majorBidi"/>
          <w:lang w:val="sv-SE"/>
        </w:rPr>
      </w:pPr>
      <w:r w:rsidRPr="00AF4EAD">
        <w:rPr>
          <w:rStyle w:val="FootnoteReference"/>
          <w:rFonts w:asciiTheme="majorBidi" w:hAnsiTheme="majorBidi" w:cstheme="majorBidi"/>
        </w:rPr>
        <w:footnoteRef/>
      </w:r>
      <w:r>
        <w:rPr>
          <w:rFonts w:asciiTheme="majorBidi" w:hAnsiTheme="majorBidi" w:cstheme="majorBidi"/>
          <w:sz w:val="24"/>
          <w:szCs w:val="24"/>
          <w:lang w:val="sv-SE"/>
        </w:rPr>
        <w:t xml:space="preserve"> </w:t>
      </w:r>
      <w:r>
        <w:rPr>
          <w:rFonts w:asciiTheme="majorBidi" w:hAnsiTheme="majorBidi" w:cstheme="majorBidi"/>
          <w:lang w:val="sv-SE"/>
        </w:rPr>
        <w:t xml:space="preserve">Hadis  </w:t>
      </w:r>
      <w:r>
        <w:rPr>
          <w:rFonts w:asciiTheme="majorBidi" w:hAnsiTheme="majorBidi" w:cstheme="majorBidi"/>
        </w:rPr>
        <w:t xml:space="preserve">riwayat </w:t>
      </w:r>
      <w:r w:rsidRPr="00FA7BCA">
        <w:rPr>
          <w:rFonts w:asciiTheme="majorBidi" w:hAnsiTheme="majorBidi" w:cstheme="majorBidi"/>
        </w:rPr>
        <w:t>al-Tirmidhi</w:t>
      </w:r>
      <w:r w:rsidRPr="00FA7BCA">
        <w:rPr>
          <w:rFonts w:ascii="Times New Arabic" w:hAnsi="Times New Arabic" w:cstheme="majorBidi"/>
        </w:rPr>
        <w:t>&gt;</w:t>
      </w:r>
      <w:r w:rsidRPr="00FA7BCA">
        <w:rPr>
          <w:rFonts w:asciiTheme="majorBidi" w:hAnsiTheme="majorBidi" w:cstheme="majorBidi"/>
        </w:rPr>
        <w:t>,</w:t>
      </w:r>
      <w:r>
        <w:rPr>
          <w:rFonts w:asciiTheme="majorBidi" w:hAnsiTheme="majorBidi" w:cstheme="majorBidi"/>
        </w:rPr>
        <w:t xml:space="preserve"> Ibn Ma</w:t>
      </w:r>
      <w:r>
        <w:rPr>
          <w:rFonts w:ascii="Times New Arabic" w:hAnsi="Times New Arabic" w:cstheme="majorBidi"/>
        </w:rPr>
        <w:t>&gt;</w:t>
      </w:r>
      <w:r>
        <w:rPr>
          <w:rFonts w:asciiTheme="majorBidi" w:hAnsiTheme="majorBidi" w:cstheme="majorBidi"/>
        </w:rPr>
        <w:t>jah, Ibn Khuzaimah, Ah</w:t>
      </w:r>
      <w:r>
        <w:rPr>
          <w:rFonts w:ascii="Times New Arabic" w:hAnsi="Times New Arabic" w:cstheme="majorBidi"/>
        </w:rPr>
        <w:t>}</w:t>
      </w:r>
      <w:r>
        <w:rPr>
          <w:rFonts w:asciiTheme="majorBidi" w:hAnsiTheme="majorBidi" w:cstheme="majorBidi"/>
        </w:rPr>
        <w:t>mad dan sebagainya. Al-Muba</w:t>
      </w:r>
      <w:r>
        <w:rPr>
          <w:rFonts w:ascii="Times New Arabic" w:hAnsi="Times New Arabic" w:cstheme="majorBidi"/>
        </w:rPr>
        <w:t>&gt;</w:t>
      </w:r>
      <w:r>
        <w:rPr>
          <w:rFonts w:asciiTheme="majorBidi" w:hAnsiTheme="majorBidi" w:cstheme="majorBidi"/>
        </w:rPr>
        <w:t>rakfu</w:t>
      </w:r>
      <w:r>
        <w:rPr>
          <w:rFonts w:ascii="Times New Arabic" w:hAnsi="Times New Arabic" w:cstheme="majorBidi"/>
        </w:rPr>
        <w:t>&gt;</w:t>
      </w:r>
      <w:r>
        <w:rPr>
          <w:rFonts w:asciiTheme="majorBidi" w:hAnsiTheme="majorBidi" w:cstheme="majorBidi"/>
        </w:rPr>
        <w:t>ri</w:t>
      </w:r>
      <w:r>
        <w:rPr>
          <w:rFonts w:ascii="Times New Arabic" w:hAnsi="Times New Arabic" w:cstheme="majorBidi"/>
        </w:rPr>
        <w:t>&gt;</w:t>
      </w:r>
      <w:r>
        <w:rPr>
          <w:rFonts w:asciiTheme="majorBidi" w:hAnsiTheme="majorBidi" w:cstheme="majorBidi"/>
        </w:rPr>
        <w:t xml:space="preserve"> menyatakan bahwa menurut Abu</w:t>
      </w:r>
      <w:r>
        <w:rPr>
          <w:rFonts w:ascii="Times New Arabic" w:hAnsi="Times New Arabic" w:cstheme="majorBidi"/>
        </w:rPr>
        <w:t xml:space="preserve">&gt; </w:t>
      </w:r>
      <w:r>
        <w:rPr>
          <w:rFonts w:asciiTheme="majorBidi" w:hAnsiTheme="majorBidi" w:cstheme="majorBidi"/>
        </w:rPr>
        <w:t>H</w:t>
      </w:r>
      <w:r>
        <w:rPr>
          <w:rFonts w:ascii="Times New Arabic" w:hAnsi="Times New Arabic" w:cstheme="majorBidi"/>
        </w:rPr>
        <w:t>{</w:t>
      </w:r>
      <w:r>
        <w:rPr>
          <w:rFonts w:asciiTheme="majorBidi" w:hAnsiTheme="majorBidi" w:cstheme="majorBidi"/>
        </w:rPr>
        <w:t>ani</w:t>
      </w:r>
      <w:r>
        <w:rPr>
          <w:rFonts w:ascii="Times New Arabic" w:hAnsi="Times New Arabic" w:cstheme="majorBidi"/>
        </w:rPr>
        <w:t>&gt;</w:t>
      </w:r>
      <w:r>
        <w:rPr>
          <w:rFonts w:asciiTheme="majorBidi" w:hAnsiTheme="majorBidi" w:cstheme="majorBidi"/>
        </w:rPr>
        <w:t xml:space="preserve">fah, seluruh tanah </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 xml:space="preserve">aram </w:t>
      </w:r>
      <w:r>
        <w:rPr>
          <w:rFonts w:asciiTheme="majorBidi" w:hAnsiTheme="majorBidi" w:cstheme="majorBidi"/>
        </w:rPr>
        <w:t xml:space="preserve">adalah tanah wakafan, maka tidak seorang pun boleh memilikinya secara pribadi. Seperti diketahui, bahwa Muzdalifah dan Mina masuk kawasan tanah </w:t>
      </w:r>
      <w:r>
        <w:rPr>
          <w:rFonts w:asciiTheme="majorBidi" w:hAnsiTheme="majorBidi" w:cstheme="majorBidi"/>
          <w:i/>
          <w:iCs/>
        </w:rPr>
        <w:t>H</w:t>
      </w:r>
      <w:r>
        <w:rPr>
          <w:rFonts w:ascii="Times New Arabic" w:hAnsi="Times New Arabic" w:cstheme="majorBidi"/>
          <w:i/>
          <w:iCs/>
        </w:rPr>
        <w:t>{</w:t>
      </w:r>
      <w:r>
        <w:rPr>
          <w:rFonts w:asciiTheme="majorBidi" w:hAnsiTheme="majorBidi" w:cstheme="majorBidi"/>
          <w:i/>
          <w:iCs/>
        </w:rPr>
        <w:t xml:space="preserve">aram </w:t>
      </w:r>
      <w:r>
        <w:rPr>
          <w:rFonts w:asciiTheme="majorBidi" w:hAnsiTheme="majorBidi" w:cstheme="majorBidi"/>
        </w:rPr>
        <w:t>Makkah. Muh</w:t>
      </w:r>
      <w:r>
        <w:rPr>
          <w:rFonts w:ascii="Times New Arabic" w:hAnsi="Times New Arabic" w:cstheme="majorBidi"/>
        </w:rPr>
        <w:t>}</w:t>
      </w:r>
      <w:r>
        <w:rPr>
          <w:rFonts w:asciiTheme="majorBidi" w:hAnsiTheme="majorBidi" w:cstheme="majorBidi"/>
        </w:rPr>
        <w:t>ammad bin ‘I</w:t>
      </w:r>
      <w:r>
        <w:rPr>
          <w:rFonts w:ascii="Times New Arabic" w:hAnsi="Times New Arabic" w:cstheme="majorBidi"/>
        </w:rPr>
        <w:t>&lt;</w:t>
      </w:r>
      <w:r>
        <w:rPr>
          <w:rFonts w:asciiTheme="majorBidi" w:hAnsiTheme="majorBidi" w:cstheme="majorBidi"/>
        </w:rPr>
        <w:t>sa</w:t>
      </w:r>
      <w:r>
        <w:rPr>
          <w:rFonts w:ascii="Times New Arabic" w:hAnsi="Times New Arabic" w:cstheme="majorBidi"/>
        </w:rPr>
        <w:t>&gt;</w:t>
      </w:r>
      <w:r>
        <w:rPr>
          <w:rFonts w:asciiTheme="majorBidi" w:hAnsiTheme="majorBidi" w:cstheme="majorBidi"/>
        </w:rPr>
        <w:t xml:space="preserve"> bin Sawrah bin Mu</w:t>
      </w:r>
      <w:r>
        <w:rPr>
          <w:rFonts w:ascii="Times New Arabic" w:hAnsi="Times New Arabic" w:cstheme="majorBidi"/>
        </w:rPr>
        <w:t>&gt;</w:t>
      </w:r>
      <w:r>
        <w:rPr>
          <w:rFonts w:asciiTheme="majorBidi" w:hAnsiTheme="majorBidi" w:cstheme="majorBidi"/>
        </w:rPr>
        <w:t>sa</w:t>
      </w:r>
      <w:r>
        <w:rPr>
          <w:rFonts w:ascii="Times New Arabic" w:hAnsi="Times New Arabic" w:cstheme="majorBidi"/>
        </w:rPr>
        <w:t>&gt;</w:t>
      </w:r>
      <w:r>
        <w:rPr>
          <w:rFonts w:asciiTheme="majorBidi" w:hAnsiTheme="majorBidi" w:cstheme="majorBidi"/>
        </w:rPr>
        <w:t xml:space="preserve"> bin al-D</w:t>
      </w:r>
      <w:r>
        <w:rPr>
          <w:rFonts w:ascii="Times New Arabic" w:hAnsi="Times New Arabic" w:cstheme="majorBidi"/>
        </w:rPr>
        <w:t>{</w:t>
      </w:r>
      <w:r>
        <w:rPr>
          <w:rFonts w:asciiTheme="majorBidi" w:hAnsiTheme="majorBidi" w:cstheme="majorBidi"/>
        </w:rPr>
        <w:t>ah</w:t>
      </w:r>
      <w:r>
        <w:rPr>
          <w:rFonts w:ascii="Times New Arabic" w:hAnsi="Times New Arabic" w:cstheme="majorBidi"/>
        </w:rPr>
        <w:t>}</w:t>
      </w:r>
      <w:r>
        <w:rPr>
          <w:rFonts w:asciiTheme="majorBidi" w:hAnsiTheme="majorBidi" w:cstheme="majorBidi"/>
        </w:rPr>
        <w:t>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 xml:space="preserve">k </w:t>
      </w:r>
      <w:r w:rsidRPr="00FA7BCA">
        <w:rPr>
          <w:rFonts w:asciiTheme="majorBidi" w:hAnsiTheme="majorBidi" w:cstheme="majorBidi"/>
        </w:rPr>
        <w:t>al-Tirmidhi</w:t>
      </w:r>
      <w:r w:rsidRPr="00FA7BCA">
        <w:rPr>
          <w:rFonts w:ascii="Times New Arabic" w:hAnsi="Times New Arabic" w:cstheme="majorBidi"/>
        </w:rPr>
        <w:t>&gt;</w:t>
      </w:r>
      <w:r w:rsidRPr="00FA7BCA">
        <w:rPr>
          <w:rFonts w:asciiTheme="majorBidi" w:hAnsiTheme="majorBidi" w:cstheme="majorBidi"/>
        </w:rPr>
        <w:t>,</w:t>
      </w:r>
      <w:r>
        <w:rPr>
          <w:rFonts w:asciiTheme="majorBidi" w:hAnsiTheme="majorBidi" w:cstheme="majorBidi"/>
        </w:rPr>
        <w:t xml:space="preserve"> </w:t>
      </w:r>
      <w:r>
        <w:rPr>
          <w:rFonts w:asciiTheme="majorBidi" w:hAnsiTheme="majorBidi" w:cstheme="majorBidi"/>
          <w:i/>
          <w:iCs/>
        </w:rPr>
        <w:t xml:space="preserve">Sunan </w:t>
      </w:r>
      <w:r w:rsidRPr="00902B1C">
        <w:rPr>
          <w:rFonts w:asciiTheme="majorBidi" w:hAnsiTheme="majorBidi" w:cstheme="majorBidi"/>
          <w:i/>
          <w:iCs/>
        </w:rPr>
        <w:t>al-Tirmidhi</w:t>
      </w:r>
      <w:r w:rsidRPr="00902B1C">
        <w:rPr>
          <w:rFonts w:ascii="Times New Arabic" w:hAnsi="Times New Arabic" w:cstheme="majorBidi"/>
          <w:i/>
          <w:iCs/>
        </w:rPr>
        <w:t>&gt;</w:t>
      </w:r>
      <w:r w:rsidRPr="00FA7BCA">
        <w:rPr>
          <w:rFonts w:asciiTheme="majorBidi" w:hAnsiTheme="majorBidi" w:cstheme="majorBidi"/>
        </w:rPr>
        <w:t>,</w:t>
      </w:r>
      <w:r>
        <w:rPr>
          <w:rFonts w:asciiTheme="majorBidi" w:hAnsiTheme="majorBidi" w:cstheme="majorBidi"/>
        </w:rPr>
        <w:t xml:space="preserve"> ‘allaqahu Muh</w:t>
      </w:r>
      <w:r>
        <w:rPr>
          <w:rFonts w:ascii="Times New Arabic" w:hAnsi="Times New Arabic" w:cstheme="majorBidi"/>
        </w:rPr>
        <w:t>}</w:t>
      </w:r>
      <w:r>
        <w:rPr>
          <w:rFonts w:asciiTheme="majorBidi" w:hAnsiTheme="majorBidi" w:cstheme="majorBidi"/>
        </w:rPr>
        <w:t>ammad Na</w:t>
      </w:r>
      <w:r>
        <w:rPr>
          <w:rFonts w:ascii="Times New Arabic" w:hAnsi="Times New Arabic" w:cstheme="majorBidi"/>
        </w:rPr>
        <w:t>&gt;</w:t>
      </w:r>
      <w:r>
        <w:rPr>
          <w:rFonts w:asciiTheme="majorBidi" w:hAnsiTheme="majorBidi" w:cstheme="majorBidi"/>
        </w:rPr>
        <w:t>s</w:t>
      </w:r>
      <w:r>
        <w:rPr>
          <w:rFonts w:ascii="Times New Arabic" w:hAnsi="Times New Arabic" w:cstheme="majorBidi"/>
        </w:rPr>
        <w:t>}</w:t>
      </w:r>
      <w:r>
        <w:rPr>
          <w:rFonts w:asciiTheme="majorBidi" w:hAnsiTheme="majorBidi" w:cstheme="majorBidi"/>
        </w:rPr>
        <w:t>ir al-Di</w:t>
      </w:r>
      <w:r>
        <w:rPr>
          <w:rFonts w:ascii="Times New Arabic" w:hAnsi="Times New Arabic" w:cstheme="majorBidi"/>
        </w:rPr>
        <w:t>&gt;</w:t>
      </w:r>
      <w:r>
        <w:rPr>
          <w:rFonts w:asciiTheme="majorBidi" w:hAnsiTheme="majorBidi" w:cstheme="majorBidi"/>
        </w:rPr>
        <w:t>n al-Alba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&gt;</w:t>
      </w:r>
      <w:r>
        <w:rPr>
          <w:rFonts w:asciiTheme="majorBidi" w:hAnsiTheme="majorBidi" w:cstheme="majorBidi"/>
        </w:rPr>
        <w:t xml:space="preserve"> (Riya</w:t>
      </w:r>
      <w:r>
        <w:rPr>
          <w:rFonts w:ascii="Times New Arabic" w:hAnsi="Times New Arabic" w:cstheme="majorBidi"/>
        </w:rPr>
        <w:t>&gt;</w:t>
      </w:r>
      <w:r>
        <w:rPr>
          <w:rFonts w:asciiTheme="majorBidi" w:hAnsiTheme="majorBidi" w:cstheme="majorBidi"/>
        </w:rPr>
        <w:t>d</w:t>
      </w:r>
      <w:r>
        <w:rPr>
          <w:rFonts w:ascii="Times New Arabic" w:hAnsi="Times New Arabic" w:cstheme="majorBidi"/>
        </w:rPr>
        <w:t>}</w:t>
      </w:r>
      <w:r>
        <w:rPr>
          <w:rFonts w:asciiTheme="majorBidi" w:hAnsiTheme="majorBidi" w:cstheme="majorBidi"/>
        </w:rPr>
        <w:t>: Maktabah al-Ma‘a</w:t>
      </w:r>
      <w:r>
        <w:rPr>
          <w:rFonts w:ascii="Times New Arabic" w:hAnsi="Times New Arabic" w:cstheme="majorBidi"/>
        </w:rPr>
        <w:t>&gt;</w:t>
      </w:r>
      <w:r>
        <w:rPr>
          <w:rFonts w:asciiTheme="majorBidi" w:hAnsiTheme="majorBidi" w:cstheme="majorBidi"/>
        </w:rPr>
        <w:t xml:space="preserve">rif, Cet. 1, </w:t>
      </w:r>
      <w:r>
        <w:rPr>
          <w:rFonts w:asciiTheme="majorBidi" w:hAnsiTheme="majorBidi" w:cstheme="majorBidi"/>
          <w:i/>
          <w:iCs/>
        </w:rPr>
        <w:t>t.th.</w:t>
      </w:r>
      <w:r>
        <w:rPr>
          <w:rFonts w:asciiTheme="majorBidi" w:hAnsiTheme="majorBidi" w:cstheme="majorBidi"/>
        </w:rPr>
        <w:t>), 213. Dan Abu</w:t>
      </w:r>
      <w:r>
        <w:rPr>
          <w:rFonts w:ascii="Times New Arabic" w:hAnsi="Times New Arabic" w:cstheme="majorBidi"/>
        </w:rPr>
        <w:t xml:space="preserve">&gt; </w:t>
      </w:r>
      <w:r>
        <w:rPr>
          <w:rFonts w:asciiTheme="majorBidi" w:hAnsiTheme="majorBidi" w:cstheme="majorBidi"/>
        </w:rPr>
        <w:t>‘Abdilla</w:t>
      </w:r>
      <w:r>
        <w:rPr>
          <w:rFonts w:ascii="Times New Arabic" w:hAnsi="Times New Arabic" w:cstheme="majorBidi"/>
        </w:rPr>
        <w:t>&gt;</w:t>
      </w:r>
      <w:r>
        <w:rPr>
          <w:rFonts w:asciiTheme="majorBidi" w:hAnsiTheme="majorBidi" w:cstheme="majorBidi"/>
        </w:rPr>
        <w:t>h Muh</w:t>
      </w:r>
      <w:r>
        <w:rPr>
          <w:rFonts w:ascii="Times New Arabic" w:hAnsi="Times New Arabic" w:cstheme="majorBidi"/>
        </w:rPr>
        <w:t>}</w:t>
      </w:r>
      <w:r>
        <w:rPr>
          <w:rFonts w:asciiTheme="majorBidi" w:hAnsiTheme="majorBidi" w:cstheme="majorBidi"/>
        </w:rPr>
        <w:t>ammad bin Yazi</w:t>
      </w:r>
      <w:r>
        <w:rPr>
          <w:rFonts w:ascii="Times New Arabic" w:hAnsi="Times New Arabic" w:cstheme="majorBidi"/>
        </w:rPr>
        <w:t>&gt;</w:t>
      </w:r>
      <w:r>
        <w:rPr>
          <w:rFonts w:asciiTheme="majorBidi" w:hAnsiTheme="majorBidi" w:cstheme="majorBidi"/>
        </w:rPr>
        <w:t>d bin Ma</w:t>
      </w:r>
      <w:r>
        <w:rPr>
          <w:rFonts w:ascii="Times New Arabic" w:hAnsi="Times New Arabic" w:cstheme="majorBidi"/>
        </w:rPr>
        <w:t>&gt;</w:t>
      </w:r>
      <w:r>
        <w:rPr>
          <w:rFonts w:asciiTheme="majorBidi" w:hAnsiTheme="majorBidi" w:cstheme="majorBidi"/>
        </w:rPr>
        <w:t xml:space="preserve">jah, </w:t>
      </w:r>
      <w:r>
        <w:rPr>
          <w:rFonts w:asciiTheme="majorBidi" w:hAnsiTheme="majorBidi" w:cstheme="majorBidi"/>
          <w:i/>
          <w:iCs/>
        </w:rPr>
        <w:t xml:space="preserve">Sunan bin </w:t>
      </w:r>
      <w:r w:rsidRPr="00115146">
        <w:rPr>
          <w:rFonts w:asciiTheme="majorBidi" w:hAnsiTheme="majorBidi" w:cstheme="majorBidi"/>
          <w:i/>
          <w:iCs/>
        </w:rPr>
        <w:t>Ma</w:t>
      </w:r>
      <w:r w:rsidRPr="00115146">
        <w:rPr>
          <w:rFonts w:ascii="Times New Arabic" w:hAnsi="Times New Arabic" w:cstheme="majorBidi"/>
          <w:i/>
          <w:iCs/>
        </w:rPr>
        <w:t>&gt;</w:t>
      </w:r>
      <w:r w:rsidRPr="00115146">
        <w:rPr>
          <w:rFonts w:asciiTheme="majorBidi" w:hAnsiTheme="majorBidi" w:cstheme="majorBidi"/>
          <w:i/>
          <w:iCs/>
        </w:rPr>
        <w:t>jah</w:t>
      </w:r>
      <w:r>
        <w:rPr>
          <w:rFonts w:asciiTheme="majorBidi" w:hAnsiTheme="majorBidi" w:cstheme="majorBidi"/>
        </w:rPr>
        <w:t>, h</w:t>
      </w:r>
      <w:r>
        <w:rPr>
          <w:rFonts w:ascii="Times New Arabic" w:hAnsi="Times New Arabic" w:cstheme="majorBidi"/>
        </w:rPr>
        <w:t>}</w:t>
      </w:r>
      <w:r>
        <w:rPr>
          <w:rFonts w:asciiTheme="majorBidi" w:hAnsiTheme="majorBidi" w:cstheme="majorBidi"/>
        </w:rPr>
        <w:t>aqqaqahu Khali</w:t>
      </w:r>
      <w:r>
        <w:rPr>
          <w:rFonts w:ascii="Times New Arabic" w:hAnsi="Times New Arabic" w:cstheme="majorBidi"/>
        </w:rPr>
        <w:t>&gt;</w:t>
      </w:r>
      <w:r>
        <w:rPr>
          <w:rFonts w:asciiTheme="majorBidi" w:hAnsiTheme="majorBidi" w:cstheme="majorBidi"/>
        </w:rPr>
        <w:t>l Ma’mu</w:t>
      </w:r>
      <w:r>
        <w:rPr>
          <w:rFonts w:ascii="Times New Arabic" w:hAnsi="Times New Arabic" w:cstheme="majorBidi"/>
        </w:rPr>
        <w:t>&gt;</w:t>
      </w:r>
      <w:r>
        <w:rPr>
          <w:rFonts w:asciiTheme="majorBidi" w:hAnsiTheme="majorBidi" w:cstheme="majorBidi"/>
        </w:rPr>
        <w:t>n Shi</w:t>
      </w:r>
      <w:r>
        <w:rPr>
          <w:rFonts w:ascii="Times New Arabic" w:hAnsi="Times New Arabic" w:cstheme="majorBidi"/>
        </w:rPr>
        <w:t>&gt;</w:t>
      </w:r>
      <w:r>
        <w:rPr>
          <w:rFonts w:asciiTheme="majorBidi" w:hAnsiTheme="majorBidi" w:cstheme="majorBidi"/>
        </w:rPr>
        <w:t>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al-Ma‘rifah, 1996), 463. Dan </w:t>
      </w:r>
      <w:r w:rsidRPr="00115146">
        <w:rPr>
          <w:rFonts w:asciiTheme="majorBidi" w:hAnsiTheme="majorBidi" w:cstheme="majorBidi"/>
          <w:lang w:val="sv-SE"/>
        </w:rPr>
        <w:t>Abu</w:t>
      </w:r>
      <w:r w:rsidRPr="00115146">
        <w:rPr>
          <w:rFonts w:ascii="Times New Arabic" w:hAnsi="Times New Arabic" w:cstheme="majorBidi"/>
          <w:lang w:val="sv-SE"/>
        </w:rPr>
        <w:t xml:space="preserve">&gt; </w:t>
      </w:r>
      <w:r w:rsidRPr="00115146">
        <w:rPr>
          <w:rFonts w:asciiTheme="majorBidi" w:hAnsiTheme="majorBidi" w:cstheme="majorBidi"/>
          <w:lang w:val="sv-SE"/>
        </w:rPr>
        <w:t>Bakr Muh</w:t>
      </w:r>
      <w:r w:rsidRPr="00115146">
        <w:rPr>
          <w:rFonts w:ascii="Times New Arabic" w:hAnsi="Times New Arabic" w:cstheme="majorBidi"/>
          <w:lang w:val="sv-SE"/>
        </w:rPr>
        <w:t>}</w:t>
      </w:r>
      <w:r w:rsidRPr="00115146">
        <w:rPr>
          <w:rFonts w:asciiTheme="majorBidi" w:hAnsiTheme="majorBidi" w:cstheme="majorBidi"/>
          <w:lang w:val="sv-SE"/>
        </w:rPr>
        <w:t>ammad</w:t>
      </w:r>
      <w:r>
        <w:rPr>
          <w:rFonts w:asciiTheme="majorBidi" w:hAnsiTheme="majorBidi" w:cstheme="majorBidi"/>
          <w:lang w:val="sv-SE"/>
        </w:rPr>
        <w:t xml:space="preserve"> bin Ish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q bin Khuzaimah al-Salmi</w:t>
      </w:r>
      <w:r>
        <w:rPr>
          <w:rFonts w:ascii="Times New Arabic" w:hAnsi="Times New Arabic" w:cstheme="majorBidi"/>
          <w:lang w:val="sv-SE"/>
        </w:rPr>
        <w:t xml:space="preserve">&gt; </w:t>
      </w:r>
      <w:r>
        <w:rPr>
          <w:rFonts w:asciiTheme="majorBidi" w:hAnsiTheme="majorBidi" w:cstheme="majorBidi"/>
          <w:lang w:val="sv-SE"/>
        </w:rPr>
        <w:t>al-Naisa</w:t>
      </w:r>
      <w:r>
        <w:rPr>
          <w:rFonts w:ascii="Times New Arabic" w:hAnsi="Times New Arabic" w:cstheme="majorBidi"/>
          <w:lang w:val="sv-SE"/>
        </w:rPr>
        <w:t>&gt;</w:t>
      </w:r>
      <w:r>
        <w:rPr>
          <w:rFonts w:asciiTheme="majorBidi" w:hAnsiTheme="majorBidi" w:cstheme="majorBidi"/>
          <w:lang w:val="sv-SE"/>
        </w:rPr>
        <w:t>bu</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bin Khuzaimah</w:t>
      </w:r>
      <w:r>
        <w:rPr>
          <w:rFonts w:asciiTheme="majorBidi" w:hAnsiTheme="majorBidi" w:cstheme="majorBidi"/>
          <w:lang w:val="sv-SE"/>
        </w:rPr>
        <w:t xml:space="preserve">, </w:t>
      </w:r>
      <w:r w:rsidRPr="00115146">
        <w:rPr>
          <w:rFonts w:asciiTheme="majorBidi" w:hAnsiTheme="majorBidi" w:cstheme="majorBidi"/>
          <w:lang w:val="sv-SE"/>
        </w:rPr>
        <w:t>h</w:t>
      </w:r>
      <w:r w:rsidRPr="00115146">
        <w:rPr>
          <w:rFonts w:ascii="Times New Arabic" w:hAnsi="Times New Arabic" w:cstheme="majorBidi"/>
          <w:lang w:val="sv-SE"/>
        </w:rPr>
        <w:t>}</w:t>
      </w:r>
      <w:r w:rsidRPr="00115146">
        <w:rPr>
          <w:rFonts w:asciiTheme="majorBidi" w:hAnsiTheme="majorBidi" w:cstheme="majorBidi"/>
          <w:lang w:val="sv-SE"/>
        </w:rPr>
        <w:t xml:space="preserve">aqqaqahu </w:t>
      </w:r>
      <w:r>
        <w:rPr>
          <w:rFonts w:asciiTheme="majorBidi" w:hAnsiTheme="majorBidi" w:cstheme="majorBidi"/>
          <w:lang w:val="sv-SE"/>
        </w:rPr>
        <w:t xml:space="preserve">wa </w:t>
      </w:r>
      <w:r w:rsidRPr="00115146">
        <w:rPr>
          <w:rFonts w:asciiTheme="majorBidi" w:hAnsiTheme="majorBidi" w:cstheme="majorBidi"/>
          <w:lang w:val="sv-SE"/>
        </w:rPr>
        <w:t>‘allaqahu</w:t>
      </w:r>
      <w:r>
        <w:rPr>
          <w:rFonts w:asciiTheme="majorBidi" w:hAnsiTheme="majorBidi" w:cstheme="majorBidi"/>
          <w:lang w:val="sv-SE"/>
        </w:rPr>
        <w:t xml:space="preserve"> </w:t>
      </w:r>
      <w:r w:rsidRPr="00115146">
        <w:rPr>
          <w:rFonts w:asciiTheme="majorBidi" w:hAnsiTheme="majorBidi" w:cstheme="majorBidi"/>
          <w:lang w:val="sv-SE"/>
        </w:rPr>
        <w:t>Muh</w:t>
      </w:r>
      <w:r w:rsidRPr="00115146">
        <w:rPr>
          <w:rFonts w:ascii="Times New Arabic" w:hAnsi="Times New Arabic" w:cstheme="majorBidi"/>
          <w:lang w:val="sv-SE"/>
        </w:rPr>
        <w:t>}</w:t>
      </w:r>
      <w:r w:rsidRPr="00115146">
        <w:rPr>
          <w:rFonts w:asciiTheme="majorBidi" w:hAnsiTheme="majorBidi" w:cstheme="majorBidi"/>
          <w:lang w:val="sv-SE"/>
        </w:rPr>
        <w:t>ammad</w:t>
      </w:r>
      <w:r>
        <w:rPr>
          <w:rFonts w:asciiTheme="majorBidi" w:hAnsiTheme="majorBidi" w:cstheme="majorBidi"/>
          <w:lang w:val="sv-SE"/>
        </w:rPr>
        <w:t xml:space="preserve">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al-A‘z</w:t>
      </w:r>
      <w:r>
        <w:rPr>
          <w:rFonts w:ascii="Times New Arabic" w:hAnsi="Times New Arabic" w:cstheme="majorBidi"/>
          <w:lang w:val="sv-SE"/>
        </w:rPr>
        <w:t>}</w:t>
      </w:r>
      <w:r>
        <w:rPr>
          <w:rFonts w:asciiTheme="majorBidi" w:hAnsiTheme="majorBidi" w:cstheme="majorBidi"/>
          <w:lang w:val="sv-SE"/>
        </w:rPr>
        <w:t>ami</w:t>
      </w:r>
      <w:r>
        <w:rPr>
          <w:rFonts w:ascii="Times New Arabic" w:hAnsi="Times New Arabic" w:cstheme="majorBidi"/>
          <w:lang w:val="sv-SE"/>
        </w:rPr>
        <w:t>&gt;</w:t>
      </w:r>
      <w:r>
        <w:rPr>
          <w:rFonts w:asciiTheme="majorBidi" w:hAnsiTheme="majorBidi" w:cstheme="majorBidi"/>
          <w:lang w:val="sv-SE"/>
        </w:rPr>
        <w:t xml:space="preserve">, Vol. 4 </w:t>
      </w:r>
      <w:r w:rsidRPr="00E637AD">
        <w:rPr>
          <w:rFonts w:asciiTheme="majorBidi" w:hAnsiTheme="majorBidi" w:cstheme="majorBidi"/>
          <w:lang w:val="sv-SE"/>
        </w:rPr>
        <w:t>(</w:t>
      </w:r>
      <w:r>
        <w:rPr>
          <w:rFonts w:asciiTheme="majorBidi" w:hAnsiTheme="majorBidi" w:cstheme="majorBidi"/>
          <w:lang w:val="sv-SE"/>
        </w:rPr>
        <w:t>Damascus: al-Maktab al-Isla</w:t>
      </w:r>
      <w:r>
        <w:rPr>
          <w:rFonts w:ascii="Times New Arabic" w:hAnsi="Times New Arabic" w:cstheme="majorBidi"/>
          <w:lang w:val="sv-SE"/>
        </w:rPr>
        <w:t>&gt;</w:t>
      </w:r>
      <w:r>
        <w:rPr>
          <w:rFonts w:asciiTheme="majorBidi" w:hAnsiTheme="majorBidi" w:cstheme="majorBidi"/>
          <w:lang w:val="sv-SE"/>
        </w:rPr>
        <w:t>mi</w:t>
      </w:r>
      <w:r>
        <w:rPr>
          <w:rFonts w:ascii="Times New Arabic" w:hAnsi="Times New Arabic" w:cstheme="majorBidi"/>
          <w:lang w:val="sv-SE"/>
        </w:rPr>
        <w:t>&gt;</w:t>
      </w:r>
      <w:r>
        <w:rPr>
          <w:rFonts w:asciiTheme="majorBidi" w:hAnsiTheme="majorBidi" w:cstheme="majorBidi"/>
          <w:lang w:val="sv-SE"/>
        </w:rPr>
        <w:t>, 1980), 284.</w:t>
      </w:r>
      <w:r w:rsidRPr="00115146">
        <w:rPr>
          <w:rFonts w:asciiTheme="majorBidi" w:hAnsiTheme="majorBidi" w:cstheme="majorBidi"/>
          <w:lang w:val="sv-SE"/>
        </w:rPr>
        <w:t xml:space="preserve"> Abu</w:t>
      </w:r>
      <w:r w:rsidRPr="00115146">
        <w:rPr>
          <w:rFonts w:ascii="Times New Arabic" w:hAnsi="Times New Arabic" w:cstheme="majorBidi"/>
          <w:lang w:val="sv-SE"/>
        </w:rPr>
        <w:t xml:space="preserve">&gt; </w:t>
      </w:r>
      <w:r w:rsidRPr="00115146">
        <w:rPr>
          <w:rFonts w:asciiTheme="majorBidi" w:hAnsiTheme="majorBidi" w:cstheme="majorBidi"/>
          <w:lang w:val="sv-SE"/>
        </w:rPr>
        <w:t>al-‘Ula</w:t>
      </w:r>
      <w:r w:rsidRPr="00115146">
        <w:rPr>
          <w:rFonts w:ascii="Times New Arabic" w:hAnsi="Times New Arabic" w:cstheme="majorBidi"/>
          <w:lang w:val="sv-SE"/>
        </w:rPr>
        <w:t xml:space="preserve">&gt; </w:t>
      </w:r>
      <w:r w:rsidRPr="00115146">
        <w:rPr>
          <w:rFonts w:asciiTheme="majorBidi" w:hAnsiTheme="majorBidi" w:cstheme="majorBidi"/>
          <w:lang w:val="sv-SE"/>
        </w:rPr>
        <w:t>Muh</w:t>
      </w:r>
      <w:r w:rsidRPr="00115146">
        <w:rPr>
          <w:rFonts w:ascii="Times New Arabic" w:hAnsi="Times New Arabic" w:cstheme="majorBidi"/>
          <w:lang w:val="sv-SE"/>
        </w:rPr>
        <w:t>}</w:t>
      </w:r>
      <w:r w:rsidRPr="00115146">
        <w:rPr>
          <w:rFonts w:asciiTheme="majorBidi" w:hAnsiTheme="majorBidi" w:cstheme="majorBidi"/>
          <w:lang w:val="sv-SE"/>
        </w:rPr>
        <w:t>ammad ‘Abd al-Rah</w:t>
      </w:r>
      <w:r w:rsidRPr="00115146">
        <w:rPr>
          <w:rFonts w:ascii="Times New Arabic" w:hAnsi="Times New Arabic" w:cstheme="majorBidi"/>
          <w:lang w:val="sv-SE"/>
        </w:rPr>
        <w:t>}</w:t>
      </w:r>
      <w:r w:rsidRPr="00115146">
        <w:rPr>
          <w:rFonts w:asciiTheme="majorBidi" w:hAnsiTheme="majorBidi" w:cstheme="majorBidi"/>
          <w:lang w:val="sv-SE"/>
        </w:rPr>
        <w:t xml:space="preserve">man </w:t>
      </w:r>
      <w:r>
        <w:rPr>
          <w:rFonts w:asciiTheme="majorBidi" w:hAnsiTheme="majorBidi" w:cstheme="majorBidi"/>
          <w:lang w:val="sv-SE"/>
        </w:rPr>
        <w:t>bin</w:t>
      </w:r>
      <w:r w:rsidRPr="00115146">
        <w:rPr>
          <w:rFonts w:asciiTheme="majorBidi" w:hAnsiTheme="majorBidi" w:cstheme="majorBidi"/>
          <w:lang w:val="sv-SE"/>
        </w:rPr>
        <w:t xml:space="preserve"> ‘Abd al-Rah</w:t>
      </w:r>
      <w:r w:rsidRPr="00115146">
        <w:rPr>
          <w:rFonts w:ascii="Times New Arabic" w:hAnsi="Times New Arabic" w:cstheme="majorBidi"/>
          <w:lang w:val="sv-SE"/>
        </w:rPr>
        <w:t>}</w:t>
      </w:r>
      <w:r w:rsidRPr="00115146">
        <w:rPr>
          <w:rFonts w:asciiTheme="majorBidi" w:hAnsiTheme="majorBidi" w:cstheme="majorBidi"/>
          <w:lang w:val="sv-SE"/>
        </w:rPr>
        <w:t>i</w:t>
      </w:r>
      <w:r w:rsidRPr="00115146">
        <w:rPr>
          <w:rFonts w:ascii="Times New Arabic" w:hAnsi="Times New Arabic" w:cstheme="majorBidi"/>
          <w:lang w:val="sv-SE"/>
        </w:rPr>
        <w:t>&gt;</w:t>
      </w:r>
      <w:r w:rsidRPr="00115146">
        <w:rPr>
          <w:rFonts w:asciiTheme="majorBidi" w:hAnsiTheme="majorBidi" w:cstheme="majorBidi"/>
          <w:lang w:val="sv-SE"/>
        </w:rPr>
        <w:t>m al-Muba</w:t>
      </w:r>
      <w:r w:rsidRPr="00115146">
        <w:rPr>
          <w:rFonts w:ascii="Times New Arabic" w:hAnsi="Times New Arabic" w:cstheme="majorBidi"/>
          <w:lang w:val="sv-SE"/>
        </w:rPr>
        <w:t>&gt;</w:t>
      </w:r>
      <w:r w:rsidRPr="00115146">
        <w:rPr>
          <w:rFonts w:asciiTheme="majorBidi" w:hAnsiTheme="majorBidi" w:cstheme="majorBidi"/>
          <w:lang w:val="sv-SE"/>
        </w:rPr>
        <w:t>rakfu</w:t>
      </w:r>
      <w:r w:rsidRPr="00115146">
        <w:rPr>
          <w:rFonts w:ascii="Times New Arabic" w:hAnsi="Times New Arabic" w:cstheme="majorBidi"/>
          <w:lang w:val="sv-SE"/>
        </w:rPr>
        <w:t>&gt;</w:t>
      </w:r>
      <w:r w:rsidRPr="00115146">
        <w:rPr>
          <w:rFonts w:asciiTheme="majorBidi" w:hAnsiTheme="majorBidi" w:cstheme="majorBidi"/>
          <w:lang w:val="sv-SE"/>
        </w:rPr>
        <w:t>ri</w:t>
      </w:r>
      <w:r w:rsidRPr="00115146">
        <w:rPr>
          <w:rFonts w:ascii="Times New Arabic" w:hAnsi="Times New Arabic" w:cstheme="majorBidi"/>
          <w:lang w:val="sv-SE"/>
        </w:rPr>
        <w:t>&gt;</w:t>
      </w:r>
      <w:r w:rsidRPr="00115146">
        <w:rPr>
          <w:rFonts w:asciiTheme="majorBidi" w:hAnsiTheme="majorBidi" w:cstheme="majorBidi"/>
          <w:lang w:val="sv-SE"/>
        </w:rPr>
        <w:t xml:space="preserve">, </w:t>
      </w:r>
      <w:r w:rsidRPr="00115146">
        <w:rPr>
          <w:rFonts w:asciiTheme="majorBidi" w:hAnsiTheme="majorBidi" w:cstheme="majorBidi"/>
          <w:i/>
          <w:iCs/>
          <w:lang w:val="sv-SE"/>
        </w:rPr>
        <w:t>Tuh</w:t>
      </w:r>
      <w:r w:rsidRPr="00115146">
        <w:rPr>
          <w:rFonts w:ascii="Times New Arabic" w:hAnsi="Times New Arabic" w:cstheme="majorBidi"/>
          <w:i/>
          <w:iCs/>
          <w:lang w:val="sv-SE"/>
        </w:rPr>
        <w:t>{</w:t>
      </w:r>
      <w:r w:rsidRPr="00115146">
        <w:rPr>
          <w:rFonts w:asciiTheme="majorBidi" w:hAnsiTheme="majorBidi" w:cstheme="majorBidi"/>
          <w:i/>
          <w:iCs/>
          <w:lang w:val="sv-SE"/>
        </w:rPr>
        <w:t>fah al-Ah</w:t>
      </w:r>
      <w:r w:rsidRPr="00115146">
        <w:rPr>
          <w:rFonts w:ascii="Times New Arabic" w:hAnsi="Times New Arabic" w:cstheme="majorBidi"/>
          <w:i/>
          <w:iCs/>
          <w:lang w:val="sv-SE"/>
        </w:rPr>
        <w:t>}</w:t>
      </w:r>
      <w:r w:rsidRPr="00115146">
        <w:rPr>
          <w:rFonts w:asciiTheme="majorBidi" w:hAnsiTheme="majorBidi" w:cstheme="majorBidi"/>
          <w:i/>
          <w:iCs/>
          <w:lang w:val="sv-SE"/>
        </w:rPr>
        <w:t>wadhi</w:t>
      </w:r>
      <w:r w:rsidRPr="00115146">
        <w:rPr>
          <w:rFonts w:ascii="Times New Arabic" w:hAnsi="Times New Arabic" w:cstheme="majorBidi"/>
          <w:i/>
          <w:iCs/>
          <w:lang w:val="sv-SE"/>
        </w:rPr>
        <w:t xml:space="preserve">&gt; </w:t>
      </w:r>
      <w:r w:rsidRPr="00115146">
        <w:rPr>
          <w:rFonts w:asciiTheme="majorBidi" w:hAnsiTheme="majorBidi" w:cstheme="majorBidi"/>
          <w:i/>
          <w:iCs/>
          <w:lang w:val="sv-SE"/>
        </w:rPr>
        <w:t>Sharh</w:t>
      </w:r>
      <w:r w:rsidRPr="00115146">
        <w:rPr>
          <w:rFonts w:ascii="Times New Arabic" w:hAnsi="Times New Arabic" w:cstheme="majorBidi"/>
          <w:i/>
          <w:iCs/>
          <w:lang w:val="sv-SE"/>
        </w:rPr>
        <w:t xml:space="preserve">} </w:t>
      </w:r>
      <w:r w:rsidRPr="00115146">
        <w:rPr>
          <w:rFonts w:asciiTheme="majorBidi" w:hAnsiTheme="majorBidi" w:cstheme="majorBidi"/>
          <w:i/>
          <w:iCs/>
          <w:lang w:val="sv-SE"/>
        </w:rPr>
        <w:t>Ja</w:t>
      </w:r>
      <w:r w:rsidRPr="00115146">
        <w:rPr>
          <w:rFonts w:ascii="Times New Arabic" w:hAnsi="Times New Arabic" w:cstheme="majorBidi"/>
          <w:i/>
          <w:iCs/>
          <w:lang w:val="sv-SE"/>
        </w:rPr>
        <w:t>&gt;</w:t>
      </w:r>
      <w:r w:rsidRPr="00115146">
        <w:rPr>
          <w:rFonts w:asciiTheme="majorBidi" w:hAnsiTheme="majorBidi" w:cstheme="majorBidi"/>
          <w:i/>
          <w:iCs/>
          <w:lang w:val="sv-SE"/>
        </w:rPr>
        <w:t>mi‘ al-Tirmidhi</w:t>
      </w:r>
      <w:r w:rsidRPr="00115146">
        <w:rPr>
          <w:rFonts w:ascii="Times New Arabic" w:hAnsi="Times New Arabic" w:cstheme="majorBidi"/>
          <w:i/>
          <w:iCs/>
          <w:lang w:val="sv-SE"/>
        </w:rPr>
        <w:t>&gt;</w:t>
      </w:r>
      <w:r w:rsidRPr="00115146">
        <w:rPr>
          <w:rFonts w:asciiTheme="majorBidi" w:hAnsiTheme="majorBidi" w:cstheme="majorBidi"/>
          <w:lang w:val="sv-SE"/>
        </w:rPr>
        <w:t xml:space="preserve">, </w:t>
      </w:r>
      <w:r w:rsidRPr="00A45870">
        <w:rPr>
          <w:rFonts w:asciiTheme="majorBidi" w:hAnsiTheme="majorBidi" w:cstheme="majorBidi"/>
          <w:lang w:val="sv-SE"/>
        </w:rPr>
        <w:t>d</w:t>
      </w:r>
      <w:r w:rsidRPr="00A45870">
        <w:rPr>
          <w:rFonts w:ascii="Times New Arabic" w:hAnsi="Times New Arabic" w:cstheme="majorBidi"/>
          <w:lang w:val="sv-SE"/>
        </w:rPr>
        <w:t>}</w:t>
      </w:r>
      <w:r w:rsidRPr="00A45870">
        <w:rPr>
          <w:rFonts w:asciiTheme="majorBidi" w:hAnsiTheme="majorBidi" w:cstheme="majorBidi"/>
          <w:lang w:val="sv-SE"/>
        </w:rPr>
        <w:t>abat</w:t>
      </w:r>
      <w:r w:rsidRPr="00A45870">
        <w:rPr>
          <w:rFonts w:ascii="Times New Arabic" w:hAnsi="Times New Arabic" w:cstheme="majorBidi"/>
          <w:lang w:val="sv-SE"/>
        </w:rPr>
        <w:t>}</w:t>
      </w:r>
      <w:r w:rsidRPr="00A45870">
        <w:rPr>
          <w:rFonts w:asciiTheme="majorBidi" w:hAnsiTheme="majorBidi" w:cstheme="majorBidi"/>
          <w:lang w:val="sv-SE"/>
        </w:rPr>
        <w:t>ahu wa s</w:t>
      </w:r>
      <w:r w:rsidRPr="00A45870">
        <w:rPr>
          <w:rFonts w:ascii="Times New Arabic" w:hAnsi="Times New Arabic" w:cstheme="majorBidi"/>
          <w:lang w:val="sv-SE"/>
        </w:rPr>
        <w:t>}</w:t>
      </w:r>
      <w:r w:rsidRPr="00A45870">
        <w:rPr>
          <w:rFonts w:asciiTheme="majorBidi" w:hAnsiTheme="majorBidi" w:cstheme="majorBidi"/>
          <w:lang w:val="sv-SE"/>
        </w:rPr>
        <w:t>ah</w:t>
      </w:r>
      <w:r w:rsidRPr="00A45870">
        <w:rPr>
          <w:rFonts w:ascii="Times New Arabic" w:hAnsi="Times New Arabic" w:cstheme="majorBidi"/>
          <w:lang w:val="sv-SE"/>
        </w:rPr>
        <w:t>}</w:t>
      </w:r>
      <w:r w:rsidRPr="00A45870">
        <w:rPr>
          <w:rFonts w:asciiTheme="majorBidi" w:hAnsiTheme="majorBidi" w:cstheme="majorBidi"/>
          <w:lang w:val="sv-SE"/>
        </w:rPr>
        <w:t>h</w:t>
      </w:r>
      <w:r w:rsidRPr="00A45870">
        <w:rPr>
          <w:rFonts w:ascii="Times New Arabic" w:hAnsi="Times New Arabic" w:cstheme="majorBidi"/>
          <w:lang w:val="sv-SE"/>
        </w:rPr>
        <w:t>}</w:t>
      </w:r>
      <w:r w:rsidRPr="00A45870">
        <w:rPr>
          <w:rFonts w:asciiTheme="majorBidi" w:hAnsiTheme="majorBidi" w:cstheme="majorBidi"/>
          <w:lang w:val="sv-SE"/>
        </w:rPr>
        <w:t>ah</w:t>
      </w:r>
      <w:r w:rsidRPr="00A45870">
        <w:rPr>
          <w:rFonts w:ascii="Times New Arabic" w:hAnsi="Times New Arabic" w:cstheme="majorBidi"/>
          <w:lang w:val="sv-SE"/>
        </w:rPr>
        <w:t>}</w:t>
      </w:r>
      <w:r w:rsidRPr="00A45870">
        <w:rPr>
          <w:rFonts w:asciiTheme="majorBidi" w:hAnsiTheme="majorBidi" w:cstheme="majorBidi"/>
          <w:lang w:val="sv-SE"/>
        </w:rPr>
        <w:t>ahu</w:t>
      </w:r>
      <w:r>
        <w:rPr>
          <w:rFonts w:asciiTheme="majorBidi" w:hAnsiTheme="majorBidi" w:cstheme="majorBidi"/>
          <w:lang w:val="sv-SE"/>
        </w:rPr>
        <w:t xml:space="preserve"> Kha</w:t>
      </w:r>
      <w:r>
        <w:rPr>
          <w:rFonts w:ascii="Times New Arabic" w:hAnsi="Times New Arabic" w:cstheme="majorBidi"/>
          <w:lang w:val="sv-SE"/>
        </w:rPr>
        <w:t>&gt;</w:t>
      </w:r>
      <w:r>
        <w:rPr>
          <w:rFonts w:asciiTheme="majorBidi" w:hAnsiTheme="majorBidi" w:cstheme="majorBidi"/>
          <w:lang w:val="sv-SE"/>
        </w:rPr>
        <w:t xml:space="preserve">lid </w:t>
      </w:r>
      <w:r w:rsidRPr="00115146">
        <w:rPr>
          <w:rFonts w:asciiTheme="majorBidi" w:hAnsiTheme="majorBidi" w:cstheme="majorBidi"/>
          <w:lang w:val="sv-SE"/>
        </w:rPr>
        <w:t>‘Abd al-Ghani</w:t>
      </w:r>
      <w:r w:rsidRPr="00115146">
        <w:rPr>
          <w:rFonts w:ascii="Times New Arabic" w:hAnsi="Times New Arabic" w:cstheme="majorBidi"/>
          <w:lang w:val="sv-SE"/>
        </w:rPr>
        <w:t xml:space="preserve">&gt; </w:t>
      </w:r>
      <w:r w:rsidRPr="00115146">
        <w:rPr>
          <w:rFonts w:asciiTheme="majorBidi" w:hAnsiTheme="majorBidi" w:cstheme="majorBidi"/>
          <w:lang w:val="sv-SE"/>
        </w:rPr>
        <w:t>Mah</w:t>
      </w:r>
      <w:r w:rsidRPr="00115146">
        <w:rPr>
          <w:rFonts w:ascii="Times New Arabic" w:hAnsi="Times New Arabic" w:cstheme="majorBidi"/>
          <w:lang w:val="sv-SE"/>
        </w:rPr>
        <w:t>}</w:t>
      </w:r>
      <w:r w:rsidRPr="00115146">
        <w:rPr>
          <w:rFonts w:asciiTheme="majorBidi" w:hAnsiTheme="majorBidi" w:cstheme="majorBidi"/>
          <w:lang w:val="sv-SE"/>
        </w:rPr>
        <w:t>fu</w:t>
      </w:r>
      <w:r w:rsidRPr="00115146">
        <w:rPr>
          <w:rFonts w:ascii="Times New Arabic" w:hAnsi="Times New Arabic" w:cstheme="majorBidi"/>
          <w:lang w:val="sv-SE"/>
        </w:rPr>
        <w:t>&gt;</w:t>
      </w:r>
      <w:r w:rsidRPr="00115146">
        <w:rPr>
          <w:rFonts w:asciiTheme="majorBidi" w:hAnsiTheme="majorBidi" w:cstheme="majorBidi"/>
          <w:lang w:val="sv-SE"/>
        </w:rPr>
        <w:t>z</w:t>
      </w:r>
      <w:r w:rsidRPr="00115146">
        <w:rPr>
          <w:rFonts w:ascii="Times New Arabic" w:hAnsi="Times New Arabic" w:cstheme="majorBidi"/>
          <w:lang w:val="sv-SE"/>
        </w:rPr>
        <w:t>}</w:t>
      </w:r>
      <w:r w:rsidRPr="00115146">
        <w:rPr>
          <w:rFonts w:asciiTheme="majorBidi" w:hAnsiTheme="majorBidi" w:cstheme="majorBidi"/>
          <w:lang w:val="sv-SE"/>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435.</w:t>
      </w:r>
    </w:p>
  </w:footnote>
  <w:footnote w:id="240">
    <w:p w:rsidR="00661038" w:rsidRPr="00050278" w:rsidRDefault="00661038" w:rsidP="00C6487E">
      <w:pPr>
        <w:pStyle w:val="FootnoteText"/>
        <w:jc w:val="both"/>
        <w:rPr>
          <w:rFonts w:asciiTheme="majorBidi" w:hAnsiTheme="majorBidi" w:cstheme="majorBidi"/>
          <w:lang w:val="sv-SE"/>
        </w:rPr>
      </w:pPr>
      <w:r w:rsidRPr="00254FBA">
        <w:rPr>
          <w:rStyle w:val="FootnoteReference"/>
          <w:rFonts w:asciiTheme="majorBidi" w:hAnsiTheme="majorBidi" w:cstheme="majorBidi"/>
        </w:rPr>
        <w:footnoteRef/>
      </w:r>
      <w:r w:rsidRPr="00115146">
        <w:rPr>
          <w:rFonts w:asciiTheme="majorBidi" w:hAnsiTheme="majorBidi" w:cstheme="majorBidi"/>
          <w:lang w:val="sv-SE"/>
        </w:rPr>
        <w:t xml:space="preserve"> </w:t>
      </w:r>
      <w:r>
        <w:rPr>
          <w:rFonts w:asciiTheme="majorBidi" w:hAnsiTheme="majorBidi" w:cstheme="majorBidi"/>
          <w:lang w:val="sv-SE"/>
        </w:rPr>
        <w:t xml:space="preserve">Sebagian </w:t>
      </w:r>
      <w:r w:rsidRPr="00050278">
        <w:rPr>
          <w:rFonts w:asciiTheme="majorBidi" w:hAnsiTheme="majorBidi" w:cstheme="majorBidi"/>
          <w:lang w:val="sv-SE"/>
        </w:rPr>
        <w:t>riwayat menyebut kata “</w:t>
      </w:r>
      <w:r w:rsidRPr="00050278">
        <w:rPr>
          <w:rFonts w:asciiTheme="majorBidi" w:hAnsiTheme="majorBidi" w:cstheme="majorBidi" w:hint="cs"/>
          <w:rtl/>
          <w:lang w:val="sv-SE"/>
        </w:rPr>
        <w:t>بناء</w:t>
      </w:r>
      <w:r w:rsidRPr="00050278">
        <w:rPr>
          <w:rFonts w:asciiTheme="majorBidi" w:hAnsiTheme="majorBidi" w:cstheme="majorBidi"/>
          <w:lang w:val="sv-SE"/>
        </w:rPr>
        <w:t xml:space="preserve">” </w:t>
      </w:r>
      <w:r>
        <w:rPr>
          <w:rFonts w:asciiTheme="majorBidi" w:hAnsiTheme="majorBidi" w:cstheme="majorBidi"/>
          <w:lang w:val="sv-SE"/>
        </w:rPr>
        <w:t xml:space="preserve">yang artinya </w:t>
      </w:r>
      <w:r w:rsidRPr="00050278">
        <w:rPr>
          <w:rFonts w:asciiTheme="majorBidi" w:hAnsiTheme="majorBidi" w:cstheme="majorBidi"/>
          <w:lang w:val="sv-SE"/>
        </w:rPr>
        <w:t>“</w:t>
      </w:r>
      <w:r>
        <w:rPr>
          <w:rFonts w:asciiTheme="majorBidi" w:hAnsiTheme="majorBidi" w:cstheme="majorBidi"/>
          <w:lang w:val="sv-SE"/>
        </w:rPr>
        <w:t xml:space="preserve">bangunan” </w:t>
      </w:r>
      <w:r w:rsidRPr="00050278">
        <w:rPr>
          <w:rFonts w:asciiTheme="majorBidi" w:hAnsiTheme="majorBidi" w:cstheme="majorBidi"/>
          <w:lang w:val="sv-SE"/>
        </w:rPr>
        <w:t>sebagai ganti dari “</w:t>
      </w:r>
      <w:r w:rsidRPr="00050278">
        <w:rPr>
          <w:rFonts w:asciiTheme="majorBidi" w:hAnsiTheme="majorBidi" w:cstheme="majorBidi" w:hint="cs"/>
          <w:rtl/>
          <w:lang w:val="sv-SE"/>
        </w:rPr>
        <w:t>بيتا</w:t>
      </w:r>
      <w:r w:rsidRPr="00050278">
        <w:rPr>
          <w:rFonts w:asciiTheme="majorBidi" w:hAnsiTheme="majorBidi" w:cstheme="majorBidi"/>
          <w:lang w:val="sv-SE"/>
        </w:rPr>
        <w:t xml:space="preserve">” </w:t>
      </w:r>
      <w:r>
        <w:rPr>
          <w:rFonts w:asciiTheme="majorBidi" w:hAnsiTheme="majorBidi" w:cstheme="majorBidi"/>
          <w:lang w:val="sv-SE"/>
        </w:rPr>
        <w:t xml:space="preserve">yang artinya </w:t>
      </w:r>
      <w:r w:rsidRPr="00050278">
        <w:rPr>
          <w:rFonts w:asciiTheme="majorBidi" w:hAnsiTheme="majorBidi" w:cstheme="majorBidi"/>
          <w:lang w:val="sv-SE"/>
        </w:rPr>
        <w:t>“</w:t>
      </w:r>
      <w:r>
        <w:rPr>
          <w:rFonts w:asciiTheme="majorBidi" w:hAnsiTheme="majorBidi" w:cstheme="majorBidi"/>
          <w:lang w:val="sv-SE"/>
        </w:rPr>
        <w:t xml:space="preserve">rumah” </w:t>
      </w:r>
      <w:r w:rsidRPr="00050278">
        <w:rPr>
          <w:rFonts w:asciiTheme="majorBidi" w:hAnsiTheme="majorBidi" w:cstheme="majorBidi"/>
          <w:lang w:val="sv-SE"/>
        </w:rPr>
        <w:t xml:space="preserve">dalam konteks </w:t>
      </w:r>
      <w:r>
        <w:rPr>
          <w:rFonts w:asciiTheme="majorBidi" w:hAnsiTheme="majorBidi" w:cstheme="majorBidi"/>
          <w:lang w:val="sv-SE"/>
        </w:rPr>
        <w:t xml:space="preserve">ketika </w:t>
      </w:r>
      <w:r w:rsidRPr="00050278">
        <w:rPr>
          <w:rFonts w:asciiTheme="majorBidi" w:hAnsiTheme="majorBidi" w:cstheme="majorBidi"/>
          <w:lang w:val="sv-SE"/>
        </w:rPr>
        <w:t xml:space="preserve">Sahabat menawarkan kepada </w:t>
      </w:r>
      <w:r w:rsidRPr="00B77E5B">
        <w:rPr>
          <w:rFonts w:asciiTheme="majorBidi" w:hAnsiTheme="majorBidi" w:cstheme="majorBidi"/>
          <w:lang w:val="sv-SE"/>
        </w:rPr>
        <w:t>Rasu</w:t>
      </w:r>
      <w:r w:rsidRPr="00B77E5B">
        <w:rPr>
          <w:rFonts w:ascii="Times New Arabic" w:hAnsi="Times New Arabic" w:cstheme="majorBidi"/>
          <w:lang w:val="sv-SE"/>
        </w:rPr>
        <w:t>&gt;</w:t>
      </w:r>
      <w:r w:rsidRPr="00B77E5B">
        <w:rPr>
          <w:rFonts w:asciiTheme="majorBidi" w:hAnsiTheme="majorBidi" w:cstheme="majorBidi"/>
          <w:lang w:val="sv-SE"/>
        </w:rPr>
        <w:t>lulla</w:t>
      </w:r>
      <w:r w:rsidRPr="00B77E5B">
        <w:rPr>
          <w:rFonts w:ascii="Times New Arabic" w:hAnsi="Times New Arabic" w:cstheme="majorBidi"/>
          <w:lang w:val="sv-SE"/>
        </w:rPr>
        <w:t>&gt;</w:t>
      </w:r>
      <w:r w:rsidRPr="00B77E5B">
        <w:rPr>
          <w:rFonts w:asciiTheme="majorBidi" w:hAnsiTheme="majorBidi" w:cstheme="majorBidi"/>
          <w:lang w:val="sv-SE"/>
        </w:rPr>
        <w:t>h</w:t>
      </w:r>
      <w:r w:rsidRPr="00B77E5B">
        <w:rPr>
          <w:rFonts w:asciiTheme="majorBidi" w:hAnsiTheme="majorBidi" w:cstheme="majorBidi"/>
          <w:sz w:val="16"/>
          <w:szCs w:val="16"/>
          <w:lang w:val="sv-SE"/>
        </w:rPr>
        <w:t xml:space="preserve"> </w:t>
      </w:r>
      <w:r w:rsidRPr="00050278">
        <w:rPr>
          <w:rFonts w:asciiTheme="majorBidi" w:hAnsiTheme="majorBidi" w:cstheme="majorBidi"/>
          <w:i/>
          <w:iCs/>
          <w:lang w:val="sv-SE"/>
        </w:rPr>
        <w:t>S</w:t>
      </w:r>
      <w:r w:rsidRPr="00050278">
        <w:rPr>
          <w:rFonts w:ascii="Times New Arabic" w:hAnsi="Times New Arabic" w:cstheme="majorBidi"/>
          <w:i/>
          <w:iCs/>
          <w:lang w:val="sv-SE"/>
        </w:rPr>
        <w:t>{</w:t>
      </w:r>
      <w:r w:rsidRPr="00050278">
        <w:rPr>
          <w:rFonts w:asciiTheme="majorBidi" w:hAnsiTheme="majorBidi" w:cstheme="majorBidi"/>
          <w:i/>
          <w:iCs/>
          <w:lang w:val="sv-SE"/>
        </w:rPr>
        <w:t>allalla</w:t>
      </w:r>
      <w:r w:rsidRPr="00050278">
        <w:rPr>
          <w:rFonts w:ascii="Times New Arabic" w:hAnsi="Times New Arabic" w:cstheme="majorBidi"/>
          <w:i/>
          <w:iCs/>
          <w:lang w:val="sv-SE"/>
        </w:rPr>
        <w:t>&gt;</w:t>
      </w:r>
      <w:r w:rsidRPr="00050278">
        <w:rPr>
          <w:rFonts w:asciiTheme="majorBidi" w:hAnsiTheme="majorBidi" w:cstheme="majorBidi"/>
          <w:i/>
          <w:iCs/>
          <w:lang w:val="sv-SE"/>
        </w:rPr>
        <w:t xml:space="preserve">hu ‘Alaihi wa Sallam </w:t>
      </w:r>
      <w:r w:rsidRPr="00050278">
        <w:rPr>
          <w:rFonts w:asciiTheme="majorBidi" w:hAnsiTheme="majorBidi" w:cstheme="majorBidi"/>
          <w:lang w:val="sv-SE"/>
        </w:rPr>
        <w:t xml:space="preserve">untuk dibuatkan rumah </w:t>
      </w:r>
      <w:r>
        <w:rPr>
          <w:rFonts w:asciiTheme="majorBidi" w:hAnsiTheme="majorBidi" w:cstheme="majorBidi"/>
          <w:lang w:val="sv-SE"/>
        </w:rPr>
        <w:t xml:space="preserve">(bangunan) </w:t>
      </w:r>
      <w:r w:rsidRPr="00050278">
        <w:rPr>
          <w:rFonts w:asciiTheme="majorBidi" w:hAnsiTheme="majorBidi" w:cstheme="majorBidi"/>
          <w:lang w:val="sv-SE"/>
        </w:rPr>
        <w:t>di Mina</w:t>
      </w:r>
      <w:r>
        <w:rPr>
          <w:rFonts w:asciiTheme="majorBidi" w:hAnsiTheme="majorBidi" w:cstheme="majorBidi"/>
          <w:lang w:val="sv-SE"/>
        </w:rPr>
        <w:t xml:space="preserve">. Bandingkan </w:t>
      </w:r>
      <w:r w:rsidRPr="00115146">
        <w:rPr>
          <w:rFonts w:asciiTheme="majorBidi" w:hAnsiTheme="majorBidi" w:cstheme="majorBidi"/>
          <w:lang w:val="sv-SE"/>
        </w:rPr>
        <w:t>Abu</w:t>
      </w:r>
      <w:r w:rsidRPr="00115146">
        <w:rPr>
          <w:rFonts w:ascii="Times New Arabic" w:hAnsi="Times New Arabic" w:cstheme="majorBidi"/>
          <w:lang w:val="sv-SE"/>
        </w:rPr>
        <w:t xml:space="preserve">&gt; </w:t>
      </w:r>
      <w:r w:rsidRPr="00115146">
        <w:rPr>
          <w:rFonts w:asciiTheme="majorBidi" w:hAnsiTheme="majorBidi" w:cstheme="majorBidi"/>
          <w:lang w:val="sv-SE"/>
        </w:rPr>
        <w:t>Bakr Muh</w:t>
      </w:r>
      <w:r w:rsidRPr="00115146">
        <w:rPr>
          <w:rFonts w:ascii="Times New Arabic" w:hAnsi="Times New Arabic" w:cstheme="majorBidi"/>
          <w:lang w:val="sv-SE"/>
        </w:rPr>
        <w:t>}</w:t>
      </w:r>
      <w:r w:rsidRPr="00115146">
        <w:rPr>
          <w:rFonts w:asciiTheme="majorBidi" w:hAnsiTheme="majorBidi" w:cstheme="majorBidi"/>
          <w:lang w:val="sv-SE"/>
        </w:rPr>
        <w:t>ammad</w:t>
      </w:r>
      <w:r>
        <w:rPr>
          <w:rFonts w:asciiTheme="majorBidi" w:hAnsiTheme="majorBidi" w:cstheme="majorBidi"/>
          <w:lang w:val="sv-SE"/>
        </w:rPr>
        <w:t xml:space="preserve"> bin Ish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q bin Khuzaimah al-Salmi</w:t>
      </w:r>
      <w:r>
        <w:rPr>
          <w:rFonts w:ascii="Times New Arabic" w:hAnsi="Times New Arabic" w:cstheme="majorBidi"/>
          <w:lang w:val="sv-SE"/>
        </w:rPr>
        <w:t xml:space="preserve">&gt; </w:t>
      </w:r>
      <w:r>
        <w:rPr>
          <w:rFonts w:asciiTheme="majorBidi" w:hAnsiTheme="majorBidi" w:cstheme="majorBidi"/>
          <w:lang w:val="sv-SE"/>
        </w:rPr>
        <w:t>al-Naisa</w:t>
      </w:r>
      <w:r>
        <w:rPr>
          <w:rFonts w:ascii="Times New Arabic" w:hAnsi="Times New Arabic" w:cstheme="majorBidi"/>
          <w:lang w:val="sv-SE"/>
        </w:rPr>
        <w:t>&gt;</w:t>
      </w:r>
      <w:r>
        <w:rPr>
          <w:rFonts w:asciiTheme="majorBidi" w:hAnsiTheme="majorBidi" w:cstheme="majorBidi"/>
          <w:lang w:val="sv-SE"/>
        </w:rPr>
        <w:t>bu</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bin Khuzaimah</w:t>
      </w:r>
      <w:r>
        <w:rPr>
          <w:rFonts w:asciiTheme="majorBidi" w:hAnsiTheme="majorBidi" w:cstheme="majorBidi"/>
          <w:lang w:val="sv-SE"/>
        </w:rPr>
        <w:t xml:space="preserve">, </w:t>
      </w:r>
      <w:r w:rsidRPr="00115146">
        <w:rPr>
          <w:rFonts w:asciiTheme="majorBidi" w:hAnsiTheme="majorBidi" w:cstheme="majorBidi"/>
          <w:lang w:val="sv-SE"/>
        </w:rPr>
        <w:t>h</w:t>
      </w:r>
      <w:r w:rsidRPr="00115146">
        <w:rPr>
          <w:rFonts w:ascii="Times New Arabic" w:hAnsi="Times New Arabic" w:cstheme="majorBidi"/>
          <w:lang w:val="sv-SE"/>
        </w:rPr>
        <w:t>}</w:t>
      </w:r>
      <w:r w:rsidRPr="00115146">
        <w:rPr>
          <w:rFonts w:asciiTheme="majorBidi" w:hAnsiTheme="majorBidi" w:cstheme="majorBidi"/>
          <w:lang w:val="sv-SE"/>
        </w:rPr>
        <w:t xml:space="preserve">aqqaqahu </w:t>
      </w:r>
      <w:r>
        <w:rPr>
          <w:rFonts w:asciiTheme="majorBidi" w:hAnsiTheme="majorBidi" w:cstheme="majorBidi"/>
          <w:lang w:val="sv-SE"/>
        </w:rPr>
        <w:t xml:space="preserve">wa </w:t>
      </w:r>
      <w:r w:rsidRPr="00115146">
        <w:rPr>
          <w:rFonts w:asciiTheme="majorBidi" w:hAnsiTheme="majorBidi" w:cstheme="majorBidi"/>
          <w:lang w:val="sv-SE"/>
        </w:rPr>
        <w:t>‘allaqahu</w:t>
      </w:r>
      <w:r>
        <w:rPr>
          <w:rFonts w:asciiTheme="majorBidi" w:hAnsiTheme="majorBidi" w:cstheme="majorBidi"/>
          <w:lang w:val="sv-SE"/>
        </w:rPr>
        <w:t xml:space="preserve"> </w:t>
      </w:r>
      <w:r w:rsidRPr="00115146">
        <w:rPr>
          <w:rFonts w:asciiTheme="majorBidi" w:hAnsiTheme="majorBidi" w:cstheme="majorBidi"/>
          <w:lang w:val="sv-SE"/>
        </w:rPr>
        <w:t>Muh</w:t>
      </w:r>
      <w:r w:rsidRPr="00115146">
        <w:rPr>
          <w:rFonts w:ascii="Times New Arabic" w:hAnsi="Times New Arabic" w:cstheme="majorBidi"/>
          <w:lang w:val="sv-SE"/>
        </w:rPr>
        <w:t>}</w:t>
      </w:r>
      <w:r w:rsidRPr="00115146">
        <w:rPr>
          <w:rFonts w:asciiTheme="majorBidi" w:hAnsiTheme="majorBidi" w:cstheme="majorBidi"/>
          <w:lang w:val="sv-SE"/>
        </w:rPr>
        <w:t>ammad</w:t>
      </w:r>
      <w:r>
        <w:rPr>
          <w:rFonts w:asciiTheme="majorBidi" w:hAnsiTheme="majorBidi" w:cstheme="majorBidi"/>
          <w:lang w:val="sv-SE"/>
        </w:rPr>
        <w:t xml:space="preserve">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al-A‘z</w:t>
      </w:r>
      <w:r>
        <w:rPr>
          <w:rFonts w:ascii="Times New Arabic" w:hAnsi="Times New Arabic" w:cstheme="majorBidi"/>
          <w:lang w:val="sv-SE"/>
        </w:rPr>
        <w:t>}</w:t>
      </w:r>
      <w:r>
        <w:rPr>
          <w:rFonts w:asciiTheme="majorBidi" w:hAnsiTheme="majorBidi" w:cstheme="majorBidi"/>
          <w:lang w:val="sv-SE"/>
        </w:rPr>
        <w:t>ami</w:t>
      </w:r>
      <w:r>
        <w:rPr>
          <w:rFonts w:ascii="Times New Arabic" w:hAnsi="Times New Arabic" w:cstheme="majorBidi"/>
          <w:lang w:val="sv-SE"/>
        </w:rPr>
        <w:t>&gt;</w:t>
      </w:r>
      <w:r>
        <w:rPr>
          <w:rFonts w:asciiTheme="majorBidi" w:hAnsiTheme="majorBidi" w:cstheme="majorBidi"/>
          <w:lang w:val="sv-SE"/>
        </w:rPr>
        <w:t xml:space="preserve">, Vol. 4, 284. Dan </w:t>
      </w:r>
      <w:r w:rsidRPr="00115146">
        <w:rPr>
          <w:rFonts w:asciiTheme="majorBidi" w:hAnsiTheme="majorBidi" w:cstheme="majorBidi"/>
          <w:lang w:val="sv-SE"/>
        </w:rPr>
        <w:t>Abu</w:t>
      </w:r>
      <w:r w:rsidRPr="00115146">
        <w:rPr>
          <w:rFonts w:ascii="Times New Arabic" w:hAnsi="Times New Arabic" w:cstheme="majorBidi"/>
          <w:lang w:val="sv-SE"/>
        </w:rPr>
        <w:t xml:space="preserve">&gt; </w:t>
      </w:r>
      <w:r w:rsidRPr="00115146">
        <w:rPr>
          <w:rFonts w:asciiTheme="majorBidi" w:hAnsiTheme="majorBidi" w:cstheme="majorBidi"/>
          <w:lang w:val="sv-SE"/>
        </w:rPr>
        <w:t>‘Abdilla</w:t>
      </w:r>
      <w:r w:rsidRPr="00115146">
        <w:rPr>
          <w:rFonts w:ascii="Times New Arabic" w:hAnsi="Times New Arabic" w:cstheme="majorBidi"/>
          <w:lang w:val="sv-SE"/>
        </w:rPr>
        <w:t>&gt;</w:t>
      </w:r>
      <w:r w:rsidRPr="00115146">
        <w:rPr>
          <w:rFonts w:asciiTheme="majorBidi" w:hAnsiTheme="majorBidi" w:cstheme="majorBidi"/>
          <w:lang w:val="sv-SE"/>
        </w:rPr>
        <w:t>h Muh</w:t>
      </w:r>
      <w:r w:rsidRPr="00115146">
        <w:rPr>
          <w:rFonts w:ascii="Times New Arabic" w:hAnsi="Times New Arabic" w:cstheme="majorBidi"/>
          <w:lang w:val="sv-SE"/>
        </w:rPr>
        <w:t>}</w:t>
      </w:r>
      <w:r w:rsidRPr="00115146">
        <w:rPr>
          <w:rFonts w:asciiTheme="majorBidi" w:hAnsiTheme="majorBidi" w:cstheme="majorBidi"/>
          <w:lang w:val="sv-SE"/>
        </w:rPr>
        <w:t xml:space="preserve">ammad </w:t>
      </w:r>
      <w:r>
        <w:rPr>
          <w:rFonts w:asciiTheme="majorBidi" w:hAnsiTheme="majorBidi" w:cstheme="majorBidi"/>
          <w:lang w:val="sv-SE"/>
        </w:rPr>
        <w:t>bin</w:t>
      </w:r>
      <w:r w:rsidRPr="00115146">
        <w:rPr>
          <w:rFonts w:asciiTheme="majorBidi" w:hAnsiTheme="majorBidi" w:cstheme="majorBidi"/>
          <w:lang w:val="sv-SE"/>
        </w:rPr>
        <w:t xml:space="preserve"> Yazi</w:t>
      </w:r>
      <w:r w:rsidRPr="00115146">
        <w:rPr>
          <w:rFonts w:ascii="Times New Arabic" w:hAnsi="Times New Arabic" w:cstheme="majorBidi"/>
          <w:lang w:val="sv-SE"/>
        </w:rPr>
        <w:t>&gt;</w:t>
      </w:r>
      <w:r w:rsidRPr="00115146">
        <w:rPr>
          <w:rFonts w:asciiTheme="majorBidi" w:hAnsiTheme="majorBidi" w:cstheme="majorBidi"/>
          <w:lang w:val="sv-SE"/>
        </w:rPr>
        <w:t xml:space="preserve">d </w:t>
      </w:r>
      <w:r>
        <w:rPr>
          <w:rFonts w:asciiTheme="majorBidi" w:hAnsiTheme="majorBidi" w:cstheme="majorBidi"/>
          <w:lang w:val="sv-SE"/>
        </w:rPr>
        <w:t>bin</w:t>
      </w:r>
      <w:r w:rsidRPr="00115146">
        <w:rPr>
          <w:rFonts w:asciiTheme="majorBidi" w:hAnsiTheme="majorBidi" w:cstheme="majorBidi"/>
          <w:lang w:val="sv-SE"/>
        </w:rPr>
        <w:t xml:space="preserve"> Ma</w:t>
      </w:r>
      <w:r w:rsidRPr="00115146">
        <w:rPr>
          <w:rFonts w:ascii="Times New Arabic" w:hAnsi="Times New Arabic" w:cstheme="majorBidi"/>
          <w:lang w:val="sv-SE"/>
        </w:rPr>
        <w:t>&gt;</w:t>
      </w:r>
      <w:r w:rsidRPr="00115146">
        <w:rPr>
          <w:rFonts w:asciiTheme="majorBidi" w:hAnsiTheme="majorBidi" w:cstheme="majorBidi"/>
          <w:lang w:val="sv-SE"/>
        </w:rPr>
        <w:t xml:space="preserve">jah, </w:t>
      </w:r>
      <w:r w:rsidRPr="00115146">
        <w:rPr>
          <w:rFonts w:asciiTheme="majorBidi" w:hAnsiTheme="majorBidi" w:cstheme="majorBidi"/>
          <w:i/>
          <w:iCs/>
          <w:lang w:val="sv-SE"/>
        </w:rPr>
        <w:t xml:space="preserve">Sunan </w:t>
      </w:r>
      <w:r>
        <w:rPr>
          <w:rFonts w:asciiTheme="majorBidi" w:hAnsiTheme="majorBidi" w:cstheme="majorBidi"/>
          <w:i/>
          <w:iCs/>
          <w:lang w:val="sv-SE"/>
        </w:rPr>
        <w:t>bin</w:t>
      </w:r>
      <w:r w:rsidRPr="00115146">
        <w:rPr>
          <w:rFonts w:asciiTheme="majorBidi" w:hAnsiTheme="majorBidi" w:cstheme="majorBidi"/>
          <w:i/>
          <w:iCs/>
          <w:lang w:val="sv-SE"/>
        </w:rPr>
        <w:t xml:space="preserve"> Ma</w:t>
      </w:r>
      <w:r w:rsidRPr="00115146">
        <w:rPr>
          <w:rFonts w:ascii="Times New Arabic" w:hAnsi="Times New Arabic" w:cstheme="majorBidi"/>
          <w:i/>
          <w:iCs/>
          <w:lang w:val="sv-SE"/>
        </w:rPr>
        <w:t>&gt;</w:t>
      </w:r>
      <w:r w:rsidRPr="00115146">
        <w:rPr>
          <w:rFonts w:asciiTheme="majorBidi" w:hAnsiTheme="majorBidi" w:cstheme="majorBidi"/>
          <w:i/>
          <w:iCs/>
          <w:lang w:val="sv-SE"/>
        </w:rPr>
        <w:t>jah</w:t>
      </w:r>
      <w:r w:rsidRPr="00115146">
        <w:rPr>
          <w:rFonts w:asciiTheme="majorBidi" w:hAnsiTheme="majorBidi" w:cstheme="majorBidi"/>
          <w:lang w:val="sv-SE"/>
        </w:rPr>
        <w:t>, h</w:t>
      </w:r>
      <w:r w:rsidRPr="00115146">
        <w:rPr>
          <w:rFonts w:ascii="Times New Arabic" w:hAnsi="Times New Arabic" w:cstheme="majorBidi"/>
          <w:lang w:val="sv-SE"/>
        </w:rPr>
        <w:t>}</w:t>
      </w:r>
      <w:r w:rsidRPr="00115146">
        <w:rPr>
          <w:rFonts w:asciiTheme="majorBidi" w:hAnsiTheme="majorBidi" w:cstheme="majorBidi"/>
          <w:lang w:val="sv-SE"/>
        </w:rPr>
        <w:t>aqqaqahu Khali</w:t>
      </w:r>
      <w:r w:rsidRPr="00115146">
        <w:rPr>
          <w:rFonts w:ascii="Times New Arabic" w:hAnsi="Times New Arabic" w:cstheme="majorBidi"/>
          <w:lang w:val="sv-SE"/>
        </w:rPr>
        <w:t>&gt;</w:t>
      </w:r>
      <w:r w:rsidRPr="00115146">
        <w:rPr>
          <w:rFonts w:asciiTheme="majorBidi" w:hAnsiTheme="majorBidi" w:cstheme="majorBidi"/>
          <w:lang w:val="sv-SE"/>
        </w:rPr>
        <w:t>l Ma’mu</w:t>
      </w:r>
      <w:r w:rsidRPr="00115146">
        <w:rPr>
          <w:rFonts w:ascii="Times New Arabic" w:hAnsi="Times New Arabic" w:cstheme="majorBidi"/>
          <w:lang w:val="sv-SE"/>
        </w:rPr>
        <w:t>&gt;</w:t>
      </w:r>
      <w:r w:rsidRPr="00115146">
        <w:rPr>
          <w:rFonts w:asciiTheme="majorBidi" w:hAnsiTheme="majorBidi" w:cstheme="majorBidi"/>
          <w:lang w:val="sv-SE"/>
        </w:rPr>
        <w:t>n Shi</w:t>
      </w:r>
      <w:r w:rsidRPr="00115146">
        <w:rPr>
          <w:rFonts w:ascii="Times New Arabic" w:hAnsi="Times New Arabic" w:cstheme="majorBidi"/>
          <w:lang w:val="sv-SE"/>
        </w:rPr>
        <w:t>&gt;</w:t>
      </w:r>
      <w:r w:rsidRPr="00115146">
        <w:rPr>
          <w:rFonts w:asciiTheme="majorBidi" w:hAnsiTheme="majorBidi" w:cstheme="majorBidi"/>
          <w:lang w:val="sv-SE"/>
        </w:rPr>
        <w:t>h</w:t>
      </w:r>
      <w:r w:rsidRPr="00115146">
        <w:rPr>
          <w:rFonts w:ascii="Times New Arabic" w:hAnsi="Times New Arabic" w:cstheme="majorBidi"/>
          <w:lang w:val="sv-SE"/>
        </w:rPr>
        <w:t>}</w:t>
      </w:r>
      <w:r w:rsidRPr="00115146">
        <w:rPr>
          <w:rFonts w:asciiTheme="majorBidi" w:hAnsiTheme="majorBidi" w:cstheme="majorBidi"/>
          <w:lang w:val="sv-SE"/>
        </w:rPr>
        <w:t>a</w:t>
      </w:r>
      <w:r w:rsidRPr="00115146">
        <w:rPr>
          <w:rFonts w:ascii="Times New Arabic" w:hAnsi="Times New Arabic" w:cstheme="majorBidi"/>
          <w:lang w:val="sv-SE"/>
        </w:rPr>
        <w:t>&gt;</w:t>
      </w:r>
      <w:r w:rsidRPr="00115146">
        <w:rPr>
          <w:rFonts w:asciiTheme="majorBidi" w:hAnsiTheme="majorBidi" w:cstheme="majorBidi"/>
          <w:lang w:val="sv-SE"/>
        </w:rPr>
        <w:t>, Vol. 3</w:t>
      </w:r>
      <w:r>
        <w:rPr>
          <w:rFonts w:asciiTheme="majorBidi" w:hAnsiTheme="majorBidi" w:cstheme="majorBidi"/>
          <w:lang w:val="sv-SE"/>
        </w:rPr>
        <w:t xml:space="preserve">, 463. Dan </w:t>
      </w:r>
      <w:r w:rsidRPr="00050278">
        <w:rPr>
          <w:rFonts w:asciiTheme="majorBidi" w:hAnsiTheme="majorBidi" w:cstheme="majorBidi"/>
          <w:lang w:val="sv-SE"/>
        </w:rPr>
        <w:t>Muh</w:t>
      </w:r>
      <w:r w:rsidRPr="00050278">
        <w:rPr>
          <w:rFonts w:ascii="Times New Arabic" w:hAnsi="Times New Arabic" w:cstheme="majorBidi"/>
          <w:lang w:val="sv-SE"/>
        </w:rPr>
        <w:t>}</w:t>
      </w:r>
      <w:r w:rsidRPr="00050278">
        <w:rPr>
          <w:rFonts w:asciiTheme="majorBidi" w:hAnsiTheme="majorBidi" w:cstheme="majorBidi"/>
          <w:lang w:val="sv-SE"/>
        </w:rPr>
        <w:t xml:space="preserve">ammad </w:t>
      </w:r>
      <w:r>
        <w:rPr>
          <w:rFonts w:asciiTheme="majorBidi" w:hAnsiTheme="majorBidi" w:cstheme="majorBidi"/>
          <w:lang w:val="sv-SE"/>
        </w:rPr>
        <w:t>bin</w:t>
      </w:r>
      <w:r w:rsidRPr="00050278">
        <w:rPr>
          <w:rFonts w:asciiTheme="majorBidi" w:hAnsiTheme="majorBidi" w:cstheme="majorBidi"/>
          <w:lang w:val="sv-SE"/>
        </w:rPr>
        <w:t xml:space="preserve"> ‘I</w:t>
      </w:r>
      <w:r w:rsidRPr="00050278">
        <w:rPr>
          <w:rFonts w:ascii="Times New Arabic" w:hAnsi="Times New Arabic" w:cstheme="majorBidi"/>
          <w:lang w:val="sv-SE"/>
        </w:rPr>
        <w:t>&lt;</w:t>
      </w:r>
      <w:r w:rsidRPr="00050278">
        <w:rPr>
          <w:rFonts w:asciiTheme="majorBidi" w:hAnsiTheme="majorBidi" w:cstheme="majorBidi"/>
          <w:lang w:val="sv-SE"/>
        </w:rPr>
        <w:t>sa</w:t>
      </w:r>
      <w:r w:rsidRPr="00050278">
        <w:rPr>
          <w:rFonts w:ascii="Times New Arabic" w:hAnsi="Times New Arabic" w:cstheme="majorBidi"/>
          <w:lang w:val="sv-SE"/>
        </w:rPr>
        <w:t>&gt;</w:t>
      </w:r>
      <w:r w:rsidRPr="00050278">
        <w:rPr>
          <w:rFonts w:asciiTheme="majorBidi" w:hAnsiTheme="majorBidi" w:cstheme="majorBidi"/>
          <w:lang w:val="sv-SE"/>
        </w:rPr>
        <w:t xml:space="preserve"> </w:t>
      </w:r>
      <w:r>
        <w:rPr>
          <w:rFonts w:asciiTheme="majorBidi" w:hAnsiTheme="majorBidi" w:cstheme="majorBidi"/>
          <w:lang w:val="sv-SE"/>
        </w:rPr>
        <w:t>bin</w:t>
      </w:r>
      <w:r w:rsidRPr="00050278">
        <w:rPr>
          <w:rFonts w:asciiTheme="majorBidi" w:hAnsiTheme="majorBidi" w:cstheme="majorBidi"/>
          <w:lang w:val="sv-SE"/>
        </w:rPr>
        <w:t xml:space="preserve"> Sawrah </w:t>
      </w:r>
      <w:r>
        <w:rPr>
          <w:rFonts w:asciiTheme="majorBidi" w:hAnsiTheme="majorBidi" w:cstheme="majorBidi"/>
          <w:lang w:val="sv-SE"/>
        </w:rPr>
        <w:t>bin</w:t>
      </w:r>
      <w:r w:rsidRPr="00050278">
        <w:rPr>
          <w:rFonts w:asciiTheme="majorBidi" w:hAnsiTheme="majorBidi" w:cstheme="majorBidi"/>
          <w:lang w:val="sv-SE"/>
        </w:rPr>
        <w:t xml:space="preserve"> Mu</w:t>
      </w:r>
      <w:r w:rsidRPr="00050278">
        <w:rPr>
          <w:rFonts w:ascii="Times New Arabic" w:hAnsi="Times New Arabic" w:cstheme="majorBidi"/>
          <w:lang w:val="sv-SE"/>
        </w:rPr>
        <w:t>&gt;</w:t>
      </w:r>
      <w:r w:rsidRPr="00050278">
        <w:rPr>
          <w:rFonts w:asciiTheme="majorBidi" w:hAnsiTheme="majorBidi" w:cstheme="majorBidi"/>
          <w:lang w:val="sv-SE"/>
        </w:rPr>
        <w:t>sa</w:t>
      </w:r>
      <w:r w:rsidRPr="00050278">
        <w:rPr>
          <w:rFonts w:ascii="Times New Arabic" w:hAnsi="Times New Arabic" w:cstheme="majorBidi"/>
          <w:lang w:val="sv-SE"/>
        </w:rPr>
        <w:t>&gt;</w:t>
      </w:r>
      <w:r w:rsidRPr="00050278">
        <w:rPr>
          <w:rFonts w:asciiTheme="majorBidi" w:hAnsiTheme="majorBidi" w:cstheme="majorBidi"/>
          <w:lang w:val="sv-SE"/>
        </w:rPr>
        <w:t xml:space="preserve"> </w:t>
      </w:r>
      <w:r>
        <w:rPr>
          <w:rFonts w:asciiTheme="majorBidi" w:hAnsiTheme="majorBidi" w:cstheme="majorBidi"/>
          <w:lang w:val="sv-SE"/>
        </w:rPr>
        <w:t>bin</w:t>
      </w:r>
      <w:r w:rsidRPr="00050278">
        <w:rPr>
          <w:rFonts w:asciiTheme="majorBidi" w:hAnsiTheme="majorBidi" w:cstheme="majorBidi"/>
          <w:lang w:val="sv-SE"/>
        </w:rPr>
        <w:t xml:space="preserve"> al-D</w:t>
      </w:r>
      <w:r w:rsidRPr="00050278">
        <w:rPr>
          <w:rFonts w:ascii="Times New Arabic" w:hAnsi="Times New Arabic" w:cstheme="majorBidi"/>
          <w:lang w:val="sv-SE"/>
        </w:rPr>
        <w:t>{</w:t>
      </w:r>
      <w:r w:rsidRPr="00050278">
        <w:rPr>
          <w:rFonts w:asciiTheme="majorBidi" w:hAnsiTheme="majorBidi" w:cstheme="majorBidi"/>
          <w:lang w:val="sv-SE"/>
        </w:rPr>
        <w:t>ah</w:t>
      </w:r>
      <w:r w:rsidRPr="00050278">
        <w:rPr>
          <w:rFonts w:ascii="Times New Arabic" w:hAnsi="Times New Arabic" w:cstheme="majorBidi"/>
          <w:lang w:val="sv-SE"/>
        </w:rPr>
        <w:t>}</w:t>
      </w:r>
      <w:r w:rsidRPr="00050278">
        <w:rPr>
          <w:rFonts w:asciiTheme="majorBidi" w:hAnsiTheme="majorBidi" w:cstheme="majorBidi"/>
          <w:lang w:val="sv-SE"/>
        </w:rPr>
        <w:t>h</w:t>
      </w:r>
      <w:r w:rsidRPr="00050278">
        <w:rPr>
          <w:rFonts w:ascii="Times New Arabic" w:hAnsi="Times New Arabic" w:cstheme="majorBidi"/>
          <w:lang w:val="sv-SE"/>
        </w:rPr>
        <w:t>}</w:t>
      </w:r>
      <w:r w:rsidRPr="00050278">
        <w:rPr>
          <w:rFonts w:asciiTheme="majorBidi" w:hAnsiTheme="majorBidi" w:cstheme="majorBidi"/>
          <w:lang w:val="sv-SE"/>
        </w:rPr>
        <w:t>a</w:t>
      </w:r>
      <w:r w:rsidRPr="00050278">
        <w:rPr>
          <w:rFonts w:ascii="Times New Arabic" w:hAnsi="Times New Arabic" w:cstheme="majorBidi"/>
          <w:lang w:val="sv-SE"/>
        </w:rPr>
        <w:t>&gt;</w:t>
      </w:r>
      <w:r w:rsidRPr="00050278">
        <w:rPr>
          <w:rFonts w:asciiTheme="majorBidi" w:hAnsiTheme="majorBidi" w:cstheme="majorBidi"/>
          <w:lang w:val="sv-SE"/>
        </w:rPr>
        <w:t>k al-Tirmidhi</w:t>
      </w:r>
      <w:r w:rsidRPr="00050278">
        <w:rPr>
          <w:rFonts w:ascii="Times New Arabic" w:hAnsi="Times New Arabic" w:cstheme="majorBidi"/>
          <w:lang w:val="sv-SE"/>
        </w:rPr>
        <w:t>&gt;</w:t>
      </w:r>
      <w:r w:rsidRPr="00050278">
        <w:rPr>
          <w:rFonts w:asciiTheme="majorBidi" w:hAnsiTheme="majorBidi" w:cstheme="majorBidi"/>
          <w:lang w:val="sv-SE"/>
        </w:rPr>
        <w:t xml:space="preserve">, </w:t>
      </w:r>
      <w:r w:rsidRPr="00050278">
        <w:rPr>
          <w:rFonts w:asciiTheme="majorBidi" w:hAnsiTheme="majorBidi" w:cstheme="majorBidi"/>
          <w:i/>
          <w:iCs/>
          <w:lang w:val="sv-SE"/>
        </w:rPr>
        <w:t>Sunan al-Tirmidhi</w:t>
      </w:r>
      <w:r w:rsidRPr="00050278">
        <w:rPr>
          <w:rFonts w:ascii="Times New Arabic" w:hAnsi="Times New Arabic" w:cstheme="majorBidi"/>
          <w:i/>
          <w:iCs/>
          <w:lang w:val="sv-SE"/>
        </w:rPr>
        <w:t>&gt;</w:t>
      </w:r>
      <w:r w:rsidRPr="00050278">
        <w:rPr>
          <w:rFonts w:asciiTheme="majorBidi" w:hAnsiTheme="majorBidi" w:cstheme="majorBidi"/>
          <w:lang w:val="sv-SE"/>
        </w:rPr>
        <w:t>, ‘allaqahu Muh</w:t>
      </w:r>
      <w:r w:rsidRPr="00050278">
        <w:rPr>
          <w:rFonts w:ascii="Times New Arabic" w:hAnsi="Times New Arabic" w:cstheme="majorBidi"/>
          <w:lang w:val="sv-SE"/>
        </w:rPr>
        <w:t>}</w:t>
      </w:r>
      <w:r w:rsidRPr="00050278">
        <w:rPr>
          <w:rFonts w:asciiTheme="majorBidi" w:hAnsiTheme="majorBidi" w:cstheme="majorBidi"/>
          <w:lang w:val="sv-SE"/>
        </w:rPr>
        <w:t>ammad Na</w:t>
      </w:r>
      <w:r w:rsidRPr="00050278">
        <w:rPr>
          <w:rFonts w:ascii="Times New Arabic" w:hAnsi="Times New Arabic" w:cstheme="majorBidi"/>
          <w:lang w:val="sv-SE"/>
        </w:rPr>
        <w:t>&gt;</w:t>
      </w:r>
      <w:r w:rsidRPr="00050278">
        <w:rPr>
          <w:rFonts w:asciiTheme="majorBidi" w:hAnsiTheme="majorBidi" w:cstheme="majorBidi"/>
          <w:lang w:val="sv-SE"/>
        </w:rPr>
        <w:t>s</w:t>
      </w:r>
      <w:r w:rsidRPr="00050278">
        <w:rPr>
          <w:rFonts w:ascii="Times New Arabic" w:hAnsi="Times New Arabic" w:cstheme="majorBidi"/>
          <w:lang w:val="sv-SE"/>
        </w:rPr>
        <w:t>}</w:t>
      </w:r>
      <w:r w:rsidRPr="00050278">
        <w:rPr>
          <w:rFonts w:asciiTheme="majorBidi" w:hAnsiTheme="majorBidi" w:cstheme="majorBidi"/>
          <w:lang w:val="sv-SE"/>
        </w:rPr>
        <w:t>ir al-Di</w:t>
      </w:r>
      <w:r w:rsidRPr="00050278">
        <w:rPr>
          <w:rFonts w:ascii="Times New Arabic" w:hAnsi="Times New Arabic" w:cstheme="majorBidi"/>
          <w:lang w:val="sv-SE"/>
        </w:rPr>
        <w:t>&gt;</w:t>
      </w:r>
      <w:r w:rsidRPr="00050278">
        <w:rPr>
          <w:rFonts w:asciiTheme="majorBidi" w:hAnsiTheme="majorBidi" w:cstheme="majorBidi"/>
          <w:lang w:val="sv-SE"/>
        </w:rPr>
        <w:t>n al-Alba</w:t>
      </w:r>
      <w:r w:rsidRPr="00050278">
        <w:rPr>
          <w:rFonts w:ascii="Times New Arabic" w:hAnsi="Times New Arabic" w:cstheme="majorBidi"/>
          <w:lang w:val="sv-SE"/>
        </w:rPr>
        <w:t>&gt;</w:t>
      </w:r>
      <w:r w:rsidRPr="00050278">
        <w:rPr>
          <w:rFonts w:asciiTheme="majorBidi" w:hAnsiTheme="majorBidi" w:cstheme="majorBidi"/>
          <w:lang w:val="sv-SE"/>
        </w:rPr>
        <w:t>ni</w:t>
      </w:r>
      <w:r w:rsidRPr="00050278">
        <w:rPr>
          <w:rFonts w:ascii="Times New Arabic" w:hAnsi="Times New Arabic" w:cstheme="majorBidi"/>
          <w:lang w:val="sv-SE"/>
        </w:rPr>
        <w:t>&gt;</w:t>
      </w:r>
      <w:r>
        <w:rPr>
          <w:rFonts w:asciiTheme="majorBidi" w:hAnsiTheme="majorBidi" w:cstheme="majorBidi"/>
          <w:lang w:val="sv-SE"/>
        </w:rPr>
        <w:t>, 213.</w:t>
      </w:r>
    </w:p>
  </w:footnote>
  <w:footnote w:id="241">
    <w:p w:rsidR="00661038" w:rsidRPr="00050278" w:rsidRDefault="00661038" w:rsidP="00C6487E">
      <w:pPr>
        <w:pStyle w:val="FootnoteText"/>
        <w:jc w:val="both"/>
        <w:rPr>
          <w:rFonts w:asciiTheme="majorBidi" w:hAnsiTheme="majorBidi" w:cstheme="majorBidi"/>
          <w:lang w:val="sv-SE"/>
        </w:rPr>
      </w:pPr>
      <w:r w:rsidRPr="00254FBA">
        <w:rPr>
          <w:rStyle w:val="FootnoteReference"/>
          <w:rFonts w:asciiTheme="majorBidi" w:hAnsiTheme="majorBidi" w:cstheme="majorBidi"/>
        </w:rPr>
        <w:footnoteRef/>
      </w:r>
      <w:r w:rsidRPr="00050278">
        <w:rPr>
          <w:rFonts w:asciiTheme="majorBidi" w:hAnsiTheme="majorBidi" w:cstheme="majorBidi"/>
          <w:lang w:val="sv-SE"/>
        </w:rPr>
        <w:t xml:space="preserve"> </w:t>
      </w:r>
      <w:r w:rsidRPr="001F7D87">
        <w:rPr>
          <w:rFonts w:asciiTheme="majorBidi" w:hAnsiTheme="majorBidi" w:cstheme="majorBidi"/>
          <w:lang w:val="sv-SE"/>
        </w:rPr>
        <w:t>Ko</w:t>
      </w:r>
      <w:r>
        <w:rPr>
          <w:rFonts w:asciiTheme="majorBidi" w:hAnsiTheme="majorBidi" w:cstheme="majorBidi"/>
          <w:lang w:val="sv-SE"/>
        </w:rPr>
        <w:t xml:space="preserve">nten mikroba yang ada di Mina termasuk hal yang harus diperhatikan mengingat Mina termasuk bagian dari tanah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aram </w:t>
      </w:r>
      <w:r>
        <w:rPr>
          <w:rFonts w:asciiTheme="majorBidi" w:hAnsiTheme="majorBidi" w:cstheme="majorBidi"/>
          <w:lang w:val="sv-SE"/>
        </w:rPr>
        <w:t>Makkah,</w:t>
      </w:r>
      <w:r w:rsidRPr="001F7D87">
        <w:rPr>
          <w:rFonts w:asciiTheme="majorBidi" w:hAnsiTheme="majorBidi" w:cstheme="majorBidi"/>
          <w:lang w:val="sv-SE"/>
        </w:rPr>
        <w:t xml:space="preserve"> </w:t>
      </w:r>
      <w:r>
        <w:rPr>
          <w:rFonts w:asciiTheme="majorBidi" w:hAnsiTheme="majorBidi" w:cstheme="majorBidi"/>
          <w:lang w:val="sv-SE"/>
        </w:rPr>
        <w:t>ikut distrik ‘Azi</w:t>
      </w:r>
      <w:r>
        <w:rPr>
          <w:rFonts w:ascii="Times New Arabic" w:hAnsi="Times New Arabic" w:cstheme="majorBidi"/>
          <w:lang w:val="sv-SE"/>
        </w:rPr>
        <w:t>&gt;</w:t>
      </w:r>
      <w:r>
        <w:rPr>
          <w:rFonts w:asciiTheme="majorBidi" w:hAnsiTheme="majorBidi" w:cstheme="majorBidi"/>
          <w:lang w:val="sv-SE"/>
        </w:rPr>
        <w:t>ziyyah Barat.</w:t>
      </w:r>
      <w:r>
        <w:rPr>
          <w:rFonts w:asciiTheme="majorBidi" w:hAnsiTheme="majorBidi" w:cstheme="majorBidi"/>
          <w:i/>
          <w:iCs/>
          <w:lang w:val="sv-SE"/>
        </w:rPr>
        <w:t xml:space="preserve"> </w:t>
      </w:r>
      <w:r w:rsidRPr="00050278">
        <w:rPr>
          <w:rFonts w:asciiTheme="majorBidi" w:hAnsiTheme="majorBidi" w:cstheme="majorBidi"/>
          <w:lang w:val="sv-SE"/>
        </w:rPr>
        <w:t>H</w:t>
      </w:r>
      <w:r w:rsidRPr="00050278">
        <w:rPr>
          <w:rFonts w:ascii="Times New Arabic" w:hAnsi="Times New Arabic" w:cstheme="majorBidi"/>
          <w:lang w:val="sv-SE"/>
        </w:rPr>
        <w:t>{</w:t>
      </w:r>
      <w:r w:rsidRPr="00050278">
        <w:rPr>
          <w:rFonts w:asciiTheme="majorBidi" w:hAnsiTheme="majorBidi" w:cstheme="majorBidi"/>
          <w:lang w:val="sv-SE"/>
        </w:rPr>
        <w:t>amd ‘Abd al-Kari</w:t>
      </w:r>
      <w:r w:rsidRPr="00050278">
        <w:rPr>
          <w:rFonts w:ascii="Times New Arabic" w:hAnsi="Times New Arabic" w:cstheme="majorBidi"/>
          <w:lang w:val="sv-SE"/>
        </w:rPr>
        <w:t>&gt;</w:t>
      </w:r>
      <w:r w:rsidRPr="00050278">
        <w:rPr>
          <w:rFonts w:asciiTheme="majorBidi" w:hAnsiTheme="majorBidi" w:cstheme="majorBidi"/>
          <w:lang w:val="sv-SE"/>
        </w:rPr>
        <w:t>m Dawa</w:t>
      </w:r>
      <w:r w:rsidRPr="00050278">
        <w:rPr>
          <w:rFonts w:ascii="Times New Arabic" w:hAnsi="Times New Arabic" w:cstheme="majorBidi"/>
          <w:lang w:val="sv-SE"/>
        </w:rPr>
        <w:t>&gt;</w:t>
      </w:r>
      <w:r w:rsidRPr="00050278">
        <w:rPr>
          <w:rFonts w:asciiTheme="majorBidi" w:hAnsiTheme="majorBidi" w:cstheme="majorBidi"/>
          <w:lang w:val="sv-SE"/>
        </w:rPr>
        <w:t>h</w:t>
      </w:r>
      <w:r w:rsidRPr="00050278">
        <w:rPr>
          <w:rFonts w:ascii="Times New Arabic" w:hAnsi="Times New Arabic" w:cstheme="majorBidi"/>
          <w:lang w:val="sv-SE"/>
        </w:rPr>
        <w:t>}</w:t>
      </w:r>
      <w:r w:rsidRPr="00050278">
        <w:rPr>
          <w:rFonts w:asciiTheme="majorBidi" w:hAnsiTheme="majorBidi" w:cstheme="majorBidi"/>
          <w:lang w:val="sv-SE"/>
        </w:rPr>
        <w:t xml:space="preserve">, </w:t>
      </w:r>
      <w:r w:rsidRPr="00050278">
        <w:rPr>
          <w:rFonts w:asciiTheme="majorBidi" w:hAnsiTheme="majorBidi" w:cstheme="majorBidi"/>
          <w:i/>
          <w:iCs/>
          <w:lang w:val="sv-SE"/>
        </w:rPr>
        <w:t>Makkah al-Mukarramah fi</w:t>
      </w:r>
      <w:r w:rsidRPr="00050278">
        <w:rPr>
          <w:rFonts w:ascii="Times New Arabic" w:hAnsi="Times New Arabic" w:cstheme="majorBidi"/>
          <w:i/>
          <w:iCs/>
          <w:lang w:val="sv-SE"/>
        </w:rPr>
        <w:t xml:space="preserve">&gt; </w:t>
      </w:r>
      <w:r w:rsidRPr="00050278">
        <w:rPr>
          <w:rFonts w:asciiTheme="majorBidi" w:hAnsiTheme="majorBidi" w:cstheme="majorBidi"/>
          <w:i/>
          <w:iCs/>
          <w:lang w:val="sv-SE"/>
        </w:rPr>
        <w:t>al-Fikr al-Isla</w:t>
      </w:r>
      <w:r w:rsidRPr="00050278">
        <w:rPr>
          <w:rFonts w:ascii="Times New Arabic" w:hAnsi="Times New Arabic" w:cstheme="majorBidi"/>
          <w:i/>
          <w:iCs/>
          <w:lang w:val="sv-SE"/>
        </w:rPr>
        <w:t>&gt;</w:t>
      </w:r>
      <w:r w:rsidRPr="00050278">
        <w:rPr>
          <w:rFonts w:asciiTheme="majorBidi" w:hAnsiTheme="majorBidi" w:cstheme="majorBidi"/>
          <w:i/>
          <w:iCs/>
          <w:lang w:val="sv-SE"/>
        </w:rPr>
        <w:t>mi</w:t>
      </w:r>
      <w:r w:rsidRPr="00050278">
        <w:rPr>
          <w:rFonts w:ascii="Times New Arabic" w:hAnsi="Times New Arabic" w:cstheme="majorBidi"/>
          <w:i/>
          <w:iCs/>
          <w:lang w:val="sv-SE"/>
        </w:rPr>
        <w:t>&gt;</w:t>
      </w:r>
      <w:r w:rsidRPr="00050278">
        <w:rPr>
          <w:rFonts w:asciiTheme="majorBidi" w:hAnsiTheme="majorBidi" w:cstheme="majorBidi"/>
          <w:i/>
          <w:iCs/>
          <w:lang w:val="sv-SE"/>
        </w:rPr>
        <w:t xml:space="preserve"> fi</w:t>
      </w:r>
      <w:r w:rsidRPr="00050278">
        <w:rPr>
          <w:rFonts w:ascii="Times New Arabic" w:hAnsi="Times New Arabic" w:cstheme="majorBidi"/>
          <w:i/>
          <w:iCs/>
          <w:lang w:val="sv-SE"/>
        </w:rPr>
        <w:t>&gt;</w:t>
      </w:r>
      <w:r w:rsidRPr="00050278">
        <w:rPr>
          <w:rFonts w:asciiTheme="majorBidi" w:hAnsiTheme="majorBidi" w:cstheme="majorBidi"/>
          <w:i/>
          <w:iCs/>
          <w:lang w:val="sv-SE"/>
        </w:rPr>
        <w:t xml:space="preserve"> al-Qarnain al-Ra</w:t>
      </w:r>
      <w:r w:rsidRPr="00050278">
        <w:rPr>
          <w:rFonts w:ascii="Times New Arabic" w:hAnsi="Times New Arabic" w:cstheme="majorBidi"/>
          <w:i/>
          <w:iCs/>
          <w:lang w:val="sv-SE"/>
        </w:rPr>
        <w:t>&gt;</w:t>
      </w:r>
      <w:r w:rsidRPr="00050278">
        <w:rPr>
          <w:rFonts w:asciiTheme="majorBidi" w:hAnsiTheme="majorBidi" w:cstheme="majorBidi"/>
          <w:i/>
          <w:iCs/>
          <w:lang w:val="sv-SE"/>
        </w:rPr>
        <w:t>bi‘ ‘Ashar wa al-Kha</w:t>
      </w:r>
      <w:r w:rsidRPr="00050278">
        <w:rPr>
          <w:rFonts w:ascii="Times New Arabic" w:hAnsi="Times New Arabic" w:cstheme="majorBidi"/>
          <w:i/>
          <w:iCs/>
          <w:lang w:val="sv-SE"/>
        </w:rPr>
        <w:t>&gt;</w:t>
      </w:r>
      <w:r w:rsidRPr="00050278">
        <w:rPr>
          <w:rFonts w:asciiTheme="majorBidi" w:hAnsiTheme="majorBidi" w:cstheme="majorBidi"/>
          <w:i/>
          <w:iCs/>
          <w:lang w:val="sv-SE"/>
        </w:rPr>
        <w:t>mis ‘Ashar al-Hijriyyain</w:t>
      </w:r>
      <w:r w:rsidRPr="00050278">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107.</w:t>
      </w:r>
    </w:p>
  </w:footnote>
  <w:footnote w:id="242">
    <w:p w:rsidR="00661038" w:rsidRPr="00270CCB" w:rsidRDefault="00661038" w:rsidP="00C6487E">
      <w:pPr>
        <w:pStyle w:val="FootnoteText"/>
        <w:jc w:val="both"/>
        <w:rPr>
          <w:rFonts w:asciiTheme="majorBidi" w:hAnsiTheme="majorBidi" w:cstheme="majorBidi"/>
          <w:lang w:val="sv-SE"/>
        </w:rPr>
      </w:pPr>
      <w:r w:rsidRPr="00C53F19">
        <w:rPr>
          <w:rStyle w:val="FootnoteReference"/>
          <w:rFonts w:asciiTheme="majorBidi" w:hAnsiTheme="majorBidi" w:cstheme="majorBidi"/>
        </w:rPr>
        <w:footnoteRef/>
      </w:r>
      <w:r w:rsidRPr="00270CCB">
        <w:rPr>
          <w:rFonts w:asciiTheme="majorBidi" w:hAnsiTheme="majorBidi" w:cstheme="majorBidi"/>
          <w:lang w:val="sv-SE"/>
        </w:rPr>
        <w:t xml:space="preserve"> Definisi ini </w:t>
      </w:r>
      <w:r>
        <w:rPr>
          <w:rFonts w:asciiTheme="majorBidi" w:hAnsiTheme="majorBidi" w:cstheme="majorBidi"/>
          <w:lang w:val="sv-SE"/>
        </w:rPr>
        <w:t xml:space="preserve">dipilih karena </w:t>
      </w:r>
      <w:r w:rsidRPr="00270CCB">
        <w:rPr>
          <w:rFonts w:asciiTheme="majorBidi" w:hAnsiTheme="majorBidi" w:cstheme="majorBidi"/>
          <w:lang w:val="sv-SE"/>
        </w:rPr>
        <w:t xml:space="preserve">merupakan definisi yang sudah </w:t>
      </w:r>
      <w:r w:rsidRPr="00040333">
        <w:rPr>
          <w:rFonts w:asciiTheme="majorBidi" w:hAnsiTheme="majorBidi" w:cstheme="majorBidi"/>
          <w:i/>
          <w:iCs/>
          <w:lang w:val="sv-SE"/>
        </w:rPr>
        <w:t>ja</w:t>
      </w:r>
      <w:r w:rsidRPr="00040333">
        <w:rPr>
          <w:rFonts w:ascii="Times New Arabic" w:hAnsi="Times New Arabic" w:cstheme="majorBidi"/>
          <w:i/>
          <w:iCs/>
          <w:lang w:val="sv-SE"/>
        </w:rPr>
        <w:t>&gt;</w:t>
      </w:r>
      <w:r w:rsidRPr="00040333">
        <w:rPr>
          <w:rFonts w:asciiTheme="majorBidi" w:hAnsiTheme="majorBidi" w:cstheme="majorBidi"/>
          <w:i/>
          <w:iCs/>
          <w:lang w:val="sv-SE"/>
        </w:rPr>
        <w:t>mi‘ ma</w:t>
      </w:r>
      <w:r w:rsidRPr="00040333">
        <w:rPr>
          <w:rFonts w:ascii="Times New Arabic" w:hAnsi="Times New Arabic" w:cstheme="majorBidi"/>
          <w:i/>
          <w:iCs/>
          <w:lang w:val="sv-SE"/>
        </w:rPr>
        <w:t>&gt;</w:t>
      </w:r>
      <w:r w:rsidRPr="00040333">
        <w:rPr>
          <w:rFonts w:asciiTheme="majorBidi" w:hAnsiTheme="majorBidi" w:cstheme="majorBidi"/>
          <w:i/>
          <w:iCs/>
          <w:lang w:val="sv-SE"/>
        </w:rPr>
        <w:t xml:space="preserve">ni‘ </w:t>
      </w:r>
      <w:r w:rsidRPr="00040333">
        <w:rPr>
          <w:rFonts w:asciiTheme="majorBidi" w:hAnsiTheme="majorBidi" w:cstheme="majorBidi"/>
          <w:lang w:val="sv-SE"/>
        </w:rPr>
        <w:t>(memuat segala hal yang seharusnya tercakup dan menolak segal</w:t>
      </w:r>
      <w:r>
        <w:rPr>
          <w:rFonts w:asciiTheme="majorBidi" w:hAnsiTheme="majorBidi" w:cstheme="majorBidi"/>
          <w:lang w:val="sv-SE"/>
        </w:rPr>
        <w:t>a hal yang seharusnya tertolak), bisa dibaca penjelasan ketentuan-ketentuannya dalam paragraf setelahnya.</w:t>
      </w:r>
      <w:r w:rsidRPr="00040333">
        <w:rPr>
          <w:rFonts w:asciiTheme="majorBidi" w:hAnsiTheme="majorBidi" w:cstheme="majorBidi"/>
          <w:lang w:val="sv-SE"/>
        </w:rPr>
        <w:t xml:space="preserve"> Muh</w:t>
      </w:r>
      <w:r w:rsidRPr="00CF3B2A">
        <w:rPr>
          <w:rFonts w:ascii="Times New Arabic" w:hAnsi="Times New Arabic" w:cstheme="majorBidi"/>
          <w:lang w:val="sv-SE"/>
        </w:rPr>
        <w:t>}</w:t>
      </w:r>
      <w:r w:rsidRPr="00CF3B2A">
        <w:rPr>
          <w:rFonts w:asciiTheme="majorBidi" w:hAnsiTheme="majorBidi" w:cstheme="majorBidi"/>
          <w:lang w:val="sv-SE"/>
        </w:rPr>
        <w:t>ammad Balta</w:t>
      </w:r>
      <w:r w:rsidRPr="00CF3B2A">
        <w:rPr>
          <w:rFonts w:ascii="Times New Arabic" w:hAnsi="Times New Arabic" w:cstheme="majorBidi"/>
          <w:lang w:val="sv-SE"/>
        </w:rPr>
        <w:t>&gt;</w:t>
      </w:r>
      <w:r w:rsidRPr="00CF3B2A">
        <w:rPr>
          <w:rFonts w:asciiTheme="majorBidi" w:hAnsiTheme="majorBidi" w:cstheme="majorBidi"/>
          <w:lang w:val="sv-SE"/>
        </w:rPr>
        <w:t>ji</w:t>
      </w:r>
      <w:r w:rsidRPr="00CF3B2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Al-Milkiyyah al-Fardiyyah fi</w:t>
      </w:r>
      <w:r>
        <w:rPr>
          <w:rFonts w:ascii="Times New Arabic" w:hAnsi="Times New Arabic" w:cstheme="majorBidi"/>
          <w:i/>
          <w:iCs/>
          <w:lang w:val="sv-SE"/>
        </w:rPr>
        <w:t xml:space="preserve">&gt; </w:t>
      </w:r>
      <w:r>
        <w:rPr>
          <w:rFonts w:asciiTheme="majorBidi" w:hAnsiTheme="majorBidi" w:cstheme="majorBidi"/>
          <w:i/>
          <w:iCs/>
          <w:lang w:val="sv-SE"/>
        </w:rPr>
        <w:t>al-Niz</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m al-Iqtis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xml:space="preserve"> (Cairo: </w:t>
      </w:r>
      <w:r w:rsidRPr="002B39FD">
        <w:rPr>
          <w:rFonts w:asciiTheme="majorBidi" w:hAnsiTheme="majorBidi" w:cstheme="majorBidi"/>
          <w:lang w:val="sv-SE"/>
        </w:rPr>
        <w:t>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al-Sala</w:t>
      </w:r>
      <w:r>
        <w:rPr>
          <w:rFonts w:ascii="Times New Arabic" w:hAnsi="Times New Arabic" w:cstheme="majorBidi"/>
          <w:lang w:val="sv-SE"/>
        </w:rPr>
        <w:t>&gt;</w:t>
      </w:r>
      <w:r>
        <w:rPr>
          <w:rFonts w:asciiTheme="majorBidi" w:hAnsiTheme="majorBidi" w:cstheme="majorBidi"/>
          <w:lang w:val="sv-SE"/>
        </w:rPr>
        <w:t>m, Cet. 1, 2007), 59-60.</w:t>
      </w:r>
    </w:p>
  </w:footnote>
  <w:footnote w:id="243">
    <w:p w:rsidR="00661038" w:rsidRPr="00EE38FA" w:rsidRDefault="00661038" w:rsidP="00C6487E">
      <w:pPr>
        <w:pStyle w:val="FootnoteText"/>
        <w:jc w:val="both"/>
        <w:rPr>
          <w:rFonts w:asciiTheme="majorBidi" w:hAnsiTheme="majorBidi" w:cstheme="majorBidi"/>
          <w:lang w:val="sv-SE"/>
        </w:rPr>
      </w:pPr>
      <w:r w:rsidRPr="00EE38FA">
        <w:rPr>
          <w:rStyle w:val="FootnoteReference"/>
          <w:rFonts w:asciiTheme="majorBidi" w:hAnsiTheme="majorBidi" w:cstheme="majorBidi"/>
        </w:rPr>
        <w:footnoteRef/>
      </w:r>
      <w:r w:rsidRPr="00EE38FA">
        <w:rPr>
          <w:rFonts w:asciiTheme="majorBidi" w:hAnsiTheme="majorBidi" w:cstheme="majorBidi"/>
          <w:lang w:val="sv-SE"/>
        </w:rPr>
        <w:t xml:space="preserve"> Melihat isi dari penjelasan empat macam klasifikasi kepemilikan yang ditulis oleh Ibn Rajab dalam kitabnya </w:t>
      </w:r>
      <w:r w:rsidRPr="00EE38FA">
        <w:rPr>
          <w:rFonts w:asciiTheme="majorBidi" w:hAnsiTheme="majorBidi" w:cstheme="majorBidi"/>
          <w:i/>
          <w:iCs/>
          <w:lang w:val="sv-SE"/>
        </w:rPr>
        <w:t>al-Qawa</w:t>
      </w:r>
      <w:r w:rsidRPr="00EE38FA">
        <w:rPr>
          <w:rFonts w:ascii="Times New Arabic" w:hAnsi="Times New Arabic" w:cstheme="majorBidi"/>
          <w:i/>
          <w:iCs/>
          <w:lang w:val="sv-SE"/>
        </w:rPr>
        <w:t>&gt;</w:t>
      </w:r>
      <w:r w:rsidRPr="00EE38FA">
        <w:rPr>
          <w:rFonts w:asciiTheme="majorBidi" w:hAnsiTheme="majorBidi" w:cstheme="majorBidi"/>
          <w:i/>
          <w:iCs/>
          <w:lang w:val="sv-SE"/>
        </w:rPr>
        <w:t>‘id al-Fiqhiyyah</w:t>
      </w:r>
      <w:r w:rsidRPr="00EE38FA">
        <w:rPr>
          <w:rFonts w:asciiTheme="majorBidi" w:hAnsiTheme="majorBidi" w:cstheme="majorBidi"/>
          <w:lang w:val="sv-SE"/>
        </w:rPr>
        <w:t>, Balta</w:t>
      </w:r>
      <w:r w:rsidRPr="00EE38FA">
        <w:rPr>
          <w:rFonts w:ascii="Times New Arabic" w:hAnsi="Times New Arabic" w:cstheme="majorBidi"/>
          <w:lang w:val="sv-SE"/>
        </w:rPr>
        <w:t>&gt;</w:t>
      </w:r>
      <w:r w:rsidRPr="00EE38FA">
        <w:rPr>
          <w:rFonts w:asciiTheme="majorBidi" w:hAnsiTheme="majorBidi" w:cstheme="majorBidi"/>
          <w:lang w:val="sv-SE"/>
        </w:rPr>
        <w:t>ji</w:t>
      </w:r>
      <w:r w:rsidRPr="00EE38FA">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menyimpulkan bahwa yang dimaksud oleh Ibn Rajab adalah kepemilikan individu (</w:t>
      </w:r>
      <w:r>
        <w:rPr>
          <w:rFonts w:asciiTheme="majorBidi" w:hAnsiTheme="majorBidi" w:cstheme="majorBidi"/>
          <w:i/>
          <w:iCs/>
          <w:lang w:val="sv-SE"/>
        </w:rPr>
        <w:t>al-milkiyyah al-fardiyyah</w:t>
      </w:r>
      <w:r>
        <w:rPr>
          <w:rFonts w:asciiTheme="majorBidi" w:hAnsiTheme="majorBidi" w:cstheme="majorBidi"/>
          <w:lang w:val="sv-SE"/>
        </w:rPr>
        <w:t xml:space="preserve">). </w:t>
      </w:r>
      <w:r w:rsidRPr="00040333">
        <w:rPr>
          <w:rFonts w:asciiTheme="majorBidi" w:hAnsiTheme="majorBidi" w:cstheme="majorBidi"/>
          <w:lang w:val="sv-SE"/>
        </w:rPr>
        <w:t>Muh</w:t>
      </w:r>
      <w:r w:rsidRPr="00CF3B2A">
        <w:rPr>
          <w:rFonts w:ascii="Times New Arabic" w:hAnsi="Times New Arabic" w:cstheme="majorBidi"/>
          <w:lang w:val="sv-SE"/>
        </w:rPr>
        <w:t>}</w:t>
      </w:r>
      <w:r w:rsidRPr="00CF3B2A">
        <w:rPr>
          <w:rFonts w:asciiTheme="majorBidi" w:hAnsiTheme="majorBidi" w:cstheme="majorBidi"/>
          <w:lang w:val="sv-SE"/>
        </w:rPr>
        <w:t>ammad Balta</w:t>
      </w:r>
      <w:r w:rsidRPr="00CF3B2A">
        <w:rPr>
          <w:rFonts w:ascii="Times New Arabic" w:hAnsi="Times New Arabic" w:cstheme="majorBidi"/>
          <w:lang w:val="sv-SE"/>
        </w:rPr>
        <w:t>&gt;</w:t>
      </w:r>
      <w:r w:rsidRPr="00CF3B2A">
        <w:rPr>
          <w:rFonts w:asciiTheme="majorBidi" w:hAnsiTheme="majorBidi" w:cstheme="majorBidi"/>
          <w:lang w:val="sv-SE"/>
        </w:rPr>
        <w:t>ji</w:t>
      </w:r>
      <w:r w:rsidRPr="00CF3B2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Al-Milkiyyah al-Fardiyyah fi</w:t>
      </w:r>
      <w:r>
        <w:rPr>
          <w:rFonts w:ascii="Times New Arabic" w:hAnsi="Times New Arabic" w:cstheme="majorBidi"/>
          <w:i/>
          <w:iCs/>
          <w:lang w:val="sv-SE"/>
        </w:rPr>
        <w:t xml:space="preserve">&gt; </w:t>
      </w:r>
      <w:r>
        <w:rPr>
          <w:rFonts w:asciiTheme="majorBidi" w:hAnsiTheme="majorBidi" w:cstheme="majorBidi"/>
          <w:i/>
          <w:iCs/>
          <w:lang w:val="sv-SE"/>
        </w:rPr>
        <w:t>al-Niz</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m al-Iqtis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61.</w:t>
      </w:r>
    </w:p>
  </w:footnote>
  <w:footnote w:id="244">
    <w:p w:rsidR="00661038" w:rsidRPr="00CC2EA4" w:rsidRDefault="00661038" w:rsidP="00C6487E">
      <w:pPr>
        <w:pStyle w:val="FootnoteText"/>
        <w:jc w:val="both"/>
        <w:rPr>
          <w:rFonts w:asciiTheme="majorBidi" w:hAnsiTheme="majorBidi" w:cstheme="majorBidi"/>
          <w:lang w:val="sv-SE"/>
        </w:rPr>
      </w:pPr>
      <w:r w:rsidRPr="00EE38FA">
        <w:rPr>
          <w:rStyle w:val="FootnoteReference"/>
          <w:rFonts w:asciiTheme="majorBidi" w:hAnsiTheme="majorBidi" w:cstheme="majorBidi"/>
        </w:rPr>
        <w:footnoteRef/>
      </w:r>
      <w:r w:rsidRPr="00EE38FA">
        <w:rPr>
          <w:rFonts w:asciiTheme="majorBidi" w:hAnsiTheme="majorBidi" w:cstheme="majorBidi"/>
          <w:lang w:val="sv-SE"/>
        </w:rPr>
        <w:t xml:space="preserve"> Klasifikasi kepemilikan menjadi empat macam menurut Ibn Rajab ini lebih ke pembagian hak kepemilikan yang sifatnya sempurna dan terbatas</w:t>
      </w:r>
      <w:r>
        <w:rPr>
          <w:rFonts w:asciiTheme="majorBidi" w:hAnsiTheme="majorBidi" w:cstheme="majorBidi"/>
          <w:lang w:val="sv-SE"/>
        </w:rPr>
        <w:t>, tapi ada modifikasi sedikit dari Ibn Rajab yang memasukkan pembagian kepemilikan ini ke dalam kaidah ke-86</w:t>
      </w:r>
      <w:r w:rsidRPr="00EE38FA">
        <w:rPr>
          <w:rFonts w:asciiTheme="majorBidi" w:hAnsiTheme="majorBidi" w:cstheme="majorBidi"/>
          <w:lang w:val="sv-SE"/>
        </w:rPr>
        <w:t xml:space="preserve">.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al-Faraj Zain al-Di</w:t>
      </w:r>
      <w:r>
        <w:rPr>
          <w:rFonts w:ascii="Times New Arabic" w:hAnsi="Times New Arabic" w:cstheme="majorBidi"/>
          <w:lang w:val="sv-SE"/>
        </w:rPr>
        <w:t>&gt;</w:t>
      </w:r>
      <w:r>
        <w:rPr>
          <w:rFonts w:asciiTheme="majorBidi" w:hAnsiTheme="majorBidi" w:cstheme="majorBidi"/>
          <w:lang w:val="sv-SE"/>
        </w:rPr>
        <w:t>n ‘Abd al-Rah</w:t>
      </w:r>
      <w:r>
        <w:rPr>
          <w:rFonts w:ascii="Times New Arabic" w:hAnsi="Times New Arabic" w:cstheme="majorBidi"/>
          <w:lang w:val="sv-SE"/>
        </w:rPr>
        <w:t>}</w:t>
      </w:r>
      <w:r>
        <w:rPr>
          <w:rFonts w:asciiTheme="majorBidi" w:hAnsiTheme="majorBidi" w:cstheme="majorBidi"/>
          <w:lang w:val="sv-SE"/>
        </w:rPr>
        <w:t>man bin Shiha</w:t>
      </w:r>
      <w:r>
        <w:rPr>
          <w:rFonts w:ascii="Times New Arabic" w:hAnsi="Times New Arabic" w:cstheme="majorBidi"/>
          <w:lang w:val="sv-SE"/>
        </w:rPr>
        <w:t>&gt;</w:t>
      </w:r>
      <w:r>
        <w:rPr>
          <w:rFonts w:asciiTheme="majorBidi" w:hAnsiTheme="majorBidi" w:cstheme="majorBidi"/>
          <w:lang w:val="sv-SE"/>
        </w:rPr>
        <w:t>b al-Di</w:t>
      </w:r>
      <w:r>
        <w:rPr>
          <w:rFonts w:ascii="Times New Arabic" w:hAnsi="Times New Arabic" w:cstheme="majorBidi"/>
          <w:lang w:val="sv-SE"/>
        </w:rPr>
        <w:t>&gt;</w:t>
      </w:r>
      <w:r>
        <w:rPr>
          <w:rFonts w:asciiTheme="majorBidi" w:hAnsiTheme="majorBidi" w:cstheme="majorBidi"/>
          <w:lang w:val="sv-SE"/>
        </w:rPr>
        <w:t>n Ah</w:t>
      </w:r>
      <w:r>
        <w:rPr>
          <w:rFonts w:ascii="Times New Arabic" w:hAnsi="Times New Arabic" w:cstheme="majorBidi"/>
          <w:lang w:val="sv-SE"/>
        </w:rPr>
        <w:t>}</w:t>
      </w:r>
      <w:r>
        <w:rPr>
          <w:rFonts w:asciiTheme="majorBidi" w:hAnsiTheme="majorBidi" w:cstheme="majorBidi"/>
          <w:lang w:val="sv-SE"/>
        </w:rPr>
        <w:t xml:space="preserve">mad bin </w:t>
      </w:r>
      <w:r w:rsidRPr="005D33E5">
        <w:rPr>
          <w:rFonts w:asciiTheme="majorBidi" w:hAnsiTheme="majorBidi" w:cstheme="majorBidi"/>
          <w:lang w:val="sv-SE"/>
        </w:rPr>
        <w:t>Rajab al-H</w:t>
      </w:r>
      <w:r w:rsidRPr="005D33E5">
        <w:rPr>
          <w:rFonts w:ascii="Times New Arabic" w:hAnsi="Times New Arabic" w:cstheme="majorBidi"/>
          <w:lang w:val="sv-SE"/>
        </w:rPr>
        <w:t>{</w:t>
      </w:r>
      <w:r w:rsidRPr="005D33E5">
        <w:rPr>
          <w:rFonts w:asciiTheme="majorBidi" w:hAnsiTheme="majorBidi" w:cstheme="majorBidi"/>
          <w:lang w:val="sv-SE"/>
        </w:rPr>
        <w:t>anbali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w:t>
      </w:r>
      <w:r w:rsidRPr="00EE38FA">
        <w:rPr>
          <w:rFonts w:asciiTheme="majorBidi" w:hAnsiTheme="majorBidi" w:cstheme="majorBidi"/>
          <w:i/>
          <w:iCs/>
          <w:lang w:val="sv-SE"/>
        </w:rPr>
        <w:t>l-Qawa</w:t>
      </w:r>
      <w:r w:rsidRPr="00EE38FA">
        <w:rPr>
          <w:rFonts w:ascii="Times New Arabic" w:hAnsi="Times New Arabic" w:cstheme="majorBidi"/>
          <w:i/>
          <w:iCs/>
          <w:lang w:val="sv-SE"/>
        </w:rPr>
        <w:t>&gt;</w:t>
      </w:r>
      <w:r w:rsidRPr="00EE38FA">
        <w:rPr>
          <w:rFonts w:asciiTheme="majorBidi" w:hAnsiTheme="majorBidi" w:cstheme="majorBidi"/>
          <w:i/>
          <w:iCs/>
          <w:lang w:val="sv-SE"/>
        </w:rPr>
        <w:t>‘id al-Fiqhiyyah</w:t>
      </w:r>
      <w:r w:rsidRPr="00EE38FA">
        <w:rPr>
          <w:rFonts w:asciiTheme="majorBidi" w:hAnsiTheme="majorBidi" w:cstheme="majorBidi"/>
          <w:lang w:val="sv-SE"/>
        </w:rPr>
        <w:t>,</w:t>
      </w:r>
      <w:r>
        <w:rPr>
          <w:rFonts w:asciiTheme="majorBidi" w:hAnsiTheme="majorBidi" w:cstheme="majorBidi"/>
          <w:lang w:val="sv-SE"/>
        </w:rPr>
        <w:t xml:space="preserve"> ‘allaqahu </w:t>
      </w:r>
      <w:r w:rsidRPr="00040333">
        <w:rPr>
          <w:rFonts w:asciiTheme="majorBidi" w:hAnsiTheme="majorBidi" w:cstheme="majorBidi"/>
          <w:lang w:val="sv-SE"/>
        </w:rPr>
        <w:t>Muh</w:t>
      </w:r>
      <w:r w:rsidRPr="00CF3B2A">
        <w:rPr>
          <w:rFonts w:ascii="Times New Arabic" w:hAnsi="Times New Arabic" w:cstheme="majorBidi"/>
          <w:lang w:val="sv-SE"/>
        </w:rPr>
        <w:t>}</w:t>
      </w:r>
      <w:r w:rsidRPr="00CF3B2A">
        <w:rPr>
          <w:rFonts w:asciiTheme="majorBidi" w:hAnsiTheme="majorBidi" w:cstheme="majorBidi"/>
          <w:lang w:val="sv-SE"/>
        </w:rPr>
        <w:t>ammad</w:t>
      </w:r>
      <w:r>
        <w:rPr>
          <w:rFonts w:asciiTheme="majorBidi" w:hAnsiTheme="majorBidi" w:cstheme="majorBidi"/>
          <w:lang w:val="sv-SE"/>
        </w:rPr>
        <w:t xml:space="preserve"> ‘Ali</w:t>
      </w:r>
      <w:r>
        <w:rPr>
          <w:rFonts w:ascii="Times New Arabic" w:hAnsi="Times New Arabic" w:cstheme="majorBidi"/>
          <w:lang w:val="sv-SE"/>
        </w:rPr>
        <w:t xml:space="preserve">&gt; </w:t>
      </w:r>
      <w:r>
        <w:rPr>
          <w:rFonts w:asciiTheme="majorBidi" w:hAnsiTheme="majorBidi" w:cstheme="majorBidi"/>
          <w:lang w:val="sv-SE"/>
        </w:rPr>
        <w:t>al-Bana</w:t>
      </w:r>
      <w:r>
        <w:rPr>
          <w:rFonts w:ascii="Times New Arabic" w:hAnsi="Times New Arabic" w:cstheme="majorBidi"/>
          <w:lang w:val="sv-SE"/>
        </w:rPr>
        <w:t>&gt;</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238-240.</w:t>
      </w:r>
    </w:p>
  </w:footnote>
  <w:footnote w:id="245">
    <w:p w:rsidR="00661038" w:rsidRPr="003B3525" w:rsidRDefault="00661038" w:rsidP="00C6487E">
      <w:pPr>
        <w:pStyle w:val="FootnoteText"/>
        <w:jc w:val="both"/>
        <w:rPr>
          <w:rFonts w:asciiTheme="majorBidi" w:hAnsiTheme="majorBidi" w:cstheme="majorBidi"/>
          <w:lang w:val="sv-SE"/>
        </w:rPr>
      </w:pPr>
      <w:r w:rsidRPr="001D7E5C">
        <w:rPr>
          <w:rStyle w:val="FootnoteReference"/>
          <w:rFonts w:asciiTheme="majorBidi" w:hAnsiTheme="majorBidi" w:cstheme="majorBidi"/>
        </w:rPr>
        <w:footnoteRef/>
      </w:r>
      <w:r w:rsidRPr="001D7E5C">
        <w:rPr>
          <w:rFonts w:asciiTheme="majorBidi" w:hAnsiTheme="majorBidi" w:cstheme="majorBidi"/>
          <w:lang w:val="sv-SE"/>
        </w:rPr>
        <w:t xml:space="preserve"> </w:t>
      </w:r>
      <w:r w:rsidRPr="001D7E5C">
        <w:rPr>
          <w:rFonts w:asciiTheme="majorBidi" w:hAnsiTheme="majorBidi" w:cstheme="majorBidi"/>
          <w:i/>
          <w:iCs/>
          <w:lang w:val="sv-SE"/>
        </w:rPr>
        <w:t>Ih</w:t>
      </w:r>
      <w:r w:rsidRPr="001D7E5C">
        <w:rPr>
          <w:rFonts w:ascii="Times New Arabic" w:hAnsi="Times New Arabic" w:cstheme="majorBidi"/>
          <w:i/>
          <w:iCs/>
          <w:lang w:val="sv-SE"/>
        </w:rPr>
        <w:t>}</w:t>
      </w:r>
      <w:r w:rsidRPr="001D7E5C">
        <w:rPr>
          <w:rFonts w:asciiTheme="majorBidi" w:hAnsiTheme="majorBidi" w:cstheme="majorBidi"/>
          <w:i/>
          <w:iCs/>
          <w:lang w:val="sv-SE"/>
        </w:rPr>
        <w:t>ya</w:t>
      </w:r>
      <w:r w:rsidRPr="001D7E5C">
        <w:rPr>
          <w:rFonts w:ascii="Times New Arabic" w:hAnsi="Times New Arabic" w:cstheme="majorBidi"/>
          <w:i/>
          <w:iCs/>
          <w:lang w:val="sv-SE"/>
        </w:rPr>
        <w:t>&gt;</w:t>
      </w:r>
      <w:r w:rsidRPr="001D7E5C">
        <w:rPr>
          <w:rFonts w:asciiTheme="majorBidi" w:hAnsiTheme="majorBidi" w:cstheme="majorBidi"/>
          <w:i/>
          <w:iCs/>
          <w:lang w:val="sv-SE"/>
        </w:rPr>
        <w:t>’ al-mawa</w:t>
      </w:r>
      <w:r w:rsidRPr="001D7E5C">
        <w:rPr>
          <w:rFonts w:ascii="Times New Arabic" w:hAnsi="Times New Arabic" w:cstheme="majorBidi"/>
          <w:i/>
          <w:iCs/>
          <w:lang w:val="sv-SE"/>
        </w:rPr>
        <w:t>&gt;</w:t>
      </w:r>
      <w:r w:rsidRPr="001D7E5C">
        <w:rPr>
          <w:rFonts w:asciiTheme="majorBidi" w:hAnsiTheme="majorBidi" w:cstheme="majorBidi"/>
          <w:i/>
          <w:iCs/>
          <w:lang w:val="sv-SE"/>
        </w:rPr>
        <w:t>t</w:t>
      </w:r>
      <w:r w:rsidRPr="001D7E5C">
        <w:rPr>
          <w:rFonts w:asciiTheme="majorBidi" w:hAnsiTheme="majorBidi" w:cstheme="majorBidi"/>
          <w:lang w:val="sv-SE"/>
        </w:rPr>
        <w:t xml:space="preserve"> adalah membuka tanah atau lahan baru yang belum ada pemiliknya, semisal membuka tanah di hutan yang tak bertuan, meskipun saat ini sangat sulit</w:t>
      </w:r>
      <w:r>
        <w:rPr>
          <w:rFonts w:asciiTheme="majorBidi" w:hAnsiTheme="majorBidi" w:cstheme="majorBidi"/>
          <w:lang w:val="sv-SE"/>
        </w:rPr>
        <w:t xml:space="preserve"> ada praktik </w:t>
      </w:r>
      <w:r>
        <w:rPr>
          <w:rFonts w:asciiTheme="majorBidi" w:hAnsiTheme="majorBidi" w:cstheme="majorBidi"/>
          <w:i/>
          <w:iCs/>
          <w:lang w:val="sv-SE"/>
        </w:rPr>
        <w:t>i</w:t>
      </w:r>
      <w:r w:rsidRPr="001D7E5C">
        <w:rPr>
          <w:rFonts w:asciiTheme="majorBidi" w:hAnsiTheme="majorBidi" w:cstheme="majorBidi"/>
          <w:i/>
          <w:iCs/>
          <w:lang w:val="sv-SE"/>
        </w:rPr>
        <w:t>h</w:t>
      </w:r>
      <w:r w:rsidRPr="001D7E5C">
        <w:rPr>
          <w:rFonts w:ascii="Times New Arabic" w:hAnsi="Times New Arabic" w:cstheme="majorBidi"/>
          <w:i/>
          <w:iCs/>
          <w:lang w:val="sv-SE"/>
        </w:rPr>
        <w:t>}</w:t>
      </w:r>
      <w:r w:rsidRPr="001D7E5C">
        <w:rPr>
          <w:rFonts w:asciiTheme="majorBidi" w:hAnsiTheme="majorBidi" w:cstheme="majorBidi"/>
          <w:i/>
          <w:iCs/>
          <w:lang w:val="sv-SE"/>
        </w:rPr>
        <w:t>ya</w:t>
      </w:r>
      <w:r w:rsidRPr="001D7E5C">
        <w:rPr>
          <w:rFonts w:ascii="Times New Arabic" w:hAnsi="Times New Arabic" w:cstheme="majorBidi"/>
          <w:i/>
          <w:iCs/>
          <w:lang w:val="sv-SE"/>
        </w:rPr>
        <w:t>&gt;</w:t>
      </w:r>
      <w:r w:rsidRPr="001D7E5C">
        <w:rPr>
          <w:rFonts w:asciiTheme="majorBidi" w:hAnsiTheme="majorBidi" w:cstheme="majorBidi"/>
          <w:i/>
          <w:iCs/>
          <w:lang w:val="sv-SE"/>
        </w:rPr>
        <w:t>’ al-mawa</w:t>
      </w:r>
      <w:r w:rsidRPr="001D7E5C">
        <w:rPr>
          <w:rFonts w:ascii="Times New Arabic" w:hAnsi="Times New Arabic" w:cstheme="majorBidi"/>
          <w:i/>
          <w:iCs/>
          <w:lang w:val="sv-SE"/>
        </w:rPr>
        <w:t>&gt;</w:t>
      </w:r>
      <w:r w:rsidRPr="001D7E5C">
        <w:rPr>
          <w:rFonts w:asciiTheme="majorBidi" w:hAnsiTheme="majorBidi" w:cstheme="majorBidi"/>
          <w:i/>
          <w:iCs/>
          <w:lang w:val="sv-SE"/>
        </w:rPr>
        <w:t>t</w:t>
      </w:r>
      <w:r w:rsidRPr="001D7E5C">
        <w:rPr>
          <w:rFonts w:asciiTheme="majorBidi" w:hAnsiTheme="majorBidi" w:cstheme="majorBidi"/>
          <w:lang w:val="sv-SE"/>
        </w:rPr>
        <w:t xml:space="preserve">, </w:t>
      </w:r>
      <w:r>
        <w:rPr>
          <w:rFonts w:asciiTheme="majorBidi" w:hAnsiTheme="majorBidi" w:cstheme="majorBidi"/>
          <w:lang w:val="sv-SE"/>
        </w:rPr>
        <w:t>karena hampir</w:t>
      </w:r>
      <w:r w:rsidRPr="001D7E5C">
        <w:rPr>
          <w:rFonts w:asciiTheme="majorBidi" w:hAnsiTheme="majorBidi" w:cstheme="majorBidi"/>
          <w:lang w:val="sv-SE"/>
        </w:rPr>
        <w:t xml:space="preserve"> tidak ada lagi di dunia ini yang tidak ada status pemiliknya, karena negara-negara di </w:t>
      </w:r>
      <w:r>
        <w:rPr>
          <w:rFonts w:asciiTheme="majorBidi" w:hAnsiTheme="majorBidi" w:cstheme="majorBidi"/>
          <w:lang w:val="sv-SE"/>
        </w:rPr>
        <w:t xml:space="preserve">seluruh </w:t>
      </w:r>
      <w:r w:rsidRPr="001D7E5C">
        <w:rPr>
          <w:rFonts w:asciiTheme="majorBidi" w:hAnsiTheme="majorBidi" w:cstheme="majorBidi"/>
          <w:lang w:val="sv-SE"/>
        </w:rPr>
        <w:t xml:space="preserve">dunia </w:t>
      </w:r>
      <w:r>
        <w:rPr>
          <w:rFonts w:asciiTheme="majorBidi" w:hAnsiTheme="majorBidi" w:cstheme="majorBidi"/>
          <w:lang w:val="sv-SE"/>
        </w:rPr>
        <w:t xml:space="preserve">sudah mengklaim memetakan aset kepemilikan tiap masing-masing negara menurut kesepakatan yang diatur oleh PBB, baik yang ada di daratan, lautan maupun udara. Kalaupun ada yang tak bertuan mungkin di daerah kutub, itu pun harus tunduk dengan resolusi PBB terkait pemanfaatannya. </w:t>
      </w:r>
      <w:r w:rsidRPr="00FC4CD7">
        <w:rPr>
          <w:rFonts w:asciiTheme="majorBidi" w:hAnsiTheme="majorBidi" w:cstheme="majorBidi"/>
          <w:lang w:val="sv-SE"/>
        </w:rPr>
        <w:t xml:space="preserve">Wahbah </w:t>
      </w:r>
      <w:r>
        <w:rPr>
          <w:rFonts w:asciiTheme="majorBidi" w:hAnsiTheme="majorBidi" w:cstheme="majorBidi"/>
          <w:lang w:val="sv-SE"/>
        </w:rPr>
        <w:t>bin</w:t>
      </w:r>
      <w:r w:rsidRPr="00FC4CD7">
        <w:rPr>
          <w:rFonts w:asciiTheme="majorBidi" w:hAnsiTheme="majorBidi" w:cstheme="majorBidi"/>
          <w:lang w:val="sv-SE"/>
        </w:rPr>
        <w:t xml:space="preserve"> Mus</w:t>
      </w:r>
      <w:r w:rsidRPr="00FC4CD7">
        <w:rPr>
          <w:rFonts w:ascii="Times New Arabic" w:hAnsi="Times New Arabic" w:cstheme="majorBidi"/>
          <w:lang w:val="sv-SE"/>
        </w:rPr>
        <w:t>}</w:t>
      </w:r>
      <w:r w:rsidRPr="00FC4CD7">
        <w:rPr>
          <w:rFonts w:asciiTheme="majorBidi" w:hAnsiTheme="majorBidi" w:cstheme="majorBidi"/>
          <w:lang w:val="sv-SE"/>
        </w:rPr>
        <w:t>t</w:t>
      </w:r>
      <w:r w:rsidRPr="00FC4CD7">
        <w:rPr>
          <w:rFonts w:ascii="Times New Arabic" w:hAnsi="Times New Arabic" w:cstheme="majorBidi"/>
          <w:lang w:val="sv-SE"/>
        </w:rPr>
        <w:t>}</w:t>
      </w:r>
      <w:r w:rsidRPr="00FC4CD7">
        <w:rPr>
          <w:rFonts w:asciiTheme="majorBidi" w:hAnsiTheme="majorBidi" w:cstheme="majorBidi"/>
          <w:lang w:val="sv-SE"/>
        </w:rPr>
        <w:t>afa</w:t>
      </w:r>
      <w:r w:rsidRPr="00FC4CD7">
        <w:rPr>
          <w:rFonts w:ascii="Times New Arabic" w:hAnsi="Times New Arabic" w:cstheme="majorBidi"/>
          <w:lang w:val="sv-SE"/>
        </w:rPr>
        <w:t>&gt;</w:t>
      </w:r>
      <w:r w:rsidRPr="00FC4CD7">
        <w:rPr>
          <w:rFonts w:asciiTheme="majorBidi" w:hAnsiTheme="majorBidi" w:cstheme="majorBidi"/>
          <w:lang w:val="sv-SE"/>
        </w:rPr>
        <w:t xml:space="preserve"> al-Zuh</w:t>
      </w:r>
      <w:r w:rsidRPr="00FC4CD7">
        <w:rPr>
          <w:rFonts w:ascii="Times New Arabic" w:hAnsi="Times New Arabic" w:cstheme="majorBidi"/>
          <w:lang w:val="sv-SE"/>
        </w:rPr>
        <w:t>}</w:t>
      </w:r>
      <w:r w:rsidRPr="00FC4CD7">
        <w:rPr>
          <w:rFonts w:asciiTheme="majorBidi" w:hAnsiTheme="majorBidi" w:cstheme="majorBidi"/>
          <w:lang w:val="sv-SE"/>
        </w:rPr>
        <w:t>aili</w:t>
      </w:r>
      <w:r w:rsidRPr="00FC4CD7">
        <w:rPr>
          <w:rFonts w:ascii="Times New Arabic" w:hAnsi="Times New Arabic" w:cstheme="majorBidi"/>
          <w:lang w:val="sv-SE"/>
        </w:rPr>
        <w:t>&gt;</w:t>
      </w:r>
      <w:r w:rsidRPr="00FC4CD7">
        <w:rPr>
          <w:rFonts w:asciiTheme="majorBidi" w:hAnsiTheme="majorBidi" w:cstheme="majorBidi"/>
          <w:lang w:val="sv-SE"/>
        </w:rPr>
        <w:t xml:space="preserve">, </w:t>
      </w:r>
      <w:r w:rsidRPr="00FC4CD7">
        <w:rPr>
          <w:rFonts w:asciiTheme="majorBidi" w:hAnsiTheme="majorBidi" w:cstheme="majorBidi"/>
          <w:i/>
          <w:iCs/>
          <w:lang w:val="sv-SE"/>
        </w:rPr>
        <w:t>Al-Fiqh al-Isla</w:t>
      </w:r>
      <w:r w:rsidRPr="00FC4CD7">
        <w:rPr>
          <w:rFonts w:ascii="Times New Arabic" w:hAnsi="Times New Arabic" w:cstheme="majorBidi"/>
          <w:i/>
          <w:iCs/>
          <w:lang w:val="sv-SE"/>
        </w:rPr>
        <w:t>&gt;</w:t>
      </w:r>
      <w:r w:rsidRPr="00FC4CD7">
        <w:rPr>
          <w:rFonts w:asciiTheme="majorBidi" w:hAnsiTheme="majorBidi" w:cstheme="majorBidi"/>
          <w:i/>
          <w:iCs/>
          <w:lang w:val="sv-SE"/>
        </w:rPr>
        <w:t>mi</w:t>
      </w:r>
      <w:r w:rsidRPr="00FC4CD7">
        <w:rPr>
          <w:rFonts w:ascii="Times New Arabic" w:hAnsi="Times New Arabic" w:cstheme="majorBidi"/>
          <w:i/>
          <w:iCs/>
          <w:lang w:val="sv-SE"/>
        </w:rPr>
        <w:t>&gt;</w:t>
      </w:r>
      <w:r w:rsidRPr="00FC4CD7">
        <w:rPr>
          <w:rFonts w:asciiTheme="majorBidi" w:hAnsiTheme="majorBidi" w:cstheme="majorBidi"/>
          <w:i/>
          <w:iCs/>
          <w:lang w:val="sv-SE"/>
        </w:rPr>
        <w:t xml:space="preserve"> wa Adillatuhu</w:t>
      </w:r>
      <w:r>
        <w:rPr>
          <w:rFonts w:asciiTheme="majorBidi" w:hAnsiTheme="majorBidi" w:cstheme="majorBidi"/>
          <w:lang w:val="sv-SE"/>
        </w:rPr>
        <w:t>, Vol. 3, 715-720.</w:t>
      </w:r>
    </w:p>
  </w:footnote>
  <w:footnote w:id="246">
    <w:p w:rsidR="00661038" w:rsidRPr="00160C86" w:rsidRDefault="00661038" w:rsidP="00C6487E">
      <w:pPr>
        <w:pStyle w:val="FootnoteText"/>
        <w:jc w:val="both"/>
        <w:rPr>
          <w:rFonts w:asciiTheme="majorBidi" w:hAnsiTheme="majorBidi" w:cstheme="majorBidi"/>
          <w:lang w:val="sv-SE"/>
        </w:rPr>
      </w:pPr>
      <w:r w:rsidRPr="00160C86">
        <w:rPr>
          <w:rStyle w:val="FootnoteReference"/>
          <w:rFonts w:asciiTheme="majorBidi" w:hAnsiTheme="majorBidi" w:cstheme="majorBidi"/>
        </w:rPr>
        <w:footnoteRef/>
      </w:r>
      <w:r w:rsidRPr="00160C86">
        <w:rPr>
          <w:rFonts w:asciiTheme="majorBidi" w:hAnsiTheme="majorBidi" w:cstheme="majorBidi"/>
          <w:lang w:val="sv-SE"/>
        </w:rPr>
        <w:t xml:space="preserve"> </w:t>
      </w:r>
      <w:r w:rsidRPr="00160C86">
        <w:rPr>
          <w:rFonts w:asciiTheme="majorBidi" w:hAnsiTheme="majorBidi"/>
          <w:lang w:val="sv-SE"/>
        </w:rPr>
        <w:t>Ibra</w:t>
      </w:r>
      <w:r w:rsidRPr="00160C86">
        <w:rPr>
          <w:rFonts w:ascii="Times New Arabic" w:hAnsi="Times New Arabic"/>
          <w:lang w:val="sv-SE"/>
        </w:rPr>
        <w:t>&gt;</w:t>
      </w:r>
      <w:r w:rsidRPr="00160C86">
        <w:rPr>
          <w:rFonts w:asciiTheme="majorBidi" w:hAnsiTheme="majorBidi"/>
          <w:lang w:val="sv-SE"/>
        </w:rPr>
        <w:t>hi</w:t>
      </w:r>
      <w:r w:rsidRPr="00160C86">
        <w:rPr>
          <w:rFonts w:ascii="Times New Arabic" w:hAnsi="Times New Arabic"/>
          <w:lang w:val="sv-SE"/>
        </w:rPr>
        <w:t>&gt;</w:t>
      </w:r>
      <w:r w:rsidRPr="00160C86">
        <w:rPr>
          <w:rFonts w:asciiTheme="majorBidi" w:hAnsiTheme="majorBidi"/>
          <w:lang w:val="sv-SE"/>
        </w:rPr>
        <w:t>m ‘Abdu al-Lat</w:t>
      </w:r>
      <w:r w:rsidRPr="00160C86">
        <w:rPr>
          <w:rFonts w:ascii="Times New Arabic" w:hAnsi="Times New Arabic"/>
          <w:lang w:val="sv-SE"/>
        </w:rPr>
        <w:t>}</w:t>
      </w:r>
      <w:r w:rsidRPr="00160C86">
        <w:rPr>
          <w:rFonts w:asciiTheme="majorBidi" w:hAnsiTheme="majorBidi"/>
          <w:lang w:val="sv-SE"/>
        </w:rPr>
        <w:t>i</w:t>
      </w:r>
      <w:r w:rsidRPr="00160C86">
        <w:rPr>
          <w:rFonts w:ascii="Times New Arabic" w:hAnsi="Times New Arabic"/>
          <w:lang w:val="sv-SE"/>
        </w:rPr>
        <w:t>&gt;</w:t>
      </w:r>
      <w:r w:rsidRPr="00160C86">
        <w:rPr>
          <w:rFonts w:asciiTheme="majorBidi" w:hAnsiTheme="majorBidi"/>
          <w:lang w:val="sv-SE"/>
        </w:rPr>
        <w:t>f Ibra</w:t>
      </w:r>
      <w:r w:rsidRPr="00160C86">
        <w:rPr>
          <w:rFonts w:ascii="Times New Arabic" w:hAnsi="Times New Arabic"/>
          <w:lang w:val="sv-SE"/>
        </w:rPr>
        <w:t>&gt;</w:t>
      </w:r>
      <w:r w:rsidRPr="00160C86">
        <w:rPr>
          <w:rFonts w:asciiTheme="majorBidi" w:hAnsiTheme="majorBidi"/>
          <w:lang w:val="sv-SE"/>
        </w:rPr>
        <w:t>hi</w:t>
      </w:r>
      <w:r w:rsidRPr="00160C86">
        <w:rPr>
          <w:rFonts w:ascii="Times New Arabic" w:hAnsi="Times New Arabic"/>
          <w:lang w:val="sv-SE"/>
        </w:rPr>
        <w:t>&gt;</w:t>
      </w:r>
      <w:r w:rsidRPr="00160C86">
        <w:rPr>
          <w:rFonts w:asciiTheme="majorBidi" w:hAnsiTheme="majorBidi"/>
          <w:lang w:val="sv-SE"/>
        </w:rPr>
        <w:t>m al-‘Abi</w:t>
      </w:r>
      <w:r w:rsidRPr="00160C86">
        <w:rPr>
          <w:rFonts w:ascii="Times New Arabic" w:hAnsi="Times New Arabic"/>
          <w:lang w:val="sv-SE"/>
        </w:rPr>
        <w:t>&gt;</w:t>
      </w:r>
      <w:r w:rsidRPr="00160C86">
        <w:rPr>
          <w:rFonts w:asciiTheme="majorBidi" w:hAnsiTheme="majorBidi"/>
          <w:lang w:val="sv-SE"/>
        </w:rPr>
        <w:t>di</w:t>
      </w:r>
      <w:r w:rsidRPr="00160C86">
        <w:rPr>
          <w:rFonts w:ascii="Times New Arabic" w:hAnsi="Times New Arabic"/>
          <w:lang w:val="sv-SE"/>
        </w:rPr>
        <w:t xml:space="preserve">&gt;, </w:t>
      </w:r>
      <w:r w:rsidRPr="00160C86">
        <w:rPr>
          <w:rFonts w:asciiTheme="majorBidi" w:hAnsiTheme="majorBidi"/>
          <w:i/>
          <w:iCs/>
          <w:lang w:val="sv-SE"/>
        </w:rPr>
        <w:t>Al-Milkiyya</w:t>
      </w:r>
      <w:r w:rsidRPr="00160C86">
        <w:rPr>
          <w:rFonts w:ascii="Times New Arabic" w:hAnsi="Times New Arabic"/>
          <w:i/>
          <w:iCs/>
          <w:lang w:val="sv-SE"/>
        </w:rPr>
        <w:t>&gt;</w:t>
      </w:r>
      <w:r w:rsidRPr="00160C86">
        <w:rPr>
          <w:rFonts w:asciiTheme="majorBidi" w:hAnsiTheme="majorBidi"/>
          <w:i/>
          <w:iCs/>
          <w:lang w:val="sv-SE"/>
        </w:rPr>
        <w:t>t al-Thala</w:t>
      </w:r>
      <w:r w:rsidRPr="00160C86">
        <w:rPr>
          <w:rFonts w:ascii="Times New Arabic" w:hAnsi="Times New Arabic"/>
          <w:i/>
          <w:iCs/>
          <w:lang w:val="sv-SE"/>
        </w:rPr>
        <w:t>&gt;</w:t>
      </w:r>
      <w:r w:rsidRPr="00160C86">
        <w:rPr>
          <w:rFonts w:asciiTheme="majorBidi" w:hAnsiTheme="majorBidi"/>
          <w:i/>
          <w:iCs/>
          <w:lang w:val="sv-SE"/>
        </w:rPr>
        <w:t>th: Dira</w:t>
      </w:r>
      <w:r w:rsidRPr="00160C86">
        <w:rPr>
          <w:rFonts w:ascii="Times New Arabic" w:hAnsi="Times New Arabic"/>
          <w:i/>
          <w:iCs/>
          <w:lang w:val="sv-SE"/>
        </w:rPr>
        <w:t>&gt;</w:t>
      </w:r>
      <w:r w:rsidRPr="00160C86">
        <w:rPr>
          <w:rFonts w:asciiTheme="majorBidi" w:hAnsiTheme="majorBidi"/>
          <w:i/>
          <w:iCs/>
          <w:lang w:val="sv-SE"/>
        </w:rPr>
        <w:t>sah ‘an al-Milkiyyah al-‘A</w:t>
      </w:r>
      <w:r w:rsidRPr="00160C86">
        <w:rPr>
          <w:rFonts w:ascii="Times New Arabic" w:hAnsi="Times New Arabic"/>
          <w:i/>
          <w:iCs/>
          <w:lang w:val="sv-SE"/>
        </w:rPr>
        <w:t>&lt;</w:t>
      </w:r>
      <w:r w:rsidRPr="00160C86">
        <w:rPr>
          <w:rFonts w:asciiTheme="majorBidi" w:hAnsiTheme="majorBidi"/>
          <w:i/>
          <w:iCs/>
          <w:lang w:val="sv-SE"/>
        </w:rPr>
        <w:t>mmah wa al-Milkiyyah al-Kha</w:t>
      </w:r>
      <w:r w:rsidRPr="00160C86">
        <w:rPr>
          <w:rFonts w:ascii="Times New Arabic" w:hAnsi="Times New Arabic"/>
          <w:i/>
          <w:iCs/>
          <w:lang w:val="sv-SE"/>
        </w:rPr>
        <w:t>&gt;</w:t>
      </w:r>
      <w:r w:rsidRPr="00160C86">
        <w:rPr>
          <w:rFonts w:asciiTheme="majorBidi" w:hAnsiTheme="majorBidi"/>
          <w:i/>
          <w:iCs/>
          <w:lang w:val="sv-SE"/>
        </w:rPr>
        <w:t>s</w:t>
      </w:r>
      <w:r w:rsidRPr="00160C86">
        <w:rPr>
          <w:rFonts w:ascii="Times New Arabic" w:hAnsi="Times New Arabic"/>
          <w:i/>
          <w:iCs/>
          <w:lang w:val="sv-SE"/>
        </w:rPr>
        <w:t>}</w:t>
      </w:r>
      <w:r w:rsidRPr="00160C86">
        <w:rPr>
          <w:rFonts w:asciiTheme="majorBidi" w:hAnsiTheme="majorBidi"/>
          <w:i/>
          <w:iCs/>
          <w:lang w:val="sv-SE"/>
        </w:rPr>
        <w:t>s</w:t>
      </w:r>
      <w:r w:rsidRPr="00160C86">
        <w:rPr>
          <w:rFonts w:ascii="Times New Arabic" w:hAnsi="Times New Arabic"/>
          <w:i/>
          <w:iCs/>
          <w:lang w:val="sv-SE"/>
        </w:rPr>
        <w:t>}</w:t>
      </w:r>
      <w:r w:rsidRPr="00160C86">
        <w:rPr>
          <w:rFonts w:asciiTheme="majorBidi" w:hAnsiTheme="majorBidi"/>
          <w:i/>
          <w:iCs/>
          <w:lang w:val="sv-SE"/>
        </w:rPr>
        <w:t>ah wa Milkiyyah al-Daulah fi</w:t>
      </w:r>
      <w:r w:rsidRPr="00160C86">
        <w:rPr>
          <w:rFonts w:ascii="Times New Arabic" w:hAnsi="Times New Arabic"/>
          <w:i/>
          <w:iCs/>
          <w:lang w:val="sv-SE"/>
        </w:rPr>
        <w:t>&gt;</w:t>
      </w:r>
      <w:r w:rsidRPr="00160C86">
        <w:rPr>
          <w:rFonts w:asciiTheme="majorBidi" w:hAnsiTheme="majorBidi"/>
          <w:i/>
          <w:iCs/>
          <w:lang w:val="sv-SE"/>
        </w:rPr>
        <w:t xml:space="preserve"> al-Niz</w:t>
      </w:r>
      <w:r w:rsidRPr="00160C86">
        <w:rPr>
          <w:rFonts w:ascii="Times New Arabic" w:hAnsi="Times New Arabic"/>
          <w:i/>
          <w:iCs/>
          <w:lang w:val="sv-SE"/>
        </w:rPr>
        <w:t>}</w:t>
      </w:r>
      <w:r w:rsidRPr="00160C86">
        <w:rPr>
          <w:rFonts w:asciiTheme="majorBidi" w:hAnsiTheme="majorBidi"/>
          <w:i/>
          <w:iCs/>
          <w:lang w:val="sv-SE"/>
        </w:rPr>
        <w:t>a</w:t>
      </w:r>
      <w:r w:rsidRPr="00160C86">
        <w:rPr>
          <w:rFonts w:ascii="Times New Arabic" w:hAnsi="Times New Arabic"/>
          <w:i/>
          <w:iCs/>
          <w:lang w:val="sv-SE"/>
        </w:rPr>
        <w:t>&gt;</w:t>
      </w:r>
      <w:r w:rsidRPr="00160C86">
        <w:rPr>
          <w:rFonts w:asciiTheme="majorBidi" w:hAnsiTheme="majorBidi"/>
          <w:i/>
          <w:iCs/>
          <w:lang w:val="sv-SE"/>
        </w:rPr>
        <w:t>m al-Iqtis</w:t>
      </w:r>
      <w:r w:rsidRPr="00160C86">
        <w:rPr>
          <w:rFonts w:ascii="Times New Arabic" w:hAnsi="Times New Arabic"/>
          <w:i/>
          <w:iCs/>
          <w:lang w:val="sv-SE"/>
        </w:rPr>
        <w:t>}</w:t>
      </w:r>
      <w:r w:rsidRPr="00160C86">
        <w:rPr>
          <w:rFonts w:asciiTheme="majorBidi" w:hAnsiTheme="majorBidi"/>
          <w:i/>
          <w:iCs/>
          <w:lang w:val="sv-SE"/>
        </w:rPr>
        <w:t>a</w:t>
      </w:r>
      <w:r w:rsidRPr="00160C86">
        <w:rPr>
          <w:rFonts w:ascii="Times New Arabic" w:hAnsi="Times New Arabic"/>
          <w:i/>
          <w:iCs/>
          <w:lang w:val="sv-SE"/>
        </w:rPr>
        <w:t>&gt;</w:t>
      </w:r>
      <w:r w:rsidRPr="00160C86">
        <w:rPr>
          <w:rFonts w:asciiTheme="majorBidi" w:hAnsiTheme="majorBidi"/>
          <w:i/>
          <w:iCs/>
          <w:lang w:val="sv-SE"/>
        </w:rPr>
        <w:t>di</w:t>
      </w:r>
      <w:r w:rsidRPr="00160C86">
        <w:rPr>
          <w:rFonts w:ascii="Times New Arabic" w:hAnsi="Times New Arabic"/>
          <w:i/>
          <w:iCs/>
          <w:lang w:val="sv-SE"/>
        </w:rPr>
        <w:t xml:space="preserve">&gt; </w:t>
      </w:r>
      <w:r w:rsidRPr="00160C86">
        <w:rPr>
          <w:rFonts w:asciiTheme="majorBidi" w:hAnsiTheme="majorBidi"/>
          <w:i/>
          <w:iCs/>
          <w:lang w:val="sv-SE"/>
        </w:rPr>
        <w:t>al-Isla</w:t>
      </w:r>
      <w:r w:rsidRPr="00160C86">
        <w:rPr>
          <w:rFonts w:ascii="Times New Arabic" w:hAnsi="Times New Arabic"/>
          <w:i/>
          <w:iCs/>
          <w:lang w:val="sv-SE"/>
        </w:rPr>
        <w:t>&gt;</w:t>
      </w:r>
      <w:r w:rsidRPr="00160C86">
        <w:rPr>
          <w:rFonts w:asciiTheme="majorBidi" w:hAnsiTheme="majorBidi"/>
          <w:i/>
          <w:iCs/>
          <w:lang w:val="sv-SE"/>
        </w:rPr>
        <w:t>mi</w:t>
      </w:r>
      <w:r w:rsidRPr="00160C86">
        <w:rPr>
          <w:rFonts w:ascii="Times New Arabic" w:hAnsi="Times New Arabic"/>
          <w:i/>
          <w:iCs/>
          <w:lang w:val="sv-SE"/>
        </w:rPr>
        <w:t>&gt;</w:t>
      </w:r>
      <w:r w:rsidRPr="00160C86">
        <w:rPr>
          <w:rFonts w:asciiTheme="majorBidi" w:hAnsiTheme="majorBidi" w:cstheme="majorBidi"/>
          <w:lang w:val="sv-SE"/>
        </w:rPr>
        <w:t>,</w:t>
      </w:r>
      <w:r>
        <w:rPr>
          <w:rFonts w:ascii="Times New Arabic" w:hAnsi="Times New Arabic"/>
          <w:lang w:val="sv-SE"/>
        </w:rPr>
        <w:t xml:space="preserve"> </w:t>
      </w:r>
      <w:r>
        <w:rPr>
          <w:rFonts w:asciiTheme="majorBidi" w:hAnsiTheme="majorBidi" w:cstheme="majorBidi"/>
          <w:lang w:val="sv-SE"/>
        </w:rPr>
        <w:t>115.</w:t>
      </w:r>
    </w:p>
  </w:footnote>
  <w:footnote w:id="247">
    <w:p w:rsidR="00661038" w:rsidRPr="00160C86" w:rsidRDefault="00661038" w:rsidP="00C6487E">
      <w:pPr>
        <w:pStyle w:val="FootnoteText"/>
        <w:jc w:val="both"/>
        <w:rPr>
          <w:rFonts w:asciiTheme="majorBidi" w:hAnsiTheme="majorBidi" w:cstheme="majorBidi"/>
          <w:lang w:val="sv-SE"/>
        </w:rPr>
      </w:pPr>
      <w:r w:rsidRPr="00160C86">
        <w:rPr>
          <w:rStyle w:val="FootnoteReference"/>
          <w:rFonts w:asciiTheme="majorBidi" w:hAnsiTheme="majorBidi" w:cstheme="majorBidi"/>
        </w:rPr>
        <w:footnoteRef/>
      </w:r>
      <w:r>
        <w:rPr>
          <w:rFonts w:asciiTheme="majorBidi" w:hAnsiTheme="majorBidi" w:cstheme="majorBidi"/>
          <w:lang w:val="sv-SE"/>
        </w:rPr>
        <w:t xml:space="preserve"> Lebih lanjut </w:t>
      </w:r>
      <w:r w:rsidRPr="00160C86">
        <w:rPr>
          <w:rFonts w:asciiTheme="majorBidi" w:hAnsiTheme="majorBidi" w:cstheme="majorBidi"/>
          <w:lang w:val="sv-SE"/>
        </w:rPr>
        <w:t>al-Nabha</w:t>
      </w:r>
      <w:r w:rsidRPr="00160C86">
        <w:rPr>
          <w:rFonts w:ascii="Times New Arabic" w:hAnsi="Times New Arabic" w:cstheme="majorBidi"/>
          <w:lang w:val="sv-SE"/>
        </w:rPr>
        <w:t>&gt;</w:t>
      </w:r>
      <w:r w:rsidRPr="00160C86">
        <w:rPr>
          <w:rFonts w:asciiTheme="majorBidi" w:hAnsiTheme="majorBidi" w:cstheme="majorBidi"/>
          <w:lang w:val="sv-SE"/>
        </w:rPr>
        <w:t>ni</w:t>
      </w:r>
      <w:r w:rsidRPr="00160C86">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menyatakan bahwa meski kepemilikan umum tidak bisa dialihkan menjadi kepemilikan individu, tapi setiap individu berhak memanfaatkan aset milik umum, seperti menggunakan jalan umum, mengambil ikan di sungai dan lautan, dan sebagainya. </w:t>
      </w:r>
      <w:r w:rsidRPr="00160C86">
        <w:rPr>
          <w:rFonts w:asciiTheme="majorBidi" w:hAnsiTheme="majorBidi" w:cstheme="majorBidi"/>
          <w:lang w:val="sv-SE"/>
        </w:rPr>
        <w:t>Taqiyyu al-Di</w:t>
      </w:r>
      <w:r w:rsidRPr="00160C86">
        <w:rPr>
          <w:rFonts w:ascii="Times New Arabic" w:hAnsi="Times New Arabic" w:cstheme="majorBidi"/>
          <w:lang w:val="sv-SE"/>
        </w:rPr>
        <w:t>&gt;</w:t>
      </w:r>
      <w:r w:rsidRPr="00160C86">
        <w:rPr>
          <w:rFonts w:asciiTheme="majorBidi" w:hAnsiTheme="majorBidi" w:cstheme="majorBidi"/>
          <w:lang w:val="sv-SE"/>
        </w:rPr>
        <w:t>n al-Nabha</w:t>
      </w:r>
      <w:r w:rsidRPr="00160C86">
        <w:rPr>
          <w:rFonts w:ascii="Times New Arabic" w:hAnsi="Times New Arabic" w:cstheme="majorBidi"/>
          <w:lang w:val="sv-SE"/>
        </w:rPr>
        <w:t>&gt;</w:t>
      </w:r>
      <w:r w:rsidRPr="00160C86">
        <w:rPr>
          <w:rFonts w:asciiTheme="majorBidi" w:hAnsiTheme="majorBidi" w:cstheme="majorBidi"/>
          <w:lang w:val="sv-SE"/>
        </w:rPr>
        <w:t>ni</w:t>
      </w:r>
      <w:r w:rsidRPr="00160C86">
        <w:rPr>
          <w:rFonts w:ascii="Times New Arabic" w:hAnsi="Times New Arabic" w:cstheme="majorBidi"/>
          <w:lang w:val="sv-SE"/>
        </w:rPr>
        <w:t>&gt;</w:t>
      </w:r>
      <w:r w:rsidRPr="00160C86">
        <w:rPr>
          <w:rFonts w:asciiTheme="majorBidi" w:hAnsiTheme="majorBidi" w:cstheme="majorBidi"/>
          <w:lang w:val="sv-SE"/>
        </w:rPr>
        <w:t xml:space="preserve">, </w:t>
      </w:r>
      <w:r w:rsidRPr="00160C86">
        <w:rPr>
          <w:rFonts w:asciiTheme="majorBidi" w:hAnsiTheme="majorBidi" w:cstheme="majorBidi"/>
          <w:i/>
          <w:iCs/>
          <w:lang w:val="sv-SE"/>
        </w:rPr>
        <w:t>Al-Niz</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m al-Iqtis</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fi</w:t>
      </w:r>
      <w:r>
        <w:rPr>
          <w:rFonts w:ascii="Times New Arabic" w:hAnsi="Times New Arabic" w:cstheme="majorBidi"/>
          <w:i/>
          <w:iCs/>
          <w:lang w:val="sv-SE"/>
        </w:rPr>
        <w:t>&gt;</w:t>
      </w:r>
      <w:r>
        <w:rPr>
          <w:rFonts w:asciiTheme="majorBidi" w:hAnsiTheme="majorBidi" w:cstheme="majorBidi"/>
          <w:i/>
          <w:iCs/>
          <w:lang w:val="sv-SE"/>
        </w:rPr>
        <w:t xml:space="preserve"> al-Isla</w:t>
      </w:r>
      <w:r>
        <w:rPr>
          <w:rFonts w:ascii="Times New Arabic" w:hAnsi="Times New Arabic" w:cstheme="majorBidi"/>
          <w:i/>
          <w:iCs/>
          <w:lang w:val="sv-SE"/>
        </w:rPr>
        <w:t>&gt;</w:t>
      </w:r>
      <w:r>
        <w:rPr>
          <w:rFonts w:asciiTheme="majorBidi" w:hAnsiTheme="majorBidi" w:cstheme="majorBidi"/>
          <w:i/>
          <w:iCs/>
          <w:lang w:val="sv-SE"/>
        </w:rPr>
        <w:t xml:space="preserve">m </w:t>
      </w:r>
      <w:r>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al-Ummah, Cet. 6, 2004),</w:t>
      </w:r>
      <w:r w:rsidRPr="00160C86">
        <w:rPr>
          <w:rFonts w:asciiTheme="majorBidi" w:hAnsiTheme="majorBidi" w:cstheme="majorBidi"/>
          <w:lang w:val="sv-SE"/>
        </w:rPr>
        <w:t xml:space="preserve"> 223-224.</w:t>
      </w:r>
    </w:p>
  </w:footnote>
  <w:footnote w:id="248">
    <w:p w:rsidR="00661038" w:rsidRPr="00B97A7D" w:rsidRDefault="00661038" w:rsidP="00C6487E">
      <w:pPr>
        <w:pStyle w:val="FootnoteText"/>
        <w:jc w:val="both"/>
        <w:rPr>
          <w:rFonts w:asciiTheme="majorBidi" w:hAnsiTheme="majorBidi" w:cstheme="majorBidi"/>
          <w:lang w:val="sv-SE"/>
        </w:rPr>
      </w:pPr>
      <w:r w:rsidRPr="003E086E">
        <w:rPr>
          <w:rStyle w:val="FootnoteReference"/>
          <w:rFonts w:asciiTheme="majorBidi" w:hAnsiTheme="majorBidi" w:cstheme="majorBidi"/>
        </w:rPr>
        <w:footnoteRef/>
      </w:r>
      <w:r w:rsidRPr="003E086E">
        <w:rPr>
          <w:rFonts w:asciiTheme="majorBidi" w:hAnsiTheme="majorBidi" w:cstheme="majorBidi"/>
        </w:rPr>
        <w:t xml:space="preserve"> </w:t>
      </w:r>
      <w:r>
        <w:rPr>
          <w:rFonts w:asciiTheme="majorBidi" w:hAnsiTheme="majorBidi" w:cstheme="majorBidi"/>
        </w:rPr>
        <w:t xml:space="preserve">Lebih </w:t>
      </w:r>
      <w:r w:rsidRPr="00B97A7D">
        <w:rPr>
          <w:rFonts w:asciiTheme="majorBidi" w:hAnsiTheme="majorBidi" w:cstheme="majorBidi"/>
        </w:rPr>
        <w:t xml:space="preserve">lanjut </w:t>
      </w:r>
      <w:r w:rsidRPr="00B97A7D">
        <w:rPr>
          <w:rFonts w:asciiTheme="majorBidi" w:hAnsiTheme="majorBidi"/>
          <w:lang w:val="sv-SE"/>
        </w:rPr>
        <w:t>al-‘Abi</w:t>
      </w:r>
      <w:r w:rsidRPr="00B97A7D">
        <w:rPr>
          <w:rFonts w:ascii="Times New Arabic" w:hAnsi="Times New Arabic"/>
          <w:lang w:val="sv-SE"/>
        </w:rPr>
        <w:t>&gt;</w:t>
      </w:r>
      <w:r w:rsidRPr="00B97A7D">
        <w:rPr>
          <w:rFonts w:asciiTheme="majorBidi" w:hAnsiTheme="majorBidi"/>
          <w:lang w:val="sv-SE"/>
        </w:rPr>
        <w:t>di</w:t>
      </w:r>
      <w:r w:rsidRPr="00B97A7D">
        <w:rPr>
          <w:rFonts w:ascii="Times New Arabic" w:hAnsi="Times New Arabic" w:cstheme="majorBidi"/>
          <w:lang w:val="sv-SE"/>
        </w:rPr>
        <w:t>&gt;</w:t>
      </w:r>
      <w:r>
        <w:rPr>
          <w:rFonts w:asciiTheme="majorBidi" w:hAnsiTheme="majorBidi" w:cstheme="majorBidi"/>
          <w:lang w:val="sv-SE"/>
        </w:rPr>
        <w:t xml:space="preserve"> menyatakan bahwa </w:t>
      </w:r>
      <w:r w:rsidRPr="00B97A7D">
        <w:rPr>
          <w:rFonts w:asciiTheme="majorBidi" w:hAnsiTheme="majorBidi" w:cstheme="majorBidi"/>
          <w:lang w:val="sv-SE"/>
        </w:rPr>
        <w:t>surat al-Anfa</w:t>
      </w:r>
      <w:r w:rsidRPr="00B97A7D">
        <w:rPr>
          <w:rFonts w:ascii="Times New Arabic" w:hAnsi="Times New Arabic" w:cstheme="majorBidi"/>
          <w:lang w:val="sv-SE"/>
        </w:rPr>
        <w:t>&gt;</w:t>
      </w:r>
      <w:r w:rsidRPr="00B97A7D">
        <w:rPr>
          <w:rFonts w:asciiTheme="majorBidi" w:hAnsiTheme="majorBidi" w:cstheme="majorBidi"/>
          <w:lang w:val="sv-SE"/>
        </w:rPr>
        <w:t>l</w:t>
      </w:r>
      <w:r>
        <w:rPr>
          <w:rFonts w:asciiTheme="majorBidi" w:hAnsiTheme="majorBidi" w:cstheme="majorBidi"/>
          <w:lang w:val="sv-SE"/>
        </w:rPr>
        <w:t xml:space="preserve"> merupakan surat paling banyak menjelaskan tentang kepemilikan negara (</w:t>
      </w:r>
      <w:r>
        <w:rPr>
          <w:rFonts w:asciiTheme="majorBidi" w:hAnsiTheme="majorBidi" w:cstheme="majorBidi"/>
          <w:i/>
          <w:iCs/>
          <w:lang w:val="sv-SE"/>
        </w:rPr>
        <w:t>al-milkiyyah al-dawlah</w:t>
      </w:r>
      <w:r>
        <w:rPr>
          <w:rFonts w:asciiTheme="majorBidi" w:hAnsiTheme="majorBidi" w:cstheme="majorBidi"/>
          <w:lang w:val="sv-SE"/>
        </w:rPr>
        <w:t xml:space="preserve">). </w:t>
      </w:r>
      <w:r w:rsidRPr="00160C86">
        <w:rPr>
          <w:rFonts w:asciiTheme="majorBidi" w:hAnsiTheme="majorBidi"/>
          <w:lang w:val="sv-SE"/>
        </w:rPr>
        <w:t>Ibra</w:t>
      </w:r>
      <w:r w:rsidRPr="00160C86">
        <w:rPr>
          <w:rFonts w:ascii="Times New Arabic" w:hAnsi="Times New Arabic"/>
          <w:lang w:val="sv-SE"/>
        </w:rPr>
        <w:t>&gt;</w:t>
      </w:r>
      <w:r w:rsidRPr="00160C86">
        <w:rPr>
          <w:rFonts w:asciiTheme="majorBidi" w:hAnsiTheme="majorBidi"/>
          <w:lang w:val="sv-SE"/>
        </w:rPr>
        <w:t>hi</w:t>
      </w:r>
      <w:r w:rsidRPr="00160C86">
        <w:rPr>
          <w:rFonts w:ascii="Times New Arabic" w:hAnsi="Times New Arabic"/>
          <w:lang w:val="sv-SE"/>
        </w:rPr>
        <w:t>&gt;</w:t>
      </w:r>
      <w:r w:rsidRPr="00160C86">
        <w:rPr>
          <w:rFonts w:asciiTheme="majorBidi" w:hAnsiTheme="majorBidi"/>
          <w:lang w:val="sv-SE"/>
        </w:rPr>
        <w:t>m ‘Abdu al-Lat</w:t>
      </w:r>
      <w:r w:rsidRPr="00160C86">
        <w:rPr>
          <w:rFonts w:ascii="Times New Arabic" w:hAnsi="Times New Arabic"/>
          <w:lang w:val="sv-SE"/>
        </w:rPr>
        <w:t>}</w:t>
      </w:r>
      <w:r w:rsidRPr="00160C86">
        <w:rPr>
          <w:rFonts w:asciiTheme="majorBidi" w:hAnsiTheme="majorBidi"/>
          <w:lang w:val="sv-SE"/>
        </w:rPr>
        <w:t>i</w:t>
      </w:r>
      <w:r w:rsidRPr="00160C86">
        <w:rPr>
          <w:rFonts w:ascii="Times New Arabic" w:hAnsi="Times New Arabic"/>
          <w:lang w:val="sv-SE"/>
        </w:rPr>
        <w:t>&gt;</w:t>
      </w:r>
      <w:r w:rsidRPr="00160C86">
        <w:rPr>
          <w:rFonts w:asciiTheme="majorBidi" w:hAnsiTheme="majorBidi"/>
          <w:lang w:val="sv-SE"/>
        </w:rPr>
        <w:t>f Ibra</w:t>
      </w:r>
      <w:r w:rsidRPr="00160C86">
        <w:rPr>
          <w:rFonts w:ascii="Times New Arabic" w:hAnsi="Times New Arabic"/>
          <w:lang w:val="sv-SE"/>
        </w:rPr>
        <w:t>&gt;</w:t>
      </w:r>
      <w:r w:rsidRPr="00160C86">
        <w:rPr>
          <w:rFonts w:asciiTheme="majorBidi" w:hAnsiTheme="majorBidi"/>
          <w:lang w:val="sv-SE"/>
        </w:rPr>
        <w:t>hi</w:t>
      </w:r>
      <w:r w:rsidRPr="00160C86">
        <w:rPr>
          <w:rFonts w:ascii="Times New Arabic" w:hAnsi="Times New Arabic"/>
          <w:lang w:val="sv-SE"/>
        </w:rPr>
        <w:t>&gt;</w:t>
      </w:r>
      <w:r w:rsidRPr="00160C86">
        <w:rPr>
          <w:rFonts w:asciiTheme="majorBidi" w:hAnsiTheme="majorBidi"/>
          <w:lang w:val="sv-SE"/>
        </w:rPr>
        <w:t>m al-‘Abi</w:t>
      </w:r>
      <w:r w:rsidRPr="00160C86">
        <w:rPr>
          <w:rFonts w:ascii="Times New Arabic" w:hAnsi="Times New Arabic"/>
          <w:lang w:val="sv-SE"/>
        </w:rPr>
        <w:t>&gt;</w:t>
      </w:r>
      <w:r w:rsidRPr="00160C86">
        <w:rPr>
          <w:rFonts w:asciiTheme="majorBidi" w:hAnsiTheme="majorBidi"/>
          <w:lang w:val="sv-SE"/>
        </w:rPr>
        <w:t>di</w:t>
      </w:r>
      <w:r w:rsidRPr="00160C86">
        <w:rPr>
          <w:rFonts w:ascii="Times New Arabic" w:hAnsi="Times New Arabic"/>
          <w:lang w:val="sv-SE"/>
        </w:rPr>
        <w:t xml:space="preserve">&gt;, </w:t>
      </w:r>
      <w:r w:rsidRPr="00160C86">
        <w:rPr>
          <w:rFonts w:asciiTheme="majorBidi" w:hAnsiTheme="majorBidi"/>
          <w:i/>
          <w:iCs/>
          <w:lang w:val="sv-SE"/>
        </w:rPr>
        <w:t>Al-Milkiyya</w:t>
      </w:r>
      <w:r w:rsidRPr="00160C86">
        <w:rPr>
          <w:rFonts w:ascii="Times New Arabic" w:hAnsi="Times New Arabic"/>
          <w:i/>
          <w:iCs/>
          <w:lang w:val="sv-SE"/>
        </w:rPr>
        <w:t>&gt;</w:t>
      </w:r>
      <w:r w:rsidRPr="00160C86">
        <w:rPr>
          <w:rFonts w:asciiTheme="majorBidi" w:hAnsiTheme="majorBidi"/>
          <w:i/>
          <w:iCs/>
          <w:lang w:val="sv-SE"/>
        </w:rPr>
        <w:t>t al-Thala</w:t>
      </w:r>
      <w:r w:rsidRPr="00160C86">
        <w:rPr>
          <w:rFonts w:ascii="Times New Arabic" w:hAnsi="Times New Arabic"/>
          <w:i/>
          <w:iCs/>
          <w:lang w:val="sv-SE"/>
        </w:rPr>
        <w:t>&gt;</w:t>
      </w:r>
      <w:r w:rsidRPr="00160C86">
        <w:rPr>
          <w:rFonts w:asciiTheme="majorBidi" w:hAnsiTheme="majorBidi"/>
          <w:i/>
          <w:iCs/>
          <w:lang w:val="sv-SE"/>
        </w:rPr>
        <w:t>th: Dira</w:t>
      </w:r>
      <w:r w:rsidRPr="00160C86">
        <w:rPr>
          <w:rFonts w:ascii="Times New Arabic" w:hAnsi="Times New Arabic"/>
          <w:i/>
          <w:iCs/>
          <w:lang w:val="sv-SE"/>
        </w:rPr>
        <w:t>&gt;</w:t>
      </w:r>
      <w:r w:rsidRPr="00160C86">
        <w:rPr>
          <w:rFonts w:asciiTheme="majorBidi" w:hAnsiTheme="majorBidi"/>
          <w:i/>
          <w:iCs/>
          <w:lang w:val="sv-SE"/>
        </w:rPr>
        <w:t>sah ‘an al-Milkiyyah al-‘A</w:t>
      </w:r>
      <w:r w:rsidRPr="00160C86">
        <w:rPr>
          <w:rFonts w:ascii="Times New Arabic" w:hAnsi="Times New Arabic"/>
          <w:i/>
          <w:iCs/>
          <w:lang w:val="sv-SE"/>
        </w:rPr>
        <w:t>&lt;</w:t>
      </w:r>
      <w:r w:rsidRPr="00160C86">
        <w:rPr>
          <w:rFonts w:asciiTheme="majorBidi" w:hAnsiTheme="majorBidi"/>
          <w:i/>
          <w:iCs/>
          <w:lang w:val="sv-SE"/>
        </w:rPr>
        <w:t>mmah wa al-Milkiyyah al-Kha</w:t>
      </w:r>
      <w:r w:rsidRPr="00160C86">
        <w:rPr>
          <w:rFonts w:ascii="Times New Arabic" w:hAnsi="Times New Arabic"/>
          <w:i/>
          <w:iCs/>
          <w:lang w:val="sv-SE"/>
        </w:rPr>
        <w:t>&gt;</w:t>
      </w:r>
      <w:r w:rsidRPr="00160C86">
        <w:rPr>
          <w:rFonts w:asciiTheme="majorBidi" w:hAnsiTheme="majorBidi"/>
          <w:i/>
          <w:iCs/>
          <w:lang w:val="sv-SE"/>
        </w:rPr>
        <w:t>s</w:t>
      </w:r>
      <w:r w:rsidRPr="00160C86">
        <w:rPr>
          <w:rFonts w:ascii="Times New Arabic" w:hAnsi="Times New Arabic"/>
          <w:i/>
          <w:iCs/>
          <w:lang w:val="sv-SE"/>
        </w:rPr>
        <w:t>}</w:t>
      </w:r>
      <w:r w:rsidRPr="00160C86">
        <w:rPr>
          <w:rFonts w:asciiTheme="majorBidi" w:hAnsiTheme="majorBidi"/>
          <w:i/>
          <w:iCs/>
          <w:lang w:val="sv-SE"/>
        </w:rPr>
        <w:t>s</w:t>
      </w:r>
      <w:r w:rsidRPr="00160C86">
        <w:rPr>
          <w:rFonts w:ascii="Times New Arabic" w:hAnsi="Times New Arabic"/>
          <w:i/>
          <w:iCs/>
          <w:lang w:val="sv-SE"/>
        </w:rPr>
        <w:t>}</w:t>
      </w:r>
      <w:r w:rsidRPr="00160C86">
        <w:rPr>
          <w:rFonts w:asciiTheme="majorBidi" w:hAnsiTheme="majorBidi"/>
          <w:i/>
          <w:iCs/>
          <w:lang w:val="sv-SE"/>
        </w:rPr>
        <w:t>ah wa Milkiyyah al-Daulah fi</w:t>
      </w:r>
      <w:r w:rsidRPr="00160C86">
        <w:rPr>
          <w:rFonts w:ascii="Times New Arabic" w:hAnsi="Times New Arabic"/>
          <w:i/>
          <w:iCs/>
          <w:lang w:val="sv-SE"/>
        </w:rPr>
        <w:t>&gt;</w:t>
      </w:r>
      <w:r w:rsidRPr="00160C86">
        <w:rPr>
          <w:rFonts w:asciiTheme="majorBidi" w:hAnsiTheme="majorBidi"/>
          <w:i/>
          <w:iCs/>
          <w:lang w:val="sv-SE"/>
        </w:rPr>
        <w:t xml:space="preserve"> al-Niz</w:t>
      </w:r>
      <w:r w:rsidRPr="00160C86">
        <w:rPr>
          <w:rFonts w:ascii="Times New Arabic" w:hAnsi="Times New Arabic"/>
          <w:i/>
          <w:iCs/>
          <w:lang w:val="sv-SE"/>
        </w:rPr>
        <w:t>}</w:t>
      </w:r>
      <w:r w:rsidRPr="00160C86">
        <w:rPr>
          <w:rFonts w:asciiTheme="majorBidi" w:hAnsiTheme="majorBidi"/>
          <w:i/>
          <w:iCs/>
          <w:lang w:val="sv-SE"/>
        </w:rPr>
        <w:t>a</w:t>
      </w:r>
      <w:r w:rsidRPr="00160C86">
        <w:rPr>
          <w:rFonts w:ascii="Times New Arabic" w:hAnsi="Times New Arabic"/>
          <w:i/>
          <w:iCs/>
          <w:lang w:val="sv-SE"/>
        </w:rPr>
        <w:t>&gt;</w:t>
      </w:r>
      <w:r w:rsidRPr="00160C86">
        <w:rPr>
          <w:rFonts w:asciiTheme="majorBidi" w:hAnsiTheme="majorBidi"/>
          <w:i/>
          <w:iCs/>
          <w:lang w:val="sv-SE"/>
        </w:rPr>
        <w:t>m al-Iqtis</w:t>
      </w:r>
      <w:r w:rsidRPr="00160C86">
        <w:rPr>
          <w:rFonts w:ascii="Times New Arabic" w:hAnsi="Times New Arabic"/>
          <w:i/>
          <w:iCs/>
          <w:lang w:val="sv-SE"/>
        </w:rPr>
        <w:t>}</w:t>
      </w:r>
      <w:r w:rsidRPr="00160C86">
        <w:rPr>
          <w:rFonts w:asciiTheme="majorBidi" w:hAnsiTheme="majorBidi"/>
          <w:i/>
          <w:iCs/>
          <w:lang w:val="sv-SE"/>
        </w:rPr>
        <w:t>a</w:t>
      </w:r>
      <w:r w:rsidRPr="00160C86">
        <w:rPr>
          <w:rFonts w:ascii="Times New Arabic" w:hAnsi="Times New Arabic"/>
          <w:i/>
          <w:iCs/>
          <w:lang w:val="sv-SE"/>
        </w:rPr>
        <w:t>&gt;</w:t>
      </w:r>
      <w:r w:rsidRPr="00160C86">
        <w:rPr>
          <w:rFonts w:asciiTheme="majorBidi" w:hAnsiTheme="majorBidi"/>
          <w:i/>
          <w:iCs/>
          <w:lang w:val="sv-SE"/>
        </w:rPr>
        <w:t>di</w:t>
      </w:r>
      <w:r w:rsidRPr="00160C86">
        <w:rPr>
          <w:rFonts w:ascii="Times New Arabic" w:hAnsi="Times New Arabic"/>
          <w:i/>
          <w:iCs/>
          <w:lang w:val="sv-SE"/>
        </w:rPr>
        <w:t xml:space="preserve">&gt; </w:t>
      </w:r>
      <w:r w:rsidRPr="00160C86">
        <w:rPr>
          <w:rFonts w:asciiTheme="majorBidi" w:hAnsiTheme="majorBidi"/>
          <w:i/>
          <w:iCs/>
          <w:lang w:val="sv-SE"/>
        </w:rPr>
        <w:t>al-Isla</w:t>
      </w:r>
      <w:r w:rsidRPr="00160C86">
        <w:rPr>
          <w:rFonts w:ascii="Times New Arabic" w:hAnsi="Times New Arabic"/>
          <w:i/>
          <w:iCs/>
          <w:lang w:val="sv-SE"/>
        </w:rPr>
        <w:t>&gt;</w:t>
      </w:r>
      <w:r w:rsidRPr="00160C86">
        <w:rPr>
          <w:rFonts w:asciiTheme="majorBidi" w:hAnsiTheme="majorBidi"/>
          <w:i/>
          <w:iCs/>
          <w:lang w:val="sv-SE"/>
        </w:rPr>
        <w:t>mi</w:t>
      </w:r>
      <w:r w:rsidRPr="00160C86">
        <w:rPr>
          <w:rFonts w:ascii="Times New Arabic" w:hAnsi="Times New Arabic"/>
          <w:i/>
          <w:iCs/>
          <w:lang w:val="sv-SE"/>
        </w:rPr>
        <w:t>&gt;</w:t>
      </w:r>
      <w:r w:rsidRPr="00160C86">
        <w:rPr>
          <w:rFonts w:asciiTheme="majorBidi" w:hAnsiTheme="majorBidi" w:cstheme="majorBidi"/>
          <w:lang w:val="sv-SE"/>
        </w:rPr>
        <w:t>,</w:t>
      </w:r>
      <w:r>
        <w:rPr>
          <w:rFonts w:asciiTheme="majorBidi" w:hAnsiTheme="majorBidi" w:cstheme="majorBidi"/>
          <w:lang w:val="sv-SE"/>
        </w:rPr>
        <w:t xml:space="preserve"> 119.</w:t>
      </w:r>
    </w:p>
  </w:footnote>
  <w:footnote w:id="249">
    <w:p w:rsidR="00661038" w:rsidRPr="00223A02" w:rsidRDefault="00661038" w:rsidP="00C6487E">
      <w:pPr>
        <w:pStyle w:val="FootnoteText"/>
        <w:jc w:val="both"/>
        <w:rPr>
          <w:rFonts w:asciiTheme="majorBidi" w:hAnsiTheme="majorBidi" w:cstheme="majorBidi"/>
          <w:i/>
          <w:iCs/>
          <w:lang w:val="sv-SE"/>
        </w:rPr>
      </w:pPr>
      <w:r w:rsidRPr="003E086E">
        <w:rPr>
          <w:rStyle w:val="FootnoteReference"/>
          <w:rFonts w:asciiTheme="majorBidi" w:hAnsiTheme="majorBidi" w:cstheme="majorBidi"/>
        </w:rPr>
        <w:footnoteRef/>
      </w:r>
      <w:r w:rsidRPr="003E086E">
        <w:rPr>
          <w:rFonts w:asciiTheme="majorBidi" w:hAnsiTheme="majorBidi" w:cstheme="majorBidi"/>
        </w:rPr>
        <w:t xml:space="preserve"> </w:t>
      </w:r>
      <w:r w:rsidRPr="00B97A7D">
        <w:rPr>
          <w:rFonts w:asciiTheme="majorBidi" w:hAnsiTheme="majorBidi" w:cstheme="majorBidi"/>
        </w:rPr>
        <w:t xml:space="preserve">Istilah </w:t>
      </w:r>
      <w:r w:rsidRPr="00B97A7D">
        <w:rPr>
          <w:rFonts w:asciiTheme="majorBidi" w:hAnsiTheme="majorBidi" w:cstheme="majorBidi"/>
          <w:i/>
          <w:iCs/>
          <w:lang w:val="sv-SE"/>
        </w:rPr>
        <w:t>‘a</w:t>
      </w:r>
      <w:r w:rsidRPr="00B97A7D">
        <w:rPr>
          <w:rFonts w:ascii="Times New Arabic" w:hAnsi="Times New Arabic" w:cstheme="majorBidi"/>
          <w:i/>
          <w:iCs/>
          <w:lang w:val="sv-SE"/>
        </w:rPr>
        <w:t>&gt;</w:t>
      </w:r>
      <w:r w:rsidRPr="00B97A7D">
        <w:rPr>
          <w:rFonts w:asciiTheme="majorBidi" w:hAnsiTheme="majorBidi" w:cstheme="majorBidi"/>
          <w:i/>
          <w:iCs/>
          <w:lang w:val="sv-SE"/>
        </w:rPr>
        <w:t>di</w:t>
      </w:r>
      <w:r w:rsidRPr="00B97A7D">
        <w:rPr>
          <w:rFonts w:ascii="Times New Arabic" w:hAnsi="Times New Arabic" w:cstheme="majorBidi"/>
          <w:i/>
          <w:iCs/>
          <w:lang w:val="sv-SE"/>
        </w:rPr>
        <w:t xml:space="preserve">&gt; </w:t>
      </w:r>
      <w:r w:rsidRPr="00B97A7D">
        <w:rPr>
          <w:rFonts w:asciiTheme="majorBidi" w:hAnsiTheme="majorBidi" w:cstheme="majorBidi"/>
          <w:i/>
          <w:iCs/>
          <w:lang w:val="sv-SE"/>
        </w:rPr>
        <w:t>al-ard</w:t>
      </w:r>
      <w:r w:rsidRPr="00B97A7D">
        <w:rPr>
          <w:rFonts w:ascii="Times New Arabic" w:hAnsi="Times New Arabic" w:cstheme="majorBidi"/>
          <w:i/>
          <w:iCs/>
          <w:lang w:val="sv-SE"/>
        </w:rPr>
        <w:t>}</w:t>
      </w:r>
      <w:r>
        <w:rPr>
          <w:rFonts w:asciiTheme="majorBidi" w:hAnsiTheme="majorBidi" w:cstheme="majorBidi"/>
          <w:lang w:val="sv-SE"/>
        </w:rPr>
        <w:t xml:space="preserve"> ini populer setelah Abu</w:t>
      </w:r>
      <w:r>
        <w:rPr>
          <w:rFonts w:ascii="Times New Arabic" w:hAnsi="Times New Arabic" w:cstheme="majorBidi"/>
          <w:lang w:val="sv-SE"/>
        </w:rPr>
        <w:t xml:space="preserve">&gt; </w:t>
      </w:r>
      <w:r>
        <w:rPr>
          <w:rFonts w:asciiTheme="majorBidi" w:hAnsiTheme="majorBidi" w:cstheme="majorBidi"/>
          <w:lang w:val="sv-SE"/>
        </w:rPr>
        <w:t>‘Ubaid menulisnya beserta penjelasannya dalam karya monumentalnya yang berjudul “</w:t>
      </w:r>
      <w:r>
        <w:rPr>
          <w:rFonts w:asciiTheme="majorBidi" w:hAnsiTheme="majorBidi" w:cstheme="majorBidi"/>
          <w:i/>
          <w:iCs/>
          <w:lang w:val="sv-SE"/>
        </w:rPr>
        <w:t>Kita</w:t>
      </w:r>
      <w:r>
        <w:rPr>
          <w:rFonts w:ascii="Times New Arabic" w:hAnsi="Times New Arabic" w:cstheme="majorBidi"/>
          <w:i/>
          <w:iCs/>
          <w:lang w:val="sv-SE"/>
        </w:rPr>
        <w:t>&gt;</w:t>
      </w:r>
      <w:r>
        <w:rPr>
          <w:rFonts w:asciiTheme="majorBidi" w:hAnsiTheme="majorBidi" w:cstheme="majorBidi"/>
          <w:i/>
          <w:iCs/>
          <w:lang w:val="sv-SE"/>
        </w:rPr>
        <w:t>b al-Amwa</w:t>
      </w:r>
      <w:r>
        <w:rPr>
          <w:rFonts w:ascii="Times New Arabic" w:hAnsi="Times New Arabic" w:cstheme="majorBidi"/>
          <w:i/>
          <w:iCs/>
          <w:lang w:val="sv-SE"/>
        </w:rPr>
        <w:t>&gt;</w:t>
      </w:r>
      <w:r>
        <w:rPr>
          <w:rFonts w:asciiTheme="majorBidi" w:hAnsiTheme="majorBidi" w:cstheme="majorBidi"/>
          <w:i/>
          <w:iCs/>
          <w:lang w:val="sv-SE"/>
        </w:rPr>
        <w:t>l</w:t>
      </w:r>
      <w:r w:rsidRPr="00223A02">
        <w:rPr>
          <w:rFonts w:asciiTheme="majorBidi" w:hAnsiTheme="majorBidi" w:cstheme="majorBidi"/>
          <w:lang w:val="sv-SE"/>
        </w:rPr>
        <w:t>”</w:t>
      </w:r>
      <w:r>
        <w:rPr>
          <w:rFonts w:asciiTheme="majorBidi" w:hAnsiTheme="majorBidi" w:cstheme="majorBidi"/>
          <w:lang w:val="sv-SE"/>
        </w:rPr>
        <w:t xml:space="preserve">. Sebagian Ulama menganggap term </w:t>
      </w:r>
      <w:r w:rsidRPr="00B97A7D">
        <w:rPr>
          <w:rFonts w:asciiTheme="majorBidi" w:hAnsiTheme="majorBidi" w:cstheme="majorBidi"/>
          <w:i/>
          <w:iCs/>
          <w:lang w:val="sv-SE"/>
        </w:rPr>
        <w:t>‘a</w:t>
      </w:r>
      <w:r w:rsidRPr="00B97A7D">
        <w:rPr>
          <w:rFonts w:ascii="Times New Arabic" w:hAnsi="Times New Arabic" w:cstheme="majorBidi"/>
          <w:i/>
          <w:iCs/>
          <w:lang w:val="sv-SE"/>
        </w:rPr>
        <w:t>&gt;</w:t>
      </w:r>
      <w:r w:rsidRPr="00B97A7D">
        <w:rPr>
          <w:rFonts w:asciiTheme="majorBidi" w:hAnsiTheme="majorBidi" w:cstheme="majorBidi"/>
          <w:i/>
          <w:iCs/>
          <w:lang w:val="sv-SE"/>
        </w:rPr>
        <w:t>di</w:t>
      </w:r>
      <w:r w:rsidRPr="00B97A7D">
        <w:rPr>
          <w:rFonts w:ascii="Times New Arabic" w:hAnsi="Times New Arabic" w:cstheme="majorBidi"/>
          <w:i/>
          <w:iCs/>
          <w:lang w:val="sv-SE"/>
        </w:rPr>
        <w:t xml:space="preserve">&gt; </w:t>
      </w:r>
      <w:r w:rsidRPr="00B97A7D">
        <w:rPr>
          <w:rFonts w:asciiTheme="majorBidi" w:hAnsiTheme="majorBidi" w:cstheme="majorBidi"/>
          <w:i/>
          <w:iCs/>
          <w:lang w:val="sv-SE"/>
        </w:rPr>
        <w:t>al-ard</w:t>
      </w:r>
      <w:r w:rsidRPr="00B97A7D">
        <w:rPr>
          <w:rFonts w:ascii="Times New Arabic" w:hAnsi="Times New Arabic" w:cstheme="majorBidi"/>
          <w:i/>
          <w:iCs/>
          <w:lang w:val="sv-SE"/>
        </w:rPr>
        <w:t>}</w:t>
      </w:r>
      <w:r>
        <w:rPr>
          <w:rFonts w:ascii="Times New Arabic" w:hAnsi="Times New Arabic" w:cstheme="majorBidi"/>
          <w:i/>
          <w:iCs/>
          <w:lang w:val="sv-SE"/>
        </w:rPr>
        <w:t xml:space="preserve"> </w:t>
      </w:r>
      <w:r>
        <w:rPr>
          <w:rFonts w:asciiTheme="majorBidi" w:hAnsiTheme="majorBidi" w:cstheme="majorBidi"/>
          <w:lang w:val="sv-SE"/>
        </w:rPr>
        <w:t xml:space="preserve">ini masuk kategori pembahasan </w:t>
      </w:r>
      <w:r>
        <w:rPr>
          <w:rFonts w:asciiTheme="majorBidi" w:hAnsiTheme="majorBidi" w:cstheme="majorBidi"/>
          <w:i/>
          <w:iCs/>
          <w:lang w:val="sv-SE"/>
        </w:rPr>
        <w:t>al-iqt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dan </w:t>
      </w:r>
      <w:r>
        <w:rPr>
          <w:rFonts w:asciiTheme="majorBidi" w:hAnsiTheme="majorBidi" w:cstheme="majorBidi"/>
          <w:i/>
          <w:iCs/>
          <w:lang w:val="sv-SE"/>
        </w:rPr>
        <w:t>ihya</w:t>
      </w:r>
      <w:r>
        <w:rPr>
          <w:rFonts w:ascii="Times New Arabic" w:hAnsi="Times New Arabic" w:cstheme="majorBidi"/>
          <w:i/>
          <w:iCs/>
          <w:lang w:val="sv-SE"/>
        </w:rPr>
        <w:t>&gt;</w:t>
      </w:r>
      <w:r>
        <w:rPr>
          <w:rFonts w:asciiTheme="majorBidi" w:hAnsiTheme="majorBidi" w:cstheme="majorBidi"/>
          <w:i/>
          <w:iCs/>
          <w:lang w:val="sv-SE"/>
        </w:rPr>
        <w:t>’ al-mawa</w:t>
      </w:r>
      <w:r>
        <w:rPr>
          <w:rFonts w:ascii="Times New Arabic" w:hAnsi="Times New Arabic" w:cstheme="majorBidi"/>
          <w:i/>
          <w:iCs/>
          <w:lang w:val="sv-SE"/>
        </w:rPr>
        <w:t>&gt;</w:t>
      </w:r>
      <w:r>
        <w:rPr>
          <w:rFonts w:asciiTheme="majorBidi" w:hAnsiTheme="majorBidi" w:cstheme="majorBidi"/>
          <w:i/>
          <w:iCs/>
          <w:lang w:val="sv-SE"/>
        </w:rPr>
        <w:t xml:space="preserve">t.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‘Ubaid al-Qa</w:t>
      </w:r>
      <w:r>
        <w:rPr>
          <w:rFonts w:ascii="Times New Arabic" w:hAnsi="Times New Arabic" w:cstheme="majorBidi"/>
          <w:lang w:val="sv-SE"/>
        </w:rPr>
        <w:t>&gt;</w:t>
      </w:r>
      <w:r>
        <w:rPr>
          <w:rFonts w:asciiTheme="majorBidi" w:hAnsiTheme="majorBidi" w:cstheme="majorBidi"/>
          <w:lang w:val="sv-SE"/>
        </w:rPr>
        <w:t>sim bin Sala</w:t>
      </w:r>
      <w:r>
        <w:rPr>
          <w:rFonts w:ascii="Times New Arabic" w:hAnsi="Times New Arabic" w:cstheme="majorBidi"/>
          <w:lang w:val="sv-SE"/>
        </w:rPr>
        <w:t>&gt;</w:t>
      </w:r>
      <w:r>
        <w:rPr>
          <w:rFonts w:asciiTheme="majorBidi" w:hAnsiTheme="majorBidi" w:cstheme="majorBidi"/>
          <w:lang w:val="sv-SE"/>
        </w:rPr>
        <w:t xml:space="preserve">m, </w:t>
      </w:r>
      <w:r>
        <w:rPr>
          <w:rFonts w:asciiTheme="majorBidi" w:hAnsiTheme="majorBidi" w:cstheme="majorBidi"/>
          <w:i/>
          <w:iCs/>
          <w:lang w:val="sv-SE"/>
        </w:rPr>
        <w:t>Kita</w:t>
      </w:r>
      <w:r>
        <w:rPr>
          <w:rFonts w:ascii="Times New Arabic" w:hAnsi="Times New Arabic" w:cstheme="majorBidi"/>
          <w:i/>
          <w:iCs/>
          <w:lang w:val="sv-SE"/>
        </w:rPr>
        <w:t>&gt;</w:t>
      </w:r>
      <w:r>
        <w:rPr>
          <w:rFonts w:asciiTheme="majorBidi" w:hAnsiTheme="majorBidi" w:cstheme="majorBidi"/>
          <w:i/>
          <w:iCs/>
          <w:lang w:val="sv-SE"/>
        </w:rPr>
        <w:t>b al-Amwa</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Muh</w:t>
      </w:r>
      <w:r>
        <w:rPr>
          <w:rFonts w:ascii="Times New Arabic" w:hAnsi="Times New Arabic" w:cstheme="majorBidi"/>
          <w:lang w:val="sv-SE"/>
        </w:rPr>
        <w:t>}</w:t>
      </w:r>
      <w:r>
        <w:rPr>
          <w:rFonts w:asciiTheme="majorBidi" w:hAnsiTheme="majorBidi" w:cstheme="majorBidi"/>
          <w:lang w:val="sv-SE"/>
        </w:rPr>
        <w:t>ammad Khali</w:t>
      </w:r>
      <w:r>
        <w:rPr>
          <w:rFonts w:ascii="Times New Arabic" w:hAnsi="Times New Arabic" w:cstheme="majorBidi"/>
          <w:lang w:val="sv-SE"/>
        </w:rPr>
        <w:t>&gt;</w:t>
      </w:r>
      <w:r>
        <w:rPr>
          <w:rFonts w:asciiTheme="majorBidi" w:hAnsiTheme="majorBidi" w:cstheme="majorBidi"/>
          <w:lang w:val="sv-SE"/>
        </w:rPr>
        <w:t>l Harra</w:t>
      </w:r>
      <w:r>
        <w:rPr>
          <w:rFonts w:ascii="Times New Arabic" w:hAnsi="Times New Arabic" w:cstheme="majorBidi"/>
          <w:lang w:val="sv-SE"/>
        </w:rPr>
        <w:t>&gt;</w:t>
      </w:r>
      <w:r>
        <w:rPr>
          <w:rFonts w:asciiTheme="majorBidi" w:hAnsiTheme="majorBidi" w:cstheme="majorBidi"/>
          <w:lang w:val="sv-SE"/>
        </w:rPr>
        <w:t xml:space="preserve">s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291.</w:t>
      </w:r>
    </w:p>
  </w:footnote>
  <w:footnote w:id="250">
    <w:p w:rsidR="00661038" w:rsidRPr="002A0396" w:rsidRDefault="00661038" w:rsidP="00C6487E">
      <w:pPr>
        <w:pStyle w:val="FootnoteText"/>
        <w:jc w:val="both"/>
        <w:rPr>
          <w:rFonts w:asciiTheme="majorBidi" w:hAnsiTheme="majorBidi" w:cstheme="majorBidi"/>
          <w:lang w:val="sv-SE"/>
        </w:rPr>
      </w:pPr>
      <w:r w:rsidRPr="003E086E">
        <w:rPr>
          <w:rStyle w:val="FootnoteReference"/>
          <w:rFonts w:asciiTheme="majorBidi" w:hAnsiTheme="majorBidi" w:cstheme="majorBidi"/>
        </w:rPr>
        <w:footnoteRef/>
      </w:r>
      <w:r w:rsidRPr="002A0396">
        <w:rPr>
          <w:rFonts w:asciiTheme="majorBidi" w:hAnsiTheme="majorBidi" w:cstheme="majorBidi"/>
          <w:lang w:val="sv-SE"/>
        </w:rPr>
        <w:t xml:space="preserve"> Sebetulnya harta milik umum yang tidak ada ketentuan dari </w:t>
      </w:r>
      <w:r w:rsidRPr="002A0396">
        <w:rPr>
          <w:rFonts w:asciiTheme="majorBidi" w:hAnsiTheme="majorBidi" w:cstheme="majorBidi"/>
          <w:i/>
          <w:iCs/>
          <w:lang w:val="sv-SE"/>
        </w:rPr>
        <w:t>Sha</w:t>
      </w:r>
      <w:r w:rsidRPr="002A0396">
        <w:rPr>
          <w:rFonts w:ascii="Times New Arabic" w:hAnsi="Times New Arabic" w:cstheme="majorBidi"/>
          <w:i/>
          <w:iCs/>
          <w:lang w:val="sv-SE"/>
        </w:rPr>
        <w:t>&gt;</w:t>
      </w:r>
      <w:r w:rsidRPr="002A0396">
        <w:rPr>
          <w:rFonts w:asciiTheme="majorBidi" w:hAnsiTheme="majorBidi" w:cstheme="majorBidi"/>
          <w:i/>
          <w:iCs/>
          <w:lang w:val="sv-SE"/>
        </w:rPr>
        <w:t xml:space="preserve">ri‘ </w:t>
      </w:r>
      <w:r w:rsidRPr="002A0396">
        <w:rPr>
          <w:rFonts w:asciiTheme="majorBidi" w:hAnsiTheme="majorBidi" w:cstheme="majorBidi"/>
          <w:lang w:val="sv-SE"/>
        </w:rPr>
        <w:t xml:space="preserve">terkait alokasinya, peruntukannya, dan distribusinya, maka </w:t>
      </w:r>
      <w:r>
        <w:rPr>
          <w:rFonts w:asciiTheme="majorBidi" w:hAnsiTheme="majorBidi" w:cstheme="majorBidi"/>
          <w:lang w:val="sv-SE"/>
        </w:rPr>
        <w:t>Pemerintah,</w:t>
      </w:r>
      <w:r w:rsidRPr="002A0396">
        <w:rPr>
          <w:rFonts w:asciiTheme="majorBidi" w:hAnsiTheme="majorBidi" w:cstheme="majorBidi"/>
          <w:lang w:val="sv-SE"/>
        </w:rPr>
        <w:t xml:space="preserve"> dalam hal ini Ima</w:t>
      </w:r>
      <w:r w:rsidRPr="002A0396">
        <w:rPr>
          <w:rFonts w:ascii="Times New Arabic" w:hAnsi="Times New Arabic" w:cstheme="majorBidi"/>
          <w:lang w:val="sv-SE"/>
        </w:rPr>
        <w:t>&gt;</w:t>
      </w:r>
      <w:r w:rsidRPr="002A0396">
        <w:rPr>
          <w:rFonts w:asciiTheme="majorBidi" w:hAnsiTheme="majorBidi" w:cstheme="majorBidi"/>
          <w:lang w:val="sv-SE"/>
        </w:rPr>
        <w:t>m (presiden)</w:t>
      </w:r>
      <w:r>
        <w:rPr>
          <w:rFonts w:asciiTheme="majorBidi" w:hAnsiTheme="majorBidi" w:cstheme="majorBidi"/>
          <w:lang w:val="sv-SE"/>
        </w:rPr>
        <w:t>,</w:t>
      </w:r>
      <w:r w:rsidRPr="002A0396">
        <w:rPr>
          <w:rFonts w:asciiTheme="majorBidi" w:hAnsiTheme="majorBidi" w:cstheme="majorBidi"/>
          <w:lang w:val="sv-SE"/>
        </w:rPr>
        <w:t xml:space="preserve"> lebih berhak atas mekanisme pemanfaatannya.</w:t>
      </w:r>
      <w:r>
        <w:rPr>
          <w:rFonts w:asciiTheme="majorBidi" w:hAnsiTheme="majorBidi" w:cstheme="majorBidi"/>
          <w:lang w:val="sv-SE"/>
        </w:rPr>
        <w:t xml:space="preserve"> Akan tetapi, jika </w:t>
      </w:r>
      <w:r w:rsidRPr="002A0396">
        <w:rPr>
          <w:rFonts w:asciiTheme="majorBidi" w:hAnsiTheme="majorBidi" w:cstheme="majorBidi"/>
          <w:i/>
          <w:iCs/>
          <w:lang w:val="sv-SE"/>
        </w:rPr>
        <w:t>Sha</w:t>
      </w:r>
      <w:r w:rsidRPr="002A0396">
        <w:rPr>
          <w:rFonts w:ascii="Times New Arabic" w:hAnsi="Times New Arabic" w:cstheme="majorBidi"/>
          <w:i/>
          <w:iCs/>
          <w:lang w:val="sv-SE"/>
        </w:rPr>
        <w:t>&gt;</w:t>
      </w:r>
      <w:r w:rsidRPr="002A0396">
        <w:rPr>
          <w:rFonts w:asciiTheme="majorBidi" w:hAnsiTheme="majorBidi" w:cstheme="majorBidi"/>
          <w:i/>
          <w:iCs/>
          <w:lang w:val="sv-SE"/>
        </w:rPr>
        <w:t xml:space="preserve">ri‘ </w:t>
      </w:r>
      <w:r>
        <w:rPr>
          <w:rFonts w:asciiTheme="majorBidi" w:hAnsiTheme="majorBidi" w:cstheme="majorBidi"/>
          <w:lang w:val="sv-SE"/>
        </w:rPr>
        <w:t>sudah menetapkan ketentuan perihal alokasinya, pendistribusiannya dan yang berhak</w:t>
      </w:r>
      <w:r w:rsidRPr="002A0396">
        <w:rPr>
          <w:rFonts w:asciiTheme="majorBidi" w:hAnsiTheme="majorBidi" w:cstheme="majorBidi"/>
          <w:i/>
          <w:iCs/>
          <w:lang w:val="sv-SE"/>
        </w:rPr>
        <w:t xml:space="preserve"> </w:t>
      </w:r>
      <w:r>
        <w:rPr>
          <w:rFonts w:asciiTheme="majorBidi" w:hAnsiTheme="majorBidi" w:cstheme="majorBidi"/>
          <w:lang w:val="sv-SE"/>
        </w:rPr>
        <w:t xml:space="preserve">mempergunakannya, seperti harta zakat, maka Pemerintah hanya sebatas menertibkannya, karena sudah diatur oleh </w:t>
      </w:r>
      <w:r w:rsidRPr="002A0396">
        <w:rPr>
          <w:rFonts w:asciiTheme="majorBidi" w:hAnsiTheme="majorBidi" w:cstheme="majorBidi"/>
          <w:i/>
          <w:iCs/>
          <w:lang w:val="sv-SE"/>
        </w:rPr>
        <w:t>Sha</w:t>
      </w:r>
      <w:r w:rsidRPr="002A0396">
        <w:rPr>
          <w:rFonts w:ascii="Times New Arabic" w:hAnsi="Times New Arabic" w:cstheme="majorBidi"/>
          <w:i/>
          <w:iCs/>
          <w:lang w:val="sv-SE"/>
        </w:rPr>
        <w:t>&gt;</w:t>
      </w:r>
      <w:r w:rsidRPr="002A0396">
        <w:rPr>
          <w:rFonts w:asciiTheme="majorBidi" w:hAnsiTheme="majorBidi" w:cstheme="majorBidi"/>
          <w:i/>
          <w:iCs/>
          <w:lang w:val="sv-SE"/>
        </w:rPr>
        <w:t>ri‘</w:t>
      </w:r>
      <w:r>
        <w:rPr>
          <w:rFonts w:asciiTheme="majorBidi" w:hAnsiTheme="majorBidi" w:cstheme="majorBidi"/>
          <w:i/>
          <w:iCs/>
          <w:lang w:val="sv-SE"/>
        </w:rPr>
        <w:t xml:space="preserve">. </w:t>
      </w:r>
      <w:r w:rsidRPr="00160C86">
        <w:rPr>
          <w:rFonts w:asciiTheme="majorBidi" w:hAnsiTheme="majorBidi" w:cstheme="majorBidi"/>
          <w:lang w:val="sv-SE"/>
        </w:rPr>
        <w:t>Taqiyyu al-Di</w:t>
      </w:r>
      <w:r w:rsidRPr="00160C86">
        <w:rPr>
          <w:rFonts w:ascii="Times New Arabic" w:hAnsi="Times New Arabic" w:cstheme="majorBidi"/>
          <w:lang w:val="sv-SE"/>
        </w:rPr>
        <w:t>&gt;</w:t>
      </w:r>
      <w:r w:rsidRPr="00160C86">
        <w:rPr>
          <w:rFonts w:asciiTheme="majorBidi" w:hAnsiTheme="majorBidi" w:cstheme="majorBidi"/>
          <w:lang w:val="sv-SE"/>
        </w:rPr>
        <w:t>n al-Nabha</w:t>
      </w:r>
      <w:r w:rsidRPr="00160C86">
        <w:rPr>
          <w:rFonts w:ascii="Times New Arabic" w:hAnsi="Times New Arabic" w:cstheme="majorBidi"/>
          <w:lang w:val="sv-SE"/>
        </w:rPr>
        <w:t>&gt;</w:t>
      </w:r>
      <w:r w:rsidRPr="00160C86">
        <w:rPr>
          <w:rFonts w:asciiTheme="majorBidi" w:hAnsiTheme="majorBidi" w:cstheme="majorBidi"/>
          <w:lang w:val="sv-SE"/>
        </w:rPr>
        <w:t>ni</w:t>
      </w:r>
      <w:r w:rsidRPr="00160C86">
        <w:rPr>
          <w:rFonts w:ascii="Times New Arabic" w:hAnsi="Times New Arabic" w:cstheme="majorBidi"/>
          <w:lang w:val="sv-SE"/>
        </w:rPr>
        <w:t>&gt;</w:t>
      </w:r>
      <w:r w:rsidRPr="00160C86">
        <w:rPr>
          <w:rFonts w:asciiTheme="majorBidi" w:hAnsiTheme="majorBidi" w:cstheme="majorBidi"/>
          <w:lang w:val="sv-SE"/>
        </w:rPr>
        <w:t xml:space="preserve">, </w:t>
      </w:r>
      <w:r w:rsidRPr="00160C86">
        <w:rPr>
          <w:rFonts w:asciiTheme="majorBidi" w:hAnsiTheme="majorBidi" w:cstheme="majorBidi"/>
          <w:i/>
          <w:iCs/>
          <w:lang w:val="sv-SE"/>
        </w:rPr>
        <w:t>Al-Niz</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m al-Iqtis</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fi</w:t>
      </w:r>
      <w:r>
        <w:rPr>
          <w:rFonts w:ascii="Times New Arabic" w:hAnsi="Times New Arabic" w:cstheme="majorBidi"/>
          <w:i/>
          <w:iCs/>
          <w:lang w:val="sv-SE"/>
        </w:rPr>
        <w:t>&gt;</w:t>
      </w:r>
      <w:r>
        <w:rPr>
          <w:rFonts w:asciiTheme="majorBidi" w:hAnsiTheme="majorBidi" w:cstheme="majorBidi"/>
          <w:i/>
          <w:iCs/>
          <w:lang w:val="sv-SE"/>
        </w:rPr>
        <w:t xml:space="preserve"> al-Isla</w:t>
      </w:r>
      <w:r>
        <w:rPr>
          <w:rFonts w:ascii="Times New Arabic" w:hAnsi="Times New Arabic" w:cstheme="majorBidi"/>
          <w:i/>
          <w:iCs/>
          <w:lang w:val="sv-SE"/>
        </w:rPr>
        <w:t>&gt;</w:t>
      </w:r>
      <w:r>
        <w:rPr>
          <w:rFonts w:asciiTheme="majorBidi" w:hAnsiTheme="majorBidi" w:cstheme="majorBidi"/>
          <w:i/>
          <w:iCs/>
          <w:lang w:val="sv-SE"/>
        </w:rPr>
        <w:t>m</w:t>
      </w:r>
      <w:r>
        <w:rPr>
          <w:rFonts w:asciiTheme="majorBidi" w:hAnsiTheme="majorBidi" w:cstheme="majorBidi"/>
          <w:lang w:val="sv-SE"/>
        </w:rPr>
        <w:t>, 223.</w:t>
      </w:r>
      <w:r w:rsidRPr="002A0396">
        <w:rPr>
          <w:rFonts w:asciiTheme="majorBidi" w:hAnsiTheme="majorBidi" w:cstheme="majorBidi"/>
          <w:lang w:val="sv-SE"/>
        </w:rPr>
        <w:t xml:space="preserve"> </w:t>
      </w:r>
    </w:p>
  </w:footnote>
  <w:footnote w:id="251">
    <w:p w:rsidR="00661038" w:rsidRPr="00057966" w:rsidRDefault="00661038" w:rsidP="00C6487E">
      <w:pPr>
        <w:pStyle w:val="FootnoteText"/>
        <w:jc w:val="both"/>
        <w:rPr>
          <w:rFonts w:asciiTheme="majorBidi" w:hAnsiTheme="majorBidi" w:cstheme="majorBidi"/>
          <w:lang w:val="sv-SE"/>
        </w:rPr>
      </w:pPr>
      <w:r w:rsidRPr="00821BFA">
        <w:rPr>
          <w:rStyle w:val="FootnoteReference"/>
          <w:rFonts w:asciiTheme="majorBidi" w:hAnsiTheme="majorBidi" w:cstheme="majorBidi"/>
        </w:rPr>
        <w:footnoteRef/>
      </w:r>
      <w:r w:rsidRPr="00057966">
        <w:rPr>
          <w:rFonts w:asciiTheme="majorBidi" w:hAnsiTheme="majorBidi" w:cstheme="majorBidi"/>
          <w:lang w:val="sv-SE"/>
        </w:rPr>
        <w:t xml:space="preserve"> </w:t>
      </w:r>
      <w:r w:rsidRPr="00B77E5B">
        <w:rPr>
          <w:rFonts w:asciiTheme="majorBidi" w:hAnsiTheme="majorBidi" w:cstheme="majorBidi"/>
          <w:lang w:val="sv-SE"/>
        </w:rPr>
        <w:t>Rasu</w:t>
      </w:r>
      <w:r w:rsidRPr="00B77E5B">
        <w:rPr>
          <w:rFonts w:ascii="Times New Arabic" w:hAnsi="Times New Arabic" w:cstheme="majorBidi"/>
          <w:lang w:val="sv-SE"/>
        </w:rPr>
        <w:t>&gt;</w:t>
      </w:r>
      <w:r w:rsidRPr="00B77E5B">
        <w:rPr>
          <w:rFonts w:asciiTheme="majorBidi" w:hAnsiTheme="majorBidi" w:cstheme="majorBidi"/>
          <w:lang w:val="sv-SE"/>
        </w:rPr>
        <w:t>lulla</w:t>
      </w:r>
      <w:r w:rsidRPr="00B77E5B">
        <w:rPr>
          <w:rFonts w:ascii="Times New Arabic" w:hAnsi="Times New Arabic" w:cstheme="majorBidi"/>
          <w:lang w:val="sv-SE"/>
        </w:rPr>
        <w:t>&gt;</w:t>
      </w:r>
      <w:r w:rsidRPr="00B77E5B">
        <w:rPr>
          <w:rFonts w:asciiTheme="majorBidi" w:hAnsiTheme="majorBidi" w:cstheme="majorBidi"/>
          <w:lang w:val="sv-SE"/>
        </w:rPr>
        <w:t>h</w:t>
      </w:r>
      <w:r w:rsidRPr="00B77E5B">
        <w:rPr>
          <w:rFonts w:asciiTheme="majorBidi" w:hAnsiTheme="majorBidi" w:cstheme="majorBidi"/>
          <w:sz w:val="16"/>
          <w:szCs w:val="16"/>
          <w:lang w:val="sv-SE"/>
        </w:rPr>
        <w:t xml:space="preserve"> </w:t>
      </w:r>
      <w:r w:rsidRPr="006C5262">
        <w:rPr>
          <w:rFonts w:asciiTheme="majorBidi" w:hAnsiTheme="majorBidi" w:cstheme="majorBidi"/>
          <w:i/>
          <w:iCs/>
          <w:lang w:val="sv-SE"/>
        </w:rPr>
        <w:t>S</w:t>
      </w:r>
      <w:r w:rsidRPr="006C5262">
        <w:rPr>
          <w:rFonts w:ascii="Times New Arabic" w:hAnsi="Times New Arabic" w:cstheme="majorBidi"/>
          <w:i/>
          <w:iCs/>
          <w:lang w:val="sv-SE"/>
        </w:rPr>
        <w:t>{</w:t>
      </w:r>
      <w:r w:rsidRPr="006C5262">
        <w:rPr>
          <w:rFonts w:asciiTheme="majorBidi" w:hAnsiTheme="majorBidi" w:cstheme="majorBidi"/>
          <w:i/>
          <w:iCs/>
          <w:lang w:val="sv-SE"/>
        </w:rPr>
        <w:t>allalla</w:t>
      </w:r>
      <w:r w:rsidRPr="006C5262">
        <w:rPr>
          <w:rFonts w:ascii="Times New Arabic" w:hAnsi="Times New Arabic" w:cstheme="majorBidi"/>
          <w:i/>
          <w:iCs/>
          <w:lang w:val="sv-SE"/>
        </w:rPr>
        <w:t>&gt;</w:t>
      </w:r>
      <w:r w:rsidRPr="006C5262">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bersabda demikian ketika beliau sedang di atas untanya di hari raya kurban, bulan Dhu</w:t>
      </w:r>
      <w:r>
        <w:rPr>
          <w:rFonts w:ascii="Times New Arabic" w:hAnsi="Times New Arabic" w:cstheme="majorBidi"/>
          <w:lang w:val="sv-SE"/>
        </w:rPr>
        <w:t xml:space="preserve">&gt; </w:t>
      </w:r>
      <w:r>
        <w:rPr>
          <w:rFonts w:asciiTheme="majorBidi" w:hAnsiTheme="majorBidi" w:cstheme="majorBidi"/>
          <w:lang w:val="sv-SE"/>
        </w:rPr>
        <w:t>al-H</w:t>
      </w:r>
      <w:r>
        <w:rPr>
          <w:rFonts w:ascii="Times New Arabic" w:hAnsi="Times New Arabic" w:cstheme="majorBidi"/>
          <w:lang w:val="sv-SE"/>
        </w:rPr>
        <w:t>{</w:t>
      </w:r>
      <w:r>
        <w:rPr>
          <w:rFonts w:asciiTheme="majorBidi" w:hAnsiTheme="majorBidi" w:cstheme="majorBidi"/>
          <w:lang w:val="sv-SE"/>
        </w:rPr>
        <w:t xml:space="preserve">ijjah dan di saat Haji </w:t>
      </w:r>
      <w:r>
        <w:rPr>
          <w:rFonts w:asciiTheme="majorBidi" w:hAnsiTheme="majorBidi" w:cstheme="majorBidi"/>
          <w:i/>
          <w:iCs/>
          <w:lang w:val="sv-SE"/>
        </w:rPr>
        <w:t>Wada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(haji perpisahan sebelum </w:t>
      </w:r>
      <w:r w:rsidRPr="00B77E5B">
        <w:rPr>
          <w:rFonts w:asciiTheme="majorBidi" w:hAnsiTheme="majorBidi" w:cstheme="majorBidi"/>
          <w:lang w:val="sv-SE"/>
        </w:rPr>
        <w:t>Rasu</w:t>
      </w:r>
      <w:r w:rsidRPr="00B77E5B">
        <w:rPr>
          <w:rFonts w:ascii="Times New Arabic" w:hAnsi="Times New Arabic" w:cstheme="majorBidi"/>
          <w:lang w:val="sv-SE"/>
        </w:rPr>
        <w:t>&gt;</w:t>
      </w:r>
      <w:r w:rsidRPr="00B77E5B">
        <w:rPr>
          <w:rFonts w:asciiTheme="majorBidi" w:hAnsiTheme="majorBidi" w:cstheme="majorBidi"/>
          <w:lang w:val="sv-SE"/>
        </w:rPr>
        <w:t>lulla</w:t>
      </w:r>
      <w:r w:rsidRPr="00B77E5B">
        <w:rPr>
          <w:rFonts w:ascii="Times New Arabic" w:hAnsi="Times New Arabic" w:cstheme="majorBidi"/>
          <w:lang w:val="sv-SE"/>
        </w:rPr>
        <w:t>&gt;</w:t>
      </w:r>
      <w:r w:rsidRPr="00B77E5B">
        <w:rPr>
          <w:rFonts w:asciiTheme="majorBidi" w:hAnsiTheme="majorBidi" w:cstheme="majorBidi"/>
          <w:lang w:val="sv-SE"/>
        </w:rPr>
        <w:t>h</w:t>
      </w:r>
      <w:r w:rsidRPr="00B77E5B">
        <w:rPr>
          <w:rFonts w:asciiTheme="majorBidi" w:hAnsiTheme="majorBidi" w:cstheme="majorBidi"/>
          <w:sz w:val="16"/>
          <w:szCs w:val="16"/>
          <w:lang w:val="sv-SE"/>
        </w:rPr>
        <w:t xml:space="preserve"> </w:t>
      </w:r>
      <w:r w:rsidRPr="006C5262">
        <w:rPr>
          <w:rFonts w:asciiTheme="majorBidi" w:hAnsiTheme="majorBidi" w:cstheme="majorBidi"/>
          <w:i/>
          <w:iCs/>
          <w:lang w:val="sv-SE"/>
        </w:rPr>
        <w:t>S</w:t>
      </w:r>
      <w:r w:rsidRPr="006C5262">
        <w:rPr>
          <w:rFonts w:ascii="Times New Arabic" w:hAnsi="Times New Arabic" w:cstheme="majorBidi"/>
          <w:i/>
          <w:iCs/>
          <w:lang w:val="sv-SE"/>
        </w:rPr>
        <w:t>{</w:t>
      </w:r>
      <w:r w:rsidRPr="006C5262">
        <w:rPr>
          <w:rFonts w:asciiTheme="majorBidi" w:hAnsiTheme="majorBidi" w:cstheme="majorBidi"/>
          <w:i/>
          <w:iCs/>
          <w:lang w:val="sv-SE"/>
        </w:rPr>
        <w:t>allalla</w:t>
      </w:r>
      <w:r w:rsidRPr="006C5262">
        <w:rPr>
          <w:rFonts w:ascii="Times New Arabic" w:hAnsi="Times New Arabic" w:cstheme="majorBidi"/>
          <w:i/>
          <w:iCs/>
          <w:lang w:val="sv-SE"/>
        </w:rPr>
        <w:t>&gt;</w:t>
      </w:r>
      <w:r w:rsidRPr="006C5262">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wafat). 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Pr>
          <w:rFonts w:asciiTheme="majorBidi" w:hAnsiTheme="majorBidi" w:cstheme="majorBidi"/>
          <w:lang w:val="sv-SE"/>
        </w:rPr>
        <w:t xml:space="preserve"> (Damascus: Da</w:t>
      </w:r>
      <w:r>
        <w:rPr>
          <w:rFonts w:ascii="Times New Arabic" w:hAnsi="Times New Arabic" w:cstheme="majorBidi"/>
          <w:lang w:val="sv-SE"/>
        </w:rPr>
        <w:t>&gt;</w:t>
      </w:r>
      <w:r>
        <w:rPr>
          <w:rFonts w:asciiTheme="majorBidi" w:hAnsiTheme="majorBidi" w:cstheme="majorBidi"/>
          <w:lang w:val="sv-SE"/>
        </w:rPr>
        <w:t>r Ibn Kathi</w:t>
      </w:r>
      <w:r>
        <w:rPr>
          <w:rFonts w:ascii="Times New Arabic" w:hAnsi="Times New Arabic" w:cstheme="majorBidi"/>
          <w:lang w:val="sv-SE"/>
        </w:rPr>
        <w:t>&gt;</w:t>
      </w:r>
      <w:r>
        <w:rPr>
          <w:rFonts w:asciiTheme="majorBidi" w:hAnsiTheme="majorBidi" w:cstheme="majorBidi"/>
          <w:lang w:val="sv-SE"/>
        </w:rPr>
        <w:t xml:space="preserve">r, Cet. 1, 2002), 29. Dan </w:t>
      </w:r>
      <w:r w:rsidRPr="00D01408">
        <w:rPr>
          <w:rFonts w:asciiTheme="majorBidi" w:hAnsiTheme="majorBidi" w:cstheme="majorBidi"/>
          <w:lang w:val="sv-SE"/>
        </w:rPr>
        <w:t xml:space="preserve">Muslim </w:t>
      </w:r>
      <w:r>
        <w:rPr>
          <w:rFonts w:asciiTheme="majorBidi" w:hAnsiTheme="majorBidi" w:cstheme="majorBidi"/>
          <w:lang w:val="sv-SE"/>
        </w:rPr>
        <w:t>bin</w:t>
      </w:r>
      <w:r w:rsidRPr="00D01408">
        <w:rPr>
          <w:rFonts w:asciiTheme="majorBidi" w:hAnsiTheme="majorBidi" w:cstheme="majorBidi"/>
          <w:lang w:val="sv-SE"/>
        </w:rPr>
        <w:t xml:space="preserve"> al-H</w:t>
      </w:r>
      <w:r w:rsidRPr="00D01408">
        <w:rPr>
          <w:rFonts w:ascii="Times New Arabic" w:hAnsi="Times New Arabic" w:cstheme="majorBidi"/>
          <w:lang w:val="sv-SE"/>
        </w:rPr>
        <w:t>{</w:t>
      </w:r>
      <w:r w:rsidRPr="00D01408">
        <w:rPr>
          <w:rFonts w:asciiTheme="majorBidi" w:hAnsiTheme="majorBidi" w:cstheme="majorBidi"/>
          <w:lang w:val="sv-SE"/>
        </w:rPr>
        <w:t>ajja</w:t>
      </w:r>
      <w:r w:rsidRPr="00D01408">
        <w:rPr>
          <w:rFonts w:ascii="Times New Arabic" w:hAnsi="Times New Arabic" w:cstheme="majorBidi"/>
          <w:lang w:val="sv-SE"/>
        </w:rPr>
        <w:t>&gt;</w:t>
      </w:r>
      <w:r w:rsidRPr="00D01408">
        <w:rPr>
          <w:rFonts w:asciiTheme="majorBidi" w:hAnsiTheme="majorBidi" w:cstheme="majorBidi"/>
          <w:lang w:val="sv-SE"/>
        </w:rPr>
        <w:t>j al-Qushairi</w:t>
      </w:r>
      <w:r w:rsidRPr="00D01408">
        <w:rPr>
          <w:rFonts w:ascii="Times New Arabic" w:hAnsi="Times New Arabic" w:cstheme="majorBidi"/>
          <w:lang w:val="sv-SE"/>
        </w:rPr>
        <w:t xml:space="preserve">&gt; </w:t>
      </w:r>
      <w:r w:rsidRPr="00D01408">
        <w:rPr>
          <w:rFonts w:asciiTheme="majorBidi" w:hAnsiTheme="majorBidi" w:cstheme="majorBidi"/>
          <w:lang w:val="sv-SE"/>
        </w:rPr>
        <w:t>al-Naisa</w:t>
      </w:r>
      <w:r w:rsidRPr="00D01408">
        <w:rPr>
          <w:rFonts w:ascii="Times New Arabic" w:hAnsi="Times New Arabic" w:cstheme="majorBidi"/>
          <w:lang w:val="sv-SE"/>
        </w:rPr>
        <w:t>&gt;</w:t>
      </w:r>
      <w:r w:rsidRPr="00D01408">
        <w:rPr>
          <w:rFonts w:asciiTheme="majorBidi" w:hAnsiTheme="majorBidi" w:cstheme="majorBidi"/>
          <w:lang w:val="sv-SE"/>
        </w:rPr>
        <w:t>bu</w:t>
      </w:r>
      <w:r w:rsidRPr="00D01408">
        <w:rPr>
          <w:rFonts w:ascii="Times New Arabic" w:hAnsi="Times New Arabic" w:cstheme="majorBidi"/>
          <w:lang w:val="sv-SE"/>
        </w:rPr>
        <w:t>&gt;</w:t>
      </w:r>
      <w:r w:rsidRPr="00D01408">
        <w:rPr>
          <w:rFonts w:asciiTheme="majorBidi" w:hAnsiTheme="majorBidi" w:cstheme="majorBidi"/>
          <w:lang w:val="sv-SE"/>
        </w:rPr>
        <w:t>ri</w:t>
      </w:r>
      <w:r w:rsidRPr="00D01408">
        <w:rPr>
          <w:rFonts w:ascii="Times New Arabic" w:hAnsi="Times New Arabic" w:cstheme="majorBidi"/>
          <w:lang w:val="sv-SE"/>
        </w:rPr>
        <w:t>&gt;</w:t>
      </w:r>
      <w:r w:rsidRPr="00D01408">
        <w:rPr>
          <w:rFonts w:asciiTheme="majorBidi" w:hAnsiTheme="majorBidi" w:cstheme="majorBidi"/>
          <w:lang w:val="sv-SE"/>
        </w:rPr>
        <w:t xml:space="preserve">, </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Muslim</w:t>
      </w:r>
      <w:r>
        <w:rPr>
          <w:rFonts w:asciiTheme="majorBidi" w:hAnsiTheme="majorBidi" w:cstheme="majorBidi"/>
          <w:lang w:val="sv-SE"/>
        </w:rPr>
        <w:t>,</w:t>
      </w:r>
      <w:r>
        <w:rPr>
          <w:rFonts w:asciiTheme="majorBidi" w:hAnsiTheme="majorBidi" w:cstheme="majorBidi"/>
          <w:i/>
          <w:iCs/>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 xml:space="preserve">q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Qutaybah Naz</w:t>
      </w:r>
      <w:r>
        <w:rPr>
          <w:rFonts w:ascii="Times New Arabic" w:hAnsi="Times New Arabic" w:cstheme="majorBidi"/>
          <w:lang w:val="sv-SE"/>
        </w:rPr>
        <w:t>}</w:t>
      </w:r>
      <w:r>
        <w:rPr>
          <w:rFonts w:asciiTheme="majorBidi" w:hAnsiTheme="majorBidi" w:cstheme="majorBidi"/>
          <w:lang w:val="sv-SE"/>
        </w:rPr>
        <w:t xml:space="preserve">ar </w:t>
      </w:r>
      <w:r w:rsidRPr="00E41CBC">
        <w:rPr>
          <w:rFonts w:asciiTheme="majorBidi" w:hAnsiTheme="majorBidi" w:cstheme="majorBidi"/>
          <w:lang w:val="sv-SE"/>
        </w:rPr>
        <w:t>Muh</w:t>
      </w:r>
      <w:r w:rsidRPr="00E41CBC">
        <w:rPr>
          <w:rFonts w:ascii="Times New Arabic" w:hAnsi="Times New Arabic" w:cstheme="majorBidi"/>
          <w:lang w:val="sv-SE"/>
        </w:rPr>
        <w:t>}</w:t>
      </w:r>
      <w:r w:rsidRPr="00E41CBC">
        <w:rPr>
          <w:rFonts w:asciiTheme="majorBidi" w:hAnsiTheme="majorBidi" w:cstheme="majorBidi"/>
          <w:lang w:val="sv-SE"/>
        </w:rPr>
        <w:t xml:space="preserve">ammad </w:t>
      </w:r>
      <w:r>
        <w:rPr>
          <w:rFonts w:asciiTheme="majorBidi" w:hAnsiTheme="majorBidi" w:cstheme="majorBidi"/>
          <w:lang w:val="sv-SE"/>
        </w:rPr>
        <w:t>al-Fa</w:t>
      </w:r>
      <w:r>
        <w:rPr>
          <w:rFonts w:ascii="Times New Arabic" w:hAnsi="Times New Arabic" w:cstheme="majorBidi"/>
          <w:lang w:val="sv-SE"/>
        </w:rPr>
        <w:t>&gt;</w:t>
      </w:r>
      <w:r>
        <w:rPr>
          <w:rFonts w:asciiTheme="majorBidi" w:hAnsiTheme="majorBidi" w:cstheme="majorBidi"/>
          <w:lang w:val="sv-SE"/>
        </w:rPr>
        <w:t>rya</w:t>
      </w:r>
      <w:r>
        <w:rPr>
          <w:rFonts w:ascii="Times New Arabic" w:hAnsi="Times New Arabic" w:cstheme="majorBidi"/>
          <w:lang w:val="sv-SE"/>
        </w:rPr>
        <w:t>&gt;</w:t>
      </w:r>
      <w:r>
        <w:rPr>
          <w:rFonts w:asciiTheme="majorBidi" w:hAnsiTheme="majorBidi" w:cstheme="majorBidi"/>
          <w:lang w:val="sv-SE"/>
        </w:rPr>
        <w:t>bi</w:t>
      </w:r>
      <w:r>
        <w:rPr>
          <w:rFonts w:ascii="Times New Arabic" w:hAnsi="Times New Arabic" w:cstheme="majorBidi"/>
          <w:lang w:val="sv-SE"/>
        </w:rPr>
        <w:t>&gt;</w:t>
      </w:r>
      <w:r w:rsidRPr="00E41CBC">
        <w:rPr>
          <w:rFonts w:asciiTheme="majorBidi" w:hAnsiTheme="majorBidi" w:cstheme="majorBidi"/>
          <w:lang w:val="sv-SE"/>
        </w:rPr>
        <w:t xml:space="preserve">, </w:t>
      </w:r>
      <w:r>
        <w:rPr>
          <w:rFonts w:asciiTheme="majorBidi" w:hAnsiTheme="majorBidi" w:cstheme="majorBidi"/>
          <w:lang w:val="sv-SE"/>
        </w:rPr>
        <w:t>Vol. 2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Da</w:t>
      </w:r>
      <w:r>
        <w:rPr>
          <w:rFonts w:ascii="Times New Arabic" w:hAnsi="Times New Arabic" w:cstheme="majorBidi"/>
          <w:lang w:val="sv-SE"/>
        </w:rPr>
        <w:t>&gt;</w:t>
      </w:r>
      <w:r>
        <w:rPr>
          <w:rFonts w:asciiTheme="majorBidi" w:hAnsiTheme="majorBidi" w:cstheme="majorBidi"/>
          <w:lang w:val="sv-SE"/>
        </w:rPr>
        <w:t>r T</w:t>
      </w:r>
      <w:r>
        <w:rPr>
          <w:rFonts w:ascii="Times New Arabic" w:hAnsi="Times New Arabic" w:cstheme="majorBidi"/>
          <w:lang w:val="sv-SE"/>
        </w:rPr>
        <w:t>{</w:t>
      </w:r>
      <w:r>
        <w:rPr>
          <w:rFonts w:asciiTheme="majorBidi" w:hAnsiTheme="majorBidi" w:cstheme="majorBidi"/>
          <w:lang w:val="sv-SE"/>
        </w:rPr>
        <w:t>aybah, Cet. 1, 2006), 800.</w:t>
      </w:r>
    </w:p>
  </w:footnote>
  <w:footnote w:id="252">
    <w:p w:rsidR="00661038" w:rsidRPr="002D400A" w:rsidRDefault="00661038" w:rsidP="00C6487E">
      <w:pPr>
        <w:pStyle w:val="FootnoteText"/>
        <w:jc w:val="both"/>
        <w:rPr>
          <w:rFonts w:asciiTheme="majorBidi" w:hAnsiTheme="majorBidi" w:cstheme="majorBidi"/>
          <w:lang w:val="sv-SE"/>
        </w:rPr>
      </w:pPr>
      <w:r w:rsidRPr="002D400A">
        <w:rPr>
          <w:rStyle w:val="FootnoteReference"/>
          <w:rFonts w:asciiTheme="majorBidi" w:hAnsiTheme="majorBidi" w:cstheme="majorBidi"/>
        </w:rPr>
        <w:footnoteRef/>
      </w:r>
      <w:r w:rsidRPr="002D400A">
        <w:rPr>
          <w:rFonts w:asciiTheme="majorBidi" w:hAnsiTheme="majorBidi" w:cstheme="majorBidi"/>
          <w:lang w:val="sv-SE"/>
        </w:rPr>
        <w:t xml:space="preserve"> Al-‘Ayni</w:t>
      </w:r>
      <w:r w:rsidRPr="002D400A">
        <w:rPr>
          <w:rFonts w:ascii="Times New Arabic" w:hAnsi="Times New Arabic" w:cstheme="majorBidi"/>
          <w:lang w:val="sv-SE"/>
        </w:rPr>
        <w:t xml:space="preserve">&gt; </w:t>
      </w:r>
      <w:r w:rsidRPr="002D400A">
        <w:rPr>
          <w:rFonts w:asciiTheme="majorBidi" w:hAnsiTheme="majorBidi" w:cstheme="majorBidi"/>
          <w:lang w:val="sv-SE"/>
        </w:rPr>
        <w:t>menyatakan al-Bukha</w:t>
      </w:r>
      <w:r w:rsidRPr="002D400A">
        <w:rPr>
          <w:rFonts w:ascii="Times New Arabic" w:hAnsi="Times New Arabic" w:cstheme="majorBidi"/>
          <w:lang w:val="sv-SE"/>
        </w:rPr>
        <w:t>&gt;</w:t>
      </w:r>
      <w:r w:rsidRPr="002D400A">
        <w:rPr>
          <w:rFonts w:asciiTheme="majorBidi" w:hAnsiTheme="majorBidi" w:cstheme="majorBidi"/>
          <w:lang w:val="sv-SE"/>
        </w:rPr>
        <w:t>ri</w:t>
      </w:r>
      <w:r w:rsidRPr="002D400A">
        <w:rPr>
          <w:rFonts w:ascii="Times New Arabic" w:hAnsi="Times New Arabic" w:cstheme="majorBidi"/>
          <w:lang w:val="sv-SE"/>
        </w:rPr>
        <w:t>&gt;</w:t>
      </w:r>
      <w:r w:rsidRPr="002D400A">
        <w:rPr>
          <w:rFonts w:asciiTheme="majorBidi" w:hAnsiTheme="majorBidi" w:cstheme="majorBidi"/>
          <w:lang w:val="sv-SE"/>
        </w:rPr>
        <w:t xml:space="preserve"> tidak kurang dari 30 kali meriwayatkan dan menulis </w:t>
      </w:r>
      <w:r>
        <w:rPr>
          <w:rFonts w:asciiTheme="majorBidi" w:hAnsiTheme="majorBidi" w:cstheme="majorBidi"/>
          <w:lang w:val="sv-SE"/>
        </w:rPr>
        <w:t xml:space="preserve">Hadis  </w:t>
      </w:r>
      <w:r w:rsidRPr="002D400A">
        <w:rPr>
          <w:rFonts w:asciiTheme="majorBidi" w:hAnsiTheme="majorBidi" w:cstheme="majorBidi"/>
          <w:lang w:val="sv-SE"/>
        </w:rPr>
        <w:t xml:space="preserve">di atas dalam kitab </w:t>
      </w:r>
      <w:r w:rsidRPr="002D400A">
        <w:rPr>
          <w:rFonts w:asciiTheme="majorBidi" w:hAnsiTheme="majorBidi" w:cstheme="majorBidi"/>
          <w:i/>
          <w:iCs/>
          <w:lang w:val="sv-SE"/>
        </w:rPr>
        <w:t>S</w:t>
      </w:r>
      <w:r w:rsidRPr="002D400A">
        <w:rPr>
          <w:rFonts w:ascii="Times New Arabic" w:hAnsi="Times New Arabic" w:cstheme="majorBidi"/>
          <w:i/>
          <w:iCs/>
          <w:lang w:val="sv-SE"/>
        </w:rPr>
        <w:t>{</w:t>
      </w:r>
      <w:r w:rsidRPr="002D400A">
        <w:rPr>
          <w:rFonts w:asciiTheme="majorBidi" w:hAnsiTheme="majorBidi" w:cstheme="majorBidi"/>
          <w:i/>
          <w:iCs/>
          <w:lang w:val="sv-SE"/>
        </w:rPr>
        <w:t>ah</w:t>
      </w:r>
      <w:r w:rsidRPr="002D400A">
        <w:rPr>
          <w:rFonts w:ascii="Times New Arabic" w:hAnsi="Times New Arabic" w:cstheme="majorBidi"/>
          <w:i/>
          <w:iCs/>
          <w:lang w:val="sv-SE"/>
        </w:rPr>
        <w:t>}i&gt;</w:t>
      </w:r>
      <w:r w:rsidRPr="002D400A">
        <w:rPr>
          <w:rFonts w:asciiTheme="majorBidi" w:hAnsiTheme="majorBidi" w:cstheme="majorBidi"/>
          <w:i/>
          <w:iCs/>
          <w:lang w:val="sv-SE"/>
        </w:rPr>
        <w:t>h</w:t>
      </w:r>
      <w:r w:rsidRPr="002D400A">
        <w:rPr>
          <w:rFonts w:ascii="Times New Arabic" w:hAnsi="Times New Arabic" w:cstheme="majorBidi"/>
          <w:i/>
          <w:iCs/>
          <w:lang w:val="sv-SE"/>
        </w:rPr>
        <w:t>}</w:t>
      </w:r>
      <w:r w:rsidRPr="002D400A">
        <w:rPr>
          <w:rFonts w:asciiTheme="majorBidi" w:hAnsiTheme="majorBidi" w:cstheme="majorBidi"/>
          <w:lang w:val="sv-SE"/>
        </w:rPr>
        <w:t>nya.</w:t>
      </w:r>
      <w:r>
        <w:rPr>
          <w:rFonts w:asciiTheme="majorBidi" w:hAnsiTheme="majorBidi" w:cstheme="majorBidi"/>
          <w:lang w:val="sv-SE"/>
        </w:rPr>
        <w:t xml:space="preserve">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A45870">
        <w:rPr>
          <w:rFonts w:asciiTheme="majorBidi" w:hAnsiTheme="majorBidi" w:cstheme="majorBidi"/>
          <w:lang w:val="sv-SE"/>
        </w:rPr>
        <w:t>d</w:t>
      </w:r>
      <w:r w:rsidRPr="00A45870">
        <w:rPr>
          <w:rFonts w:ascii="Times New Arabic" w:hAnsi="Times New Arabic" w:cstheme="majorBidi"/>
          <w:lang w:val="sv-SE"/>
        </w:rPr>
        <w:t>}</w:t>
      </w:r>
      <w:r w:rsidRPr="00A45870">
        <w:rPr>
          <w:rFonts w:asciiTheme="majorBidi" w:hAnsiTheme="majorBidi" w:cstheme="majorBidi"/>
          <w:lang w:val="sv-SE"/>
        </w:rPr>
        <w:t>abat</w:t>
      </w:r>
      <w:r w:rsidRPr="00A45870">
        <w:rPr>
          <w:rFonts w:ascii="Times New Arabic" w:hAnsi="Times New Arabic" w:cstheme="majorBidi"/>
          <w:lang w:val="sv-SE"/>
        </w:rPr>
        <w:t>}</w:t>
      </w:r>
      <w:r w:rsidRPr="00A45870">
        <w:rPr>
          <w:rFonts w:asciiTheme="majorBidi" w:hAnsiTheme="majorBidi" w:cstheme="majorBidi"/>
          <w:lang w:val="sv-SE"/>
        </w:rPr>
        <w:t>ahu wa s</w:t>
      </w:r>
      <w:r w:rsidRPr="00A45870">
        <w:rPr>
          <w:rFonts w:ascii="Times New Arabic" w:hAnsi="Times New Arabic" w:cstheme="majorBidi"/>
          <w:lang w:val="sv-SE"/>
        </w:rPr>
        <w:t>}</w:t>
      </w:r>
      <w:r w:rsidRPr="00A45870">
        <w:rPr>
          <w:rFonts w:asciiTheme="majorBidi" w:hAnsiTheme="majorBidi" w:cstheme="majorBidi"/>
          <w:lang w:val="sv-SE"/>
        </w:rPr>
        <w:t>ah</w:t>
      </w:r>
      <w:r w:rsidRPr="00A45870">
        <w:rPr>
          <w:rFonts w:ascii="Times New Arabic" w:hAnsi="Times New Arabic" w:cstheme="majorBidi"/>
          <w:lang w:val="sv-SE"/>
        </w:rPr>
        <w:t>}</w:t>
      </w:r>
      <w:r w:rsidRPr="00A45870">
        <w:rPr>
          <w:rFonts w:asciiTheme="majorBidi" w:hAnsiTheme="majorBidi" w:cstheme="majorBidi"/>
          <w:lang w:val="sv-SE"/>
        </w:rPr>
        <w:t>h</w:t>
      </w:r>
      <w:r w:rsidRPr="00A45870">
        <w:rPr>
          <w:rFonts w:ascii="Times New Arabic" w:hAnsi="Times New Arabic" w:cstheme="majorBidi"/>
          <w:lang w:val="sv-SE"/>
        </w:rPr>
        <w:t>}</w:t>
      </w:r>
      <w:r w:rsidRPr="00A45870">
        <w:rPr>
          <w:rFonts w:asciiTheme="majorBidi" w:hAnsiTheme="majorBidi" w:cstheme="majorBidi"/>
          <w:lang w:val="sv-SE"/>
        </w:rPr>
        <w:t>ah</w:t>
      </w:r>
      <w:r w:rsidRPr="00A45870">
        <w:rPr>
          <w:rFonts w:ascii="Times New Arabic" w:hAnsi="Times New Arabic" w:cstheme="majorBidi"/>
          <w:lang w:val="sv-SE"/>
        </w:rPr>
        <w:t>}</w:t>
      </w:r>
      <w:r w:rsidRPr="00A45870">
        <w:rPr>
          <w:rFonts w:asciiTheme="majorBidi" w:hAnsiTheme="majorBidi" w:cstheme="majorBidi"/>
          <w:lang w:val="sv-SE"/>
        </w:rPr>
        <w:t>ahu ‘Abdulla</w:t>
      </w:r>
      <w:r w:rsidRPr="00A45870">
        <w:rPr>
          <w:rFonts w:ascii="Times New Arabic" w:hAnsi="Times New Arabic" w:cstheme="majorBidi"/>
          <w:lang w:val="sv-SE"/>
        </w:rPr>
        <w:t>&gt;</w:t>
      </w:r>
      <w:r w:rsidRPr="00A45870">
        <w:rPr>
          <w:rFonts w:asciiTheme="majorBidi" w:hAnsiTheme="majorBidi" w:cstheme="majorBidi"/>
          <w:lang w:val="sv-SE"/>
        </w:rPr>
        <w:t>h Mah</w:t>
      </w:r>
      <w:r w:rsidRPr="00A45870">
        <w:rPr>
          <w:rFonts w:ascii="Times New Arabic" w:hAnsi="Times New Arabic" w:cstheme="majorBidi"/>
          <w:lang w:val="sv-SE"/>
        </w:rPr>
        <w:t>}</w:t>
      </w:r>
      <w:r w:rsidRPr="00A45870">
        <w:rPr>
          <w:rFonts w:asciiTheme="majorBidi" w:hAnsiTheme="majorBidi" w:cstheme="majorBidi"/>
          <w:lang w:val="sv-SE"/>
        </w:rPr>
        <w:t>mu</w:t>
      </w:r>
      <w:r w:rsidRPr="00A45870">
        <w:rPr>
          <w:rFonts w:ascii="Times New Arabic" w:hAnsi="Times New Arabic" w:cstheme="majorBidi"/>
          <w:lang w:val="sv-SE"/>
        </w:rPr>
        <w:t>&gt;</w:t>
      </w:r>
      <w:r w:rsidRPr="00A45870">
        <w:rPr>
          <w:rFonts w:asciiTheme="majorBidi" w:hAnsiTheme="majorBidi" w:cstheme="majorBidi"/>
          <w:lang w:val="sv-SE"/>
        </w:rPr>
        <w:t>d Muh</w:t>
      </w:r>
      <w:r w:rsidRPr="00A45870">
        <w:rPr>
          <w:rFonts w:ascii="Times New Arabic" w:hAnsi="Times New Arabic" w:cstheme="majorBidi"/>
          <w:lang w:val="sv-SE"/>
        </w:rPr>
        <w:t>}</w:t>
      </w:r>
      <w:r w:rsidRPr="00A45870">
        <w:rPr>
          <w:rFonts w:asciiTheme="majorBidi" w:hAnsiTheme="majorBidi" w:cstheme="majorBidi"/>
          <w:lang w:val="sv-SE"/>
        </w:rPr>
        <w:t>ammad ‘Umar</w:t>
      </w:r>
      <w:r>
        <w:rPr>
          <w:rFonts w:asciiTheme="majorBidi" w:hAnsiTheme="majorBidi" w:cstheme="majorBidi"/>
          <w:lang w:val="sv-SE"/>
        </w:rPr>
        <w:t>,</w:t>
      </w:r>
      <w:r w:rsidRPr="00DB3073">
        <w:rPr>
          <w:rFonts w:asciiTheme="majorBidi" w:hAnsiTheme="majorBidi" w:cstheme="majorBidi"/>
          <w:lang w:val="sv-SE"/>
        </w:rPr>
        <w:t xml:space="preserve"> </w:t>
      </w:r>
      <w:r>
        <w:rPr>
          <w:rFonts w:asciiTheme="majorBidi" w:hAnsiTheme="majorBidi" w:cstheme="majorBidi"/>
          <w:lang w:val="sv-SE"/>
        </w:rPr>
        <w:t xml:space="preserve">Vol. 23 </w:t>
      </w:r>
      <w:r w:rsidRPr="006B4BB0">
        <w:rPr>
          <w:rFonts w:asciiTheme="majorBidi" w:hAnsiTheme="majorBidi" w:cstheme="majorBidi"/>
          <w:lang w:val="sv-SE"/>
        </w:rPr>
        <w:t>(</w:t>
      </w:r>
      <w:r w:rsidRPr="0030069C">
        <w:rPr>
          <w:rFonts w:asciiTheme="majorBidi" w:hAnsiTheme="majorBidi" w:cstheme="majorBidi"/>
          <w:lang w:val="id-ID"/>
        </w:rPr>
        <w:t>B</w:t>
      </w:r>
      <w:r w:rsidRPr="008948D6">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4BB0">
        <w:rPr>
          <w:rFonts w:asciiTheme="majorBidi" w:hAnsiTheme="majorBidi" w:cstheme="majorBidi"/>
          <w:lang w:val="sv-SE"/>
        </w:rPr>
        <w:t>: Da</w:t>
      </w:r>
      <w:r w:rsidRPr="006B4BB0">
        <w:rPr>
          <w:rFonts w:ascii="Times New Arabic" w:hAnsi="Times New Arabic" w:cstheme="majorBidi"/>
          <w:lang w:val="sv-SE"/>
        </w:rPr>
        <w:t>&gt;</w:t>
      </w:r>
      <w:r w:rsidRPr="006B4BB0">
        <w:rPr>
          <w:rFonts w:asciiTheme="majorBidi" w:hAnsiTheme="majorBidi" w:cstheme="majorBidi"/>
          <w:lang w:val="sv-SE"/>
        </w:rPr>
        <w:t xml:space="preserve">r al-Kutub al-‘Ilmiyyah, </w:t>
      </w:r>
      <w:r>
        <w:rPr>
          <w:rFonts w:asciiTheme="majorBidi" w:hAnsiTheme="majorBidi" w:cstheme="majorBidi"/>
          <w:lang w:val="sv-SE"/>
        </w:rPr>
        <w:t>2001), 424-425.</w:t>
      </w:r>
    </w:p>
  </w:footnote>
  <w:footnote w:id="253">
    <w:p w:rsidR="00661038" w:rsidRPr="00935BAC" w:rsidRDefault="00661038" w:rsidP="00C6487E">
      <w:pPr>
        <w:pStyle w:val="FootnoteText"/>
        <w:jc w:val="both"/>
        <w:rPr>
          <w:rFonts w:asciiTheme="majorBidi" w:hAnsiTheme="majorBidi" w:cstheme="majorBidi"/>
          <w:rtl/>
          <w:lang w:val="sv-SE"/>
        </w:rPr>
      </w:pPr>
      <w:r w:rsidRPr="00935BAC">
        <w:rPr>
          <w:rStyle w:val="FootnoteReference"/>
          <w:rFonts w:asciiTheme="majorBidi" w:hAnsiTheme="majorBidi" w:cstheme="majorBidi"/>
        </w:rPr>
        <w:footnoteRef/>
      </w:r>
      <w:r w:rsidRPr="00935BAC">
        <w:rPr>
          <w:rFonts w:asciiTheme="majorBidi" w:hAnsiTheme="majorBidi" w:cstheme="majorBidi"/>
          <w:lang w:val="sv-SE"/>
        </w:rPr>
        <w:t xml:space="preserve"> Ibn Zaid lebih lanjut, sebagaimana dikutip oleh al-T</w:t>
      </w:r>
      <w:r w:rsidRPr="00935BAC">
        <w:rPr>
          <w:rFonts w:ascii="Times New Arabic" w:hAnsi="Times New Arabic" w:cstheme="majorBidi"/>
          <w:lang w:val="sv-SE"/>
        </w:rPr>
        <w:t>{</w:t>
      </w:r>
      <w:r w:rsidRPr="00935BAC">
        <w:rPr>
          <w:rFonts w:asciiTheme="majorBidi" w:hAnsiTheme="majorBidi" w:cstheme="majorBidi"/>
          <w:lang w:val="sv-SE"/>
        </w:rPr>
        <w:t>abari</w:t>
      </w:r>
      <w:r w:rsidRPr="00935BAC">
        <w:rPr>
          <w:rFonts w:ascii="Times New Arabic" w:hAnsi="Times New Arabic" w:cstheme="majorBidi"/>
          <w:lang w:val="sv-SE"/>
        </w:rPr>
        <w:t>&gt;</w:t>
      </w:r>
      <w:r w:rsidRPr="00935BAC">
        <w:rPr>
          <w:rFonts w:asciiTheme="majorBidi" w:hAnsiTheme="majorBidi" w:cstheme="majorBidi"/>
          <w:lang w:val="sv-SE"/>
        </w:rPr>
        <w:t xml:space="preserve">, mengatakan </w:t>
      </w:r>
      <w:r w:rsidRPr="00935BAC">
        <w:rPr>
          <w:rFonts w:asciiTheme="majorBidi" w:hAnsiTheme="majorBidi" w:cstheme="majorBidi"/>
          <w:lang w:val="id-ID"/>
        </w:rPr>
        <w:t>Alla</w:t>
      </w:r>
      <w:r w:rsidRPr="00935BAC">
        <w:rPr>
          <w:rFonts w:ascii="Times New Arabic" w:hAnsi="Times New Arabic" w:cstheme="majorBidi"/>
          <w:lang w:val="sv-SE"/>
        </w:rPr>
        <w:t>&gt;</w:t>
      </w:r>
      <w:r w:rsidRPr="00935BAC">
        <w:rPr>
          <w:rFonts w:asciiTheme="majorBidi" w:hAnsiTheme="majorBidi" w:cstheme="majorBidi"/>
          <w:lang w:val="id-ID"/>
        </w:rPr>
        <w:t>h</w:t>
      </w:r>
      <w:r w:rsidRPr="00935BAC">
        <w:rPr>
          <w:rFonts w:asciiTheme="majorBidi" w:hAnsiTheme="majorBidi" w:cstheme="majorBidi"/>
          <w:lang w:val="sv-SE"/>
        </w:rPr>
        <w:t xml:space="preserve"> </w:t>
      </w:r>
      <w:r w:rsidRPr="00935BAC">
        <w:rPr>
          <w:rFonts w:asciiTheme="majorBidi" w:hAnsiTheme="majorBidi" w:cstheme="majorBidi"/>
          <w:i/>
          <w:iCs/>
          <w:lang w:val="sv-SE"/>
        </w:rPr>
        <w:t>ta‘a</w:t>
      </w:r>
      <w:r w:rsidRPr="00935BAC">
        <w:rPr>
          <w:rFonts w:ascii="Times New Arabic" w:hAnsi="Times New Arabic" w:cstheme="majorBidi"/>
          <w:i/>
          <w:iCs/>
          <w:lang w:val="sv-SE"/>
        </w:rPr>
        <w:t>&gt;</w:t>
      </w:r>
      <w:r w:rsidRPr="00935BAC">
        <w:rPr>
          <w:rFonts w:asciiTheme="majorBidi" w:hAnsiTheme="majorBidi" w:cstheme="majorBidi"/>
          <w:i/>
          <w:iCs/>
          <w:lang w:val="sv-SE"/>
        </w:rPr>
        <w:t>la</w:t>
      </w:r>
      <w:r w:rsidRPr="00935BAC">
        <w:rPr>
          <w:rFonts w:ascii="Times New Arabic" w:hAnsi="Times New Arabic" w:cstheme="majorBidi"/>
          <w:i/>
          <w:iCs/>
          <w:lang w:val="sv-SE"/>
        </w:rPr>
        <w:t xml:space="preserve">&gt; </w:t>
      </w:r>
      <w:r w:rsidRPr="00935BAC">
        <w:rPr>
          <w:rFonts w:asciiTheme="majorBidi" w:hAnsiTheme="majorBidi" w:cstheme="majorBidi"/>
          <w:lang w:val="sv-SE"/>
        </w:rPr>
        <w:t>biasa menyebut dalam al-Qur’an hal-hal yang kaprah dianggap oleh manusia dengan sebutan lain dari hakikat makna yang sebenarnya, seperti term “</w:t>
      </w:r>
      <w:r w:rsidRPr="00935BAC">
        <w:rPr>
          <w:rFonts w:asciiTheme="majorBidi" w:hAnsiTheme="majorBidi" w:cstheme="majorBidi"/>
          <w:i/>
          <w:iCs/>
          <w:lang w:val="sv-SE"/>
        </w:rPr>
        <w:t>qita</w:t>
      </w:r>
      <w:r w:rsidRPr="00935BAC">
        <w:rPr>
          <w:rFonts w:ascii="Times New Arabic" w:hAnsi="Times New Arabic" w:cstheme="majorBidi"/>
          <w:i/>
          <w:iCs/>
          <w:lang w:val="sv-SE"/>
        </w:rPr>
        <w:t>&gt;</w:t>
      </w:r>
      <w:r w:rsidRPr="00935BAC">
        <w:rPr>
          <w:rFonts w:asciiTheme="majorBidi" w:hAnsiTheme="majorBidi" w:cstheme="majorBidi"/>
          <w:i/>
          <w:iCs/>
          <w:lang w:val="sv-SE"/>
        </w:rPr>
        <w:t>l</w:t>
      </w:r>
      <w:r w:rsidRPr="00935BAC">
        <w:rPr>
          <w:rFonts w:asciiTheme="majorBidi" w:hAnsiTheme="majorBidi" w:cstheme="majorBidi"/>
          <w:lang w:val="sv-SE"/>
        </w:rPr>
        <w:t>” yang artinya “perang” disebut dengan “</w:t>
      </w:r>
      <w:r w:rsidRPr="00935BAC">
        <w:rPr>
          <w:rFonts w:asciiTheme="majorBidi" w:hAnsiTheme="majorBidi" w:cstheme="majorBidi"/>
          <w:i/>
          <w:iCs/>
          <w:lang w:val="sv-SE"/>
        </w:rPr>
        <w:t>su</w:t>
      </w:r>
      <w:r w:rsidRPr="00935BAC">
        <w:rPr>
          <w:rFonts w:ascii="Times New Arabic" w:hAnsi="Times New Arabic" w:cstheme="majorBidi"/>
          <w:i/>
          <w:iCs/>
          <w:lang w:val="sv-SE"/>
        </w:rPr>
        <w:t>&gt;</w:t>
      </w:r>
      <w:r w:rsidRPr="00935BAC">
        <w:rPr>
          <w:rFonts w:asciiTheme="majorBidi" w:hAnsiTheme="majorBidi" w:cstheme="majorBidi"/>
          <w:i/>
          <w:iCs/>
          <w:lang w:val="sv-SE"/>
        </w:rPr>
        <w:t>’</w:t>
      </w:r>
      <w:r w:rsidRPr="00935BAC">
        <w:rPr>
          <w:rFonts w:asciiTheme="majorBidi" w:hAnsiTheme="majorBidi" w:cstheme="majorBidi"/>
          <w:lang w:val="sv-SE"/>
        </w:rPr>
        <w:t xml:space="preserve">” yang artinya “jelek”, karena anggapan manusia waktu itu kalau perang itu adalah hal jelek, sehingga orang-orang menyebut “perang” dengan “jelek”, pun demikian </w:t>
      </w:r>
      <w:r w:rsidRPr="00935BAC">
        <w:rPr>
          <w:rFonts w:asciiTheme="majorBidi" w:hAnsiTheme="majorBidi" w:cstheme="majorBidi"/>
          <w:lang w:val="id-ID"/>
        </w:rPr>
        <w:t>Alla</w:t>
      </w:r>
      <w:r w:rsidRPr="00935BAC">
        <w:rPr>
          <w:rFonts w:ascii="Times New Arabic" w:hAnsi="Times New Arabic" w:cstheme="majorBidi"/>
          <w:lang w:val="sv-SE"/>
        </w:rPr>
        <w:t>&gt;</w:t>
      </w:r>
      <w:r w:rsidRPr="00935BAC">
        <w:rPr>
          <w:rFonts w:asciiTheme="majorBidi" w:hAnsiTheme="majorBidi" w:cstheme="majorBidi"/>
          <w:lang w:val="id-ID"/>
        </w:rPr>
        <w:t>h</w:t>
      </w:r>
      <w:r w:rsidRPr="00935BAC">
        <w:rPr>
          <w:rFonts w:asciiTheme="majorBidi" w:hAnsiTheme="majorBidi" w:cstheme="majorBidi"/>
          <w:lang w:val="sv-SE"/>
        </w:rPr>
        <w:t xml:space="preserve"> </w:t>
      </w:r>
      <w:r w:rsidRPr="00935BAC">
        <w:rPr>
          <w:rFonts w:asciiTheme="majorBidi" w:hAnsiTheme="majorBidi" w:cstheme="majorBidi"/>
          <w:i/>
          <w:iCs/>
          <w:lang w:val="sv-SE"/>
        </w:rPr>
        <w:t>ta‘a</w:t>
      </w:r>
      <w:r w:rsidRPr="00935BAC">
        <w:rPr>
          <w:rFonts w:ascii="Times New Arabic" w:hAnsi="Times New Arabic" w:cstheme="majorBidi"/>
          <w:i/>
          <w:iCs/>
          <w:lang w:val="sv-SE"/>
        </w:rPr>
        <w:t>&gt;</w:t>
      </w:r>
      <w:r w:rsidRPr="00935BAC">
        <w:rPr>
          <w:rFonts w:asciiTheme="majorBidi" w:hAnsiTheme="majorBidi" w:cstheme="majorBidi"/>
          <w:i/>
          <w:iCs/>
          <w:lang w:val="sv-SE"/>
        </w:rPr>
        <w:t>la</w:t>
      </w:r>
      <w:r w:rsidRPr="00935BAC">
        <w:rPr>
          <w:rFonts w:ascii="Times New Arabic" w:hAnsi="Times New Arabic" w:cstheme="majorBidi"/>
          <w:i/>
          <w:iCs/>
          <w:lang w:val="sv-SE"/>
        </w:rPr>
        <w:t xml:space="preserve">&gt; </w:t>
      </w:r>
      <w:r w:rsidRPr="00935BAC">
        <w:rPr>
          <w:rFonts w:asciiTheme="majorBidi" w:hAnsiTheme="majorBidi" w:cstheme="majorBidi"/>
          <w:lang w:val="sv-SE"/>
        </w:rPr>
        <w:t>juga menyebut dalam surat A</w:t>
      </w:r>
      <w:r w:rsidRPr="00935BAC">
        <w:rPr>
          <w:rFonts w:ascii="Times New Arabic" w:hAnsi="Times New Arabic" w:cstheme="majorBidi"/>
          <w:lang w:val="sv-SE"/>
        </w:rPr>
        <w:t>&lt;</w:t>
      </w:r>
      <w:r w:rsidRPr="00935BAC">
        <w:rPr>
          <w:rFonts w:asciiTheme="majorBidi" w:hAnsiTheme="majorBidi" w:cstheme="majorBidi"/>
          <w:lang w:val="sv-SE"/>
        </w:rPr>
        <w:t>li ‘Imra</w:t>
      </w:r>
      <w:r w:rsidRPr="00935BAC">
        <w:rPr>
          <w:rFonts w:ascii="Times New Arabic" w:hAnsi="Times New Arabic" w:cstheme="majorBidi"/>
          <w:lang w:val="sv-SE"/>
        </w:rPr>
        <w:t>&gt;</w:t>
      </w:r>
      <w:r w:rsidRPr="00935BAC">
        <w:rPr>
          <w:rFonts w:asciiTheme="majorBidi" w:hAnsiTheme="majorBidi" w:cstheme="majorBidi"/>
          <w:lang w:val="sv-SE"/>
        </w:rPr>
        <w:t xml:space="preserve">n ayat 173: “Maka mereka kembali dengan nikmat dan karunia (yang besar) dari </w:t>
      </w:r>
      <w:r w:rsidRPr="00935BAC">
        <w:rPr>
          <w:rFonts w:asciiTheme="majorBidi" w:hAnsiTheme="majorBidi" w:cstheme="majorBidi"/>
          <w:lang w:val="id-ID"/>
        </w:rPr>
        <w:t>Alla</w:t>
      </w:r>
      <w:r w:rsidRPr="00935BAC">
        <w:rPr>
          <w:rFonts w:ascii="Times New Arabic" w:hAnsi="Times New Arabic" w:cstheme="majorBidi"/>
          <w:lang w:val="sv-SE"/>
        </w:rPr>
        <w:t>&gt;</w:t>
      </w:r>
      <w:r w:rsidRPr="00935BAC">
        <w:rPr>
          <w:rFonts w:asciiTheme="majorBidi" w:hAnsiTheme="majorBidi" w:cstheme="majorBidi"/>
          <w:lang w:val="id-ID"/>
        </w:rPr>
        <w:t>h</w:t>
      </w:r>
      <w:r w:rsidRPr="00935BAC">
        <w:rPr>
          <w:rFonts w:asciiTheme="majorBidi" w:hAnsiTheme="majorBidi" w:cstheme="majorBidi"/>
          <w:lang w:val="sv-SE"/>
        </w:rPr>
        <w:t>, mereka tidak menjumpai sesuatu yang jelek (perang)....”. Orang yang sangat cinta dengan harta pada umumnya adalah orang yang kikir (</w:t>
      </w:r>
      <w:r w:rsidRPr="00935BAC">
        <w:rPr>
          <w:rFonts w:asciiTheme="majorBidi" w:hAnsiTheme="majorBidi" w:cstheme="majorBidi"/>
          <w:i/>
          <w:iCs/>
          <w:lang w:val="sv-SE"/>
        </w:rPr>
        <w:t>bakhi</w:t>
      </w:r>
      <w:r w:rsidRPr="00935BAC">
        <w:rPr>
          <w:rFonts w:ascii="Times New Arabic" w:hAnsi="Times New Arabic" w:cstheme="majorBidi"/>
          <w:i/>
          <w:iCs/>
          <w:lang w:val="sv-SE"/>
        </w:rPr>
        <w:t>&gt;</w:t>
      </w:r>
      <w:r w:rsidRPr="00935BAC">
        <w:rPr>
          <w:rFonts w:asciiTheme="majorBidi" w:hAnsiTheme="majorBidi" w:cstheme="majorBidi"/>
          <w:i/>
          <w:iCs/>
          <w:lang w:val="sv-SE"/>
        </w:rPr>
        <w:t>l</w:t>
      </w:r>
      <w:r w:rsidRPr="00935BAC">
        <w:rPr>
          <w:rFonts w:asciiTheme="majorBidi" w:hAnsiTheme="majorBidi" w:cstheme="majorBidi"/>
          <w:lang w:val="sv-SE"/>
        </w:rPr>
        <w:t>), hal ini dipertegas oleh Abu</w:t>
      </w:r>
      <w:r w:rsidRPr="00935BAC">
        <w:rPr>
          <w:rFonts w:ascii="Times New Arabic" w:hAnsi="Times New Arabic" w:cstheme="majorBidi"/>
          <w:lang w:val="sv-SE"/>
        </w:rPr>
        <w:t xml:space="preserve">&gt; </w:t>
      </w:r>
      <w:r w:rsidRPr="00935BAC">
        <w:rPr>
          <w:rFonts w:asciiTheme="majorBidi" w:hAnsiTheme="majorBidi" w:cstheme="majorBidi"/>
          <w:lang w:val="sv-SE"/>
        </w:rPr>
        <w:t>‘Ubaidah al-Bas</w:t>
      </w:r>
      <w:r w:rsidRPr="00935BAC">
        <w:rPr>
          <w:rFonts w:ascii="Times New Arabic" w:hAnsi="Times New Arabic" w:cstheme="majorBidi"/>
          <w:lang w:val="sv-SE"/>
        </w:rPr>
        <w:t>}</w:t>
      </w:r>
      <w:r w:rsidRPr="00935BAC">
        <w:rPr>
          <w:rFonts w:asciiTheme="majorBidi" w:hAnsiTheme="majorBidi" w:cstheme="majorBidi"/>
          <w:lang w:val="sv-SE"/>
        </w:rPr>
        <w:t>ri</w:t>
      </w:r>
      <w:r w:rsidRPr="00935BAC">
        <w:rPr>
          <w:rFonts w:ascii="Times New Arabic" w:hAnsi="Times New Arabic" w:cstheme="majorBidi"/>
          <w:lang w:val="sv-SE"/>
        </w:rPr>
        <w:t>&gt;</w:t>
      </w:r>
      <w:r w:rsidRPr="00935BAC">
        <w:rPr>
          <w:rFonts w:asciiTheme="majorBidi" w:hAnsiTheme="majorBidi" w:cstheme="majorBidi"/>
          <w:lang w:val="sv-SE"/>
        </w:rPr>
        <w:t xml:space="preserve"> ketika menafsirkan kata “</w:t>
      </w:r>
      <w:r w:rsidRPr="00935BAC">
        <w:rPr>
          <w:rFonts w:asciiTheme="majorBidi" w:hAnsiTheme="majorBidi" w:cstheme="majorBidi" w:hint="cs"/>
          <w:rtl/>
          <w:lang w:val="sv-SE"/>
        </w:rPr>
        <w:t>لشديد</w:t>
      </w:r>
      <w:r w:rsidRPr="00935BAC">
        <w:rPr>
          <w:rFonts w:asciiTheme="majorBidi" w:hAnsiTheme="majorBidi" w:cstheme="majorBidi"/>
          <w:lang w:val="sv-SE"/>
        </w:rPr>
        <w:t>” dengan “</w:t>
      </w:r>
      <w:r w:rsidRPr="00935BAC">
        <w:rPr>
          <w:rFonts w:asciiTheme="majorBidi" w:hAnsiTheme="majorBidi" w:cstheme="majorBidi"/>
          <w:i/>
          <w:iCs/>
          <w:lang w:val="sv-SE"/>
        </w:rPr>
        <w:t>bakhi</w:t>
      </w:r>
      <w:r w:rsidRPr="00935BAC">
        <w:rPr>
          <w:rFonts w:ascii="Times New Arabic" w:hAnsi="Times New Arabic" w:cstheme="majorBidi"/>
          <w:i/>
          <w:iCs/>
          <w:lang w:val="sv-SE"/>
        </w:rPr>
        <w:t>&gt;</w:t>
      </w:r>
      <w:r w:rsidRPr="00935BAC">
        <w:rPr>
          <w:rFonts w:asciiTheme="majorBidi" w:hAnsiTheme="majorBidi" w:cstheme="majorBidi"/>
          <w:i/>
          <w:iCs/>
          <w:lang w:val="sv-SE"/>
        </w:rPr>
        <w:t>l</w:t>
      </w:r>
      <w:r w:rsidRPr="00935BAC">
        <w:rPr>
          <w:rFonts w:asciiTheme="majorBidi" w:hAnsiTheme="majorBidi" w:cstheme="majorBidi"/>
          <w:lang w:val="sv-SE"/>
        </w:rPr>
        <w:t xml:space="preserve">” dalam ayat di atas. Sebagian </w:t>
      </w:r>
      <w:r w:rsidRPr="00935BAC">
        <w:rPr>
          <w:rFonts w:asciiTheme="majorBidi" w:hAnsiTheme="majorBidi" w:cstheme="majorBidi"/>
          <w:i/>
          <w:iCs/>
          <w:lang w:val="sv-SE"/>
        </w:rPr>
        <w:t>Mufassiru</w:t>
      </w:r>
      <w:r w:rsidRPr="00935BAC">
        <w:rPr>
          <w:rFonts w:ascii="Times New Arabic" w:hAnsi="Times New Arabic" w:cstheme="majorBidi"/>
          <w:i/>
          <w:iCs/>
          <w:lang w:val="sv-SE"/>
        </w:rPr>
        <w:t>&gt;</w:t>
      </w:r>
      <w:r w:rsidRPr="00935BAC">
        <w:rPr>
          <w:rFonts w:asciiTheme="majorBidi" w:hAnsiTheme="majorBidi" w:cstheme="majorBidi"/>
          <w:i/>
          <w:iCs/>
          <w:lang w:val="sv-SE"/>
        </w:rPr>
        <w:t xml:space="preserve">n </w:t>
      </w:r>
      <w:r w:rsidRPr="00935BAC">
        <w:rPr>
          <w:rFonts w:asciiTheme="majorBidi" w:hAnsiTheme="majorBidi" w:cstheme="majorBidi"/>
          <w:lang w:val="sv-SE"/>
        </w:rPr>
        <w:t>yang lain</w:t>
      </w:r>
      <w:r w:rsidRPr="00935BAC">
        <w:rPr>
          <w:rFonts w:asciiTheme="majorBidi" w:hAnsiTheme="majorBidi" w:cstheme="majorBidi"/>
          <w:i/>
          <w:iCs/>
          <w:lang w:val="sv-SE"/>
        </w:rPr>
        <w:t xml:space="preserve"> </w:t>
      </w:r>
      <w:r w:rsidRPr="00935BAC">
        <w:rPr>
          <w:rFonts w:asciiTheme="majorBidi" w:hAnsiTheme="majorBidi" w:cstheme="majorBidi"/>
          <w:lang w:val="sv-SE"/>
        </w:rPr>
        <w:t>memaknai “</w:t>
      </w:r>
      <w:r w:rsidRPr="00935BAC">
        <w:rPr>
          <w:rFonts w:asciiTheme="majorBidi" w:hAnsiTheme="majorBidi" w:cstheme="majorBidi" w:hint="cs"/>
          <w:rtl/>
          <w:lang w:val="sv-SE"/>
        </w:rPr>
        <w:t>لشديد</w:t>
      </w:r>
      <w:r w:rsidRPr="00935BAC">
        <w:rPr>
          <w:rFonts w:asciiTheme="majorBidi" w:hAnsiTheme="majorBidi" w:cstheme="majorBidi"/>
          <w:lang w:val="sv-SE"/>
        </w:rPr>
        <w:t>” dengan “kuat”, jadi artinya adalah sesungguhnya dia adalah orang yang kuat mencintai harta. Sementara itu, al-Farra</w:t>
      </w:r>
      <w:r w:rsidRPr="00935BAC">
        <w:rPr>
          <w:rFonts w:ascii="Times New Arabic" w:hAnsi="Times New Arabic" w:cstheme="majorBidi"/>
          <w:lang w:val="sv-SE"/>
        </w:rPr>
        <w:t>&gt;</w:t>
      </w:r>
      <w:r w:rsidRPr="00935BAC">
        <w:rPr>
          <w:rFonts w:asciiTheme="majorBidi" w:hAnsiTheme="majorBidi" w:cstheme="majorBidi"/>
          <w:lang w:val="sv-SE"/>
        </w:rPr>
        <w:t>’ al-Ku</w:t>
      </w:r>
      <w:r w:rsidRPr="00935BAC">
        <w:rPr>
          <w:rFonts w:ascii="Times New Arabic" w:hAnsi="Times New Arabic" w:cstheme="majorBidi"/>
          <w:lang w:val="sv-SE"/>
        </w:rPr>
        <w:t>&gt;</w:t>
      </w:r>
      <w:r w:rsidRPr="00935BAC">
        <w:rPr>
          <w:rFonts w:asciiTheme="majorBidi" w:hAnsiTheme="majorBidi" w:cstheme="majorBidi"/>
          <w:lang w:val="sv-SE"/>
        </w:rPr>
        <w:t>fi</w:t>
      </w:r>
      <w:r w:rsidRPr="00935BAC">
        <w:rPr>
          <w:rFonts w:ascii="Times New Arabic" w:hAnsi="Times New Arabic" w:cstheme="majorBidi"/>
          <w:lang w:val="sv-SE"/>
        </w:rPr>
        <w:t xml:space="preserve">&gt; </w:t>
      </w:r>
      <w:r w:rsidRPr="00935BAC">
        <w:rPr>
          <w:rFonts w:asciiTheme="majorBidi" w:hAnsiTheme="majorBidi" w:cstheme="majorBidi"/>
          <w:lang w:val="sv-SE"/>
        </w:rPr>
        <w:t xml:space="preserve">meninjaunya dari sisi </w:t>
      </w:r>
      <w:r w:rsidRPr="00935BAC">
        <w:rPr>
          <w:rFonts w:asciiTheme="majorBidi" w:hAnsiTheme="majorBidi" w:cstheme="majorBidi"/>
          <w:i/>
          <w:iCs/>
          <w:lang w:val="sv-SE"/>
        </w:rPr>
        <w:t>gramatical</w:t>
      </w:r>
      <w:r w:rsidRPr="00935BAC">
        <w:rPr>
          <w:rFonts w:asciiTheme="majorBidi" w:hAnsiTheme="majorBidi" w:cstheme="majorBidi"/>
          <w:lang w:val="sv-SE"/>
        </w:rPr>
        <w:t xml:space="preserve"> </w:t>
      </w:r>
      <w:r w:rsidRPr="00935BAC">
        <w:rPr>
          <w:rFonts w:asciiTheme="majorBidi" w:hAnsiTheme="majorBidi" w:cstheme="majorBidi"/>
          <w:i/>
          <w:iCs/>
          <w:lang w:val="sv-SE"/>
        </w:rPr>
        <w:t>Arabic</w:t>
      </w:r>
      <w:r w:rsidRPr="00935BAC">
        <w:rPr>
          <w:rFonts w:asciiTheme="majorBidi" w:hAnsiTheme="majorBidi" w:cstheme="majorBidi"/>
          <w:lang w:val="sv-SE"/>
        </w:rPr>
        <w:t>, lafal “</w:t>
      </w:r>
      <w:r w:rsidRPr="00935BAC">
        <w:rPr>
          <w:rFonts w:asciiTheme="majorBidi" w:hAnsiTheme="majorBidi" w:cstheme="majorBidi" w:hint="cs"/>
          <w:rtl/>
          <w:lang w:val="sv-SE"/>
        </w:rPr>
        <w:t>لحب</w:t>
      </w:r>
      <w:r w:rsidRPr="00935BAC">
        <w:rPr>
          <w:rFonts w:asciiTheme="majorBidi" w:hAnsiTheme="majorBidi" w:cstheme="majorBidi"/>
          <w:lang w:val="sv-SE"/>
        </w:rPr>
        <w:t>” seyogyanya berada setelah “</w:t>
      </w:r>
      <w:r w:rsidRPr="00935BAC">
        <w:rPr>
          <w:rFonts w:asciiTheme="majorBidi" w:hAnsiTheme="majorBidi" w:cstheme="majorBidi" w:hint="cs"/>
          <w:rtl/>
          <w:lang w:val="sv-SE"/>
        </w:rPr>
        <w:t>لشديد</w:t>
      </w:r>
      <w:r w:rsidRPr="00935BAC">
        <w:rPr>
          <w:rFonts w:asciiTheme="majorBidi" w:hAnsiTheme="majorBidi" w:cstheme="majorBidi"/>
          <w:lang w:val="sv-SE"/>
        </w:rPr>
        <w:t>” yang disandarkan pada lafal “</w:t>
      </w:r>
      <w:r w:rsidRPr="00935BAC">
        <w:rPr>
          <w:rFonts w:asciiTheme="majorBidi" w:hAnsiTheme="majorBidi" w:cstheme="majorBidi" w:hint="cs"/>
          <w:rtl/>
          <w:lang w:val="sv-SE"/>
        </w:rPr>
        <w:t>الخير</w:t>
      </w:r>
      <w:r w:rsidRPr="00935BAC">
        <w:rPr>
          <w:rFonts w:asciiTheme="majorBidi" w:hAnsiTheme="majorBidi" w:cstheme="majorBidi"/>
          <w:lang w:val="sv-SE"/>
        </w:rPr>
        <w:t>”, jadi susunan kalimatnya adalah “</w:t>
      </w:r>
      <w:r w:rsidRPr="00935BAC">
        <w:rPr>
          <w:rFonts w:asciiTheme="majorBidi" w:hAnsiTheme="majorBidi" w:cstheme="majorBidi" w:hint="cs"/>
          <w:rtl/>
          <w:lang w:val="sv-SE"/>
        </w:rPr>
        <w:t>وإنه لشديد حب الخير</w:t>
      </w:r>
      <w:r w:rsidRPr="00935BAC">
        <w:rPr>
          <w:rFonts w:asciiTheme="majorBidi" w:hAnsiTheme="majorBidi" w:cstheme="majorBidi"/>
          <w:lang w:val="sv-SE"/>
        </w:rPr>
        <w:t>” “sesungguhnya dia sangat mencintai harta”.</w:t>
      </w:r>
      <w:r>
        <w:rPr>
          <w:rFonts w:asciiTheme="majorBidi" w:hAnsiTheme="majorBidi" w:cstheme="majorBidi"/>
          <w:lang w:val="sv-SE"/>
        </w:rPr>
        <w:t xml:space="preserve"> </w:t>
      </w:r>
      <w:r w:rsidRPr="00935BAC">
        <w:rPr>
          <w:rFonts w:asciiTheme="majorBidi" w:hAnsiTheme="majorBidi" w:cstheme="majorBidi"/>
          <w:lang w:val="sv-SE"/>
        </w:rPr>
        <w:t>Abu</w:t>
      </w:r>
      <w:r w:rsidRPr="00935BAC">
        <w:rPr>
          <w:rFonts w:ascii="Times New Arabic" w:hAnsi="Times New Arabic" w:cstheme="majorBidi"/>
          <w:lang w:val="sv-SE"/>
        </w:rPr>
        <w:t>&gt;</w:t>
      </w:r>
      <w:r w:rsidRPr="00935BAC">
        <w:rPr>
          <w:rFonts w:asciiTheme="majorBidi" w:hAnsiTheme="majorBidi" w:cstheme="majorBidi"/>
          <w:lang w:val="sv-SE"/>
        </w:rPr>
        <w:t xml:space="preserve"> Ja‘far Muh</w:t>
      </w:r>
      <w:r w:rsidRPr="00935BAC">
        <w:rPr>
          <w:rFonts w:ascii="Times New Arabic" w:hAnsi="Times New Arabic" w:cstheme="majorBidi"/>
          <w:lang w:val="sv-SE"/>
        </w:rPr>
        <w:t>}</w:t>
      </w:r>
      <w:r w:rsidRPr="00935BAC">
        <w:rPr>
          <w:rFonts w:asciiTheme="majorBidi" w:hAnsiTheme="majorBidi" w:cstheme="majorBidi"/>
          <w:lang w:val="sv-SE"/>
        </w:rPr>
        <w:t xml:space="preserve">ammad </w:t>
      </w:r>
      <w:r>
        <w:rPr>
          <w:rFonts w:asciiTheme="majorBidi" w:hAnsiTheme="majorBidi" w:cstheme="majorBidi"/>
          <w:lang w:val="sv-SE"/>
        </w:rPr>
        <w:t>bin</w:t>
      </w:r>
      <w:r w:rsidRPr="00935BAC">
        <w:rPr>
          <w:rFonts w:asciiTheme="majorBidi" w:hAnsiTheme="majorBidi" w:cstheme="majorBidi"/>
          <w:lang w:val="sv-SE"/>
        </w:rPr>
        <w:t xml:space="preserve"> Jari</w:t>
      </w:r>
      <w:r w:rsidRPr="00935BAC">
        <w:rPr>
          <w:rFonts w:ascii="Times New Arabic" w:hAnsi="Times New Arabic" w:cstheme="majorBidi"/>
          <w:lang w:val="sv-SE"/>
        </w:rPr>
        <w:t>&gt;</w:t>
      </w:r>
      <w:r w:rsidRPr="00935BAC">
        <w:rPr>
          <w:rFonts w:asciiTheme="majorBidi" w:hAnsiTheme="majorBidi" w:cstheme="majorBidi"/>
          <w:lang w:val="sv-SE"/>
        </w:rPr>
        <w:t>r al-T</w:t>
      </w:r>
      <w:r w:rsidRPr="00935BAC">
        <w:rPr>
          <w:rFonts w:ascii="Times New Arabic" w:hAnsi="Times New Arabic" w:cstheme="majorBidi"/>
          <w:lang w:val="sv-SE"/>
        </w:rPr>
        <w:t>{</w:t>
      </w:r>
      <w:r w:rsidRPr="00935BAC">
        <w:rPr>
          <w:rFonts w:asciiTheme="majorBidi" w:hAnsiTheme="majorBidi" w:cstheme="majorBidi"/>
          <w:lang w:val="sv-SE"/>
        </w:rPr>
        <w:t>abari</w:t>
      </w:r>
      <w:r w:rsidRPr="00935BAC">
        <w:rPr>
          <w:rFonts w:ascii="Times New Arabic" w:hAnsi="Times New Arabic" w:cstheme="majorBidi"/>
          <w:lang w:val="sv-SE"/>
        </w:rPr>
        <w:t>&gt;</w:t>
      </w:r>
      <w:r w:rsidRPr="00935BAC">
        <w:rPr>
          <w:rFonts w:asciiTheme="majorBidi" w:hAnsiTheme="majorBidi" w:cstheme="majorBidi"/>
          <w:lang w:val="sv-SE"/>
        </w:rPr>
        <w:t xml:space="preserve">, </w:t>
      </w:r>
      <w:r w:rsidRPr="00935BAC">
        <w:rPr>
          <w:rFonts w:asciiTheme="majorBidi" w:hAnsiTheme="majorBidi" w:cstheme="majorBidi"/>
          <w:i/>
          <w:iCs/>
          <w:lang w:val="sv-SE"/>
        </w:rPr>
        <w:t>Tafsi</w:t>
      </w:r>
      <w:r w:rsidRPr="00935BAC">
        <w:rPr>
          <w:rFonts w:ascii="Times New Arabic" w:hAnsi="Times New Arabic" w:cstheme="majorBidi"/>
          <w:i/>
          <w:iCs/>
          <w:lang w:val="sv-SE"/>
        </w:rPr>
        <w:t>&gt;</w:t>
      </w:r>
      <w:r w:rsidRPr="00935BAC">
        <w:rPr>
          <w:rFonts w:asciiTheme="majorBidi" w:hAnsiTheme="majorBidi" w:cstheme="majorBidi"/>
          <w:i/>
          <w:iCs/>
          <w:lang w:val="sv-SE"/>
        </w:rPr>
        <w:t>r al-T</w:t>
      </w:r>
      <w:r w:rsidRPr="00935BAC">
        <w:rPr>
          <w:rFonts w:ascii="Times New Arabic" w:hAnsi="Times New Arabic" w:cstheme="majorBidi"/>
          <w:i/>
          <w:iCs/>
          <w:lang w:val="sv-SE"/>
        </w:rPr>
        <w:t>{</w:t>
      </w:r>
      <w:r w:rsidRPr="00935BAC">
        <w:rPr>
          <w:rFonts w:asciiTheme="majorBidi" w:hAnsiTheme="majorBidi" w:cstheme="majorBidi"/>
          <w:i/>
          <w:iCs/>
          <w:lang w:val="sv-SE"/>
        </w:rPr>
        <w:t>abari</w:t>
      </w:r>
      <w:r w:rsidRPr="00935BAC">
        <w:rPr>
          <w:rFonts w:ascii="Times New Arabic" w:hAnsi="Times New Arabic" w:cstheme="majorBidi"/>
          <w:i/>
          <w:iCs/>
          <w:lang w:val="sv-SE"/>
        </w:rPr>
        <w:t>&gt;</w:t>
      </w:r>
      <w:r w:rsidRPr="00935BAC">
        <w:rPr>
          <w:rFonts w:asciiTheme="majorBidi" w:hAnsiTheme="majorBidi" w:cstheme="majorBidi"/>
          <w:i/>
          <w:iCs/>
          <w:lang w:val="sv-SE"/>
        </w:rPr>
        <w:t>: Ja</w:t>
      </w:r>
      <w:r w:rsidRPr="00935BAC">
        <w:rPr>
          <w:rFonts w:ascii="Times New Arabic" w:hAnsi="Times New Arabic" w:cstheme="majorBidi"/>
          <w:i/>
          <w:iCs/>
          <w:lang w:val="sv-SE"/>
        </w:rPr>
        <w:t>&gt;</w:t>
      </w:r>
      <w:r w:rsidRPr="00935BAC">
        <w:rPr>
          <w:rFonts w:asciiTheme="majorBidi" w:hAnsiTheme="majorBidi" w:cstheme="majorBidi"/>
          <w:i/>
          <w:iCs/>
          <w:lang w:val="sv-SE"/>
        </w:rPr>
        <w:t>mi‘ al-Baya</w:t>
      </w:r>
      <w:r w:rsidRPr="00935BAC">
        <w:rPr>
          <w:rFonts w:ascii="Times New Arabic" w:hAnsi="Times New Arabic" w:cstheme="majorBidi"/>
          <w:i/>
          <w:iCs/>
          <w:lang w:val="sv-SE"/>
        </w:rPr>
        <w:t>&gt;</w:t>
      </w:r>
      <w:r w:rsidRPr="00935BAC">
        <w:rPr>
          <w:rFonts w:asciiTheme="majorBidi" w:hAnsiTheme="majorBidi" w:cstheme="majorBidi"/>
          <w:i/>
          <w:iCs/>
          <w:lang w:val="sv-SE"/>
        </w:rPr>
        <w:t>n ‘an Ta’wi</w:t>
      </w:r>
      <w:r w:rsidRPr="00935BAC">
        <w:rPr>
          <w:rFonts w:ascii="Times New Arabic" w:hAnsi="Times New Arabic" w:cstheme="majorBidi"/>
          <w:i/>
          <w:iCs/>
          <w:lang w:val="sv-SE"/>
        </w:rPr>
        <w:t>&gt;</w:t>
      </w:r>
      <w:r w:rsidRPr="00935BAC">
        <w:rPr>
          <w:rFonts w:asciiTheme="majorBidi" w:hAnsiTheme="majorBidi" w:cstheme="majorBidi"/>
          <w:i/>
          <w:iCs/>
          <w:lang w:val="sv-SE"/>
        </w:rPr>
        <w:t>l A</w:t>
      </w:r>
      <w:r w:rsidRPr="00935BAC">
        <w:rPr>
          <w:rFonts w:ascii="Times New Arabic" w:hAnsi="Times New Arabic" w:cstheme="majorBidi"/>
          <w:i/>
          <w:iCs/>
          <w:lang w:val="sv-SE"/>
        </w:rPr>
        <w:t>&lt;</w:t>
      </w:r>
      <w:r w:rsidRPr="00935BAC">
        <w:rPr>
          <w:rFonts w:asciiTheme="majorBidi" w:hAnsiTheme="majorBidi" w:cstheme="majorBidi"/>
          <w:i/>
          <w:iCs/>
          <w:lang w:val="sv-SE"/>
        </w:rPr>
        <w:t>yi al-Qur’a</w:t>
      </w:r>
      <w:r w:rsidRPr="00935BAC">
        <w:rPr>
          <w:rFonts w:ascii="Times New Arabic" w:hAnsi="Times New Arabic" w:cstheme="majorBidi"/>
          <w:i/>
          <w:iCs/>
          <w:lang w:val="sv-SE"/>
        </w:rPr>
        <w:t>&gt;</w:t>
      </w:r>
      <w:r w:rsidRPr="00935BAC">
        <w:rPr>
          <w:rFonts w:asciiTheme="majorBidi" w:hAnsiTheme="majorBidi" w:cstheme="majorBidi"/>
          <w:i/>
          <w:iCs/>
          <w:lang w:val="sv-SE"/>
        </w:rPr>
        <w:t>n</w:t>
      </w:r>
      <w:r w:rsidRPr="00935BAC">
        <w:rPr>
          <w:rFonts w:asciiTheme="majorBidi" w:hAnsiTheme="majorBidi" w:cstheme="majorBidi"/>
          <w:lang w:val="sv-SE"/>
        </w:rPr>
        <w:t>, tah</w:t>
      </w:r>
      <w:r w:rsidRPr="00935BAC">
        <w:rPr>
          <w:rFonts w:ascii="Times New Arabic" w:hAnsi="Times New Arabic" w:cstheme="majorBidi"/>
          <w:lang w:val="sv-SE"/>
        </w:rPr>
        <w:t>}</w:t>
      </w:r>
      <w:r w:rsidRPr="00935BAC">
        <w:rPr>
          <w:rFonts w:asciiTheme="majorBidi" w:hAnsiTheme="majorBidi" w:cstheme="majorBidi"/>
          <w:lang w:val="sv-SE"/>
        </w:rPr>
        <w:t>qi</w:t>
      </w:r>
      <w:r w:rsidRPr="00935BAC">
        <w:rPr>
          <w:rFonts w:ascii="Times New Arabic" w:hAnsi="Times New Arabic" w:cstheme="majorBidi"/>
          <w:lang w:val="sv-SE"/>
        </w:rPr>
        <w:t>&gt;</w:t>
      </w:r>
      <w:r w:rsidRPr="00935BAC">
        <w:rPr>
          <w:rFonts w:asciiTheme="majorBidi" w:hAnsiTheme="majorBidi" w:cstheme="majorBidi"/>
          <w:lang w:val="sv-SE"/>
        </w:rPr>
        <w:t>q ‘Abdulla</w:t>
      </w:r>
      <w:r w:rsidRPr="00935BAC">
        <w:rPr>
          <w:rFonts w:ascii="Times New Arabic" w:hAnsi="Times New Arabic" w:cstheme="majorBidi"/>
          <w:lang w:val="sv-SE"/>
        </w:rPr>
        <w:t>&gt;</w:t>
      </w:r>
      <w:r w:rsidRPr="00935BAC">
        <w:rPr>
          <w:rFonts w:asciiTheme="majorBidi" w:hAnsiTheme="majorBidi" w:cstheme="majorBidi"/>
          <w:lang w:val="sv-SE"/>
        </w:rPr>
        <w:t xml:space="preserve">h </w:t>
      </w:r>
      <w:r>
        <w:rPr>
          <w:rFonts w:asciiTheme="majorBidi" w:hAnsiTheme="majorBidi" w:cstheme="majorBidi"/>
          <w:lang w:val="sv-SE"/>
        </w:rPr>
        <w:t>bin</w:t>
      </w:r>
      <w:r w:rsidRPr="00935BAC">
        <w:rPr>
          <w:rFonts w:asciiTheme="majorBidi" w:hAnsiTheme="majorBidi" w:cstheme="majorBidi"/>
          <w:lang w:val="sv-SE"/>
        </w:rPr>
        <w:t xml:space="preserve"> ‘Abd al-Muh</w:t>
      </w:r>
      <w:r w:rsidRPr="00935BAC">
        <w:rPr>
          <w:rFonts w:ascii="Times New Arabic" w:hAnsi="Times New Arabic" w:cstheme="majorBidi"/>
          <w:lang w:val="sv-SE"/>
        </w:rPr>
        <w:t>}</w:t>
      </w:r>
      <w:r w:rsidRPr="00935BAC">
        <w:rPr>
          <w:rFonts w:asciiTheme="majorBidi" w:hAnsiTheme="majorBidi" w:cstheme="majorBidi"/>
          <w:lang w:val="sv-SE"/>
        </w:rPr>
        <w:t>sin al-Turki</w:t>
      </w:r>
      <w:r w:rsidRPr="00935BAC">
        <w:rPr>
          <w:rFonts w:ascii="Times New Arabic" w:hAnsi="Times New Arabic" w:cstheme="majorBidi"/>
          <w:lang w:val="sv-SE"/>
        </w:rPr>
        <w:t>&gt;</w:t>
      </w:r>
      <w:r w:rsidRPr="00935BAC">
        <w:rPr>
          <w:rFonts w:asciiTheme="majorBidi" w:hAnsiTheme="majorBidi" w:cstheme="majorBidi"/>
          <w:lang w:val="sv-SE"/>
        </w:rPr>
        <w:t>, Vol. 24 (Cairo: Da</w:t>
      </w:r>
      <w:r w:rsidRPr="00935BAC">
        <w:rPr>
          <w:rFonts w:ascii="Times New Arabic" w:hAnsi="Times New Arabic" w:cstheme="majorBidi"/>
          <w:lang w:val="sv-SE"/>
        </w:rPr>
        <w:t>&gt;</w:t>
      </w:r>
      <w:r w:rsidRPr="00935BAC">
        <w:rPr>
          <w:rFonts w:asciiTheme="majorBidi" w:hAnsiTheme="majorBidi" w:cstheme="majorBidi"/>
          <w:lang w:val="sv-SE"/>
        </w:rPr>
        <w:t>r Hajar, Cet. 1, 2001), 588-589.</w:t>
      </w:r>
    </w:p>
  </w:footnote>
  <w:footnote w:id="254">
    <w:p w:rsidR="00661038" w:rsidRPr="00785972" w:rsidRDefault="00661038" w:rsidP="00C6487E">
      <w:pPr>
        <w:pStyle w:val="FootnoteText"/>
        <w:jc w:val="both"/>
        <w:rPr>
          <w:rFonts w:asciiTheme="majorBidi" w:hAnsiTheme="majorBidi" w:cstheme="majorBidi"/>
          <w:lang w:val="sv-SE"/>
        </w:rPr>
      </w:pPr>
      <w:r w:rsidRPr="005A4741">
        <w:rPr>
          <w:rStyle w:val="FootnoteReference"/>
          <w:rFonts w:asciiTheme="majorBidi" w:hAnsiTheme="majorBidi" w:cstheme="majorBidi"/>
        </w:rPr>
        <w:footnoteRef/>
      </w:r>
      <w:r w:rsidRPr="005A4741">
        <w:rPr>
          <w:rFonts w:asciiTheme="majorBidi" w:hAnsiTheme="majorBidi" w:cstheme="majorBidi"/>
          <w:lang w:val="sv-SE"/>
        </w:rPr>
        <w:t xml:space="preserve"> Al-Ghaza</w:t>
      </w:r>
      <w:r w:rsidRPr="005A4741">
        <w:rPr>
          <w:rFonts w:ascii="Times New Arabic" w:hAnsi="Times New Arabic" w:cstheme="majorBidi"/>
          <w:lang w:val="sv-SE"/>
        </w:rPr>
        <w:t>&gt;</w:t>
      </w:r>
      <w:r w:rsidRPr="005A4741">
        <w:rPr>
          <w:rFonts w:asciiTheme="majorBidi" w:hAnsiTheme="majorBidi" w:cstheme="majorBidi"/>
          <w:lang w:val="sv-SE"/>
        </w:rPr>
        <w:t>li</w:t>
      </w:r>
      <w:r w:rsidRPr="005A4741">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menjelaskan bahwa hakikat hukum itu adalah </w:t>
      </w:r>
      <w:r>
        <w:rPr>
          <w:rFonts w:asciiTheme="majorBidi" w:hAnsiTheme="majorBidi" w:cstheme="majorBidi"/>
          <w:i/>
          <w:iCs/>
          <w:lang w:val="sv-SE"/>
        </w:rPr>
        <w:t>khit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5A4741">
        <w:rPr>
          <w:rFonts w:asciiTheme="majorBidi" w:hAnsiTheme="majorBidi" w:cstheme="majorBidi"/>
          <w:i/>
          <w:iCs/>
          <w:lang w:val="sv-SE"/>
        </w:rPr>
        <w:t>b al-Sha</w:t>
      </w:r>
      <w:r w:rsidRPr="005A4741">
        <w:rPr>
          <w:rFonts w:ascii="Times New Arabic" w:hAnsi="Times New Arabic" w:cstheme="majorBidi"/>
          <w:i/>
          <w:iCs/>
          <w:lang w:val="sv-SE"/>
        </w:rPr>
        <w:t>&gt;</w:t>
      </w:r>
      <w:r w:rsidRPr="005A4741">
        <w:rPr>
          <w:rFonts w:asciiTheme="majorBidi" w:hAnsiTheme="majorBidi" w:cstheme="majorBidi"/>
          <w:i/>
          <w:iCs/>
          <w:lang w:val="sv-SE"/>
        </w:rPr>
        <w:t>ri‘</w:t>
      </w:r>
      <w:r>
        <w:rPr>
          <w:rFonts w:asciiTheme="majorBidi" w:hAnsiTheme="majorBidi" w:cstheme="majorBidi"/>
          <w:i/>
          <w:iCs/>
          <w:lang w:val="sv-SE"/>
        </w:rPr>
        <w:t xml:space="preserve"> </w:t>
      </w:r>
      <w:r>
        <w:rPr>
          <w:rFonts w:asciiTheme="majorBidi" w:hAnsiTheme="majorBidi" w:cstheme="majorBidi"/>
          <w:lang w:val="sv-SE"/>
        </w:rPr>
        <w:t>(ketetapan pembuat syariat</w:t>
      </w:r>
      <w:r w:rsidRPr="009E6F6F">
        <w:rPr>
          <w:rFonts w:asciiTheme="majorBidi" w:hAnsiTheme="majorBidi" w:cstheme="majorBidi"/>
          <w:lang w:val="sv-SE"/>
        </w:rPr>
        <w:t xml:space="preserve">, yakni </w:t>
      </w:r>
      <w:r w:rsidRPr="009F0A70">
        <w:rPr>
          <w:rFonts w:asciiTheme="majorBidi" w:hAnsiTheme="majorBidi" w:cstheme="majorBidi"/>
          <w:lang w:val="id-ID"/>
        </w:rPr>
        <w:t>Alla</w:t>
      </w:r>
      <w:r w:rsidRPr="009F0A70">
        <w:rPr>
          <w:rFonts w:ascii="Times New Arabic" w:hAnsi="Times New Arabic" w:cstheme="majorBidi"/>
          <w:lang w:val="sv-SE"/>
        </w:rPr>
        <w:t>&gt;</w:t>
      </w:r>
      <w:r w:rsidRPr="009F0A70">
        <w:rPr>
          <w:rFonts w:asciiTheme="majorBidi" w:hAnsiTheme="majorBidi" w:cstheme="majorBidi"/>
          <w:lang w:val="id-ID"/>
        </w:rPr>
        <w:t>h</w:t>
      </w:r>
      <w:r w:rsidRPr="009F0A70">
        <w:rPr>
          <w:rFonts w:asciiTheme="majorBidi" w:hAnsiTheme="majorBidi" w:cstheme="majorBidi"/>
          <w:sz w:val="16"/>
          <w:szCs w:val="16"/>
          <w:lang w:val="sv-SE"/>
        </w:rPr>
        <w:t xml:space="preserve"> </w:t>
      </w:r>
      <w:r w:rsidRPr="009E6F6F">
        <w:rPr>
          <w:rFonts w:asciiTheme="majorBidi" w:hAnsiTheme="majorBidi" w:cstheme="majorBidi"/>
          <w:i/>
          <w:iCs/>
          <w:lang w:val="sv-SE"/>
        </w:rPr>
        <w:t>ta‘a</w:t>
      </w:r>
      <w:r w:rsidRPr="009E6F6F">
        <w:rPr>
          <w:rFonts w:ascii="Times New Arabic" w:hAnsi="Times New Arabic" w:cstheme="majorBidi"/>
          <w:i/>
          <w:iCs/>
          <w:lang w:val="sv-SE"/>
        </w:rPr>
        <w:t>&gt;</w:t>
      </w:r>
      <w:r w:rsidRPr="009E6F6F">
        <w:rPr>
          <w:rFonts w:asciiTheme="majorBidi" w:hAnsiTheme="majorBidi" w:cstheme="majorBidi"/>
          <w:i/>
          <w:iCs/>
          <w:lang w:val="sv-SE"/>
        </w:rPr>
        <w:t>la</w:t>
      </w:r>
      <w:r w:rsidRPr="009E6F6F">
        <w:rPr>
          <w:rFonts w:ascii="Times New Arabic" w:hAnsi="Times New Arabic" w:cstheme="majorBidi"/>
          <w:i/>
          <w:iCs/>
          <w:lang w:val="sv-SE"/>
        </w:rPr>
        <w:t>&gt;</w:t>
      </w:r>
      <w:r w:rsidRPr="009E6F6F">
        <w:rPr>
          <w:rFonts w:asciiTheme="majorBidi" w:hAnsiTheme="majorBidi" w:cstheme="majorBidi"/>
          <w:lang w:val="sv-SE"/>
        </w:rPr>
        <w:t>), jadi</w:t>
      </w:r>
      <w:r>
        <w:rPr>
          <w:rFonts w:asciiTheme="majorBidi" w:hAnsiTheme="majorBidi" w:cstheme="majorBidi"/>
          <w:lang w:val="sv-SE"/>
        </w:rPr>
        <w:t xml:space="preserve"> hakikat penetapan hukum itu tidak berdasarkan baik dan buruknya sifat atau perilaku, dan juga tidak berdasarkan logika akal pikiran, tapi berdasarkan </w:t>
      </w:r>
      <w:r>
        <w:rPr>
          <w:rFonts w:asciiTheme="majorBidi" w:hAnsiTheme="majorBidi" w:cstheme="majorBidi"/>
          <w:i/>
          <w:iCs/>
          <w:lang w:val="sv-SE"/>
        </w:rPr>
        <w:t>khit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5A4741">
        <w:rPr>
          <w:rFonts w:asciiTheme="majorBidi" w:hAnsiTheme="majorBidi" w:cstheme="majorBidi"/>
          <w:i/>
          <w:iCs/>
          <w:lang w:val="sv-SE"/>
        </w:rPr>
        <w:t>b al-Sha</w:t>
      </w:r>
      <w:r w:rsidRPr="005A4741">
        <w:rPr>
          <w:rFonts w:ascii="Times New Arabic" w:hAnsi="Times New Arabic" w:cstheme="majorBidi"/>
          <w:i/>
          <w:iCs/>
          <w:lang w:val="sv-SE"/>
        </w:rPr>
        <w:t>&gt;</w:t>
      </w:r>
      <w:r w:rsidRPr="005A4741">
        <w:rPr>
          <w:rFonts w:asciiTheme="majorBidi" w:hAnsiTheme="majorBidi" w:cstheme="majorBidi"/>
          <w:i/>
          <w:iCs/>
          <w:lang w:val="sv-SE"/>
        </w:rPr>
        <w:t>ri‘</w:t>
      </w:r>
      <w:r>
        <w:rPr>
          <w:rFonts w:asciiTheme="majorBidi" w:hAnsiTheme="majorBidi" w:cstheme="majorBidi"/>
          <w:lang w:val="sv-SE"/>
        </w:rPr>
        <w:t xml:space="preserve">. Oleh sebab itu, tidak ada hukum ―hukum </w:t>
      </w:r>
      <w:r>
        <w:rPr>
          <w:rFonts w:asciiTheme="majorBidi" w:hAnsiTheme="majorBidi" w:cstheme="majorBidi"/>
          <w:i/>
          <w:iCs/>
          <w:lang w:val="sv-SE"/>
        </w:rPr>
        <w:t>takli</w:t>
      </w:r>
      <w:r>
        <w:rPr>
          <w:rFonts w:ascii="Times New Arabic" w:hAnsi="Times New Arabic" w:cstheme="majorBidi"/>
          <w:i/>
          <w:iCs/>
          <w:lang w:val="sv-SE"/>
        </w:rPr>
        <w:t>&gt;</w:t>
      </w:r>
      <w:r>
        <w:rPr>
          <w:rFonts w:asciiTheme="majorBidi" w:hAnsiTheme="majorBidi" w:cstheme="majorBidi"/>
          <w:i/>
          <w:iCs/>
          <w:lang w:val="sv-SE"/>
        </w:rPr>
        <w:t>fi</w:t>
      </w:r>
      <w:r>
        <w:rPr>
          <w:rFonts w:ascii="Times New Arabic" w:hAnsi="Times New Arabic" w:cstheme="majorBidi"/>
          <w:i/>
          <w:iCs/>
          <w:lang w:val="sv-SE"/>
        </w:rPr>
        <w:t xml:space="preserve">&gt; </w:t>
      </w:r>
      <w:r>
        <w:rPr>
          <w:rFonts w:asciiTheme="majorBidi" w:hAnsiTheme="majorBidi" w:cstheme="majorBidi"/>
          <w:lang w:val="sv-SE"/>
        </w:rPr>
        <w:t>seperti</w:t>
      </w:r>
      <w:r>
        <w:rPr>
          <w:rFonts w:asciiTheme="majorBidi" w:hAnsiTheme="majorBidi" w:cstheme="majorBidi"/>
          <w:i/>
          <w:iCs/>
          <w:lang w:val="sv-SE"/>
        </w:rPr>
        <w:t xml:space="preserve"> </w:t>
      </w:r>
      <w:r>
        <w:rPr>
          <w:rFonts w:asciiTheme="majorBidi" w:hAnsiTheme="majorBidi" w:cstheme="majorBidi"/>
          <w:lang w:val="sv-SE"/>
        </w:rPr>
        <w:t xml:space="preserve">wajib, sunah, mubah, makruh, haram, dan hukum </w:t>
      </w:r>
      <w:r>
        <w:rPr>
          <w:rFonts w:asciiTheme="majorBidi" w:hAnsiTheme="majorBidi" w:cstheme="majorBidi"/>
          <w:i/>
          <w:iCs/>
          <w:lang w:val="sv-SE"/>
        </w:rPr>
        <w:t>wad</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 xml:space="preserve">&gt; </w:t>
      </w:r>
      <w:r>
        <w:rPr>
          <w:rFonts w:asciiTheme="majorBidi" w:hAnsiTheme="majorBidi" w:cstheme="majorBidi"/>
          <w:lang w:val="sv-SE"/>
        </w:rPr>
        <w:t>seperti</w:t>
      </w:r>
      <w:r>
        <w:rPr>
          <w:rFonts w:asciiTheme="majorBidi" w:hAnsiTheme="majorBidi" w:cstheme="majorBidi"/>
          <w:i/>
          <w:iCs/>
          <w:lang w:val="sv-SE"/>
        </w:rPr>
        <w:t xml:space="preserve"> qad</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(di luar waktunya), </w:t>
      </w:r>
      <w:r>
        <w:rPr>
          <w:rFonts w:asciiTheme="majorBidi" w:hAnsiTheme="majorBidi" w:cstheme="majorBidi"/>
          <w:i/>
          <w:iCs/>
          <w:lang w:val="sv-SE"/>
        </w:rPr>
        <w:t>ada</w:t>
      </w:r>
      <w:r>
        <w:rPr>
          <w:rFonts w:ascii="Times New Arabic" w:hAnsi="Times New Arabic" w:cstheme="majorBidi"/>
          <w:i/>
          <w:iCs/>
          <w:lang w:val="sv-SE"/>
        </w:rPr>
        <w:t>&gt;</w:t>
      </w:r>
      <w:r>
        <w:rPr>
          <w:rFonts w:asciiTheme="majorBidi" w:hAnsiTheme="majorBidi" w:cstheme="majorBidi"/>
          <w:i/>
          <w:iCs/>
          <w:lang w:val="sv-SE"/>
        </w:rPr>
        <w:t xml:space="preserve">’ </w:t>
      </w:r>
      <w:r>
        <w:rPr>
          <w:rFonts w:asciiTheme="majorBidi" w:hAnsiTheme="majorBidi" w:cstheme="majorBidi"/>
          <w:lang w:val="sv-SE"/>
        </w:rPr>
        <w:t xml:space="preserve">(di dalam waktunya), sah, fasad, </w:t>
      </w:r>
      <w:r>
        <w:rPr>
          <w:rFonts w:asciiTheme="majorBidi" w:hAnsiTheme="majorBidi" w:cstheme="majorBidi"/>
          <w:i/>
          <w:iCs/>
          <w:lang w:val="sv-SE"/>
        </w:rPr>
        <w:t>‘azi</w:t>
      </w:r>
      <w:r>
        <w:rPr>
          <w:rFonts w:ascii="Times New Arabic" w:hAnsi="Times New Arabic" w:cstheme="majorBidi"/>
          <w:i/>
          <w:iCs/>
          <w:lang w:val="sv-SE"/>
        </w:rPr>
        <w:t>&gt;</w:t>
      </w:r>
      <w:r>
        <w:rPr>
          <w:rFonts w:asciiTheme="majorBidi" w:hAnsiTheme="majorBidi" w:cstheme="majorBidi"/>
          <w:i/>
          <w:iCs/>
          <w:lang w:val="sv-SE"/>
        </w:rPr>
        <w:t xml:space="preserve">mah </w:t>
      </w:r>
      <w:r>
        <w:rPr>
          <w:rFonts w:asciiTheme="majorBidi" w:hAnsiTheme="majorBidi" w:cstheme="majorBidi"/>
          <w:lang w:val="sv-SE"/>
        </w:rPr>
        <w:t xml:space="preserve">(hukum asal), </w:t>
      </w:r>
      <w:r>
        <w:rPr>
          <w:rFonts w:asciiTheme="majorBidi" w:hAnsiTheme="majorBidi" w:cstheme="majorBidi"/>
          <w:i/>
          <w:iCs/>
          <w:lang w:val="sv-SE"/>
        </w:rPr>
        <w:t>rukhs</w:t>
      </w:r>
      <w:r>
        <w:rPr>
          <w:rFonts w:ascii="Times New Arabic" w:hAnsi="Times New Arabic" w:cstheme="majorBidi"/>
          <w:i/>
          <w:iCs/>
          <w:lang w:val="sv-SE"/>
        </w:rPr>
        <w:t>}</w:t>
      </w:r>
      <w:r>
        <w:rPr>
          <w:rFonts w:asciiTheme="majorBidi" w:hAnsiTheme="majorBidi" w:cstheme="majorBidi"/>
          <w:i/>
          <w:iCs/>
          <w:lang w:val="sv-SE"/>
        </w:rPr>
        <w:t xml:space="preserve">ah </w:t>
      </w:r>
      <w:r>
        <w:rPr>
          <w:rFonts w:asciiTheme="majorBidi" w:hAnsiTheme="majorBidi" w:cstheme="majorBidi"/>
          <w:lang w:val="sv-SE"/>
        </w:rPr>
        <w:t xml:space="preserve">(dispensasi dari hukum asal), dan sebagainya― sebelum datangnya syariat (sebelum ada </w:t>
      </w:r>
      <w:r>
        <w:rPr>
          <w:rFonts w:asciiTheme="majorBidi" w:hAnsiTheme="majorBidi" w:cstheme="majorBidi"/>
          <w:i/>
          <w:iCs/>
          <w:lang w:val="sv-SE"/>
        </w:rPr>
        <w:t>khit</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5A4741">
        <w:rPr>
          <w:rFonts w:asciiTheme="majorBidi" w:hAnsiTheme="majorBidi" w:cstheme="majorBidi"/>
          <w:i/>
          <w:iCs/>
          <w:lang w:val="sv-SE"/>
        </w:rPr>
        <w:t>b al-Sha</w:t>
      </w:r>
      <w:r w:rsidRPr="005A4741">
        <w:rPr>
          <w:rFonts w:ascii="Times New Arabic" w:hAnsi="Times New Arabic" w:cstheme="majorBidi"/>
          <w:i/>
          <w:iCs/>
          <w:lang w:val="sv-SE"/>
        </w:rPr>
        <w:t>&gt;</w:t>
      </w:r>
      <w:r w:rsidRPr="005A4741">
        <w:rPr>
          <w:rFonts w:asciiTheme="majorBidi" w:hAnsiTheme="majorBidi" w:cstheme="majorBidi"/>
          <w:i/>
          <w:iCs/>
          <w:lang w:val="sv-SE"/>
        </w:rPr>
        <w:t>ri‘</w:t>
      </w:r>
      <w:r>
        <w:rPr>
          <w:rFonts w:asciiTheme="majorBidi" w:hAnsiTheme="majorBidi" w:cstheme="majorBidi"/>
          <w:lang w:val="sv-SE"/>
        </w:rPr>
        <w:t xml:space="preserve">). </w:t>
      </w:r>
      <w:r w:rsidRPr="00D02902">
        <w:rPr>
          <w:rFonts w:asciiTheme="majorBidi" w:hAnsiTheme="majorBidi" w:cstheme="majorBidi"/>
          <w:lang w:val="sv-SE"/>
        </w:rPr>
        <w:t>Abu H</w:t>
      </w:r>
      <w:r w:rsidRPr="00D02902">
        <w:rPr>
          <w:rFonts w:ascii="Times New Arabic" w:hAnsi="Times New Arabic" w:cstheme="majorBidi"/>
          <w:lang w:val="sv-SE"/>
        </w:rPr>
        <w:t>{</w:t>
      </w:r>
      <w:r w:rsidRPr="00D02902">
        <w:rPr>
          <w:rFonts w:asciiTheme="majorBidi" w:hAnsiTheme="majorBidi" w:cstheme="majorBidi"/>
          <w:lang w:val="sv-SE"/>
        </w:rPr>
        <w:t>a</w:t>
      </w:r>
      <w:r w:rsidRPr="00D02902">
        <w:rPr>
          <w:rFonts w:ascii="Times New Arabic" w:hAnsi="Times New Arabic" w:cstheme="majorBidi"/>
          <w:lang w:val="sv-SE"/>
        </w:rPr>
        <w:t>&gt;</w:t>
      </w:r>
      <w:r w:rsidRPr="00D02902">
        <w:rPr>
          <w:rFonts w:asciiTheme="majorBidi" w:hAnsiTheme="majorBidi" w:cstheme="majorBidi"/>
          <w:lang w:val="sv-SE"/>
        </w:rPr>
        <w:t>mid Muh</w:t>
      </w:r>
      <w:r w:rsidRPr="00D02902">
        <w:rPr>
          <w:rFonts w:ascii="Times New Arabic" w:hAnsi="Times New Arabic" w:cstheme="majorBidi"/>
          <w:lang w:val="sv-SE"/>
        </w:rPr>
        <w:t>}</w:t>
      </w:r>
      <w:r w:rsidRPr="00D02902">
        <w:rPr>
          <w:rFonts w:asciiTheme="majorBidi" w:hAnsiTheme="majorBidi" w:cstheme="majorBidi"/>
          <w:lang w:val="sv-SE"/>
        </w:rPr>
        <w:t xml:space="preserve">ammad </w:t>
      </w:r>
      <w:r>
        <w:rPr>
          <w:rFonts w:asciiTheme="majorBidi" w:hAnsiTheme="majorBidi" w:cstheme="majorBidi"/>
          <w:lang w:val="sv-SE"/>
        </w:rPr>
        <w:t>bin</w:t>
      </w:r>
      <w:r w:rsidRPr="00D02902">
        <w:rPr>
          <w:rFonts w:asciiTheme="majorBidi" w:hAnsiTheme="majorBidi" w:cstheme="majorBidi"/>
          <w:lang w:val="sv-SE"/>
        </w:rPr>
        <w:t xml:space="preserve"> Muh</w:t>
      </w:r>
      <w:r w:rsidRPr="00D02902">
        <w:rPr>
          <w:rFonts w:ascii="Times New Arabic" w:hAnsi="Times New Arabic" w:cstheme="majorBidi"/>
          <w:lang w:val="sv-SE"/>
        </w:rPr>
        <w:t>}</w:t>
      </w:r>
      <w:r w:rsidRPr="00D02902">
        <w:rPr>
          <w:rFonts w:asciiTheme="majorBidi" w:hAnsiTheme="majorBidi" w:cstheme="majorBidi"/>
          <w:lang w:val="sv-SE"/>
        </w:rPr>
        <w:t>ammad al-Ghaza</w:t>
      </w:r>
      <w:r w:rsidRPr="00D02902">
        <w:rPr>
          <w:rFonts w:ascii="Times New Arabic" w:hAnsi="Times New Arabic" w:cstheme="majorBidi"/>
          <w:lang w:val="sv-SE"/>
        </w:rPr>
        <w:t>&gt;</w:t>
      </w:r>
      <w:r w:rsidRPr="00785972">
        <w:rPr>
          <w:rFonts w:asciiTheme="majorBidi" w:hAnsiTheme="majorBidi" w:cstheme="majorBidi"/>
          <w:lang w:val="sv-SE"/>
        </w:rPr>
        <w:t>li</w:t>
      </w:r>
      <w:r w:rsidRPr="00785972">
        <w:rPr>
          <w:rFonts w:ascii="Times New Arabic" w:hAnsi="Times New Arabic" w:cstheme="majorBidi"/>
          <w:lang w:val="sv-SE"/>
        </w:rPr>
        <w:t>&gt;</w:t>
      </w:r>
      <w:r w:rsidRPr="00785972">
        <w:rPr>
          <w:rFonts w:asciiTheme="majorBidi" w:hAnsiTheme="majorBidi" w:cstheme="majorBidi"/>
          <w:lang w:val="sv-SE"/>
        </w:rPr>
        <w:t xml:space="preserve">, </w:t>
      </w:r>
      <w:r w:rsidRPr="00785972">
        <w:rPr>
          <w:rFonts w:asciiTheme="majorBidi" w:hAnsiTheme="majorBidi" w:cstheme="majorBidi"/>
          <w:i/>
          <w:iCs/>
          <w:lang w:val="sv-SE"/>
        </w:rPr>
        <w:t>Al-Mustas</w:t>
      </w:r>
      <w:r w:rsidRPr="00785972">
        <w:rPr>
          <w:rFonts w:ascii="Times New Arabic" w:hAnsi="Times New Arabic" w:cstheme="majorBidi"/>
          <w:i/>
          <w:iCs/>
          <w:lang w:val="sv-SE"/>
        </w:rPr>
        <w:t>}</w:t>
      </w:r>
      <w:r w:rsidRPr="00785972">
        <w:rPr>
          <w:rFonts w:asciiTheme="majorBidi" w:hAnsiTheme="majorBidi" w:cstheme="majorBidi"/>
          <w:i/>
          <w:iCs/>
          <w:lang w:val="sv-SE"/>
        </w:rPr>
        <w:t>fa</w:t>
      </w:r>
      <w:r w:rsidRPr="00785972">
        <w:rPr>
          <w:rFonts w:ascii="Times New Arabic" w:hAnsi="Times New Arabic" w:cstheme="majorBidi"/>
          <w:i/>
          <w:iCs/>
          <w:lang w:val="sv-SE"/>
        </w:rPr>
        <w:t>&gt;</w:t>
      </w:r>
      <w:r w:rsidRPr="00785972">
        <w:rPr>
          <w:rFonts w:asciiTheme="majorBidi" w:hAnsiTheme="majorBidi" w:cstheme="majorBidi"/>
          <w:i/>
          <w:iCs/>
          <w:lang w:val="sv-SE"/>
        </w:rPr>
        <w:t xml:space="preserve"> min ‘Ilm al-Us</w:t>
      </w:r>
      <w:r w:rsidRPr="00785972">
        <w:rPr>
          <w:rFonts w:ascii="Times New Arabic" w:hAnsi="Times New Arabic" w:cstheme="majorBidi"/>
          <w:i/>
          <w:iCs/>
          <w:lang w:val="sv-SE"/>
        </w:rPr>
        <w:t>}</w:t>
      </w:r>
      <w:r w:rsidRPr="00785972">
        <w:rPr>
          <w:rFonts w:asciiTheme="majorBidi" w:hAnsiTheme="majorBidi" w:cstheme="majorBidi"/>
          <w:i/>
          <w:iCs/>
          <w:lang w:val="sv-SE"/>
        </w:rPr>
        <w:t>u</w:t>
      </w:r>
      <w:r w:rsidRPr="00785972">
        <w:rPr>
          <w:rFonts w:ascii="Times New Arabic" w:hAnsi="Times New Arabic" w:cstheme="majorBidi"/>
          <w:i/>
          <w:iCs/>
          <w:lang w:val="sv-SE"/>
        </w:rPr>
        <w:t>&gt;</w:t>
      </w:r>
      <w:r w:rsidRPr="00785972">
        <w:rPr>
          <w:rFonts w:asciiTheme="majorBidi" w:hAnsiTheme="majorBidi" w:cstheme="majorBidi"/>
          <w:i/>
          <w:iCs/>
          <w:lang w:val="sv-SE"/>
        </w:rPr>
        <w:t>l</w:t>
      </w:r>
      <w:r>
        <w:rPr>
          <w:rFonts w:asciiTheme="majorBidi" w:hAnsiTheme="majorBidi" w:cstheme="majorBidi"/>
          <w:lang w:val="sv-SE"/>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 xml:space="preserve">ahu wa </w:t>
      </w:r>
      <w:r>
        <w:rPr>
          <w:rFonts w:asciiTheme="majorBidi" w:hAnsiTheme="majorBidi" w:cstheme="majorBidi"/>
          <w:lang w:val="sv-SE"/>
        </w:rPr>
        <w:t>‘allaqahu Ibra</w:t>
      </w:r>
      <w:r>
        <w:rPr>
          <w:rFonts w:ascii="Times New Arabic" w:hAnsi="Times New Arabic" w:cstheme="majorBidi"/>
          <w:lang w:val="sv-SE"/>
        </w:rPr>
        <w:t>&gt;</w:t>
      </w:r>
      <w:r>
        <w:rPr>
          <w:rFonts w:asciiTheme="majorBidi" w:hAnsiTheme="majorBidi" w:cstheme="majorBidi"/>
          <w:lang w:val="sv-SE"/>
        </w:rPr>
        <w:t>hi</w:t>
      </w:r>
      <w:r>
        <w:rPr>
          <w:rFonts w:ascii="Times New Arabic" w:hAnsi="Times New Arabic" w:cstheme="majorBidi"/>
          <w:lang w:val="sv-SE"/>
        </w:rPr>
        <w:t>&gt;</w:t>
      </w:r>
      <w:r>
        <w:rPr>
          <w:rFonts w:asciiTheme="majorBidi" w:hAnsiTheme="majorBidi" w:cstheme="majorBidi"/>
          <w:lang w:val="sv-SE"/>
        </w:rPr>
        <w:t xml:space="preserve">m </w:t>
      </w:r>
      <w:r w:rsidRPr="00D02902">
        <w:rPr>
          <w:rFonts w:asciiTheme="majorBidi" w:hAnsiTheme="majorBidi" w:cstheme="majorBidi"/>
          <w:lang w:val="sv-SE"/>
        </w:rPr>
        <w:t>Muh</w:t>
      </w:r>
      <w:r w:rsidRPr="00D02902">
        <w:rPr>
          <w:rFonts w:ascii="Times New Arabic" w:hAnsi="Times New Arabic" w:cstheme="majorBidi"/>
          <w:lang w:val="sv-SE"/>
        </w:rPr>
        <w:t>}</w:t>
      </w:r>
      <w:r w:rsidRPr="00D02902">
        <w:rPr>
          <w:rFonts w:asciiTheme="majorBidi" w:hAnsiTheme="majorBidi" w:cstheme="majorBidi"/>
          <w:lang w:val="sv-SE"/>
        </w:rPr>
        <w:t>ammad</w:t>
      </w:r>
      <w:r>
        <w:rPr>
          <w:rFonts w:asciiTheme="majorBidi" w:hAnsiTheme="majorBidi" w:cstheme="majorBidi"/>
          <w:lang w:val="sv-SE"/>
        </w:rPr>
        <w:t xml:space="preserve"> Ramad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n, Vol. 1 (Bairu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 xml:space="preserve">r al-Arqam, </w:t>
      </w:r>
      <w:r>
        <w:rPr>
          <w:rFonts w:asciiTheme="majorBidi" w:hAnsiTheme="majorBidi" w:cstheme="majorBidi"/>
          <w:i/>
          <w:iCs/>
          <w:lang w:val="sv-SE"/>
        </w:rPr>
        <w:t>t.th.</w:t>
      </w:r>
      <w:r>
        <w:rPr>
          <w:rFonts w:asciiTheme="majorBidi" w:hAnsiTheme="majorBidi" w:cstheme="majorBidi"/>
          <w:lang w:val="sv-SE"/>
        </w:rPr>
        <w:t>), 23.</w:t>
      </w:r>
    </w:p>
  </w:footnote>
  <w:footnote w:id="255">
    <w:p w:rsidR="00661038" w:rsidRPr="0012487D" w:rsidRDefault="00661038" w:rsidP="00C6487E">
      <w:pPr>
        <w:pStyle w:val="FootnoteText"/>
        <w:jc w:val="both"/>
        <w:rPr>
          <w:rFonts w:asciiTheme="majorBidi" w:hAnsiTheme="majorBidi" w:cstheme="majorBidi"/>
          <w:lang w:val="sv-SE"/>
        </w:rPr>
      </w:pPr>
      <w:r w:rsidRPr="0064655E">
        <w:rPr>
          <w:rStyle w:val="FootnoteReference"/>
          <w:rFonts w:asciiTheme="majorBidi" w:hAnsiTheme="majorBidi" w:cstheme="majorBidi"/>
        </w:rPr>
        <w:footnoteRef/>
      </w:r>
      <w:r w:rsidRPr="008C0571">
        <w:rPr>
          <w:rFonts w:asciiTheme="majorBidi" w:hAnsiTheme="majorBidi" w:cstheme="majorBidi"/>
          <w:lang w:val="sv-SE"/>
        </w:rPr>
        <w:t xml:space="preserve"> </w:t>
      </w:r>
      <w:r>
        <w:rPr>
          <w:rFonts w:asciiTheme="majorBidi" w:hAnsiTheme="majorBidi" w:cstheme="majorBidi"/>
          <w:lang w:val="sv-SE"/>
        </w:rPr>
        <w:t>A</w:t>
      </w:r>
      <w:r w:rsidRPr="0064655E">
        <w:rPr>
          <w:rFonts w:asciiTheme="majorBidi" w:hAnsiTheme="majorBidi" w:cstheme="majorBidi"/>
          <w:lang w:val="sv-SE"/>
        </w:rPr>
        <w:t>l-Sha</w:t>
      </w:r>
      <w:r w:rsidRPr="0064655E">
        <w:rPr>
          <w:rFonts w:ascii="Times New Arabic" w:hAnsi="Times New Arabic" w:cstheme="majorBidi"/>
          <w:lang w:val="sv-SE"/>
        </w:rPr>
        <w:t>&gt;</w:t>
      </w:r>
      <w:r w:rsidRPr="0064655E">
        <w:rPr>
          <w:rFonts w:asciiTheme="majorBidi" w:hAnsiTheme="majorBidi" w:cstheme="majorBidi"/>
          <w:lang w:val="sv-SE"/>
        </w:rPr>
        <w:t>t</w:t>
      </w:r>
      <w:r w:rsidRPr="0064655E">
        <w:rPr>
          <w:rFonts w:ascii="Times New Arabic" w:hAnsi="Times New Arabic" w:cstheme="majorBidi"/>
          <w:lang w:val="sv-SE"/>
        </w:rPr>
        <w:t>}</w:t>
      </w:r>
      <w:r w:rsidRPr="0064655E">
        <w:rPr>
          <w:rFonts w:asciiTheme="majorBidi" w:hAnsiTheme="majorBidi" w:cstheme="majorBidi"/>
          <w:lang w:val="sv-SE"/>
        </w:rPr>
        <w:t>ibi</w:t>
      </w:r>
      <w:r w:rsidRPr="0064655E">
        <w:rPr>
          <w:rFonts w:ascii="Times New Arabic" w:hAnsi="Times New Arabic" w:cstheme="majorBidi"/>
          <w:lang w:val="sv-SE"/>
        </w:rPr>
        <w:t>&gt;</w:t>
      </w:r>
      <w:r>
        <w:rPr>
          <w:rFonts w:asciiTheme="majorBidi" w:hAnsiTheme="majorBidi" w:cstheme="majorBidi"/>
          <w:lang w:val="sv-SE"/>
        </w:rPr>
        <w:t xml:space="preserve"> mencontohkan manusia bebas membelanjakan harta miliknya untuk membeli makanan dan minuman yang halal, bebas menggunakannya untuk bertransaksi selama tidak menggugurkan </w:t>
      </w:r>
      <w:r w:rsidRPr="008C0571">
        <w:rPr>
          <w:rFonts w:asciiTheme="majorBidi" w:hAnsiTheme="majorBidi" w:cstheme="majorBidi"/>
          <w:lang w:val="sv-SE"/>
        </w:rPr>
        <w:t xml:space="preserve">hak </w:t>
      </w:r>
      <w:r w:rsidRPr="009F0A70">
        <w:rPr>
          <w:rFonts w:asciiTheme="majorBidi" w:hAnsiTheme="majorBidi" w:cstheme="majorBidi"/>
          <w:lang w:val="id-ID"/>
        </w:rPr>
        <w:t>Alla</w:t>
      </w:r>
      <w:r w:rsidRPr="009F0A70">
        <w:rPr>
          <w:rFonts w:ascii="Times New Arabic" w:hAnsi="Times New Arabic" w:cstheme="majorBidi"/>
          <w:lang w:val="sv-SE"/>
        </w:rPr>
        <w:t>&gt;</w:t>
      </w:r>
      <w:r w:rsidRPr="009F0A70">
        <w:rPr>
          <w:rFonts w:asciiTheme="majorBidi" w:hAnsiTheme="majorBidi" w:cstheme="majorBidi"/>
          <w:lang w:val="id-ID"/>
        </w:rPr>
        <w:t>h</w:t>
      </w:r>
      <w:r w:rsidRPr="009F0A70">
        <w:rPr>
          <w:rFonts w:asciiTheme="majorBidi" w:hAnsiTheme="majorBidi" w:cstheme="majorBidi"/>
          <w:sz w:val="16"/>
          <w:szCs w:val="16"/>
          <w:lang w:val="sv-SE"/>
        </w:rPr>
        <w:t xml:space="preserve"> </w:t>
      </w:r>
      <w:r w:rsidRPr="008C0571">
        <w:rPr>
          <w:rFonts w:asciiTheme="majorBidi" w:hAnsiTheme="majorBidi" w:cstheme="majorBidi"/>
          <w:i/>
          <w:iCs/>
          <w:lang w:val="sv-SE"/>
        </w:rPr>
        <w:t>ta‘a</w:t>
      </w:r>
      <w:r w:rsidRPr="008C0571">
        <w:rPr>
          <w:rFonts w:ascii="Times New Arabic" w:hAnsi="Times New Arabic" w:cstheme="majorBidi"/>
          <w:i/>
          <w:iCs/>
          <w:lang w:val="sv-SE"/>
        </w:rPr>
        <w:t>&gt;</w:t>
      </w:r>
      <w:r w:rsidRPr="008C0571">
        <w:rPr>
          <w:rFonts w:asciiTheme="majorBidi" w:hAnsiTheme="majorBidi" w:cstheme="majorBidi"/>
          <w:i/>
          <w:iCs/>
          <w:lang w:val="sv-SE"/>
        </w:rPr>
        <w:t>la</w:t>
      </w:r>
      <w:r w:rsidRPr="008C0571">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 xml:space="preserve">selaku pemberi hak kepemilikan kepada manusia, seperti  membelanjakan harta secara berlebihan, di situ ada upaya menghilangkan </w:t>
      </w:r>
      <w:r w:rsidRPr="008C0571">
        <w:rPr>
          <w:rFonts w:asciiTheme="majorBidi" w:hAnsiTheme="majorBidi" w:cstheme="majorBidi"/>
          <w:lang w:val="sv-SE"/>
        </w:rPr>
        <w:t xml:space="preserve">hak </w:t>
      </w:r>
      <w:r w:rsidRPr="009F0A70">
        <w:rPr>
          <w:rFonts w:asciiTheme="majorBidi" w:hAnsiTheme="majorBidi" w:cstheme="majorBidi"/>
          <w:lang w:val="id-ID"/>
        </w:rPr>
        <w:t>Alla</w:t>
      </w:r>
      <w:r w:rsidRPr="009F0A70">
        <w:rPr>
          <w:rFonts w:ascii="Times New Arabic" w:hAnsi="Times New Arabic" w:cstheme="majorBidi"/>
          <w:lang w:val="sv-SE"/>
        </w:rPr>
        <w:t>&gt;</w:t>
      </w:r>
      <w:r w:rsidRPr="009F0A70">
        <w:rPr>
          <w:rFonts w:asciiTheme="majorBidi" w:hAnsiTheme="majorBidi" w:cstheme="majorBidi"/>
          <w:lang w:val="id-ID"/>
        </w:rPr>
        <w:t>h</w:t>
      </w:r>
      <w:r w:rsidRPr="009F0A70">
        <w:rPr>
          <w:rFonts w:asciiTheme="majorBidi" w:hAnsiTheme="majorBidi" w:cstheme="majorBidi"/>
          <w:sz w:val="16"/>
          <w:szCs w:val="16"/>
          <w:lang w:val="sv-SE"/>
        </w:rPr>
        <w:t xml:space="preserve"> </w:t>
      </w:r>
      <w:r w:rsidRPr="008C0571">
        <w:rPr>
          <w:rFonts w:asciiTheme="majorBidi" w:hAnsiTheme="majorBidi" w:cstheme="majorBidi"/>
          <w:i/>
          <w:iCs/>
          <w:lang w:val="sv-SE"/>
        </w:rPr>
        <w:t>ta‘a</w:t>
      </w:r>
      <w:r w:rsidRPr="008C0571">
        <w:rPr>
          <w:rFonts w:ascii="Times New Arabic" w:hAnsi="Times New Arabic" w:cstheme="majorBidi"/>
          <w:i/>
          <w:iCs/>
          <w:lang w:val="sv-SE"/>
        </w:rPr>
        <w:t>&gt;</w:t>
      </w:r>
      <w:r w:rsidRPr="008C0571">
        <w:rPr>
          <w:rFonts w:asciiTheme="majorBidi" w:hAnsiTheme="majorBidi" w:cstheme="majorBidi"/>
          <w:i/>
          <w:iCs/>
          <w:lang w:val="sv-SE"/>
        </w:rPr>
        <w:t>la</w:t>
      </w:r>
      <w:r w:rsidRPr="008C0571">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 xml:space="preserve">yang benci dan melarang berlebih-lebihan. Maka dari itu, setiap penggunaan harta oleh manusia yang dapat menggugurkan </w:t>
      </w:r>
      <w:r w:rsidRPr="008C0571">
        <w:rPr>
          <w:rFonts w:asciiTheme="majorBidi" w:hAnsiTheme="majorBidi" w:cstheme="majorBidi"/>
          <w:lang w:val="sv-SE"/>
        </w:rPr>
        <w:t xml:space="preserve">hak </w:t>
      </w:r>
      <w:r w:rsidRPr="009F0A70">
        <w:rPr>
          <w:rFonts w:asciiTheme="majorBidi" w:hAnsiTheme="majorBidi" w:cstheme="majorBidi"/>
          <w:lang w:val="id-ID"/>
        </w:rPr>
        <w:t>Alla</w:t>
      </w:r>
      <w:r w:rsidRPr="009F0A70">
        <w:rPr>
          <w:rFonts w:ascii="Times New Arabic" w:hAnsi="Times New Arabic" w:cstheme="majorBidi"/>
          <w:lang w:val="sv-SE"/>
        </w:rPr>
        <w:t>&gt;</w:t>
      </w:r>
      <w:r w:rsidRPr="009F0A70">
        <w:rPr>
          <w:rFonts w:asciiTheme="majorBidi" w:hAnsiTheme="majorBidi" w:cstheme="majorBidi"/>
          <w:lang w:val="id-ID"/>
        </w:rPr>
        <w:t>h</w:t>
      </w:r>
      <w:r w:rsidRPr="009F0A70">
        <w:rPr>
          <w:rFonts w:asciiTheme="majorBidi" w:hAnsiTheme="majorBidi" w:cstheme="majorBidi"/>
          <w:sz w:val="16"/>
          <w:szCs w:val="16"/>
          <w:lang w:val="sv-SE"/>
        </w:rPr>
        <w:t xml:space="preserve"> </w:t>
      </w:r>
      <w:r w:rsidRPr="008C0571">
        <w:rPr>
          <w:rFonts w:asciiTheme="majorBidi" w:hAnsiTheme="majorBidi" w:cstheme="majorBidi"/>
          <w:i/>
          <w:iCs/>
          <w:lang w:val="sv-SE"/>
        </w:rPr>
        <w:t>ta‘a</w:t>
      </w:r>
      <w:r w:rsidRPr="008C0571">
        <w:rPr>
          <w:rFonts w:ascii="Times New Arabic" w:hAnsi="Times New Arabic" w:cstheme="majorBidi"/>
          <w:i/>
          <w:iCs/>
          <w:lang w:val="sv-SE"/>
        </w:rPr>
        <w:t>&gt;</w:t>
      </w:r>
      <w:r w:rsidRPr="008C0571">
        <w:rPr>
          <w:rFonts w:asciiTheme="majorBidi" w:hAnsiTheme="majorBidi" w:cstheme="majorBidi"/>
          <w:i/>
          <w:iCs/>
          <w:lang w:val="sv-SE"/>
        </w:rPr>
        <w:t>la</w:t>
      </w:r>
      <w:r w:rsidRPr="008C0571">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 xml:space="preserve">akan dikenai sanksi hukuman, baik di dunia </w:t>
      </w:r>
      <w:r w:rsidRPr="0012487D">
        <w:rPr>
          <w:rFonts w:asciiTheme="majorBidi" w:hAnsiTheme="majorBidi" w:cstheme="majorBidi"/>
          <w:lang w:val="sv-SE"/>
        </w:rPr>
        <w:t xml:space="preserve">berupa </w:t>
      </w:r>
      <w:r w:rsidRPr="0012487D">
        <w:rPr>
          <w:rFonts w:asciiTheme="majorBidi" w:hAnsiTheme="majorBidi" w:cstheme="majorBidi"/>
          <w:i/>
          <w:iCs/>
          <w:lang w:val="sv-SE"/>
        </w:rPr>
        <w:t>h</w:t>
      </w:r>
      <w:r w:rsidRPr="0012487D">
        <w:rPr>
          <w:rFonts w:ascii="Times New Arabic" w:hAnsi="Times New Arabic" w:cstheme="majorBidi"/>
          <w:i/>
          <w:iCs/>
          <w:lang w:val="sv-SE"/>
        </w:rPr>
        <w:t>}</w:t>
      </w:r>
      <w:r w:rsidRPr="0012487D">
        <w:rPr>
          <w:rFonts w:asciiTheme="majorBidi" w:hAnsiTheme="majorBidi" w:cstheme="majorBidi"/>
          <w:i/>
          <w:iCs/>
          <w:lang w:val="sv-SE"/>
        </w:rPr>
        <w:t>udu</w:t>
      </w:r>
      <w:r w:rsidRPr="0012487D">
        <w:rPr>
          <w:rFonts w:ascii="Times New Arabic" w:hAnsi="Times New Arabic" w:cstheme="majorBidi"/>
          <w:i/>
          <w:iCs/>
          <w:lang w:val="sv-SE"/>
        </w:rPr>
        <w:t>&gt;</w:t>
      </w:r>
      <w:r w:rsidRPr="0012487D">
        <w:rPr>
          <w:rFonts w:asciiTheme="majorBidi" w:hAnsiTheme="majorBidi" w:cstheme="majorBidi"/>
          <w:i/>
          <w:iCs/>
          <w:lang w:val="sv-SE"/>
        </w:rPr>
        <w:t>d</w:t>
      </w:r>
      <w:r w:rsidRPr="0012487D">
        <w:rPr>
          <w:rFonts w:asciiTheme="majorBidi" w:hAnsiTheme="majorBidi" w:cstheme="majorBidi"/>
          <w:lang w:val="sv-SE"/>
        </w:rPr>
        <w:t xml:space="preserve">, </w:t>
      </w:r>
      <w:r w:rsidRPr="0012487D">
        <w:rPr>
          <w:rFonts w:asciiTheme="majorBidi" w:hAnsiTheme="majorBidi" w:cstheme="majorBidi"/>
          <w:i/>
          <w:iCs/>
          <w:lang w:val="sv-SE"/>
        </w:rPr>
        <w:t>qis</w:t>
      </w:r>
      <w:r w:rsidRPr="0012487D">
        <w:rPr>
          <w:rFonts w:ascii="Times New Arabic" w:hAnsi="Times New Arabic" w:cstheme="majorBidi"/>
          <w:i/>
          <w:iCs/>
          <w:lang w:val="sv-SE"/>
        </w:rPr>
        <w:t>}</w:t>
      </w:r>
      <w:r w:rsidRPr="0012487D">
        <w:rPr>
          <w:rFonts w:asciiTheme="majorBidi" w:hAnsiTheme="majorBidi" w:cstheme="majorBidi"/>
          <w:i/>
          <w:iCs/>
          <w:lang w:val="sv-SE"/>
        </w:rPr>
        <w:t>a</w:t>
      </w:r>
      <w:r w:rsidRPr="0012487D">
        <w:rPr>
          <w:rFonts w:ascii="Times New Arabic" w:hAnsi="Times New Arabic" w:cstheme="majorBidi"/>
          <w:i/>
          <w:iCs/>
          <w:lang w:val="sv-SE"/>
        </w:rPr>
        <w:t>&gt;</w:t>
      </w:r>
      <w:r w:rsidRPr="0012487D">
        <w:rPr>
          <w:rFonts w:asciiTheme="majorBidi" w:hAnsiTheme="majorBidi" w:cstheme="majorBidi"/>
          <w:i/>
          <w:iCs/>
          <w:lang w:val="sv-SE"/>
        </w:rPr>
        <w:t>s</w:t>
      </w:r>
      <w:r w:rsidRPr="0012487D">
        <w:rPr>
          <w:rFonts w:ascii="Times New Arabic" w:hAnsi="Times New Arabic" w:cstheme="majorBidi"/>
          <w:i/>
          <w:iCs/>
          <w:lang w:val="sv-SE"/>
        </w:rPr>
        <w:t>}</w:t>
      </w:r>
      <w:r w:rsidRPr="0012487D">
        <w:rPr>
          <w:rFonts w:asciiTheme="majorBidi" w:hAnsiTheme="majorBidi" w:cstheme="majorBidi"/>
          <w:lang w:val="sv-SE"/>
        </w:rPr>
        <w:t xml:space="preserve"> maupun </w:t>
      </w:r>
      <w:r w:rsidRPr="0012487D">
        <w:rPr>
          <w:rFonts w:asciiTheme="majorBidi" w:hAnsiTheme="majorBidi" w:cstheme="majorBidi"/>
          <w:i/>
          <w:iCs/>
          <w:lang w:val="sv-SE"/>
        </w:rPr>
        <w:t>ta‘zi</w:t>
      </w:r>
      <w:r w:rsidRPr="0012487D">
        <w:rPr>
          <w:rFonts w:ascii="Times New Arabic" w:hAnsi="Times New Arabic" w:cstheme="majorBidi"/>
          <w:i/>
          <w:iCs/>
          <w:lang w:val="sv-SE"/>
        </w:rPr>
        <w:t>&gt;</w:t>
      </w:r>
      <w:r w:rsidRPr="0012487D">
        <w:rPr>
          <w:rFonts w:asciiTheme="majorBidi" w:hAnsiTheme="majorBidi" w:cstheme="majorBidi"/>
          <w:i/>
          <w:iCs/>
          <w:lang w:val="sv-SE"/>
        </w:rPr>
        <w:t>r.</w:t>
      </w:r>
      <w:r w:rsidRPr="0012487D">
        <w:rPr>
          <w:rFonts w:asciiTheme="majorBidi" w:hAnsiTheme="majorBidi" w:cstheme="majorBidi"/>
          <w:lang w:val="sv-SE"/>
        </w:rPr>
        <w:t xml:space="preserve"> atau di akhirat</w:t>
      </w:r>
      <w:r>
        <w:rPr>
          <w:rFonts w:asciiTheme="majorBidi" w:hAnsiTheme="majorBidi" w:cstheme="majorBidi"/>
          <w:lang w:val="sv-SE"/>
        </w:rPr>
        <w:t xml:space="preserve"> berupa siksa neraka. </w:t>
      </w:r>
      <w:r w:rsidRPr="0012487D">
        <w:rPr>
          <w:rFonts w:asciiTheme="majorBidi" w:hAnsiTheme="majorBidi" w:cstheme="majorBidi"/>
          <w:lang w:val="sv-SE"/>
        </w:rPr>
        <w:t>Abu</w:t>
      </w:r>
      <w:r w:rsidRPr="0012487D">
        <w:rPr>
          <w:rFonts w:ascii="Times New Arabic" w:hAnsi="Times New Arabic" w:cstheme="majorBidi"/>
          <w:lang w:val="sv-SE"/>
        </w:rPr>
        <w:t>&gt;</w:t>
      </w:r>
      <w:r w:rsidRPr="0012487D">
        <w:rPr>
          <w:rFonts w:asciiTheme="majorBidi" w:hAnsiTheme="majorBidi" w:cstheme="majorBidi"/>
          <w:lang w:val="sv-SE"/>
        </w:rPr>
        <w:t xml:space="preserve"> Ish</w:t>
      </w:r>
      <w:r w:rsidRPr="0012487D">
        <w:rPr>
          <w:rFonts w:ascii="Times New Arabic" w:hAnsi="Times New Arabic" w:cstheme="majorBidi"/>
          <w:lang w:val="sv-SE"/>
        </w:rPr>
        <w:t>}</w:t>
      </w:r>
      <w:r w:rsidRPr="0012487D">
        <w:rPr>
          <w:rFonts w:asciiTheme="majorBidi" w:hAnsiTheme="majorBidi" w:cstheme="majorBidi"/>
          <w:lang w:val="sv-SE"/>
        </w:rPr>
        <w:t>a</w:t>
      </w:r>
      <w:r w:rsidRPr="0012487D">
        <w:rPr>
          <w:rFonts w:ascii="Times New Arabic" w:hAnsi="Times New Arabic" w:cstheme="majorBidi"/>
          <w:lang w:val="sv-SE"/>
        </w:rPr>
        <w:t>&gt;</w:t>
      </w:r>
      <w:r w:rsidRPr="0012487D">
        <w:rPr>
          <w:rFonts w:asciiTheme="majorBidi" w:hAnsiTheme="majorBidi" w:cstheme="majorBidi"/>
          <w:lang w:val="sv-SE"/>
        </w:rPr>
        <w:t>q Ibra</w:t>
      </w:r>
      <w:r w:rsidRPr="0012487D">
        <w:rPr>
          <w:rFonts w:ascii="Times New Arabic" w:hAnsi="Times New Arabic" w:cstheme="majorBidi"/>
          <w:lang w:val="sv-SE"/>
        </w:rPr>
        <w:t>&gt;</w:t>
      </w:r>
      <w:r w:rsidRPr="0012487D">
        <w:rPr>
          <w:rFonts w:asciiTheme="majorBidi" w:hAnsiTheme="majorBidi" w:cstheme="majorBidi"/>
          <w:lang w:val="sv-SE"/>
        </w:rPr>
        <w:t>hi</w:t>
      </w:r>
      <w:r w:rsidRPr="0012487D">
        <w:rPr>
          <w:rFonts w:ascii="Times New Arabic" w:hAnsi="Times New Arabic" w:cstheme="majorBidi"/>
          <w:lang w:val="sv-SE"/>
        </w:rPr>
        <w:t>&gt;</w:t>
      </w:r>
      <w:r w:rsidRPr="0012487D">
        <w:rPr>
          <w:rFonts w:asciiTheme="majorBidi" w:hAnsiTheme="majorBidi" w:cstheme="majorBidi"/>
          <w:lang w:val="sv-SE"/>
        </w:rPr>
        <w:t xml:space="preserve">m </w:t>
      </w:r>
      <w:r>
        <w:rPr>
          <w:rFonts w:asciiTheme="majorBidi" w:hAnsiTheme="majorBidi" w:cstheme="majorBidi"/>
          <w:lang w:val="sv-SE"/>
        </w:rPr>
        <w:t>bin</w:t>
      </w:r>
      <w:r w:rsidRPr="0012487D">
        <w:rPr>
          <w:rFonts w:asciiTheme="majorBidi" w:hAnsiTheme="majorBidi" w:cstheme="majorBidi"/>
          <w:lang w:val="sv-SE"/>
        </w:rPr>
        <w:t xml:space="preserve"> Mu</w:t>
      </w:r>
      <w:r w:rsidRPr="0012487D">
        <w:rPr>
          <w:rFonts w:ascii="Times New Arabic" w:hAnsi="Times New Arabic" w:cstheme="majorBidi"/>
          <w:lang w:val="sv-SE"/>
        </w:rPr>
        <w:t>&gt;</w:t>
      </w:r>
      <w:r w:rsidRPr="0012487D">
        <w:rPr>
          <w:rFonts w:asciiTheme="majorBidi" w:hAnsiTheme="majorBidi" w:cstheme="majorBidi"/>
          <w:lang w:val="sv-SE"/>
        </w:rPr>
        <w:t>sa</w:t>
      </w:r>
      <w:r w:rsidRPr="0012487D">
        <w:rPr>
          <w:rFonts w:ascii="Times New Arabic" w:hAnsi="Times New Arabic" w:cstheme="majorBidi"/>
          <w:lang w:val="sv-SE"/>
        </w:rPr>
        <w:t xml:space="preserve">&gt; </w:t>
      </w:r>
      <w:r w:rsidRPr="0012487D">
        <w:rPr>
          <w:rFonts w:asciiTheme="majorBidi" w:hAnsiTheme="majorBidi" w:cstheme="majorBidi"/>
          <w:lang w:val="sv-SE"/>
        </w:rPr>
        <w:t>al-Sha</w:t>
      </w:r>
      <w:r w:rsidRPr="0012487D">
        <w:rPr>
          <w:rFonts w:ascii="Times New Arabic" w:hAnsi="Times New Arabic" w:cstheme="majorBidi"/>
          <w:lang w:val="sv-SE"/>
        </w:rPr>
        <w:t>&gt;</w:t>
      </w:r>
      <w:r w:rsidRPr="0012487D">
        <w:rPr>
          <w:rFonts w:asciiTheme="majorBidi" w:hAnsiTheme="majorBidi" w:cstheme="majorBidi"/>
          <w:lang w:val="sv-SE"/>
        </w:rPr>
        <w:t>t</w:t>
      </w:r>
      <w:r w:rsidRPr="0012487D">
        <w:rPr>
          <w:rFonts w:ascii="Times New Arabic" w:hAnsi="Times New Arabic" w:cstheme="majorBidi"/>
          <w:lang w:val="sv-SE"/>
        </w:rPr>
        <w:t>}</w:t>
      </w:r>
      <w:r w:rsidRPr="0012487D">
        <w:rPr>
          <w:rFonts w:asciiTheme="majorBidi" w:hAnsiTheme="majorBidi" w:cstheme="majorBidi"/>
          <w:lang w:val="sv-SE"/>
        </w:rPr>
        <w:t>ibi</w:t>
      </w:r>
      <w:r w:rsidRPr="0012487D">
        <w:rPr>
          <w:rFonts w:ascii="Times New Arabic" w:hAnsi="Times New Arabic" w:cstheme="majorBidi"/>
          <w:lang w:val="sv-SE"/>
        </w:rPr>
        <w:t>&lt;</w:t>
      </w:r>
      <w:r w:rsidRPr="0012487D">
        <w:rPr>
          <w:rFonts w:asciiTheme="majorBidi" w:hAnsiTheme="majorBidi" w:cstheme="majorBidi"/>
          <w:lang w:val="sv-SE"/>
        </w:rPr>
        <w:t xml:space="preserve">, </w:t>
      </w:r>
      <w:r w:rsidRPr="0012487D">
        <w:rPr>
          <w:rFonts w:asciiTheme="majorBidi" w:hAnsiTheme="majorBidi" w:cstheme="majorBidi"/>
          <w:i/>
          <w:iCs/>
          <w:lang w:val="sv-SE"/>
        </w:rPr>
        <w:t>Al-Muwa</w:t>
      </w:r>
      <w:r w:rsidRPr="0012487D">
        <w:rPr>
          <w:rFonts w:ascii="Times New Arabic" w:hAnsi="Times New Arabic" w:cstheme="majorBidi"/>
          <w:i/>
          <w:iCs/>
          <w:lang w:val="sv-SE"/>
        </w:rPr>
        <w:t>&gt;</w:t>
      </w:r>
      <w:r w:rsidRPr="0012487D">
        <w:rPr>
          <w:rFonts w:asciiTheme="majorBidi" w:hAnsiTheme="majorBidi" w:cstheme="majorBidi"/>
          <w:i/>
          <w:iCs/>
          <w:lang w:val="sv-SE"/>
        </w:rPr>
        <w:t>faqa</w:t>
      </w:r>
      <w:r w:rsidRPr="0012487D">
        <w:rPr>
          <w:rFonts w:ascii="Times New Arabic" w:hAnsi="Times New Arabic" w:cstheme="majorBidi"/>
          <w:i/>
          <w:iCs/>
          <w:lang w:val="sv-SE"/>
        </w:rPr>
        <w:t>&gt;</w:t>
      </w:r>
      <w:r w:rsidRPr="0012487D">
        <w:rPr>
          <w:rFonts w:asciiTheme="majorBidi" w:hAnsiTheme="majorBidi" w:cstheme="majorBidi"/>
          <w:i/>
          <w:iCs/>
          <w:lang w:val="sv-SE"/>
        </w:rPr>
        <w:t>t fi</w:t>
      </w:r>
      <w:r w:rsidRPr="0012487D">
        <w:rPr>
          <w:rFonts w:ascii="Times New Arabic" w:hAnsi="Times New Arabic" w:cstheme="majorBidi"/>
          <w:i/>
          <w:iCs/>
          <w:lang w:val="sv-SE"/>
        </w:rPr>
        <w:t>&gt;</w:t>
      </w:r>
      <w:r w:rsidRPr="0012487D">
        <w:rPr>
          <w:rFonts w:asciiTheme="majorBidi" w:hAnsiTheme="majorBidi" w:cstheme="majorBidi"/>
          <w:i/>
          <w:iCs/>
          <w:lang w:val="sv-SE"/>
        </w:rPr>
        <w:t xml:space="preserve"> Us</w:t>
      </w:r>
      <w:r w:rsidRPr="0012487D">
        <w:rPr>
          <w:rFonts w:ascii="Times New Arabic" w:hAnsi="Times New Arabic" w:cstheme="majorBidi"/>
          <w:i/>
          <w:iCs/>
          <w:lang w:val="sv-SE"/>
        </w:rPr>
        <w:t>}</w:t>
      </w:r>
      <w:r w:rsidRPr="0012487D">
        <w:rPr>
          <w:rFonts w:asciiTheme="majorBidi" w:hAnsiTheme="majorBidi" w:cstheme="majorBidi"/>
          <w:i/>
          <w:iCs/>
          <w:lang w:val="sv-SE"/>
        </w:rPr>
        <w:t>u</w:t>
      </w:r>
      <w:r w:rsidRPr="0012487D">
        <w:rPr>
          <w:rFonts w:ascii="Times New Arabic" w:hAnsi="Times New Arabic" w:cstheme="majorBidi"/>
          <w:i/>
          <w:iCs/>
          <w:lang w:val="sv-SE"/>
        </w:rPr>
        <w:t>&gt;</w:t>
      </w:r>
      <w:r w:rsidRPr="0012487D">
        <w:rPr>
          <w:rFonts w:asciiTheme="majorBidi" w:hAnsiTheme="majorBidi" w:cstheme="majorBidi"/>
          <w:i/>
          <w:iCs/>
          <w:lang w:val="sv-SE"/>
        </w:rPr>
        <w:t>l al-Shari</w:t>
      </w:r>
      <w:r w:rsidRPr="0012487D">
        <w:rPr>
          <w:rFonts w:ascii="Times New Arabic" w:hAnsi="Times New Arabic" w:cstheme="majorBidi"/>
          <w:i/>
          <w:iCs/>
          <w:lang w:val="sv-SE"/>
        </w:rPr>
        <w:t>&gt;</w:t>
      </w:r>
      <w:r w:rsidRPr="0012487D">
        <w:rPr>
          <w:rFonts w:asciiTheme="majorBidi" w:hAnsiTheme="majorBidi" w:cstheme="majorBidi"/>
          <w:i/>
          <w:iCs/>
          <w:lang w:val="sv-SE"/>
        </w:rPr>
        <w:t xml:space="preserve">‘ah, </w:t>
      </w:r>
      <w:r w:rsidRPr="0012487D">
        <w:rPr>
          <w:rFonts w:asciiTheme="majorBidi" w:hAnsiTheme="majorBidi" w:cstheme="majorBidi"/>
          <w:lang w:val="sv-SE"/>
        </w:rPr>
        <w:t xml:space="preserve">Vol. </w:t>
      </w:r>
      <w:r>
        <w:rPr>
          <w:rFonts w:asciiTheme="majorBidi" w:hAnsiTheme="majorBidi" w:cstheme="majorBidi"/>
          <w:lang w:val="sv-SE"/>
        </w:rPr>
        <w:t>3</w:t>
      </w:r>
      <w:r w:rsidRPr="0012487D">
        <w:rPr>
          <w:rFonts w:asciiTheme="majorBidi" w:hAnsiTheme="majorBidi" w:cstheme="majorBidi"/>
          <w:lang w:val="sv-SE"/>
        </w:rPr>
        <w:t xml:space="preserve"> (Al-Khubar: Da</w:t>
      </w:r>
      <w:r w:rsidRPr="0012487D">
        <w:rPr>
          <w:rFonts w:ascii="Times New Arabic" w:hAnsi="Times New Arabic" w:cstheme="majorBidi"/>
          <w:lang w:val="sv-SE"/>
        </w:rPr>
        <w:t>&gt;</w:t>
      </w:r>
      <w:r w:rsidRPr="0012487D">
        <w:rPr>
          <w:rFonts w:asciiTheme="majorBidi" w:hAnsiTheme="majorBidi" w:cstheme="majorBidi"/>
          <w:lang w:val="sv-SE"/>
        </w:rPr>
        <w:t>r Ibn ‘Affa</w:t>
      </w:r>
      <w:r w:rsidRPr="0012487D">
        <w:rPr>
          <w:rFonts w:ascii="Times New Arabic" w:hAnsi="Times New Arabic" w:cstheme="majorBidi"/>
          <w:lang w:val="sv-SE"/>
        </w:rPr>
        <w:t>&gt;</w:t>
      </w:r>
      <w:r w:rsidRPr="0012487D">
        <w:rPr>
          <w:rFonts w:asciiTheme="majorBidi" w:hAnsiTheme="majorBidi" w:cstheme="majorBidi"/>
          <w:lang w:val="sv-SE"/>
        </w:rPr>
        <w:t>n, Cet. 1, 1997),</w:t>
      </w:r>
      <w:r>
        <w:rPr>
          <w:rFonts w:asciiTheme="majorBidi" w:hAnsiTheme="majorBidi" w:cstheme="majorBidi"/>
          <w:lang w:val="sv-SE"/>
        </w:rPr>
        <w:t xml:space="preserve"> 101-104.</w:t>
      </w:r>
    </w:p>
  </w:footnote>
  <w:footnote w:id="256">
    <w:p w:rsidR="00661038" w:rsidRPr="003452F3" w:rsidRDefault="00661038" w:rsidP="00C6487E">
      <w:pPr>
        <w:pStyle w:val="FootnoteText"/>
        <w:jc w:val="both"/>
        <w:rPr>
          <w:rFonts w:asciiTheme="majorBidi" w:hAnsiTheme="majorBidi" w:cstheme="majorBidi"/>
          <w:lang w:val="sv-SE"/>
        </w:rPr>
      </w:pPr>
      <w:r w:rsidRPr="003C7945">
        <w:rPr>
          <w:rStyle w:val="FootnoteReference"/>
          <w:rFonts w:asciiTheme="majorBidi" w:hAnsiTheme="majorBidi" w:cstheme="majorBidi"/>
        </w:rPr>
        <w:footnoteRef/>
      </w:r>
      <w:r w:rsidRPr="003452F3">
        <w:rPr>
          <w:rFonts w:asciiTheme="majorBidi" w:hAnsiTheme="majorBidi" w:cstheme="majorBidi"/>
          <w:lang w:val="sv-SE"/>
        </w:rPr>
        <w:t xml:space="preserve"> </w:t>
      </w:r>
      <w:r>
        <w:rPr>
          <w:rFonts w:asciiTheme="majorBidi" w:hAnsiTheme="majorBidi" w:cstheme="majorBidi"/>
          <w:lang w:val="sv-SE"/>
        </w:rPr>
        <w:t xml:space="preserve">Penjelasan Hadis  ini sudah ada pada bab sebelumnya, </w:t>
      </w:r>
      <w:r w:rsidRPr="007F1B2F">
        <w:rPr>
          <w:rFonts w:asciiTheme="majorBidi" w:hAnsiTheme="majorBidi" w:cstheme="majorBidi"/>
          <w:lang w:val="sv-SE"/>
        </w:rPr>
        <w:t xml:space="preserve">dalam sub bab </w:t>
      </w:r>
      <w:r>
        <w:rPr>
          <w:rFonts w:asciiTheme="majorBidi" w:hAnsiTheme="majorBidi" w:cstheme="majorBidi"/>
          <w:lang w:val="sv-SE"/>
        </w:rPr>
        <w:t>“</w:t>
      </w:r>
      <w:r w:rsidRPr="007F1B2F">
        <w:rPr>
          <w:rFonts w:asciiTheme="majorBidi" w:hAnsiTheme="majorBidi" w:cstheme="majorBidi"/>
          <w:lang w:val="sv-SE"/>
        </w:rPr>
        <w:t>Menjauhi Kerugian Materi dan Menambalnya (</w:t>
      </w:r>
      <w:r w:rsidRPr="007F1B2F">
        <w:rPr>
          <w:rFonts w:asciiTheme="majorBidi" w:hAnsiTheme="majorBidi" w:cstheme="majorBidi"/>
          <w:i/>
          <w:iCs/>
          <w:lang w:val="sv-SE"/>
        </w:rPr>
        <w:t>Ib‘a</w:t>
      </w:r>
      <w:r w:rsidRPr="007F1B2F">
        <w:rPr>
          <w:rFonts w:ascii="Times New Arabic" w:hAnsi="Times New Arabic" w:cstheme="majorBidi"/>
          <w:i/>
          <w:iCs/>
          <w:lang w:val="sv-SE"/>
        </w:rPr>
        <w:t>&gt;</w:t>
      </w:r>
      <w:r w:rsidRPr="007F1B2F">
        <w:rPr>
          <w:rFonts w:asciiTheme="majorBidi" w:hAnsiTheme="majorBidi" w:cstheme="majorBidi"/>
          <w:i/>
          <w:iCs/>
          <w:lang w:val="sv-SE"/>
        </w:rPr>
        <w:t>d al-D</w:t>
      </w:r>
      <w:r w:rsidRPr="007F1B2F">
        <w:rPr>
          <w:rFonts w:ascii="Times New Arabic" w:hAnsi="Times New Arabic" w:cstheme="majorBidi"/>
          <w:i/>
          <w:iCs/>
          <w:lang w:val="sv-SE"/>
        </w:rPr>
        <w:t>{</w:t>
      </w:r>
      <w:r w:rsidRPr="007F1B2F">
        <w:rPr>
          <w:rFonts w:asciiTheme="majorBidi" w:hAnsiTheme="majorBidi" w:cstheme="majorBidi"/>
          <w:i/>
          <w:iCs/>
          <w:lang w:val="sv-SE"/>
        </w:rPr>
        <w:t>arar ‘an al-Amwa</w:t>
      </w:r>
      <w:r w:rsidRPr="007F1B2F">
        <w:rPr>
          <w:rFonts w:ascii="Times New Arabic" w:hAnsi="Times New Arabic" w:cstheme="majorBidi"/>
          <w:i/>
          <w:iCs/>
          <w:lang w:val="sv-SE"/>
        </w:rPr>
        <w:t>&gt;</w:t>
      </w:r>
      <w:r w:rsidRPr="007F1B2F">
        <w:rPr>
          <w:rFonts w:asciiTheme="majorBidi" w:hAnsiTheme="majorBidi" w:cstheme="majorBidi"/>
          <w:i/>
          <w:iCs/>
          <w:lang w:val="sv-SE"/>
        </w:rPr>
        <w:t>l wa Jabruhu</w:t>
      </w:r>
      <w:r>
        <w:rPr>
          <w:rFonts w:asciiTheme="majorBidi" w:hAnsiTheme="majorBidi" w:cstheme="majorBidi"/>
          <w:lang w:val="sv-SE"/>
        </w:rPr>
        <w:t>)”</w:t>
      </w:r>
      <w:r>
        <w:rPr>
          <w:rFonts w:asciiTheme="majorBidi" w:hAnsiTheme="majorBidi" w:cstheme="majorBidi"/>
          <w:i/>
          <w:iCs/>
          <w:lang w:val="sv-SE"/>
        </w:rPr>
        <w:t>.</w:t>
      </w:r>
    </w:p>
  </w:footnote>
  <w:footnote w:id="257">
    <w:p w:rsidR="00661038" w:rsidRPr="00C31031" w:rsidRDefault="00661038" w:rsidP="00C6487E">
      <w:pPr>
        <w:pStyle w:val="FootnoteText"/>
        <w:jc w:val="both"/>
        <w:rPr>
          <w:rFonts w:asciiTheme="majorBidi" w:hAnsiTheme="majorBidi" w:cstheme="majorBidi"/>
          <w:lang w:val="sv-SE"/>
        </w:rPr>
      </w:pPr>
      <w:r w:rsidRPr="00DE4FFB">
        <w:rPr>
          <w:rStyle w:val="FootnoteReference"/>
          <w:rFonts w:asciiTheme="majorBidi" w:hAnsiTheme="majorBidi" w:cstheme="majorBidi"/>
        </w:rPr>
        <w:footnoteRef/>
      </w:r>
      <w:r w:rsidRPr="00DE4FFB">
        <w:rPr>
          <w:rFonts w:asciiTheme="majorBidi" w:hAnsiTheme="majorBidi" w:cstheme="majorBidi"/>
          <w:lang w:val="sv-SE"/>
        </w:rPr>
        <w:t xml:space="preserve"> Buku ini merupakan</w:t>
      </w:r>
      <w:r w:rsidRPr="00291BA9">
        <w:rPr>
          <w:rFonts w:asciiTheme="majorBidi" w:hAnsiTheme="majorBidi" w:cstheme="majorBidi"/>
          <w:lang w:val="sv-SE"/>
        </w:rPr>
        <w:t xml:space="preserve"> pokok pemikiran Balta</w:t>
      </w:r>
      <w:r w:rsidRPr="00291BA9">
        <w:rPr>
          <w:rFonts w:ascii="Times New Arabic" w:hAnsi="Times New Arabic" w:cstheme="majorBidi"/>
          <w:lang w:val="sv-SE"/>
        </w:rPr>
        <w:t>&gt;</w:t>
      </w:r>
      <w:r w:rsidRPr="00291BA9">
        <w:rPr>
          <w:rFonts w:asciiTheme="majorBidi" w:hAnsiTheme="majorBidi" w:cstheme="majorBidi"/>
          <w:lang w:val="sv-SE"/>
        </w:rPr>
        <w:t>ji</w:t>
      </w:r>
      <w:r w:rsidRPr="00291BA9">
        <w:rPr>
          <w:rFonts w:ascii="Times New Arabic" w:hAnsi="Times New Arabic" w:cstheme="majorBidi"/>
          <w:lang w:val="sv-SE"/>
        </w:rPr>
        <w:t>&gt;</w:t>
      </w:r>
      <w:r w:rsidRPr="00291BA9">
        <w:rPr>
          <w:rFonts w:asciiTheme="majorBidi" w:hAnsiTheme="majorBidi" w:cstheme="majorBidi"/>
          <w:lang w:val="sv-SE"/>
        </w:rPr>
        <w:t xml:space="preserve"> yang ia sampaikan</w:t>
      </w:r>
      <w:r>
        <w:rPr>
          <w:rFonts w:asciiTheme="majorBidi" w:hAnsiTheme="majorBidi" w:cstheme="majorBidi"/>
          <w:lang w:val="sv-SE"/>
        </w:rPr>
        <w:t xml:space="preserve"> dalam kesempatan sebagai pemateri sekaligus pengkaji dalam </w:t>
      </w:r>
      <w:r w:rsidRPr="00DE69D2">
        <w:rPr>
          <w:rFonts w:asciiTheme="majorBidi" w:hAnsiTheme="majorBidi" w:cstheme="majorBidi"/>
          <w:lang w:val="sv-SE"/>
        </w:rPr>
        <w:t xml:space="preserve">muktamar </w:t>
      </w:r>
      <w:r w:rsidRPr="00DE69D2">
        <w:rPr>
          <w:rFonts w:asciiTheme="majorBidi" w:hAnsiTheme="majorBidi" w:cstheme="majorBidi"/>
          <w:i/>
          <w:iCs/>
          <w:lang w:val="sv-SE"/>
        </w:rPr>
        <w:t xml:space="preserve">fiqh </w:t>
      </w:r>
      <w:r w:rsidRPr="00DE69D2">
        <w:rPr>
          <w:rFonts w:asciiTheme="majorBidi" w:hAnsiTheme="majorBidi" w:cstheme="majorBidi"/>
          <w:lang w:val="sv-SE"/>
        </w:rPr>
        <w:t>Islam dunia yang diselenggarakan di Riya</w:t>
      </w:r>
      <w:r w:rsidRPr="00DE69D2">
        <w:rPr>
          <w:rFonts w:ascii="Times New Arabic" w:hAnsi="Times New Arabic" w:cstheme="majorBidi"/>
          <w:lang w:val="sv-SE"/>
        </w:rPr>
        <w:t>&gt;</w:t>
      </w:r>
      <w:r w:rsidRPr="00DE69D2">
        <w:rPr>
          <w:rFonts w:asciiTheme="majorBidi" w:hAnsiTheme="majorBidi" w:cstheme="majorBidi"/>
          <w:lang w:val="sv-SE"/>
        </w:rPr>
        <w:t>d</w:t>
      </w:r>
      <w:r w:rsidRPr="00DE69D2">
        <w:rPr>
          <w:rFonts w:ascii="Times New Arabic" w:hAnsi="Times New Arabic" w:cstheme="majorBidi"/>
          <w:lang w:val="sv-SE"/>
        </w:rPr>
        <w:t>}</w:t>
      </w:r>
      <w:r w:rsidRPr="00DE69D2">
        <w:rPr>
          <w:rFonts w:asciiTheme="majorBidi" w:hAnsiTheme="majorBidi" w:cstheme="majorBidi"/>
          <w:lang w:val="sv-SE"/>
        </w:rPr>
        <w:t>, Saudi Arabia pada Oktober 1976</w:t>
      </w:r>
      <w:r>
        <w:rPr>
          <w:rFonts w:asciiTheme="majorBidi" w:hAnsiTheme="majorBidi" w:cstheme="majorBidi"/>
          <w:lang w:val="sv-SE"/>
        </w:rPr>
        <w:t xml:space="preserve">. </w:t>
      </w:r>
      <w:r w:rsidRPr="00CF3B2A">
        <w:rPr>
          <w:rFonts w:asciiTheme="majorBidi" w:hAnsiTheme="majorBidi" w:cstheme="majorBidi"/>
          <w:lang w:val="sv-SE"/>
        </w:rPr>
        <w:t>Muh</w:t>
      </w:r>
      <w:r w:rsidRPr="00CF3B2A">
        <w:rPr>
          <w:rFonts w:ascii="Times New Arabic" w:hAnsi="Times New Arabic" w:cstheme="majorBidi"/>
          <w:lang w:val="sv-SE"/>
        </w:rPr>
        <w:t>}</w:t>
      </w:r>
      <w:r w:rsidRPr="00CF3B2A">
        <w:rPr>
          <w:rFonts w:asciiTheme="majorBidi" w:hAnsiTheme="majorBidi" w:cstheme="majorBidi"/>
          <w:lang w:val="sv-SE"/>
        </w:rPr>
        <w:t>ammad Balta</w:t>
      </w:r>
      <w:r w:rsidRPr="00CF3B2A">
        <w:rPr>
          <w:rFonts w:ascii="Times New Arabic" w:hAnsi="Times New Arabic" w:cstheme="majorBidi"/>
          <w:lang w:val="sv-SE"/>
        </w:rPr>
        <w:t>&gt;</w:t>
      </w:r>
      <w:r w:rsidRPr="00CF3B2A">
        <w:rPr>
          <w:rFonts w:asciiTheme="majorBidi" w:hAnsiTheme="majorBidi" w:cstheme="majorBidi"/>
          <w:lang w:val="sv-SE"/>
        </w:rPr>
        <w:t>ji</w:t>
      </w:r>
      <w:r w:rsidRPr="00CF3B2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Al-Milkiyyah al-Fardiyyah fi</w:t>
      </w:r>
      <w:r>
        <w:rPr>
          <w:rFonts w:ascii="Times New Arabic" w:hAnsi="Times New Arabic" w:cstheme="majorBidi"/>
          <w:i/>
          <w:iCs/>
          <w:lang w:val="sv-SE"/>
        </w:rPr>
        <w:t xml:space="preserve">&gt; </w:t>
      </w:r>
      <w:r>
        <w:rPr>
          <w:rFonts w:asciiTheme="majorBidi" w:hAnsiTheme="majorBidi" w:cstheme="majorBidi"/>
          <w:i/>
          <w:iCs/>
          <w:lang w:val="sv-SE"/>
        </w:rPr>
        <w:t>al-Niz</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m al-Iqtis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3.</w:t>
      </w:r>
    </w:p>
  </w:footnote>
  <w:footnote w:id="258">
    <w:p w:rsidR="00661038" w:rsidRPr="00EB0D34" w:rsidRDefault="00661038" w:rsidP="00C6487E">
      <w:pPr>
        <w:pStyle w:val="FootnoteText"/>
        <w:jc w:val="both"/>
        <w:rPr>
          <w:rFonts w:asciiTheme="majorBidi" w:hAnsiTheme="majorBidi" w:cstheme="majorBidi"/>
          <w:lang w:val="sv-SE"/>
        </w:rPr>
      </w:pPr>
      <w:r w:rsidRPr="00DD6C9D">
        <w:rPr>
          <w:rStyle w:val="FootnoteReference"/>
          <w:rFonts w:asciiTheme="majorBidi" w:hAnsiTheme="majorBidi" w:cstheme="majorBidi"/>
        </w:rPr>
        <w:footnoteRef/>
      </w:r>
      <w:r w:rsidRPr="00DD6C9D">
        <w:rPr>
          <w:rFonts w:asciiTheme="majorBidi" w:hAnsiTheme="majorBidi" w:cstheme="majorBidi"/>
          <w:lang w:val="sv-SE"/>
        </w:rPr>
        <w:t xml:space="preserve"> Balta</w:t>
      </w:r>
      <w:r w:rsidRPr="00DD6C9D">
        <w:rPr>
          <w:rFonts w:ascii="Times New Arabic" w:hAnsi="Times New Arabic" w:cstheme="majorBidi"/>
          <w:lang w:val="sv-SE"/>
        </w:rPr>
        <w:t>&gt;</w:t>
      </w:r>
      <w:r w:rsidRPr="00DD6C9D">
        <w:rPr>
          <w:rFonts w:asciiTheme="majorBidi" w:hAnsiTheme="majorBidi" w:cstheme="majorBidi"/>
          <w:lang w:val="sv-SE"/>
        </w:rPr>
        <w:t>ji</w:t>
      </w:r>
      <w:r w:rsidRPr="00DD6C9D">
        <w:rPr>
          <w:rFonts w:ascii="Times New Arabic" w:hAnsi="Times New Arabic" w:cstheme="majorBidi"/>
          <w:lang w:val="sv-SE"/>
        </w:rPr>
        <w:t xml:space="preserve">&gt; </w:t>
      </w:r>
      <w:r w:rsidRPr="00DD6C9D">
        <w:rPr>
          <w:rFonts w:asciiTheme="majorBidi" w:hAnsiTheme="majorBidi" w:cstheme="majorBidi"/>
          <w:lang w:val="sv-SE"/>
        </w:rPr>
        <w:t>mengungkap bahwa banyak teori-teori hak yang baru yang bermuncul</w:t>
      </w:r>
      <w:r>
        <w:rPr>
          <w:rFonts w:asciiTheme="majorBidi" w:hAnsiTheme="majorBidi" w:cstheme="majorBidi"/>
          <w:lang w:val="sv-SE"/>
        </w:rPr>
        <w:t>an</w:t>
      </w:r>
      <w:r w:rsidRPr="00DD6C9D">
        <w:rPr>
          <w:rFonts w:asciiTheme="majorBidi" w:hAnsiTheme="majorBidi" w:cstheme="majorBidi"/>
          <w:lang w:val="sv-SE"/>
        </w:rPr>
        <w:t xml:space="preserve"> di </w:t>
      </w:r>
      <w:r>
        <w:rPr>
          <w:rFonts w:asciiTheme="majorBidi" w:hAnsiTheme="majorBidi" w:cstheme="majorBidi"/>
          <w:lang w:val="sv-SE"/>
        </w:rPr>
        <w:t xml:space="preserve">era modern </w:t>
      </w:r>
      <w:r w:rsidRPr="00DD6C9D">
        <w:rPr>
          <w:rFonts w:asciiTheme="majorBidi" w:hAnsiTheme="majorBidi" w:cstheme="majorBidi"/>
          <w:lang w:val="sv-SE"/>
        </w:rPr>
        <w:t xml:space="preserve">Barat yang apabila diteliti </w:t>
      </w:r>
      <w:r>
        <w:rPr>
          <w:rFonts w:asciiTheme="majorBidi" w:hAnsiTheme="majorBidi" w:cstheme="majorBidi"/>
          <w:lang w:val="sv-SE"/>
        </w:rPr>
        <w:t xml:space="preserve">dan dikroscek, </w:t>
      </w:r>
      <w:r w:rsidRPr="00DD6C9D">
        <w:rPr>
          <w:rFonts w:asciiTheme="majorBidi" w:hAnsiTheme="majorBidi" w:cstheme="majorBidi"/>
          <w:lang w:val="sv-SE"/>
        </w:rPr>
        <w:t xml:space="preserve">ternyata merupakan </w:t>
      </w:r>
      <w:r>
        <w:rPr>
          <w:rFonts w:asciiTheme="majorBidi" w:hAnsiTheme="majorBidi" w:cstheme="majorBidi"/>
          <w:lang w:val="sv-SE"/>
        </w:rPr>
        <w:t xml:space="preserve">pengulangan dari teori-teori yang sudah mapan dalam diskursus hukum Islam, seperti teori </w:t>
      </w:r>
      <w:r w:rsidRPr="00EB0D34">
        <w:rPr>
          <w:rFonts w:asciiTheme="majorBidi" w:hAnsiTheme="majorBidi" w:cstheme="majorBidi"/>
          <w:i/>
          <w:iCs/>
          <w:lang w:val="sv-SE"/>
        </w:rPr>
        <w:t>right to social function</w:t>
      </w:r>
      <w:r>
        <w:rPr>
          <w:rFonts w:asciiTheme="majorBidi" w:hAnsiTheme="majorBidi" w:cstheme="majorBidi"/>
          <w:lang w:val="sv-SE"/>
        </w:rPr>
        <w:t xml:space="preserve"> (hak atas fungsi sosial) yang dalam Islam </w:t>
      </w:r>
      <w:r>
        <w:rPr>
          <w:rFonts w:asciiTheme="majorBidi" w:hAnsiTheme="majorBidi" w:cstheme="majorBidi"/>
          <w:i/>
          <w:iCs/>
          <w:lang w:val="sv-SE"/>
        </w:rPr>
        <w:t>al-milkiyyah al-‘a</w:t>
      </w:r>
      <w:r>
        <w:rPr>
          <w:rFonts w:ascii="Times New Arabic" w:hAnsi="Times New Arabic" w:cstheme="majorBidi"/>
          <w:i/>
          <w:iCs/>
          <w:lang w:val="sv-SE"/>
        </w:rPr>
        <w:t>&gt;</w:t>
      </w:r>
      <w:r>
        <w:rPr>
          <w:rFonts w:asciiTheme="majorBidi" w:hAnsiTheme="majorBidi" w:cstheme="majorBidi"/>
          <w:i/>
          <w:iCs/>
          <w:lang w:val="sv-SE"/>
        </w:rPr>
        <w:t xml:space="preserve">mmah. </w:t>
      </w:r>
      <w:r>
        <w:rPr>
          <w:rFonts w:asciiTheme="majorBidi" w:hAnsiTheme="majorBidi" w:cstheme="majorBidi"/>
          <w:lang w:val="sv-SE"/>
        </w:rPr>
        <w:t>Ibid, 50-51.</w:t>
      </w:r>
    </w:p>
  </w:footnote>
  <w:footnote w:id="259">
    <w:p w:rsidR="00661038" w:rsidRPr="00DD6C9D" w:rsidRDefault="00661038" w:rsidP="00C6487E">
      <w:pPr>
        <w:pStyle w:val="FootnoteText"/>
        <w:jc w:val="both"/>
        <w:rPr>
          <w:rFonts w:asciiTheme="majorBidi" w:hAnsiTheme="majorBidi" w:cstheme="majorBidi"/>
        </w:rPr>
      </w:pPr>
      <w:r w:rsidRPr="00845C67">
        <w:rPr>
          <w:rStyle w:val="FootnoteReference"/>
          <w:rFonts w:asciiTheme="majorBidi" w:hAnsiTheme="majorBidi" w:cstheme="majorBidi"/>
        </w:rPr>
        <w:footnoteRef/>
      </w:r>
      <w:r w:rsidRPr="00845C67">
        <w:rPr>
          <w:rFonts w:asciiTheme="majorBidi" w:hAnsiTheme="majorBidi" w:cstheme="majorBidi"/>
        </w:rPr>
        <w:t xml:space="preserve"> </w:t>
      </w:r>
      <w:r w:rsidRPr="00845C67">
        <w:rPr>
          <w:rFonts w:asciiTheme="majorBidi" w:hAnsiTheme="majorBidi" w:cstheme="majorBidi"/>
          <w:lang w:val="id-ID"/>
        </w:rPr>
        <w:t xml:space="preserve">Seorang </w:t>
      </w:r>
      <w:r>
        <w:rPr>
          <w:rFonts w:asciiTheme="majorBidi" w:hAnsiTheme="majorBidi" w:cstheme="majorBidi"/>
        </w:rPr>
        <w:t xml:space="preserve">pakar </w:t>
      </w:r>
      <w:r>
        <w:rPr>
          <w:rFonts w:asciiTheme="majorBidi" w:hAnsiTheme="majorBidi" w:cstheme="majorBidi"/>
          <w:i/>
          <w:iCs/>
        </w:rPr>
        <w:t xml:space="preserve">fiqh </w:t>
      </w:r>
      <w:r>
        <w:rPr>
          <w:rFonts w:asciiTheme="majorBidi" w:hAnsiTheme="majorBidi" w:cstheme="majorBidi"/>
        </w:rPr>
        <w:t xml:space="preserve">dari </w:t>
      </w:r>
      <w:r w:rsidRPr="00845C67">
        <w:rPr>
          <w:rFonts w:asciiTheme="majorBidi" w:hAnsiTheme="majorBidi" w:cstheme="majorBidi"/>
          <w:lang w:val="id-ID"/>
        </w:rPr>
        <w:t>Palestina</w:t>
      </w:r>
      <w:r>
        <w:rPr>
          <w:rFonts w:asciiTheme="majorBidi" w:hAnsiTheme="majorBidi" w:cstheme="majorBidi"/>
        </w:rPr>
        <w:t xml:space="preserve"> </w:t>
      </w:r>
      <w:r w:rsidRPr="00845C67">
        <w:rPr>
          <w:rFonts w:asciiTheme="majorBidi" w:hAnsiTheme="majorBidi" w:cstheme="majorBidi"/>
          <w:lang w:val="id-ID"/>
        </w:rPr>
        <w:t>dan salah satu ulama terkemuka hukum</w:t>
      </w:r>
      <w:r>
        <w:rPr>
          <w:rFonts w:asciiTheme="majorBidi" w:hAnsiTheme="majorBidi" w:cstheme="majorBidi"/>
        </w:rPr>
        <w:t xml:space="preserve"> Islam</w:t>
      </w:r>
      <w:r w:rsidRPr="00845C67">
        <w:rPr>
          <w:rFonts w:asciiTheme="majorBidi" w:hAnsiTheme="majorBidi" w:cstheme="majorBidi"/>
          <w:lang w:val="id-ID"/>
        </w:rPr>
        <w:t xml:space="preserve"> di era modern</w:t>
      </w:r>
      <w:r>
        <w:rPr>
          <w:rFonts w:asciiTheme="majorBidi" w:hAnsiTheme="majorBidi" w:cstheme="majorBidi"/>
        </w:rPr>
        <w:t xml:space="preserve"> (1923-2013). Pernah </w:t>
      </w:r>
      <w:r w:rsidRPr="00845C67">
        <w:rPr>
          <w:rFonts w:asciiTheme="majorBidi" w:hAnsiTheme="majorBidi" w:cstheme="majorBidi"/>
          <w:lang w:val="id-ID"/>
        </w:rPr>
        <w:t xml:space="preserve">menjabat sebagai dekan Fakultas Syariah di Universitas Damaskus dan kepala Departemen </w:t>
      </w:r>
      <w:r>
        <w:rPr>
          <w:rFonts w:asciiTheme="majorBidi" w:hAnsiTheme="majorBidi" w:cstheme="majorBidi"/>
        </w:rPr>
        <w:t xml:space="preserve">Akidah </w:t>
      </w:r>
      <w:r w:rsidRPr="00845C67">
        <w:rPr>
          <w:rFonts w:asciiTheme="majorBidi" w:hAnsiTheme="majorBidi" w:cstheme="majorBidi"/>
          <w:lang w:val="id-ID"/>
        </w:rPr>
        <w:t>dan Agama di</w:t>
      </w:r>
      <w:r>
        <w:rPr>
          <w:rFonts w:asciiTheme="majorBidi" w:hAnsiTheme="majorBidi" w:cstheme="majorBidi"/>
        </w:rPr>
        <w:t xml:space="preserve"> kampus yang sama</w:t>
      </w:r>
      <w:r w:rsidRPr="00845C67">
        <w:rPr>
          <w:rFonts w:asciiTheme="majorBidi" w:hAnsiTheme="majorBidi" w:cstheme="majorBidi"/>
          <w:lang w:val="id-ID"/>
        </w:rPr>
        <w:t>. Dia mengeksplorasi prinsip-prinsip hukum Islam dan ilmu hukum dan politik, bersama dengan sastra dan budaya pendidikannya.</w:t>
      </w:r>
      <w:r>
        <w:rPr>
          <w:rFonts w:asciiTheme="majorBidi" w:hAnsiTheme="majorBidi" w:cstheme="majorBidi"/>
        </w:rPr>
        <w:t xml:space="preserve"> </w:t>
      </w:r>
      <w:r w:rsidRPr="00DD6C9D">
        <w:rPr>
          <w:rFonts w:asciiTheme="majorBidi" w:hAnsiTheme="majorBidi" w:cstheme="majorBidi"/>
        </w:rPr>
        <w:t>Administrator, “Fath</w:t>
      </w:r>
      <w:r w:rsidRPr="00DD6C9D">
        <w:rPr>
          <w:rFonts w:ascii="Times New Arabic" w:hAnsi="Times New Arabic" w:cstheme="majorBidi"/>
        </w:rPr>
        <w:t>}</w:t>
      </w:r>
      <w:r w:rsidRPr="00DD6C9D">
        <w:rPr>
          <w:rFonts w:asciiTheme="majorBidi" w:hAnsiTheme="majorBidi" w:cstheme="majorBidi"/>
        </w:rPr>
        <w:t>i</w:t>
      </w:r>
      <w:r w:rsidRPr="00DD6C9D">
        <w:rPr>
          <w:rFonts w:ascii="Times New Arabic" w:hAnsi="Times New Arabic" w:cstheme="majorBidi"/>
        </w:rPr>
        <w:t>&gt;</w:t>
      </w:r>
      <w:r w:rsidRPr="00DD6C9D">
        <w:rPr>
          <w:rFonts w:asciiTheme="majorBidi" w:hAnsiTheme="majorBidi" w:cstheme="majorBidi"/>
        </w:rPr>
        <w:t xml:space="preserve"> al-Dari</w:t>
      </w:r>
      <w:r w:rsidRPr="00DD6C9D">
        <w:rPr>
          <w:rFonts w:ascii="Times New Arabic" w:hAnsi="Times New Arabic" w:cstheme="majorBidi"/>
        </w:rPr>
        <w:t>&gt;</w:t>
      </w:r>
      <w:r w:rsidRPr="00DD6C9D">
        <w:rPr>
          <w:rFonts w:asciiTheme="majorBidi" w:hAnsiTheme="majorBidi" w:cstheme="majorBidi"/>
        </w:rPr>
        <w:t>ni</w:t>
      </w:r>
      <w:r w:rsidRPr="00DD6C9D">
        <w:rPr>
          <w:rFonts w:ascii="Times New Arabic" w:hAnsi="Times New Arabic" w:cstheme="majorBidi"/>
        </w:rPr>
        <w:t>&gt;</w:t>
      </w:r>
      <w:r>
        <w:rPr>
          <w:rFonts w:asciiTheme="majorBidi" w:hAnsiTheme="majorBidi" w:cstheme="majorBidi"/>
        </w:rPr>
        <w:t>,</w:t>
      </w:r>
      <w:r w:rsidRPr="00DD6C9D">
        <w:rPr>
          <w:rFonts w:asciiTheme="majorBidi" w:hAnsiTheme="majorBidi" w:cstheme="majorBidi"/>
        </w:rPr>
        <w:t>”</w:t>
      </w:r>
      <w:r>
        <w:rPr>
          <w:rFonts w:asciiTheme="majorBidi" w:hAnsiTheme="majorBidi" w:cstheme="majorBidi"/>
        </w:rPr>
        <w:t xml:space="preserve"> </w:t>
      </w:r>
      <w:r w:rsidRPr="00DD6C9D">
        <w:rPr>
          <w:rFonts w:asciiTheme="majorBidi" w:hAnsiTheme="majorBidi" w:cstheme="majorBidi"/>
        </w:rPr>
        <w:t>https://www.aljazeera.net/encyclopedia/icons/2017/5/27/</w:t>
      </w:r>
      <w:r w:rsidRPr="00DD6C9D">
        <w:rPr>
          <w:rFonts w:asciiTheme="majorBidi" w:hAnsiTheme="majorBidi" w:cs="Times New Roman"/>
          <w:rtl/>
        </w:rPr>
        <w:t>فتحي-الدرين</w:t>
      </w:r>
      <w:r w:rsidRPr="00DD6C9D">
        <w:rPr>
          <w:rFonts w:asciiTheme="majorBidi" w:hAnsiTheme="majorBidi" w:cs="Times New Roman" w:hint="cs"/>
          <w:rtl/>
        </w:rPr>
        <w:t>ي</w:t>
      </w:r>
      <w:r>
        <w:rPr>
          <w:rFonts w:asciiTheme="majorBidi" w:hAnsiTheme="majorBidi" w:cs="Times New Roman"/>
        </w:rPr>
        <w:t>; diakses tanggal 10 Januari 2020.</w:t>
      </w:r>
    </w:p>
  </w:footnote>
  <w:footnote w:id="260">
    <w:p w:rsidR="00661038" w:rsidRPr="00E16D91" w:rsidRDefault="00661038" w:rsidP="00C6487E">
      <w:pPr>
        <w:pStyle w:val="FootnoteText"/>
        <w:jc w:val="both"/>
        <w:rPr>
          <w:rFonts w:asciiTheme="majorBidi" w:hAnsiTheme="majorBidi" w:cstheme="majorBidi"/>
        </w:rPr>
      </w:pPr>
      <w:r w:rsidRPr="00E16D91">
        <w:rPr>
          <w:rStyle w:val="FootnoteReference"/>
          <w:rFonts w:asciiTheme="majorBidi" w:hAnsiTheme="majorBidi" w:cstheme="majorBidi"/>
        </w:rPr>
        <w:footnoteRef/>
      </w:r>
      <w:r w:rsidRPr="00E16D91">
        <w:rPr>
          <w:rFonts w:asciiTheme="majorBidi" w:hAnsiTheme="majorBidi" w:cstheme="majorBidi"/>
        </w:rPr>
        <w:t xml:space="preserve"> Claude Bufnoir </w:t>
      </w:r>
      <w:r>
        <w:rPr>
          <w:rFonts w:asciiTheme="majorBidi" w:hAnsiTheme="majorBidi" w:cstheme="majorBidi"/>
        </w:rPr>
        <w:t>adalah seorang profesor hukum dari Perancis, dan juga seorang pengacara (1832-1898). Administrator, “</w:t>
      </w:r>
      <w:r w:rsidRPr="00292A38">
        <w:rPr>
          <w:rFonts w:asciiTheme="majorBidi" w:hAnsiTheme="majorBidi" w:cstheme="majorBidi"/>
        </w:rPr>
        <w:t>Claude Bufnoir (1832-1898)</w:t>
      </w:r>
      <w:r>
        <w:rPr>
          <w:rFonts w:asciiTheme="majorBidi" w:hAnsiTheme="majorBidi" w:cstheme="majorBidi"/>
        </w:rPr>
        <w:t>,”</w:t>
      </w:r>
      <w:r w:rsidRPr="00292A38">
        <w:rPr>
          <w:rFonts w:asciiTheme="majorBidi" w:hAnsiTheme="majorBidi" w:cstheme="majorBidi"/>
        </w:rPr>
        <w:t xml:space="preserve"> https://data.bnf.fr/en/15027935/claude_bufnoir/</w:t>
      </w:r>
      <w:r>
        <w:rPr>
          <w:rFonts w:asciiTheme="majorBidi" w:hAnsiTheme="majorBidi" w:cstheme="majorBidi"/>
        </w:rPr>
        <w:t xml:space="preserve">; diakses 11 Januari 2020. </w:t>
      </w:r>
    </w:p>
  </w:footnote>
  <w:footnote w:id="261">
    <w:p w:rsidR="00661038" w:rsidRPr="00187E7C" w:rsidRDefault="00661038" w:rsidP="00C6487E">
      <w:pPr>
        <w:pStyle w:val="FootnoteText"/>
        <w:jc w:val="both"/>
        <w:rPr>
          <w:rFonts w:asciiTheme="majorBidi" w:hAnsiTheme="majorBidi" w:cstheme="majorBidi"/>
        </w:rPr>
      </w:pPr>
      <w:r w:rsidRPr="00E16D91">
        <w:rPr>
          <w:rStyle w:val="FootnoteReference"/>
          <w:rFonts w:asciiTheme="majorBidi" w:hAnsiTheme="majorBidi" w:cstheme="majorBidi"/>
        </w:rPr>
        <w:footnoteRef/>
      </w:r>
      <w:r w:rsidRPr="00E16D91">
        <w:rPr>
          <w:rFonts w:asciiTheme="majorBidi" w:hAnsiTheme="majorBidi" w:cstheme="majorBidi"/>
        </w:rPr>
        <w:t xml:space="preserve"> </w:t>
      </w:r>
      <w:r w:rsidRPr="00292A38">
        <w:rPr>
          <w:rFonts w:asciiTheme="majorBidi" w:hAnsiTheme="majorBidi" w:cstheme="majorBidi"/>
          <w:lang w:val="id-ID"/>
        </w:rPr>
        <w:t xml:space="preserve">Raymond Saleilles seorang profesor hukum di Universitas Dijon. Ia mengakumulasikan pengetahuan hukum, tetapi juga filosofis, sosiologis, historis dan ekonomi. Karena penasaran dengan ilmu-ilmu asing, ia memiliki kekaguman terhadap hukum Jerman dan doktrin Jerman di mana ia menulis salah satu karya terpentingnya yang berjudul </w:t>
      </w:r>
      <w:r>
        <w:rPr>
          <w:rFonts w:asciiTheme="majorBidi" w:hAnsiTheme="majorBidi" w:cstheme="majorBidi"/>
        </w:rPr>
        <w:t>“</w:t>
      </w:r>
      <w:r w:rsidRPr="00292A38">
        <w:rPr>
          <w:rFonts w:asciiTheme="majorBidi" w:hAnsiTheme="majorBidi" w:cstheme="majorBidi"/>
          <w:i/>
          <w:iCs/>
        </w:rPr>
        <w:t xml:space="preserve">Essai sur les obligations dans le premier projet du Code civil </w:t>
      </w:r>
      <w:r>
        <w:rPr>
          <w:rFonts w:asciiTheme="majorBidi" w:hAnsiTheme="majorBidi" w:cstheme="majorBidi"/>
          <w:i/>
          <w:iCs/>
        </w:rPr>
        <w:t>allemande</w:t>
      </w:r>
      <w:r>
        <w:rPr>
          <w:rFonts w:asciiTheme="majorBidi" w:hAnsiTheme="majorBidi" w:cstheme="majorBidi"/>
        </w:rPr>
        <w:t>”</w:t>
      </w:r>
      <w:r w:rsidRPr="00292A38">
        <w:rPr>
          <w:rFonts w:asciiTheme="majorBidi" w:hAnsiTheme="majorBidi" w:cstheme="majorBidi"/>
          <w:lang w:val="id-ID"/>
        </w:rPr>
        <w:t>, diterbitkan pada 19</w:t>
      </w:r>
      <w:r>
        <w:rPr>
          <w:rFonts w:asciiTheme="majorBidi" w:hAnsiTheme="majorBidi" w:cstheme="majorBidi"/>
          <w:lang w:val="id-ID"/>
        </w:rPr>
        <w:t>01 ketika ia masih seorang guru</w:t>
      </w:r>
      <w:r w:rsidRPr="00292A38">
        <w:rPr>
          <w:rFonts w:asciiTheme="majorBidi" w:hAnsiTheme="majorBidi" w:cstheme="majorBidi"/>
          <w:lang w:val="id-ID"/>
        </w:rPr>
        <w:t xml:space="preserve"> di Dijon. Karya ini merupakan inovasi dalam hukum </w:t>
      </w:r>
      <w:r>
        <w:rPr>
          <w:rFonts w:asciiTheme="majorBidi" w:hAnsiTheme="majorBidi" w:cstheme="majorBidi"/>
        </w:rPr>
        <w:t>perdata</w:t>
      </w:r>
      <w:r w:rsidRPr="00292A38">
        <w:rPr>
          <w:rFonts w:asciiTheme="majorBidi" w:hAnsiTheme="majorBidi" w:cstheme="majorBidi"/>
          <w:lang w:val="id-ID"/>
        </w:rPr>
        <w:t>, ketika Kode Sipil Jerman sebagian besar tidak diketahui. Pekerjaan ini telah menjadikannya salah satu spesialis terhebat dalam hukum perdata komparatif.</w:t>
      </w:r>
      <w:r>
        <w:rPr>
          <w:rFonts w:asciiTheme="majorBidi" w:hAnsiTheme="majorBidi" w:cstheme="majorBidi"/>
        </w:rPr>
        <w:t xml:space="preserve"> </w:t>
      </w:r>
      <w:r w:rsidRPr="00187E7C">
        <w:rPr>
          <w:rFonts w:asciiTheme="majorBidi" w:hAnsiTheme="majorBidi" w:cstheme="majorBidi"/>
        </w:rPr>
        <w:t>Henri</w:t>
      </w:r>
      <w:r>
        <w:rPr>
          <w:rFonts w:asciiTheme="majorBidi" w:hAnsiTheme="majorBidi" w:cstheme="majorBidi"/>
        </w:rPr>
        <w:t xml:space="preserve"> Jacques</w:t>
      </w:r>
      <w:r w:rsidRPr="00187E7C">
        <w:rPr>
          <w:rFonts w:asciiTheme="majorBidi" w:hAnsiTheme="majorBidi" w:cstheme="majorBidi"/>
        </w:rPr>
        <w:t xml:space="preserve"> </w:t>
      </w:r>
      <w:r>
        <w:rPr>
          <w:rFonts w:asciiTheme="majorBidi" w:hAnsiTheme="majorBidi" w:cstheme="majorBidi"/>
        </w:rPr>
        <w:t xml:space="preserve">and </w:t>
      </w:r>
      <w:r w:rsidRPr="00187E7C">
        <w:rPr>
          <w:rFonts w:asciiTheme="majorBidi" w:hAnsiTheme="majorBidi" w:cstheme="majorBidi"/>
        </w:rPr>
        <w:t>Robert</w:t>
      </w:r>
      <w:r>
        <w:rPr>
          <w:rFonts w:asciiTheme="majorBidi" w:hAnsiTheme="majorBidi" w:cstheme="majorBidi"/>
        </w:rPr>
        <w:t>, “</w:t>
      </w:r>
      <w:r w:rsidRPr="00187E7C">
        <w:rPr>
          <w:rFonts w:asciiTheme="majorBidi" w:hAnsiTheme="majorBidi" w:cstheme="majorBidi"/>
        </w:rPr>
        <w:t>Saleilles et le comparatisme</w:t>
      </w:r>
      <w:r>
        <w:rPr>
          <w:rFonts w:asciiTheme="majorBidi" w:hAnsiTheme="majorBidi" w:cstheme="majorBidi"/>
        </w:rPr>
        <w:t>”</w:t>
      </w:r>
      <w:r w:rsidRPr="00187E7C">
        <w:rPr>
          <w:rFonts w:asciiTheme="majorBidi" w:hAnsiTheme="majorBidi" w:cstheme="majorBidi"/>
        </w:rPr>
        <w:t xml:space="preserve">, </w:t>
      </w:r>
      <w:r w:rsidRPr="00187E7C">
        <w:rPr>
          <w:rFonts w:asciiTheme="majorBidi" w:hAnsiTheme="majorBidi" w:cstheme="majorBidi"/>
          <w:i/>
          <w:iCs/>
        </w:rPr>
        <w:t>Revue d'histoire des Facultés de droit et de la science juridique</w:t>
      </w:r>
      <w:r>
        <w:rPr>
          <w:rFonts w:asciiTheme="majorBidi" w:hAnsiTheme="majorBidi" w:cstheme="majorBidi"/>
        </w:rPr>
        <w:t>, No.</w:t>
      </w:r>
      <w:r w:rsidRPr="00187E7C">
        <w:rPr>
          <w:rFonts w:asciiTheme="majorBidi" w:hAnsiTheme="majorBidi" w:cstheme="majorBidi"/>
        </w:rPr>
        <w:t> 12 </w:t>
      </w:r>
      <w:r>
        <w:rPr>
          <w:rFonts w:asciiTheme="majorBidi" w:hAnsiTheme="majorBidi" w:cstheme="majorBidi"/>
        </w:rPr>
        <w:t>(</w:t>
      </w:r>
      <w:r w:rsidRPr="00187E7C">
        <w:rPr>
          <w:rFonts w:asciiTheme="majorBidi" w:hAnsiTheme="majorBidi" w:cstheme="majorBidi"/>
        </w:rPr>
        <w:t>1991</w:t>
      </w:r>
      <w:r>
        <w:rPr>
          <w:rFonts w:asciiTheme="majorBidi" w:hAnsiTheme="majorBidi" w:cstheme="majorBidi"/>
        </w:rPr>
        <w:t>),</w:t>
      </w:r>
      <w:r w:rsidRPr="00187E7C">
        <w:rPr>
          <w:rFonts w:asciiTheme="majorBidi" w:hAnsiTheme="majorBidi" w:cstheme="majorBidi"/>
        </w:rPr>
        <w:t> 143-149</w:t>
      </w:r>
      <w:r>
        <w:rPr>
          <w:rFonts w:asciiTheme="majorBidi" w:hAnsiTheme="majorBidi" w:cstheme="majorBidi"/>
        </w:rPr>
        <w:t>.</w:t>
      </w:r>
    </w:p>
  </w:footnote>
  <w:footnote w:id="262">
    <w:p w:rsidR="00661038" w:rsidRPr="00E923B1" w:rsidRDefault="00661038" w:rsidP="00C6487E">
      <w:pPr>
        <w:pStyle w:val="FootnoteText"/>
        <w:jc w:val="both"/>
        <w:rPr>
          <w:rFonts w:asciiTheme="majorBidi" w:hAnsiTheme="majorBidi" w:cstheme="majorBidi"/>
        </w:rPr>
      </w:pPr>
      <w:r w:rsidRPr="00E923B1">
        <w:rPr>
          <w:rStyle w:val="FootnoteReference"/>
          <w:rFonts w:asciiTheme="majorBidi" w:hAnsiTheme="majorBidi" w:cstheme="majorBidi"/>
        </w:rPr>
        <w:footnoteRef/>
      </w:r>
      <w:r w:rsidRPr="00E923B1">
        <w:rPr>
          <w:rFonts w:asciiTheme="majorBidi" w:hAnsiTheme="majorBidi" w:cstheme="majorBidi"/>
        </w:rPr>
        <w:t xml:space="preserve"> Al-Dari</w:t>
      </w:r>
      <w:r w:rsidRPr="00E923B1">
        <w:rPr>
          <w:rFonts w:ascii="Times New Arabic" w:hAnsi="Times New Arabic" w:cstheme="majorBidi"/>
        </w:rPr>
        <w:t>&gt;</w:t>
      </w:r>
      <w:r w:rsidRPr="00E923B1">
        <w:rPr>
          <w:rFonts w:asciiTheme="majorBidi" w:hAnsiTheme="majorBidi" w:cstheme="majorBidi"/>
        </w:rPr>
        <w:t>ni</w:t>
      </w:r>
      <w:r w:rsidRPr="00E923B1">
        <w:rPr>
          <w:rFonts w:ascii="Times New Arabic" w:hAnsi="Times New Arabic" w:cstheme="majorBidi"/>
        </w:rPr>
        <w:t xml:space="preserve">&gt; </w:t>
      </w:r>
      <w:r>
        <w:rPr>
          <w:rFonts w:asciiTheme="majorBidi" w:hAnsiTheme="majorBidi" w:cstheme="majorBidi"/>
        </w:rPr>
        <w:t xml:space="preserve">banyak menyorot teori-teori yang dikembangkan oleh para pakar hukum modern dari Barat, kemudian menelaah lebih lanjut dengan mengkomparasikannya dengan hukum Islam, di antara yang ia soroti adalah konsep yang dipopulerkan oleh </w:t>
      </w:r>
      <w:r w:rsidRPr="00E16D91">
        <w:rPr>
          <w:rFonts w:asciiTheme="majorBidi" w:hAnsiTheme="majorBidi" w:cstheme="majorBidi"/>
        </w:rPr>
        <w:t xml:space="preserve">Claude Bufnoir </w:t>
      </w:r>
      <w:r>
        <w:rPr>
          <w:rFonts w:asciiTheme="majorBidi" w:hAnsiTheme="majorBidi" w:cstheme="majorBidi"/>
        </w:rPr>
        <w:t xml:space="preserve">dan </w:t>
      </w:r>
      <w:r>
        <w:rPr>
          <w:rFonts w:asciiTheme="majorBidi" w:hAnsiTheme="majorBidi" w:cstheme="majorBidi"/>
          <w:lang w:val="id-ID"/>
        </w:rPr>
        <w:t>Raymond Saleilles</w:t>
      </w:r>
      <w:r w:rsidRPr="00951DFE">
        <w:rPr>
          <w:rFonts w:asciiTheme="majorBidi" w:hAnsiTheme="majorBidi" w:cstheme="majorBidi"/>
        </w:rPr>
        <w:t>. Fath</w:t>
      </w:r>
      <w:r w:rsidRPr="00951DFE">
        <w:rPr>
          <w:rFonts w:ascii="Times New Arabic" w:hAnsi="Times New Arabic" w:cstheme="majorBidi"/>
        </w:rPr>
        <w:t>}</w:t>
      </w:r>
      <w:r w:rsidRPr="00951DFE">
        <w:rPr>
          <w:rFonts w:asciiTheme="majorBidi" w:hAnsiTheme="majorBidi" w:cstheme="majorBidi"/>
        </w:rPr>
        <w:t>i</w:t>
      </w:r>
      <w:r w:rsidRPr="00951DFE">
        <w:rPr>
          <w:rFonts w:ascii="Times New Arabic" w:hAnsi="Times New Arabic" w:cstheme="majorBidi"/>
        </w:rPr>
        <w:t>&gt;</w:t>
      </w:r>
      <w:r w:rsidRPr="00951DFE">
        <w:rPr>
          <w:rFonts w:asciiTheme="majorBidi" w:hAnsiTheme="majorBidi" w:cstheme="majorBidi"/>
        </w:rPr>
        <w:t xml:space="preserve"> al-Dari</w:t>
      </w:r>
      <w:r w:rsidRPr="00951DFE">
        <w:rPr>
          <w:rFonts w:ascii="Times New Arabic" w:hAnsi="Times New Arabic" w:cstheme="majorBidi"/>
        </w:rPr>
        <w:t>&gt;</w:t>
      </w:r>
      <w:r w:rsidRPr="00951DFE">
        <w:rPr>
          <w:rFonts w:asciiTheme="majorBidi" w:hAnsiTheme="majorBidi" w:cstheme="majorBidi"/>
        </w:rPr>
        <w:t>ni</w:t>
      </w:r>
      <w:r w:rsidRPr="00951DFE">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Naz</w:t>
      </w:r>
      <w:r>
        <w:rPr>
          <w:rFonts w:ascii="Times New Arabic" w:hAnsi="Times New Arabic" w:cstheme="majorBidi"/>
          <w:i/>
          <w:iCs/>
        </w:rPr>
        <w:t>}</w:t>
      </w:r>
      <w:r>
        <w:rPr>
          <w:rFonts w:asciiTheme="majorBidi" w:hAnsiTheme="majorBidi" w:cstheme="majorBidi"/>
          <w:i/>
          <w:iCs/>
        </w:rPr>
        <w:t>ariyyah al-Ta‘assuf fi</w:t>
      </w:r>
      <w:r>
        <w:rPr>
          <w:rFonts w:ascii="Times New Arabic" w:hAnsi="Times New Arabic" w:cstheme="majorBidi"/>
          <w:i/>
          <w:iCs/>
        </w:rPr>
        <w:t xml:space="preserve">&gt; </w:t>
      </w:r>
      <w:r>
        <w:rPr>
          <w:rFonts w:asciiTheme="majorBidi" w:hAnsiTheme="majorBidi" w:cstheme="majorBidi"/>
          <w:i/>
          <w:iCs/>
        </w:rPr>
        <w:t>Isti‘ma</w:t>
      </w:r>
      <w:r>
        <w:rPr>
          <w:rFonts w:ascii="Times New Arabic" w:hAnsi="Times New Arabic" w:cstheme="majorBidi"/>
          <w:i/>
          <w:iCs/>
        </w:rPr>
        <w:t>&gt;</w:t>
      </w:r>
      <w:r>
        <w:rPr>
          <w:rFonts w:asciiTheme="majorBidi" w:hAnsiTheme="majorBidi" w:cstheme="majorBidi"/>
          <w:i/>
          <w:iCs/>
        </w:rPr>
        <w:t>l al-H</w:t>
      </w:r>
      <w:r>
        <w:rPr>
          <w:rFonts w:ascii="Times New Arabic" w:hAnsi="Times New Arabic" w:cstheme="majorBidi"/>
          <w:i/>
          <w:iCs/>
        </w:rPr>
        <w:t>{</w:t>
      </w:r>
      <w:r>
        <w:rPr>
          <w:rFonts w:asciiTheme="majorBidi" w:hAnsiTheme="majorBidi" w:cstheme="majorBidi"/>
          <w:i/>
          <w:iCs/>
        </w:rPr>
        <w:t>aq fi</w:t>
      </w:r>
      <w:r>
        <w:rPr>
          <w:rFonts w:ascii="Times New Arabic" w:hAnsi="Times New Arabic" w:cstheme="majorBidi"/>
          <w:i/>
          <w:iCs/>
        </w:rPr>
        <w:t xml:space="preserve">&gt; </w:t>
      </w:r>
      <w:r>
        <w:rPr>
          <w:rFonts w:asciiTheme="majorBidi" w:hAnsiTheme="majorBidi" w:cstheme="majorBidi"/>
          <w:i/>
          <w:iCs/>
        </w:rPr>
        <w:t>al-Fiqh al-Isla</w:t>
      </w:r>
      <w:r>
        <w:rPr>
          <w:rFonts w:ascii="Times New Arabic" w:hAnsi="Times New Arabic" w:cstheme="majorBidi"/>
          <w:i/>
          <w:iCs/>
        </w:rPr>
        <w:t>&gt;</w:t>
      </w:r>
      <w:r>
        <w:rPr>
          <w:rFonts w:asciiTheme="majorBidi" w:hAnsiTheme="majorBidi" w:cstheme="majorBidi"/>
          <w:i/>
          <w:iCs/>
        </w:rPr>
        <w:t>mi</w:t>
      </w:r>
      <w:r>
        <w:rPr>
          <w:rFonts w:ascii="Times New Arabic" w:hAnsi="Times New Arabic" w:cstheme="majorBidi"/>
          <w:i/>
          <w:iCs/>
        </w:rPr>
        <w:t>&gt;</w:t>
      </w:r>
      <w:r>
        <w:rPr>
          <w:rFonts w:asciiTheme="majorBidi" w:hAnsiTheme="majorBidi" w:cstheme="majorBidi"/>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 xml:space="preserve">t: </w:t>
      </w:r>
      <w:r>
        <w:rPr>
          <w:rFonts w:asciiTheme="majorBidi" w:hAnsiTheme="majorBidi" w:cstheme="majorBidi"/>
          <w:lang w:val="sv-SE"/>
        </w:rPr>
        <w:t>Muassasah al-Risa</w:t>
      </w:r>
      <w:r>
        <w:rPr>
          <w:rFonts w:ascii="Times New Arabic" w:hAnsi="Times New Arabic" w:cstheme="majorBidi"/>
          <w:lang w:val="sv-SE"/>
        </w:rPr>
        <w:t>&gt;</w:t>
      </w:r>
      <w:r>
        <w:rPr>
          <w:rFonts w:asciiTheme="majorBidi" w:hAnsiTheme="majorBidi" w:cstheme="majorBidi"/>
          <w:lang w:val="sv-SE"/>
        </w:rPr>
        <w:t>lah</w:t>
      </w:r>
      <w:r w:rsidRPr="002B39FD">
        <w:rPr>
          <w:rFonts w:asciiTheme="majorBidi" w:hAnsiTheme="majorBidi" w:cstheme="majorBidi"/>
          <w:lang w:val="sv-SE"/>
        </w:rPr>
        <w:t>,</w:t>
      </w:r>
      <w:r>
        <w:rPr>
          <w:rFonts w:asciiTheme="majorBidi" w:hAnsiTheme="majorBidi" w:cstheme="majorBidi"/>
          <w:lang w:val="sv-SE"/>
        </w:rPr>
        <w:t xml:space="preserve"> Cet. 4, 1988), </w:t>
      </w:r>
      <w:r w:rsidRPr="00951DFE">
        <w:rPr>
          <w:rFonts w:asciiTheme="majorBidi" w:hAnsiTheme="majorBidi" w:cstheme="majorBidi"/>
        </w:rPr>
        <w:t>327</w:t>
      </w:r>
      <w:r>
        <w:rPr>
          <w:rFonts w:asciiTheme="majorBidi" w:hAnsiTheme="majorBidi" w:cstheme="majorBidi"/>
        </w:rPr>
        <w:t>.</w:t>
      </w:r>
    </w:p>
  </w:footnote>
  <w:footnote w:id="263">
    <w:p w:rsidR="00661038" w:rsidRPr="000F230E" w:rsidRDefault="00661038" w:rsidP="00C6487E">
      <w:pPr>
        <w:pStyle w:val="FootnoteText"/>
        <w:jc w:val="both"/>
        <w:rPr>
          <w:rFonts w:asciiTheme="majorBidi" w:hAnsiTheme="majorBidi" w:cstheme="majorBidi"/>
        </w:rPr>
      </w:pPr>
      <w:r w:rsidRPr="000F230E">
        <w:rPr>
          <w:rStyle w:val="FootnoteReference"/>
          <w:rFonts w:asciiTheme="majorBidi" w:hAnsiTheme="majorBidi" w:cstheme="majorBidi"/>
        </w:rPr>
        <w:footnoteRef/>
      </w:r>
      <w:r w:rsidRPr="000F230E">
        <w:rPr>
          <w:rFonts w:asciiTheme="majorBidi" w:hAnsiTheme="majorBidi" w:cstheme="majorBidi"/>
        </w:rPr>
        <w:t xml:space="preserve"> </w:t>
      </w:r>
      <w:r w:rsidRPr="000F230E">
        <w:rPr>
          <w:rFonts w:asciiTheme="majorBidi" w:hAnsiTheme="majorBidi" w:cstheme="majorBidi"/>
          <w:lang w:val="en-ID"/>
        </w:rPr>
        <w:t>Fried</w:t>
      </w:r>
      <w:r>
        <w:rPr>
          <w:rFonts w:asciiTheme="majorBidi" w:hAnsiTheme="majorBidi" w:cstheme="majorBidi"/>
          <w:lang w:val="en-ID"/>
        </w:rPr>
        <w:t>rich Karl von Savigny (1779-1892</w:t>
      </w:r>
      <w:r w:rsidRPr="000F230E">
        <w:rPr>
          <w:rFonts w:asciiTheme="majorBidi" w:hAnsiTheme="majorBidi" w:cstheme="majorBidi"/>
          <w:lang w:val="en-ID"/>
        </w:rPr>
        <w:t>) adalah ahli</w:t>
      </w:r>
      <w:r>
        <w:rPr>
          <w:rFonts w:asciiTheme="majorBidi" w:hAnsiTheme="majorBidi" w:cstheme="majorBidi"/>
          <w:lang w:val="en-ID"/>
        </w:rPr>
        <w:t xml:space="preserve"> hukum Jerman yang juga </w:t>
      </w:r>
      <w:r w:rsidRPr="000F230E">
        <w:rPr>
          <w:rFonts w:asciiTheme="majorBidi" w:hAnsiTheme="majorBidi" w:cstheme="majorBidi"/>
          <w:lang w:val="en-ID"/>
        </w:rPr>
        <w:t>dianggap sebagai salah satu Bapak hukum Jerman. Savigny adalah tokoh mazhab</w:t>
      </w:r>
      <w:r>
        <w:rPr>
          <w:rFonts w:asciiTheme="majorBidi" w:hAnsiTheme="majorBidi" w:cstheme="majorBidi"/>
          <w:lang w:val="en-ID"/>
        </w:rPr>
        <w:t xml:space="preserve"> </w:t>
      </w:r>
      <w:r w:rsidRPr="000F230E">
        <w:rPr>
          <w:rFonts w:asciiTheme="majorBidi" w:hAnsiTheme="majorBidi" w:cstheme="majorBidi"/>
          <w:lang w:val="en-ID"/>
        </w:rPr>
        <w:t xml:space="preserve">sejarah </w:t>
      </w:r>
      <w:r w:rsidRPr="000F230E">
        <w:rPr>
          <w:rFonts w:asciiTheme="majorBidi" w:hAnsiTheme="majorBidi" w:cstheme="majorBidi"/>
          <w:i/>
          <w:iCs/>
          <w:lang w:val="en-ID"/>
        </w:rPr>
        <w:t xml:space="preserve">(historical school jurisprudence) </w:t>
      </w:r>
      <w:r w:rsidRPr="000F230E">
        <w:rPr>
          <w:rFonts w:asciiTheme="majorBidi" w:hAnsiTheme="majorBidi" w:cstheme="majorBidi"/>
          <w:lang w:val="en-ID"/>
        </w:rPr>
        <w:t>yang dikembangkannya pada paruh</w:t>
      </w:r>
      <w:r>
        <w:rPr>
          <w:rFonts w:asciiTheme="majorBidi" w:hAnsiTheme="majorBidi" w:cstheme="majorBidi"/>
          <w:lang w:val="en-ID"/>
        </w:rPr>
        <w:t xml:space="preserve"> </w:t>
      </w:r>
      <w:r w:rsidRPr="000F230E">
        <w:rPr>
          <w:rFonts w:asciiTheme="majorBidi" w:hAnsiTheme="majorBidi" w:cstheme="majorBidi"/>
          <w:lang w:val="en-ID"/>
        </w:rPr>
        <w:t>pertama abad ke-19. Dia juga dianggap sebagai pelopor kajian mengenai relasi</w:t>
      </w:r>
      <w:r>
        <w:rPr>
          <w:rFonts w:asciiTheme="majorBidi" w:hAnsiTheme="majorBidi" w:cstheme="majorBidi"/>
          <w:lang w:val="en-ID"/>
        </w:rPr>
        <w:t xml:space="preserve"> </w:t>
      </w:r>
      <w:r w:rsidRPr="000F230E">
        <w:rPr>
          <w:rFonts w:asciiTheme="majorBidi" w:hAnsiTheme="majorBidi" w:cstheme="majorBidi"/>
          <w:lang w:val="en-ID"/>
        </w:rPr>
        <w:t>antara perkembangan hukum dan sosial.</w:t>
      </w:r>
      <w:r>
        <w:rPr>
          <w:rFonts w:asciiTheme="majorBidi" w:hAnsiTheme="majorBidi" w:cstheme="majorBidi"/>
          <w:lang w:val="en-ID"/>
        </w:rPr>
        <w:t xml:space="preserve"> Sedangkan </w:t>
      </w:r>
      <w:r w:rsidRPr="004F0F78">
        <w:rPr>
          <w:rFonts w:asciiTheme="majorBidi" w:hAnsiTheme="majorBidi" w:cstheme="majorBidi"/>
          <w:lang w:val="sv-SE"/>
        </w:rPr>
        <w:t>Bernhard Windscheid</w:t>
      </w:r>
      <w:r>
        <w:rPr>
          <w:rFonts w:asciiTheme="majorBidi" w:hAnsiTheme="majorBidi" w:cstheme="majorBidi"/>
          <w:lang w:val="sv-SE"/>
        </w:rPr>
        <w:t xml:space="preserve"> (</w:t>
      </w:r>
      <w:r w:rsidRPr="0081769B">
        <w:rPr>
          <w:rFonts w:asciiTheme="majorBidi" w:hAnsiTheme="majorBidi" w:cstheme="majorBidi"/>
        </w:rPr>
        <w:t>1817</w:t>
      </w:r>
      <w:r>
        <w:rPr>
          <w:rFonts w:asciiTheme="majorBidi" w:hAnsiTheme="majorBidi" w:cstheme="majorBidi"/>
        </w:rPr>
        <w:t>-</w:t>
      </w:r>
      <w:r w:rsidRPr="0081769B">
        <w:rPr>
          <w:rFonts w:asciiTheme="majorBidi" w:hAnsiTheme="majorBidi" w:cstheme="majorBidi"/>
        </w:rPr>
        <w:t>1874</w:t>
      </w:r>
      <w:r>
        <w:rPr>
          <w:rFonts w:asciiTheme="majorBidi" w:hAnsiTheme="majorBidi" w:cstheme="majorBidi"/>
        </w:rPr>
        <w:t xml:space="preserve">) merupakan pengagum </w:t>
      </w:r>
      <w:r w:rsidRPr="000F230E">
        <w:rPr>
          <w:rFonts w:asciiTheme="majorBidi" w:hAnsiTheme="majorBidi" w:cstheme="majorBidi"/>
          <w:lang w:val="en-ID"/>
        </w:rPr>
        <w:t>Savigny</w:t>
      </w:r>
      <w:r>
        <w:rPr>
          <w:rFonts w:asciiTheme="majorBidi" w:hAnsiTheme="majorBidi" w:cstheme="majorBidi"/>
          <w:lang w:val="en-ID"/>
        </w:rPr>
        <w:t xml:space="preserve"> dan</w:t>
      </w:r>
      <w:r w:rsidRPr="0081769B">
        <w:rPr>
          <w:rFonts w:asciiTheme="majorBidi" w:hAnsiTheme="majorBidi" w:cstheme="majorBidi"/>
        </w:rPr>
        <w:t xml:space="preserve"> memilih untuk </w:t>
      </w:r>
      <w:r>
        <w:rPr>
          <w:rFonts w:asciiTheme="majorBidi" w:hAnsiTheme="majorBidi" w:cstheme="majorBidi"/>
        </w:rPr>
        <w:t xml:space="preserve">menekuni bidang </w:t>
      </w:r>
      <w:r w:rsidRPr="0081769B">
        <w:rPr>
          <w:rFonts w:asciiTheme="majorBidi" w:hAnsiTheme="majorBidi" w:cstheme="majorBidi"/>
        </w:rPr>
        <w:t xml:space="preserve">hukum. </w:t>
      </w:r>
      <w:r w:rsidRPr="004F0F78">
        <w:rPr>
          <w:rFonts w:asciiTheme="majorBidi" w:hAnsiTheme="majorBidi" w:cstheme="majorBidi"/>
          <w:lang w:val="sv-SE"/>
        </w:rPr>
        <w:t>Windscheid</w:t>
      </w:r>
      <w:r w:rsidRPr="0081769B">
        <w:rPr>
          <w:rFonts w:asciiTheme="majorBidi" w:hAnsiTheme="majorBidi" w:cstheme="majorBidi"/>
        </w:rPr>
        <w:t xml:space="preserve"> diangkat sebagai profesor hukum Romawi </w:t>
      </w:r>
      <w:r>
        <w:rPr>
          <w:rFonts w:asciiTheme="majorBidi" w:hAnsiTheme="majorBidi" w:cstheme="majorBidi"/>
        </w:rPr>
        <w:t>pada tahun 1847 di</w:t>
      </w:r>
      <w:r w:rsidRPr="0081769B">
        <w:rPr>
          <w:rFonts w:asciiTheme="majorBidi" w:hAnsiTheme="majorBidi" w:cstheme="majorBidi"/>
        </w:rPr>
        <w:t xml:space="preserve"> Universitas Basel. Windscheid menghabiskan </w:t>
      </w:r>
      <w:r>
        <w:rPr>
          <w:rFonts w:asciiTheme="majorBidi" w:hAnsiTheme="majorBidi" w:cstheme="majorBidi"/>
        </w:rPr>
        <w:t>sisa hidupnya hingga meninggal di Leipzig</w:t>
      </w:r>
      <w:r w:rsidRPr="0081769B">
        <w:rPr>
          <w:rFonts w:asciiTheme="majorBidi" w:hAnsiTheme="majorBidi" w:cstheme="majorBidi"/>
        </w:rPr>
        <w:t>.</w:t>
      </w:r>
      <w:r>
        <w:rPr>
          <w:rFonts w:asciiTheme="majorBidi" w:hAnsiTheme="majorBidi" w:cstheme="majorBidi"/>
        </w:rPr>
        <w:t xml:space="preserve"> </w:t>
      </w:r>
      <w:r>
        <w:rPr>
          <w:rFonts w:asciiTheme="majorBidi" w:hAnsiTheme="majorBidi" w:cstheme="majorBidi"/>
          <w:lang w:val="en-ID"/>
        </w:rPr>
        <w:t xml:space="preserve">Julius Stone, </w:t>
      </w:r>
      <w:r>
        <w:rPr>
          <w:rFonts w:asciiTheme="majorBidi" w:hAnsiTheme="majorBidi" w:cstheme="majorBidi"/>
          <w:i/>
          <w:iCs/>
          <w:lang w:val="en-ID"/>
        </w:rPr>
        <w:t>The Province and Functi</w:t>
      </w:r>
      <w:r w:rsidRPr="00DB7228">
        <w:rPr>
          <w:rFonts w:asciiTheme="majorBidi" w:hAnsiTheme="majorBidi" w:cstheme="majorBidi"/>
          <w:i/>
          <w:iCs/>
          <w:lang w:val="en-ID"/>
        </w:rPr>
        <w:t>on of Law</w:t>
      </w:r>
      <w:r w:rsidRPr="00DB7228">
        <w:rPr>
          <w:rFonts w:asciiTheme="majorBidi" w:hAnsiTheme="majorBidi" w:cstheme="majorBidi"/>
          <w:lang w:val="en-ID"/>
        </w:rPr>
        <w:t xml:space="preserve"> </w:t>
      </w:r>
      <w:r>
        <w:rPr>
          <w:rFonts w:asciiTheme="majorBidi" w:hAnsiTheme="majorBidi" w:cstheme="majorBidi"/>
          <w:lang w:val="en-ID"/>
        </w:rPr>
        <w:t>(Sydney:</w:t>
      </w:r>
      <w:r w:rsidRPr="00DB7228">
        <w:rPr>
          <w:rFonts w:asciiTheme="majorBidi" w:hAnsiTheme="majorBidi" w:cstheme="majorBidi"/>
          <w:lang w:val="en-ID"/>
        </w:rPr>
        <w:t xml:space="preserve"> Associated General Publica</w:t>
      </w:r>
      <w:r>
        <w:rPr>
          <w:rFonts w:asciiTheme="majorBidi" w:hAnsiTheme="majorBidi" w:cstheme="majorBidi"/>
          <w:lang w:val="en-ID"/>
        </w:rPr>
        <w:t>tions</w:t>
      </w:r>
      <w:r w:rsidRPr="00DB7228">
        <w:rPr>
          <w:rFonts w:asciiTheme="majorBidi" w:hAnsiTheme="majorBidi" w:cstheme="majorBidi"/>
          <w:lang w:val="en-ID"/>
        </w:rPr>
        <w:t>.</w:t>
      </w:r>
      <w:r>
        <w:rPr>
          <w:rFonts w:asciiTheme="majorBidi" w:hAnsiTheme="majorBidi" w:cstheme="majorBidi"/>
          <w:lang w:val="en-ID"/>
        </w:rPr>
        <w:t xml:space="preserve"> </w:t>
      </w:r>
      <w:r w:rsidRPr="00DB7228">
        <w:rPr>
          <w:rFonts w:asciiTheme="majorBidi" w:hAnsiTheme="majorBidi" w:cstheme="majorBidi"/>
          <w:lang w:val="en-ID"/>
        </w:rPr>
        <w:t>Ltd, 1946</w:t>
      </w:r>
      <w:r>
        <w:rPr>
          <w:rFonts w:asciiTheme="majorBidi" w:hAnsiTheme="majorBidi" w:cstheme="majorBidi"/>
          <w:lang w:val="en-ID"/>
        </w:rPr>
        <w:t>),</w:t>
      </w:r>
      <w:r w:rsidRPr="00DB7228">
        <w:rPr>
          <w:rFonts w:asciiTheme="majorBidi" w:hAnsiTheme="majorBidi" w:cstheme="majorBidi"/>
          <w:lang w:val="en-ID"/>
        </w:rPr>
        <w:t xml:space="preserve"> 421-422.</w:t>
      </w:r>
      <w:r>
        <w:rPr>
          <w:rFonts w:asciiTheme="majorBidi" w:hAnsiTheme="majorBidi" w:cstheme="majorBidi"/>
          <w:lang w:val="en-ID"/>
        </w:rPr>
        <w:t xml:space="preserve"> Dan Administrator, “</w:t>
      </w:r>
      <w:r w:rsidRPr="004F0F78">
        <w:rPr>
          <w:rFonts w:asciiTheme="majorBidi" w:hAnsiTheme="majorBidi" w:cstheme="majorBidi"/>
          <w:lang w:val="sv-SE"/>
        </w:rPr>
        <w:t>Bernhard Windscheid</w:t>
      </w:r>
      <w:r>
        <w:rPr>
          <w:rFonts w:asciiTheme="majorBidi" w:hAnsiTheme="majorBidi" w:cstheme="majorBidi"/>
          <w:lang w:val="sv-SE"/>
        </w:rPr>
        <w:t xml:space="preserve">: </w:t>
      </w:r>
      <w:r w:rsidRPr="00DB7228">
        <w:rPr>
          <w:rFonts w:asciiTheme="majorBidi" w:hAnsiTheme="majorBidi" w:cstheme="majorBidi"/>
        </w:rPr>
        <w:t>Historische Persönlichkeiten der Juristenfakultät</w:t>
      </w:r>
      <w:r>
        <w:rPr>
          <w:rFonts w:asciiTheme="majorBidi" w:hAnsiTheme="majorBidi" w:cstheme="majorBidi"/>
          <w:lang w:val="en-ID"/>
        </w:rPr>
        <w:t xml:space="preserve">” </w:t>
      </w:r>
      <w:r w:rsidRPr="00DB7228">
        <w:rPr>
          <w:rFonts w:asciiTheme="majorBidi" w:hAnsiTheme="majorBidi" w:cstheme="majorBidi"/>
          <w:lang w:val="en-ID"/>
        </w:rPr>
        <w:t>https://web.archive.org/web/20050110102250/http://wwwstud.uni-leipzig.de/~advokat/alt/95mai/wind.htm</w:t>
      </w:r>
      <w:r>
        <w:rPr>
          <w:rFonts w:asciiTheme="majorBidi" w:hAnsiTheme="majorBidi" w:cstheme="majorBidi"/>
          <w:lang w:val="en-ID"/>
        </w:rPr>
        <w:t>; diakses tanggal 11 Januari 2020.</w:t>
      </w:r>
    </w:p>
  </w:footnote>
  <w:footnote w:id="264">
    <w:p w:rsidR="00661038" w:rsidRPr="00A22635" w:rsidRDefault="00661038" w:rsidP="00C6487E">
      <w:pPr>
        <w:pStyle w:val="FootnoteText"/>
        <w:jc w:val="both"/>
        <w:rPr>
          <w:rFonts w:asciiTheme="majorBidi" w:hAnsiTheme="majorBidi" w:cstheme="majorBidi"/>
        </w:rPr>
      </w:pPr>
      <w:r w:rsidRPr="000F230E">
        <w:rPr>
          <w:rStyle w:val="FootnoteReference"/>
          <w:rFonts w:asciiTheme="majorBidi" w:hAnsiTheme="majorBidi" w:cstheme="majorBidi"/>
        </w:rPr>
        <w:footnoteRef/>
      </w:r>
      <w:r w:rsidRPr="000F230E">
        <w:rPr>
          <w:rFonts w:asciiTheme="majorBidi" w:hAnsiTheme="majorBidi" w:cstheme="majorBidi"/>
        </w:rPr>
        <w:t xml:space="preserve"> </w:t>
      </w:r>
      <w:r w:rsidRPr="0064178F">
        <w:rPr>
          <w:rFonts w:asciiTheme="majorBidi" w:hAnsiTheme="majorBidi" w:cstheme="majorBidi"/>
          <w:lang w:val="id-ID"/>
        </w:rPr>
        <w:t>Teori</w:t>
      </w:r>
      <w:r>
        <w:rPr>
          <w:rFonts w:asciiTheme="majorBidi" w:hAnsiTheme="majorBidi" w:cstheme="majorBidi"/>
        </w:rPr>
        <w:t xml:space="preserve"> </w:t>
      </w:r>
      <w:r w:rsidRPr="0064178F">
        <w:rPr>
          <w:rFonts w:asciiTheme="majorBidi" w:hAnsiTheme="majorBidi" w:cstheme="majorBidi"/>
          <w:lang w:val="id-ID"/>
        </w:rPr>
        <w:t>Savigny</w:t>
      </w:r>
      <w:r>
        <w:rPr>
          <w:rFonts w:asciiTheme="majorBidi" w:hAnsiTheme="majorBidi" w:cstheme="majorBidi"/>
        </w:rPr>
        <w:t xml:space="preserve"> ini diklaim mampu menjawab sekaligus dua pertanyaan yang mengemuka, pertama, </w:t>
      </w:r>
      <w:r w:rsidRPr="00A22635">
        <w:rPr>
          <w:rFonts w:asciiTheme="majorBidi" w:hAnsiTheme="majorBidi" w:cstheme="majorBidi"/>
        </w:rPr>
        <w:t>hak macam apa yang hanya dimiliki oleh seorang pemilik</w:t>
      </w:r>
      <w:r>
        <w:rPr>
          <w:rFonts w:asciiTheme="majorBidi" w:hAnsiTheme="majorBidi" w:cstheme="majorBidi"/>
        </w:rPr>
        <w:t xml:space="preserve"> (jawabannya sebagaimana di atas: hak kekuasaan tanpa batas atas apa yang dimilikinya) dan mengapa pemilik harus mempunyai berbagai macam hak (jawabannya sebagaimana di atas: agar orang lain tidak ada hak untuk turut campur atau mengambil miliknya). William A. Hunter, </w:t>
      </w:r>
      <w:r>
        <w:rPr>
          <w:rFonts w:asciiTheme="majorBidi" w:hAnsiTheme="majorBidi" w:cstheme="majorBidi"/>
          <w:i/>
          <w:iCs/>
        </w:rPr>
        <w:t>A Systematic and Historical Exposition of Roman Law in the Order of a Code</w:t>
      </w:r>
      <w:r>
        <w:rPr>
          <w:rFonts w:asciiTheme="majorBidi" w:hAnsiTheme="majorBidi" w:cstheme="majorBidi"/>
        </w:rPr>
        <w:t xml:space="preserve"> (Edinburgh: Colston &amp; Son, </w:t>
      </w:r>
      <w:r>
        <w:rPr>
          <w:rFonts w:asciiTheme="majorBidi" w:hAnsiTheme="majorBidi" w:cstheme="majorBidi"/>
          <w:i/>
          <w:iCs/>
        </w:rPr>
        <w:t>t.th.</w:t>
      </w:r>
      <w:r>
        <w:rPr>
          <w:rFonts w:asciiTheme="majorBidi" w:hAnsiTheme="majorBidi" w:cstheme="majorBidi"/>
        </w:rPr>
        <w:t>), 221-222.</w:t>
      </w:r>
    </w:p>
  </w:footnote>
  <w:footnote w:id="265">
    <w:p w:rsidR="00661038" w:rsidRPr="00D9053E" w:rsidRDefault="00661038" w:rsidP="00C6487E">
      <w:pPr>
        <w:pStyle w:val="FootnoteText"/>
        <w:jc w:val="both"/>
        <w:rPr>
          <w:rFonts w:asciiTheme="majorBidi" w:hAnsiTheme="majorBidi" w:cstheme="majorBidi"/>
          <w:lang w:val="sv-SE"/>
        </w:rPr>
      </w:pPr>
      <w:r w:rsidRPr="000F230E">
        <w:rPr>
          <w:rStyle w:val="FootnoteReference"/>
          <w:rFonts w:asciiTheme="majorBidi" w:hAnsiTheme="majorBidi" w:cstheme="majorBidi"/>
        </w:rPr>
        <w:footnoteRef/>
      </w:r>
      <w:r w:rsidRPr="000F230E">
        <w:rPr>
          <w:rFonts w:asciiTheme="majorBidi" w:hAnsiTheme="majorBidi" w:cstheme="majorBidi"/>
        </w:rPr>
        <w:t xml:space="preserve"> </w:t>
      </w:r>
      <w:r>
        <w:rPr>
          <w:rFonts w:asciiTheme="majorBidi" w:hAnsiTheme="majorBidi" w:cstheme="majorBidi"/>
        </w:rPr>
        <w:t>Melihat isi material nomor 226 ini, menurut a</w:t>
      </w:r>
      <w:r w:rsidRPr="00E923B1">
        <w:rPr>
          <w:rFonts w:asciiTheme="majorBidi" w:hAnsiTheme="majorBidi" w:cstheme="majorBidi"/>
        </w:rPr>
        <w:t>l-Dari</w:t>
      </w:r>
      <w:r w:rsidRPr="00E923B1">
        <w:rPr>
          <w:rFonts w:ascii="Times New Arabic" w:hAnsi="Times New Arabic" w:cstheme="majorBidi"/>
        </w:rPr>
        <w:t>&gt;</w:t>
      </w:r>
      <w:r w:rsidRPr="00E923B1">
        <w:rPr>
          <w:rFonts w:asciiTheme="majorBidi" w:hAnsiTheme="majorBidi" w:cstheme="majorBidi"/>
        </w:rPr>
        <w:t>ni</w:t>
      </w:r>
      <w:r w:rsidRPr="00E923B1">
        <w:rPr>
          <w:rFonts w:ascii="Times New Arabic" w:hAnsi="Times New Arabic" w:cstheme="majorBidi"/>
        </w:rPr>
        <w:t>&gt;</w:t>
      </w:r>
      <w:r>
        <w:rPr>
          <w:rFonts w:asciiTheme="majorBidi" w:hAnsiTheme="majorBidi" w:cstheme="majorBidi"/>
        </w:rPr>
        <w:t xml:space="preserve">, tampaknya pembuat </w:t>
      </w:r>
      <w:r w:rsidRPr="00D9053E">
        <w:rPr>
          <w:rFonts w:asciiTheme="majorBidi" w:hAnsiTheme="majorBidi" w:cstheme="majorBidi"/>
          <w:lang w:val="sv-SE"/>
        </w:rPr>
        <w:t>undang-undang hukum tentang hak milik (</w:t>
      </w:r>
      <w:r w:rsidRPr="00D9053E">
        <w:rPr>
          <w:rFonts w:asciiTheme="majorBidi" w:hAnsiTheme="majorBidi" w:cstheme="majorBidi"/>
          <w:i/>
          <w:iCs/>
          <w:lang w:val="sv-SE"/>
        </w:rPr>
        <w:t>Das Recht des Besitzes</w:t>
      </w:r>
      <w:r w:rsidRPr="00D9053E">
        <w:rPr>
          <w:rFonts w:asciiTheme="majorBidi" w:hAnsiTheme="majorBidi" w:cstheme="majorBidi"/>
          <w:lang w:val="sv-SE"/>
        </w:rPr>
        <w:t>) di Jerman</w:t>
      </w:r>
      <w:r>
        <w:rPr>
          <w:rFonts w:asciiTheme="majorBidi" w:hAnsiTheme="majorBidi" w:cstheme="majorBidi"/>
          <w:lang w:val="sv-SE"/>
        </w:rPr>
        <w:t xml:space="preserve"> tidak sepenuhnya mengadopsi konsep teori </w:t>
      </w:r>
      <w:r w:rsidRPr="00D9053E">
        <w:rPr>
          <w:rFonts w:asciiTheme="majorBidi" w:hAnsiTheme="majorBidi" w:cstheme="majorBidi"/>
          <w:lang w:val="sv-SE"/>
        </w:rPr>
        <w:t>Savigny dan Windscheid</w:t>
      </w:r>
      <w:r>
        <w:rPr>
          <w:rFonts w:asciiTheme="majorBidi" w:hAnsiTheme="majorBidi" w:cstheme="majorBidi"/>
          <w:lang w:val="sv-SE"/>
        </w:rPr>
        <w:t xml:space="preserve">. Lebih lanjut penjelasan dari material </w:t>
      </w:r>
      <w:r w:rsidRPr="00D9053E">
        <w:rPr>
          <w:rFonts w:asciiTheme="majorBidi" w:hAnsiTheme="majorBidi" w:cstheme="majorBidi"/>
          <w:lang w:val="sv-SE"/>
        </w:rPr>
        <w:t>nomor 226 juga menyatakan kalau penggunaan hak untuk menyakiti orang lain dalam konteks pelaksaan hukuman sanksi (</w:t>
      </w:r>
      <w:r w:rsidRPr="00D9053E">
        <w:rPr>
          <w:rFonts w:asciiTheme="majorBidi" w:hAnsiTheme="majorBidi" w:cstheme="majorBidi"/>
          <w:i/>
          <w:iCs/>
          <w:lang w:val="sv-SE"/>
        </w:rPr>
        <w:t>h</w:t>
      </w:r>
      <w:r w:rsidRPr="00D9053E">
        <w:rPr>
          <w:rFonts w:ascii="Times New Arabic" w:hAnsi="Times New Arabic" w:cstheme="majorBidi"/>
          <w:i/>
          <w:iCs/>
          <w:lang w:val="sv-SE"/>
        </w:rPr>
        <w:t>}</w:t>
      </w:r>
      <w:r w:rsidRPr="00D9053E">
        <w:rPr>
          <w:rFonts w:asciiTheme="majorBidi" w:hAnsiTheme="majorBidi" w:cstheme="majorBidi"/>
          <w:i/>
          <w:iCs/>
          <w:lang w:val="sv-SE"/>
        </w:rPr>
        <w:t>udu</w:t>
      </w:r>
      <w:r w:rsidRPr="00D9053E">
        <w:rPr>
          <w:rFonts w:ascii="Times New Arabic" w:hAnsi="Times New Arabic" w:cstheme="majorBidi"/>
          <w:i/>
          <w:iCs/>
          <w:lang w:val="sv-SE"/>
        </w:rPr>
        <w:t>&gt;</w:t>
      </w:r>
      <w:r w:rsidRPr="00D9053E">
        <w:rPr>
          <w:rFonts w:asciiTheme="majorBidi" w:hAnsiTheme="majorBidi" w:cstheme="majorBidi"/>
          <w:i/>
          <w:iCs/>
          <w:lang w:val="sv-SE"/>
        </w:rPr>
        <w:t>d</w:t>
      </w:r>
      <w:r w:rsidRPr="00D9053E">
        <w:rPr>
          <w:rFonts w:asciiTheme="majorBidi" w:hAnsiTheme="majorBidi" w:cstheme="majorBidi"/>
          <w:lang w:val="sv-SE"/>
        </w:rPr>
        <w:t xml:space="preserve">), maka diperbolehkan. </w:t>
      </w:r>
      <w:r w:rsidRPr="00951DFE">
        <w:rPr>
          <w:rFonts w:asciiTheme="majorBidi" w:hAnsiTheme="majorBidi" w:cstheme="majorBidi"/>
        </w:rPr>
        <w:t>Fath</w:t>
      </w:r>
      <w:r w:rsidRPr="00951DFE">
        <w:rPr>
          <w:rFonts w:ascii="Times New Arabic" w:hAnsi="Times New Arabic" w:cstheme="majorBidi"/>
        </w:rPr>
        <w:t>}</w:t>
      </w:r>
      <w:r w:rsidRPr="00951DFE">
        <w:rPr>
          <w:rFonts w:asciiTheme="majorBidi" w:hAnsiTheme="majorBidi" w:cstheme="majorBidi"/>
        </w:rPr>
        <w:t>i</w:t>
      </w:r>
      <w:r w:rsidRPr="00951DFE">
        <w:rPr>
          <w:rFonts w:ascii="Times New Arabic" w:hAnsi="Times New Arabic" w:cstheme="majorBidi"/>
        </w:rPr>
        <w:t>&gt;</w:t>
      </w:r>
      <w:r w:rsidRPr="00951DFE">
        <w:rPr>
          <w:rFonts w:asciiTheme="majorBidi" w:hAnsiTheme="majorBidi" w:cstheme="majorBidi"/>
        </w:rPr>
        <w:t xml:space="preserve"> al-Dari</w:t>
      </w:r>
      <w:r w:rsidRPr="00951DFE">
        <w:rPr>
          <w:rFonts w:ascii="Times New Arabic" w:hAnsi="Times New Arabic" w:cstheme="majorBidi"/>
        </w:rPr>
        <w:t>&gt;</w:t>
      </w:r>
      <w:r w:rsidRPr="00951DFE">
        <w:rPr>
          <w:rFonts w:asciiTheme="majorBidi" w:hAnsiTheme="majorBidi" w:cstheme="majorBidi"/>
        </w:rPr>
        <w:t>ni</w:t>
      </w:r>
      <w:r w:rsidRPr="00951DFE">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Naz</w:t>
      </w:r>
      <w:r>
        <w:rPr>
          <w:rFonts w:ascii="Times New Arabic" w:hAnsi="Times New Arabic" w:cstheme="majorBidi"/>
          <w:i/>
          <w:iCs/>
        </w:rPr>
        <w:t>}</w:t>
      </w:r>
      <w:r>
        <w:rPr>
          <w:rFonts w:asciiTheme="majorBidi" w:hAnsiTheme="majorBidi" w:cstheme="majorBidi"/>
          <w:i/>
          <w:iCs/>
        </w:rPr>
        <w:t>ariyyah al-Ta‘assuf fi</w:t>
      </w:r>
      <w:r>
        <w:rPr>
          <w:rFonts w:ascii="Times New Arabic" w:hAnsi="Times New Arabic" w:cstheme="majorBidi"/>
          <w:i/>
          <w:iCs/>
        </w:rPr>
        <w:t xml:space="preserve">&gt; </w:t>
      </w:r>
      <w:r>
        <w:rPr>
          <w:rFonts w:asciiTheme="majorBidi" w:hAnsiTheme="majorBidi" w:cstheme="majorBidi"/>
          <w:i/>
          <w:iCs/>
        </w:rPr>
        <w:t>Isti‘ma</w:t>
      </w:r>
      <w:r>
        <w:rPr>
          <w:rFonts w:ascii="Times New Arabic" w:hAnsi="Times New Arabic" w:cstheme="majorBidi"/>
          <w:i/>
          <w:iCs/>
        </w:rPr>
        <w:t>&gt;</w:t>
      </w:r>
      <w:r>
        <w:rPr>
          <w:rFonts w:asciiTheme="majorBidi" w:hAnsiTheme="majorBidi" w:cstheme="majorBidi"/>
          <w:i/>
          <w:iCs/>
        </w:rPr>
        <w:t>l al-H</w:t>
      </w:r>
      <w:r>
        <w:rPr>
          <w:rFonts w:ascii="Times New Arabic" w:hAnsi="Times New Arabic" w:cstheme="majorBidi"/>
          <w:i/>
          <w:iCs/>
        </w:rPr>
        <w:t>{</w:t>
      </w:r>
      <w:r>
        <w:rPr>
          <w:rFonts w:asciiTheme="majorBidi" w:hAnsiTheme="majorBidi" w:cstheme="majorBidi"/>
          <w:i/>
          <w:iCs/>
        </w:rPr>
        <w:t>aq fi</w:t>
      </w:r>
      <w:r>
        <w:rPr>
          <w:rFonts w:ascii="Times New Arabic" w:hAnsi="Times New Arabic" w:cstheme="majorBidi"/>
          <w:i/>
          <w:iCs/>
        </w:rPr>
        <w:t xml:space="preserve">&gt; </w:t>
      </w:r>
      <w:r>
        <w:rPr>
          <w:rFonts w:asciiTheme="majorBidi" w:hAnsiTheme="majorBidi" w:cstheme="majorBidi"/>
          <w:i/>
          <w:iCs/>
        </w:rPr>
        <w:t>al-Fiqh al-Isla</w:t>
      </w:r>
      <w:r>
        <w:rPr>
          <w:rFonts w:ascii="Times New Arabic" w:hAnsi="Times New Arabic" w:cstheme="majorBidi"/>
          <w:i/>
          <w:iCs/>
        </w:rPr>
        <w:t>&gt;</w:t>
      </w:r>
      <w:r>
        <w:rPr>
          <w:rFonts w:asciiTheme="majorBidi" w:hAnsiTheme="majorBidi" w:cstheme="majorBidi"/>
          <w:i/>
          <w:iCs/>
        </w:rPr>
        <w:t>mi</w:t>
      </w:r>
      <w:r>
        <w:rPr>
          <w:rFonts w:ascii="Times New Arabic" w:hAnsi="Times New Arabic" w:cstheme="majorBidi"/>
          <w:i/>
          <w:iCs/>
        </w:rPr>
        <w:t>&gt;</w:t>
      </w:r>
      <w:r>
        <w:rPr>
          <w:rFonts w:asciiTheme="majorBidi" w:hAnsiTheme="majorBidi" w:cstheme="majorBidi"/>
        </w:rPr>
        <w:t>, 328-329.</w:t>
      </w:r>
    </w:p>
  </w:footnote>
  <w:footnote w:id="266">
    <w:p w:rsidR="00661038" w:rsidRPr="00982183" w:rsidRDefault="00661038" w:rsidP="00C6487E">
      <w:pPr>
        <w:pStyle w:val="FootnoteText"/>
        <w:jc w:val="both"/>
        <w:rPr>
          <w:rFonts w:asciiTheme="majorBidi" w:hAnsiTheme="majorBidi" w:cstheme="majorBidi"/>
        </w:rPr>
      </w:pPr>
      <w:r w:rsidRPr="00982183">
        <w:rPr>
          <w:rStyle w:val="FootnoteReference"/>
          <w:rFonts w:asciiTheme="majorBidi" w:hAnsiTheme="majorBidi" w:cstheme="majorBidi"/>
        </w:rPr>
        <w:footnoteRef/>
      </w:r>
      <w:r w:rsidRPr="00982183">
        <w:rPr>
          <w:rFonts w:asciiTheme="majorBidi" w:hAnsiTheme="majorBidi" w:cstheme="majorBidi"/>
        </w:rPr>
        <w:t xml:space="preserve"> </w:t>
      </w:r>
      <w:r>
        <w:rPr>
          <w:rFonts w:asciiTheme="majorBidi" w:hAnsiTheme="majorBidi" w:cstheme="majorBidi"/>
        </w:rPr>
        <w:t>Ibra</w:t>
      </w:r>
      <w:r>
        <w:rPr>
          <w:rFonts w:ascii="Times New Arabic" w:hAnsi="Times New Arabic" w:cstheme="majorBidi"/>
        </w:rPr>
        <w:t>&gt;</w:t>
      </w:r>
      <w:r>
        <w:rPr>
          <w:rFonts w:asciiTheme="majorBidi" w:hAnsiTheme="majorBidi" w:cstheme="majorBidi"/>
        </w:rPr>
        <w:t>hi</w:t>
      </w:r>
      <w:r>
        <w:rPr>
          <w:rFonts w:ascii="Times New Arabic" w:hAnsi="Times New Arabic" w:cstheme="majorBidi"/>
        </w:rPr>
        <w:t>&gt;</w:t>
      </w:r>
      <w:r>
        <w:rPr>
          <w:rFonts w:asciiTheme="majorBidi" w:hAnsiTheme="majorBidi" w:cstheme="majorBidi"/>
        </w:rPr>
        <w:t>m Zaid al-Kayla</w:t>
      </w:r>
      <w:r>
        <w:rPr>
          <w:rFonts w:ascii="Times New Arabic" w:hAnsi="Times New Arabic" w:cstheme="majorBidi"/>
        </w:rPr>
        <w:t>&gt;</w:t>
      </w:r>
      <w:r>
        <w:rPr>
          <w:rFonts w:asciiTheme="majorBidi" w:hAnsiTheme="majorBidi" w:cstheme="majorBidi"/>
        </w:rPr>
        <w:t>ni</w:t>
      </w:r>
      <w:r>
        <w:rPr>
          <w:rFonts w:ascii="Times New Arabic" w:hAnsi="Times New Arabic" w:cstheme="majorBidi"/>
        </w:rPr>
        <w:t xml:space="preserve">&gt; </w:t>
      </w:r>
      <w:r>
        <w:rPr>
          <w:rFonts w:asciiTheme="majorBidi" w:hAnsiTheme="majorBidi" w:cstheme="majorBidi"/>
        </w:rPr>
        <w:t xml:space="preserve">et al., </w:t>
      </w:r>
      <w:r>
        <w:rPr>
          <w:rFonts w:asciiTheme="majorBidi" w:hAnsiTheme="majorBidi" w:cstheme="majorBidi"/>
          <w:i/>
          <w:iCs/>
        </w:rPr>
        <w:t>Dira</w:t>
      </w:r>
      <w:r>
        <w:rPr>
          <w:rFonts w:ascii="Times New Arabic" w:hAnsi="Times New Arabic" w:cstheme="majorBidi"/>
          <w:i/>
          <w:iCs/>
        </w:rPr>
        <w:t>&gt;</w:t>
      </w:r>
      <w:r>
        <w:rPr>
          <w:rFonts w:asciiTheme="majorBidi" w:hAnsiTheme="majorBidi" w:cstheme="majorBidi"/>
          <w:i/>
          <w:iCs/>
        </w:rPr>
        <w:t>sa</w:t>
      </w:r>
      <w:r>
        <w:rPr>
          <w:rFonts w:ascii="Times New Arabic" w:hAnsi="Times New Arabic" w:cstheme="majorBidi"/>
          <w:i/>
          <w:iCs/>
        </w:rPr>
        <w:t>&gt;</w:t>
      </w:r>
      <w:r>
        <w:rPr>
          <w:rFonts w:asciiTheme="majorBidi" w:hAnsiTheme="majorBidi" w:cstheme="majorBidi"/>
          <w:i/>
          <w:iCs/>
        </w:rPr>
        <w:t>t fi</w:t>
      </w:r>
      <w:r>
        <w:rPr>
          <w:rFonts w:ascii="Times New Arabic" w:hAnsi="Times New Arabic" w:cstheme="majorBidi"/>
          <w:i/>
          <w:iCs/>
        </w:rPr>
        <w:t>&gt;</w:t>
      </w:r>
      <w:r>
        <w:rPr>
          <w:rFonts w:asciiTheme="majorBidi" w:hAnsiTheme="majorBidi" w:cstheme="majorBidi"/>
          <w:i/>
          <w:iCs/>
        </w:rPr>
        <w:t xml:space="preserve"> al-Fikr al-‘Arabiy al-Isla</w:t>
      </w:r>
      <w:r>
        <w:rPr>
          <w:rFonts w:ascii="Times New Arabic" w:hAnsi="Times New Arabic" w:cstheme="majorBidi"/>
          <w:i/>
          <w:iCs/>
        </w:rPr>
        <w:t>&gt;</w:t>
      </w:r>
      <w:r>
        <w:rPr>
          <w:rFonts w:asciiTheme="majorBidi" w:hAnsiTheme="majorBidi" w:cstheme="majorBidi"/>
          <w:i/>
          <w:iCs/>
        </w:rPr>
        <w:t>mi</w:t>
      </w:r>
      <w:r>
        <w:rPr>
          <w:rFonts w:ascii="Times New Arabic" w:hAnsi="Times New Arabic" w:cstheme="majorBidi"/>
          <w:i/>
          <w:iCs/>
        </w:rPr>
        <w:t>&gt;</w:t>
      </w:r>
      <w:r>
        <w:rPr>
          <w:rFonts w:asciiTheme="majorBidi" w:hAnsiTheme="majorBidi" w:cstheme="majorBidi"/>
        </w:rPr>
        <w:t xml:space="preserve"> (‘Amma</w:t>
      </w:r>
      <w:r>
        <w:rPr>
          <w:rFonts w:ascii="Times New Arabic" w:hAnsi="Times New Arabic" w:cstheme="majorBidi"/>
        </w:rPr>
        <w:t>&gt;</w:t>
      </w:r>
      <w:r>
        <w:rPr>
          <w:rFonts w:asciiTheme="majorBidi" w:hAnsiTheme="majorBidi" w:cstheme="majorBidi"/>
        </w:rPr>
        <w:t>n: Da</w:t>
      </w:r>
      <w:r>
        <w:rPr>
          <w:rFonts w:ascii="Times New Arabic" w:hAnsi="Times New Arabic" w:cstheme="majorBidi"/>
        </w:rPr>
        <w:t>&gt;</w:t>
      </w:r>
      <w:r>
        <w:rPr>
          <w:rFonts w:asciiTheme="majorBidi" w:hAnsiTheme="majorBidi" w:cstheme="majorBidi"/>
        </w:rPr>
        <w:t>r al-Fikr, 1995), 195.</w:t>
      </w:r>
    </w:p>
  </w:footnote>
  <w:footnote w:id="267">
    <w:p w:rsidR="00661038" w:rsidRPr="00AD6425" w:rsidRDefault="00661038" w:rsidP="00C6487E">
      <w:pPr>
        <w:pStyle w:val="FootnoteText"/>
        <w:jc w:val="both"/>
        <w:rPr>
          <w:rFonts w:asciiTheme="majorBidi" w:hAnsiTheme="majorBidi" w:cstheme="majorBidi"/>
          <w:lang w:val="sv-SE"/>
        </w:rPr>
      </w:pPr>
      <w:r w:rsidRPr="00E76D08">
        <w:rPr>
          <w:rStyle w:val="FootnoteReference"/>
          <w:rFonts w:asciiTheme="majorBidi" w:hAnsiTheme="majorBidi" w:cstheme="majorBidi"/>
        </w:rPr>
        <w:footnoteRef/>
      </w:r>
      <w:r w:rsidRPr="00E76D08">
        <w:rPr>
          <w:rFonts w:asciiTheme="majorBidi" w:hAnsiTheme="majorBidi" w:cstheme="majorBidi"/>
        </w:rPr>
        <w:t xml:space="preserve"> </w:t>
      </w:r>
      <w:r>
        <w:rPr>
          <w:rFonts w:asciiTheme="majorBidi" w:hAnsiTheme="majorBidi" w:cstheme="majorBidi"/>
        </w:rPr>
        <w:t xml:space="preserve">Kategorisasi </w:t>
      </w:r>
      <w:r>
        <w:rPr>
          <w:rFonts w:asciiTheme="majorBidi" w:hAnsiTheme="majorBidi" w:cstheme="majorBidi"/>
          <w:lang w:val="sv-SE"/>
        </w:rPr>
        <w:t xml:space="preserve">ini menitikberatkan terhadap penerimaan hak milik yang mempunyai </w:t>
      </w:r>
      <w:r w:rsidRPr="00AD6425">
        <w:rPr>
          <w:rFonts w:asciiTheme="majorBidi" w:hAnsiTheme="majorBidi" w:cstheme="majorBidi"/>
          <w:lang w:val="sv-SE"/>
        </w:rPr>
        <w:t xml:space="preserve">hak </w:t>
      </w:r>
      <w:r w:rsidRPr="00AD6425">
        <w:rPr>
          <w:rFonts w:asciiTheme="majorBidi" w:hAnsiTheme="majorBidi" w:cstheme="majorBidi"/>
          <w:i/>
          <w:iCs/>
          <w:lang w:val="sv-SE"/>
        </w:rPr>
        <w:t>khiya</w:t>
      </w:r>
      <w:r w:rsidRPr="00AD6425">
        <w:rPr>
          <w:rFonts w:ascii="Times New Arabic" w:hAnsi="Times New Arabic" w:cstheme="majorBidi"/>
          <w:i/>
          <w:iCs/>
          <w:lang w:val="sv-SE"/>
        </w:rPr>
        <w:t>&gt;</w:t>
      </w:r>
      <w:r w:rsidRPr="00AD6425">
        <w:rPr>
          <w:rFonts w:asciiTheme="majorBidi" w:hAnsiTheme="majorBidi" w:cstheme="majorBidi"/>
          <w:i/>
          <w:iCs/>
          <w:lang w:val="sv-SE"/>
        </w:rPr>
        <w:t>r</w:t>
      </w:r>
      <w:r>
        <w:rPr>
          <w:rFonts w:asciiTheme="majorBidi" w:hAnsiTheme="majorBidi" w:cstheme="majorBidi"/>
          <w:lang w:val="sv-SE"/>
        </w:rPr>
        <w:t xml:space="preserve"> (hak memilih </w:t>
      </w:r>
      <w:r w:rsidRPr="00AD6425">
        <w:rPr>
          <w:rFonts w:asciiTheme="majorBidi" w:hAnsiTheme="majorBidi" w:cstheme="majorBidi"/>
          <w:lang w:val="sv-SE"/>
        </w:rPr>
        <w:t xml:space="preserve">antara melanjutkan atau membatalkannya) atau justru </w:t>
      </w:r>
      <w:r>
        <w:rPr>
          <w:rFonts w:asciiTheme="majorBidi" w:hAnsiTheme="majorBidi" w:cstheme="majorBidi"/>
          <w:lang w:val="sv-SE"/>
        </w:rPr>
        <w:t xml:space="preserve">suatu </w:t>
      </w:r>
      <w:r w:rsidRPr="00AD6425">
        <w:rPr>
          <w:rFonts w:asciiTheme="majorBidi" w:hAnsiTheme="majorBidi" w:cstheme="majorBidi"/>
          <w:lang w:val="sv-SE"/>
        </w:rPr>
        <w:t xml:space="preserve">keharusan tanpa ada hak </w:t>
      </w:r>
      <w:r w:rsidRPr="00AD6425">
        <w:rPr>
          <w:rFonts w:asciiTheme="majorBidi" w:hAnsiTheme="majorBidi" w:cstheme="majorBidi"/>
          <w:i/>
          <w:iCs/>
          <w:lang w:val="sv-SE"/>
        </w:rPr>
        <w:t>khiya</w:t>
      </w:r>
      <w:r w:rsidRPr="00AD6425">
        <w:rPr>
          <w:rFonts w:ascii="Times New Arabic" w:hAnsi="Times New Arabic" w:cstheme="majorBidi"/>
          <w:i/>
          <w:iCs/>
          <w:lang w:val="sv-SE"/>
        </w:rPr>
        <w:t>&gt;</w:t>
      </w:r>
      <w:r w:rsidRPr="00AD6425">
        <w:rPr>
          <w:rFonts w:asciiTheme="majorBidi" w:hAnsiTheme="majorBidi" w:cstheme="majorBidi"/>
          <w:i/>
          <w:iCs/>
          <w:lang w:val="sv-SE"/>
        </w:rPr>
        <w:t xml:space="preserve">r. </w:t>
      </w:r>
      <w:r w:rsidRPr="00AD6425">
        <w:rPr>
          <w:rFonts w:asciiTheme="majorBidi" w:hAnsiTheme="majorBidi"/>
        </w:rPr>
        <w:t>Rafi</w:t>
      </w:r>
      <w:r w:rsidRPr="00AD6425">
        <w:rPr>
          <w:rFonts w:ascii="Times New Arabic" w:hAnsi="Times New Arabic"/>
        </w:rPr>
        <w:t>&gt;</w:t>
      </w:r>
      <w:r w:rsidRPr="00AD6425">
        <w:rPr>
          <w:rFonts w:asciiTheme="majorBidi" w:hAnsiTheme="majorBidi"/>
        </w:rPr>
        <w:t>q Yu</w:t>
      </w:r>
      <w:r w:rsidRPr="00AD6425">
        <w:rPr>
          <w:rFonts w:ascii="Times New Arabic" w:hAnsi="Times New Arabic"/>
        </w:rPr>
        <w:t>&gt;</w:t>
      </w:r>
      <w:r w:rsidRPr="00AD6425">
        <w:rPr>
          <w:rFonts w:asciiTheme="majorBidi" w:hAnsiTheme="majorBidi"/>
        </w:rPr>
        <w:t>nus</w:t>
      </w:r>
      <w:r>
        <w:rPr>
          <w:rFonts w:asciiTheme="majorBidi" w:hAnsiTheme="majorBidi"/>
        </w:rPr>
        <w:t xml:space="preserve"> al-Mis</w:t>
      </w:r>
      <w:r>
        <w:rPr>
          <w:rFonts w:ascii="Times New Arabic" w:hAnsi="Times New Arabic"/>
        </w:rPr>
        <w:t>}</w:t>
      </w:r>
      <w:r>
        <w:rPr>
          <w:rFonts w:asciiTheme="majorBidi" w:hAnsiTheme="majorBidi" w:cstheme="majorBidi"/>
        </w:rPr>
        <w:t>ri</w:t>
      </w:r>
      <w:r>
        <w:rPr>
          <w:rFonts w:ascii="Times New Arabic" w:hAnsi="Times New Arabic" w:cstheme="majorBidi"/>
        </w:rPr>
        <w:t>&gt;</w:t>
      </w:r>
      <w:r w:rsidRPr="00AD6425">
        <w:rPr>
          <w:rFonts w:asciiTheme="majorBidi" w:hAnsiTheme="majorBidi"/>
        </w:rPr>
        <w:t xml:space="preserve">, </w:t>
      </w:r>
      <w:r>
        <w:rPr>
          <w:rFonts w:asciiTheme="majorBidi" w:hAnsiTheme="majorBidi"/>
          <w:i/>
          <w:iCs/>
        </w:rPr>
        <w:t>Fiqh</w:t>
      </w:r>
      <w:r w:rsidRPr="00AD6425">
        <w:rPr>
          <w:rFonts w:asciiTheme="majorBidi" w:hAnsiTheme="majorBidi"/>
          <w:i/>
          <w:iCs/>
        </w:rPr>
        <w:t xml:space="preserve"> al-</w:t>
      </w:r>
      <w:r w:rsidRPr="00AD6425">
        <w:rPr>
          <w:rFonts w:asciiTheme="majorBidi" w:hAnsiTheme="majorBidi"/>
          <w:i/>
          <w:iCs/>
          <w:lang w:val="sv-SE"/>
        </w:rPr>
        <w:t>Mu‘a</w:t>
      </w:r>
      <w:r>
        <w:rPr>
          <w:rFonts w:ascii="Times New Arabic" w:hAnsi="Times New Arabic"/>
          <w:i/>
          <w:iCs/>
          <w:lang w:val="sv-SE"/>
        </w:rPr>
        <w:t>&gt;</w:t>
      </w:r>
      <w:r w:rsidRPr="00AD6425">
        <w:rPr>
          <w:rFonts w:asciiTheme="majorBidi" w:hAnsiTheme="majorBidi"/>
          <w:i/>
          <w:iCs/>
          <w:lang w:val="sv-SE"/>
        </w:rPr>
        <w:t>mala</w:t>
      </w:r>
      <w:r>
        <w:rPr>
          <w:rFonts w:ascii="Times New Arabic" w:hAnsi="Times New Arabic"/>
          <w:i/>
          <w:iCs/>
          <w:lang w:val="sv-SE"/>
        </w:rPr>
        <w:t>&gt;</w:t>
      </w:r>
      <w:r w:rsidRPr="00AD6425">
        <w:rPr>
          <w:rFonts w:asciiTheme="majorBidi" w:hAnsiTheme="majorBidi"/>
          <w:i/>
          <w:iCs/>
          <w:lang w:val="sv-SE"/>
        </w:rPr>
        <w:t>t</w:t>
      </w:r>
      <w:r w:rsidRPr="00AD6425">
        <w:rPr>
          <w:rFonts w:asciiTheme="majorBidi" w:hAnsiTheme="majorBidi"/>
        </w:rPr>
        <w:t xml:space="preserve"> </w:t>
      </w:r>
      <w:r w:rsidRPr="00AD6425">
        <w:rPr>
          <w:rFonts w:asciiTheme="majorBidi" w:hAnsiTheme="majorBidi"/>
          <w:i/>
          <w:iCs/>
        </w:rPr>
        <w:t>al-Ma</w:t>
      </w:r>
      <w:r w:rsidRPr="00AD6425">
        <w:rPr>
          <w:rFonts w:ascii="Times New Arabic" w:hAnsi="Times New Arabic"/>
          <w:i/>
          <w:iCs/>
        </w:rPr>
        <w:t>&gt;</w:t>
      </w:r>
      <w:r>
        <w:rPr>
          <w:rFonts w:asciiTheme="majorBidi" w:hAnsiTheme="majorBidi"/>
          <w:i/>
          <w:iCs/>
        </w:rPr>
        <w:t>liyyah</w:t>
      </w:r>
      <w:r w:rsidRPr="00AD6425">
        <w:rPr>
          <w:rFonts w:asciiTheme="majorBidi" w:hAnsiTheme="majorBidi"/>
          <w:i/>
          <w:iCs/>
        </w:rPr>
        <w:t xml:space="preserve"> </w:t>
      </w:r>
      <w:r w:rsidRPr="00AD6425">
        <w:rPr>
          <w:rFonts w:asciiTheme="majorBidi" w:hAnsiTheme="majorBidi"/>
        </w:rPr>
        <w:t>(Damascus: Da</w:t>
      </w:r>
      <w:r w:rsidRPr="00AD6425">
        <w:rPr>
          <w:rFonts w:ascii="Times New Arabic" w:hAnsi="Times New Arabic"/>
        </w:rPr>
        <w:t>&gt;</w:t>
      </w:r>
      <w:r w:rsidRPr="00AD6425">
        <w:rPr>
          <w:rFonts w:asciiTheme="majorBidi" w:hAnsiTheme="majorBidi"/>
        </w:rPr>
        <w:t>r al-Qalam,</w:t>
      </w:r>
      <w:r>
        <w:rPr>
          <w:rFonts w:asciiTheme="majorBidi" w:hAnsiTheme="majorBidi"/>
        </w:rPr>
        <w:t xml:space="preserve"> Cet. 1,</w:t>
      </w:r>
      <w:r w:rsidRPr="00AD6425">
        <w:rPr>
          <w:rFonts w:asciiTheme="majorBidi" w:hAnsiTheme="majorBidi"/>
        </w:rPr>
        <w:t xml:space="preserve"> 2005),</w:t>
      </w:r>
      <w:r>
        <w:rPr>
          <w:rFonts w:asciiTheme="majorBidi" w:hAnsiTheme="majorBidi"/>
        </w:rPr>
        <w:t xml:space="preserve"> 55.</w:t>
      </w:r>
    </w:p>
  </w:footnote>
  <w:footnote w:id="268">
    <w:p w:rsidR="00661038" w:rsidRPr="00761908" w:rsidRDefault="00661038" w:rsidP="00C6487E">
      <w:pPr>
        <w:pStyle w:val="FootnoteText"/>
        <w:jc w:val="both"/>
        <w:rPr>
          <w:rFonts w:asciiTheme="majorBidi" w:hAnsiTheme="majorBidi" w:cstheme="majorBidi"/>
          <w:i/>
          <w:iCs/>
        </w:rPr>
      </w:pPr>
      <w:r w:rsidRPr="00761908">
        <w:rPr>
          <w:rStyle w:val="FootnoteReference"/>
          <w:rFonts w:asciiTheme="majorBidi" w:hAnsiTheme="majorBidi" w:cstheme="majorBidi"/>
        </w:rPr>
        <w:footnoteRef/>
      </w:r>
      <w:r w:rsidRPr="00761908">
        <w:rPr>
          <w:rFonts w:asciiTheme="majorBidi" w:hAnsiTheme="majorBidi" w:cstheme="majorBidi"/>
        </w:rPr>
        <w:t xml:space="preserve"> </w:t>
      </w:r>
      <w:r w:rsidRPr="00761908">
        <w:rPr>
          <w:rFonts w:asciiTheme="majorBidi" w:hAnsiTheme="majorBidi" w:cstheme="majorBidi"/>
          <w:lang w:val="en-ID"/>
        </w:rPr>
        <w:t>Patrick Dunleavy</w:t>
      </w:r>
      <w:r>
        <w:rPr>
          <w:rFonts w:asciiTheme="majorBidi" w:hAnsiTheme="majorBidi" w:cstheme="majorBidi"/>
          <w:lang w:val="en-ID"/>
        </w:rPr>
        <w:t xml:space="preserve">, “Explaining the Privatisation Boom”, </w:t>
      </w:r>
      <w:r>
        <w:rPr>
          <w:rFonts w:asciiTheme="majorBidi" w:hAnsiTheme="majorBidi" w:cstheme="majorBidi"/>
          <w:i/>
          <w:iCs/>
          <w:lang w:val="en-ID"/>
        </w:rPr>
        <w:t>Public Administration</w:t>
      </w:r>
      <w:r>
        <w:rPr>
          <w:rFonts w:asciiTheme="majorBidi" w:hAnsiTheme="majorBidi" w:cstheme="majorBidi"/>
          <w:lang w:val="en-ID"/>
        </w:rPr>
        <w:t>, Vol. 64 (1986), 13.</w:t>
      </w:r>
    </w:p>
  </w:footnote>
  <w:footnote w:id="269">
    <w:p w:rsidR="00661038" w:rsidRPr="00B3308C" w:rsidRDefault="00661038" w:rsidP="00C6487E">
      <w:pPr>
        <w:pStyle w:val="FootnoteText"/>
        <w:jc w:val="both"/>
        <w:rPr>
          <w:rFonts w:asciiTheme="majorBidi" w:hAnsiTheme="majorBidi" w:cstheme="majorBidi"/>
        </w:rPr>
      </w:pPr>
      <w:r w:rsidRPr="00A735F8">
        <w:rPr>
          <w:rStyle w:val="FootnoteReference"/>
          <w:rFonts w:asciiTheme="majorBidi" w:hAnsiTheme="majorBidi" w:cstheme="majorBidi"/>
        </w:rPr>
        <w:footnoteRef/>
      </w:r>
      <w:r w:rsidRPr="00A735F8">
        <w:rPr>
          <w:rFonts w:asciiTheme="majorBidi" w:hAnsiTheme="majorBidi" w:cstheme="majorBidi"/>
        </w:rPr>
        <w:t xml:space="preserve"> </w:t>
      </w:r>
      <w:r>
        <w:rPr>
          <w:rFonts w:asciiTheme="majorBidi" w:hAnsiTheme="majorBidi" w:cstheme="majorBidi"/>
        </w:rPr>
        <w:t xml:space="preserve">Yang dimaksud proses di situ adalah serangkaian tindakan yang terkait dengan rentang waktu, di mana seluruh tindakan itu berhubungan erat dengan sebelum dan sesudahnya. </w:t>
      </w:r>
      <w:r w:rsidRPr="00B3308C">
        <w:rPr>
          <w:rFonts w:asciiTheme="majorBidi" w:hAnsiTheme="majorBidi" w:cstheme="majorBidi"/>
        </w:rPr>
        <w:t>Agnes Syu</w:t>
      </w:r>
      <w:r>
        <w:rPr>
          <w:rFonts w:asciiTheme="majorBidi" w:hAnsiTheme="majorBidi" w:cstheme="majorBidi"/>
        </w:rPr>
        <w:t xml:space="preserve">, </w:t>
      </w:r>
      <w:r w:rsidRPr="00B3308C">
        <w:rPr>
          <w:rFonts w:asciiTheme="majorBidi" w:hAnsiTheme="majorBidi" w:cstheme="majorBidi"/>
          <w:i/>
          <w:iCs/>
        </w:rPr>
        <w:t>From Economic Miracle to Privatization Success</w:t>
      </w:r>
      <w:r>
        <w:rPr>
          <w:rFonts w:asciiTheme="majorBidi" w:hAnsiTheme="majorBidi" w:cstheme="majorBidi"/>
          <w:i/>
          <w:iCs/>
        </w:rPr>
        <w:t xml:space="preserve"> </w:t>
      </w:r>
      <w:r>
        <w:rPr>
          <w:rFonts w:asciiTheme="majorBidi" w:hAnsiTheme="majorBidi" w:cstheme="majorBidi"/>
        </w:rPr>
        <w:t>(Lanham, Maryland: University Press of America, Inc., 1995), 3.</w:t>
      </w:r>
    </w:p>
  </w:footnote>
  <w:footnote w:id="270">
    <w:p w:rsidR="00661038" w:rsidRPr="00B3308C" w:rsidRDefault="00661038" w:rsidP="00C6487E">
      <w:pPr>
        <w:pStyle w:val="FootnoteText"/>
        <w:jc w:val="both"/>
        <w:rPr>
          <w:rFonts w:asciiTheme="majorBidi" w:hAnsiTheme="majorBidi" w:cstheme="majorBidi"/>
        </w:rPr>
      </w:pPr>
      <w:r w:rsidRPr="00A735F8">
        <w:rPr>
          <w:rStyle w:val="FootnoteReference"/>
          <w:rFonts w:asciiTheme="majorBidi" w:hAnsiTheme="majorBidi" w:cstheme="majorBidi"/>
        </w:rPr>
        <w:footnoteRef/>
      </w:r>
      <w:r w:rsidRPr="00A735F8">
        <w:rPr>
          <w:rFonts w:asciiTheme="majorBidi" w:hAnsiTheme="majorBidi" w:cstheme="majorBidi"/>
        </w:rPr>
        <w:t xml:space="preserve"> </w:t>
      </w:r>
      <w:r>
        <w:rPr>
          <w:rFonts w:asciiTheme="majorBidi" w:hAnsiTheme="majorBidi" w:cstheme="majorBidi"/>
        </w:rPr>
        <w:t>Lebih lanjut Whitfield menyatakan bahwa t</w:t>
      </w:r>
      <w:r w:rsidRPr="00B3308C">
        <w:rPr>
          <w:rFonts w:asciiTheme="majorBidi" w:hAnsiTheme="majorBidi" w:cstheme="majorBidi"/>
          <w:lang w:val="id-ID"/>
        </w:rPr>
        <w:t>ipologi pasarisasi dan privatisasi menyediakan kerangka kerja untuk menjelaskan dan memahami berbagai cara perubahan layanan publik dan negara kesejahteraan</w:t>
      </w:r>
      <w:r>
        <w:rPr>
          <w:rFonts w:asciiTheme="majorBidi" w:hAnsiTheme="majorBidi" w:cstheme="majorBidi"/>
        </w:rPr>
        <w:t xml:space="preserve"> (</w:t>
      </w:r>
      <w:r>
        <w:rPr>
          <w:rFonts w:asciiTheme="majorBidi" w:hAnsiTheme="majorBidi" w:cstheme="majorBidi"/>
          <w:i/>
          <w:iCs/>
        </w:rPr>
        <w:t>walfare state</w:t>
      </w:r>
      <w:r>
        <w:rPr>
          <w:rFonts w:asciiTheme="majorBidi" w:hAnsiTheme="majorBidi" w:cstheme="majorBidi"/>
        </w:rPr>
        <w:t>)</w:t>
      </w:r>
      <w:r w:rsidRPr="00B3308C">
        <w:rPr>
          <w:rFonts w:asciiTheme="majorBidi" w:hAnsiTheme="majorBidi" w:cstheme="majorBidi"/>
          <w:lang w:val="id-ID"/>
        </w:rPr>
        <w:t xml:space="preserve">. Berbagai bentuk pemasaran </w:t>
      </w:r>
      <w:r>
        <w:rPr>
          <w:rFonts w:asciiTheme="majorBidi" w:hAnsiTheme="majorBidi" w:cstheme="majorBidi"/>
          <w:lang w:val="id-ID"/>
        </w:rPr>
        <w:t>tidak terjadi secara terpisah</w:t>
      </w:r>
      <w:r>
        <w:rPr>
          <w:rFonts w:asciiTheme="majorBidi" w:hAnsiTheme="majorBidi" w:cstheme="majorBidi"/>
        </w:rPr>
        <w:t xml:space="preserve">, karena semuanya merupakan </w:t>
      </w:r>
      <w:r w:rsidRPr="00B3308C">
        <w:rPr>
          <w:rFonts w:asciiTheme="majorBidi" w:hAnsiTheme="majorBidi" w:cstheme="majorBidi"/>
          <w:lang w:val="id-ID"/>
        </w:rPr>
        <w:t>bagian dari restrukturisasi negara yang lebih luas untuk kepentingan modal.</w:t>
      </w:r>
      <w:r>
        <w:rPr>
          <w:rFonts w:asciiTheme="majorBidi" w:hAnsiTheme="majorBidi" w:cstheme="majorBidi"/>
        </w:rPr>
        <w:t xml:space="preserve"> Dexter Whitfield, </w:t>
      </w:r>
      <w:r>
        <w:rPr>
          <w:rFonts w:asciiTheme="majorBidi" w:hAnsiTheme="majorBidi" w:cstheme="majorBidi"/>
          <w:i/>
          <w:iCs/>
        </w:rPr>
        <w:t xml:space="preserve">New Labour’s Attack on Public Services </w:t>
      </w:r>
      <w:r>
        <w:rPr>
          <w:rFonts w:asciiTheme="majorBidi" w:hAnsiTheme="majorBidi" w:cstheme="majorBidi"/>
        </w:rPr>
        <w:t>(Nottingham: Spokesman, 2006), 55.</w:t>
      </w:r>
    </w:p>
  </w:footnote>
  <w:footnote w:id="271">
    <w:p w:rsidR="00661038" w:rsidRPr="002C24E0" w:rsidRDefault="00661038" w:rsidP="00C6487E">
      <w:pPr>
        <w:pStyle w:val="FootnoteText"/>
        <w:jc w:val="both"/>
        <w:rPr>
          <w:rFonts w:asciiTheme="majorBidi" w:hAnsiTheme="majorBidi" w:cstheme="majorBidi"/>
          <w:i/>
          <w:iCs/>
        </w:rPr>
      </w:pPr>
      <w:r w:rsidRPr="005C5F6B">
        <w:rPr>
          <w:rStyle w:val="FootnoteReference"/>
          <w:rFonts w:asciiTheme="majorBidi" w:hAnsiTheme="majorBidi" w:cstheme="majorBidi"/>
        </w:rPr>
        <w:footnoteRef/>
      </w:r>
      <w:r w:rsidRPr="005C5F6B">
        <w:rPr>
          <w:rFonts w:asciiTheme="majorBidi" w:hAnsiTheme="majorBidi" w:cstheme="majorBidi"/>
        </w:rPr>
        <w:t xml:space="preserve"> </w:t>
      </w:r>
      <w:r>
        <w:rPr>
          <w:rFonts w:asciiTheme="majorBidi" w:hAnsiTheme="majorBidi" w:cstheme="majorBidi"/>
        </w:rPr>
        <w:t xml:space="preserve">Bab 1, Pasal 1, Ayat 12 Undang-undang Nomor 19 Tahun 2003 tentang </w:t>
      </w:r>
      <w:r>
        <w:rPr>
          <w:rFonts w:asciiTheme="majorBidi" w:hAnsiTheme="majorBidi" w:cstheme="majorBidi"/>
          <w:i/>
          <w:iCs/>
        </w:rPr>
        <w:t>Badan Usaha Milik Negara.</w:t>
      </w:r>
    </w:p>
  </w:footnote>
  <w:footnote w:id="272">
    <w:p w:rsidR="00661038" w:rsidRPr="00FA4078" w:rsidRDefault="00661038" w:rsidP="00C6487E">
      <w:pPr>
        <w:pStyle w:val="FootnoteText"/>
        <w:jc w:val="both"/>
        <w:rPr>
          <w:rFonts w:asciiTheme="majorBidi" w:hAnsiTheme="majorBidi" w:cstheme="majorBidi"/>
        </w:rPr>
      </w:pPr>
      <w:r w:rsidRPr="00FA4078">
        <w:rPr>
          <w:rStyle w:val="FootnoteReference"/>
          <w:rFonts w:asciiTheme="majorBidi" w:hAnsiTheme="majorBidi" w:cstheme="majorBidi"/>
        </w:rPr>
        <w:footnoteRef/>
      </w:r>
      <w:r w:rsidRPr="00FA4078">
        <w:rPr>
          <w:rFonts w:asciiTheme="majorBidi" w:hAnsiTheme="majorBidi" w:cstheme="majorBidi"/>
        </w:rPr>
        <w:t xml:space="preserve"> </w:t>
      </w:r>
      <w:r>
        <w:rPr>
          <w:rFonts w:asciiTheme="majorBidi" w:hAnsiTheme="majorBidi" w:cstheme="majorBidi"/>
        </w:rPr>
        <w:t xml:space="preserve">Alvaro Cuervo and </w:t>
      </w:r>
      <w:r w:rsidRPr="005C4E85">
        <w:rPr>
          <w:rFonts w:asciiTheme="majorBidi" w:hAnsiTheme="majorBidi" w:cstheme="majorBidi"/>
        </w:rPr>
        <w:t>Belén Villalonga</w:t>
      </w:r>
      <w:r>
        <w:rPr>
          <w:rFonts w:asciiTheme="majorBidi" w:hAnsiTheme="majorBidi" w:cstheme="majorBidi"/>
        </w:rPr>
        <w:t xml:space="preserve">, </w:t>
      </w:r>
      <w:r w:rsidRPr="005C4E85">
        <w:rPr>
          <w:rFonts w:asciiTheme="majorBidi" w:hAnsiTheme="majorBidi" w:cstheme="majorBidi"/>
        </w:rPr>
        <w:t>“</w:t>
      </w:r>
      <w:r w:rsidRPr="005C4E85">
        <w:rPr>
          <w:rFonts w:asciiTheme="majorBidi" w:hAnsiTheme="majorBidi"/>
          <w:lang w:val="en-ID"/>
        </w:rPr>
        <w:t>Explaining the Variance in the Performance Effects of Privatization</w:t>
      </w:r>
      <w:r>
        <w:rPr>
          <w:rFonts w:asciiTheme="majorBidi" w:hAnsiTheme="majorBidi"/>
          <w:lang w:val="en-ID"/>
        </w:rPr>
        <w:t>,</w:t>
      </w:r>
      <w:r w:rsidRPr="005C4E85">
        <w:rPr>
          <w:rFonts w:asciiTheme="majorBidi" w:hAnsiTheme="majorBidi" w:cstheme="majorBidi"/>
        </w:rPr>
        <w:t>”</w:t>
      </w:r>
      <w:r>
        <w:rPr>
          <w:rFonts w:asciiTheme="majorBidi" w:hAnsiTheme="majorBidi" w:cstheme="majorBidi"/>
        </w:rPr>
        <w:t>, 584.</w:t>
      </w:r>
    </w:p>
  </w:footnote>
  <w:footnote w:id="273">
    <w:p w:rsidR="00661038" w:rsidRPr="00183E6B" w:rsidRDefault="00661038" w:rsidP="00C6487E">
      <w:pPr>
        <w:pStyle w:val="FootnoteText"/>
        <w:jc w:val="both"/>
        <w:rPr>
          <w:rFonts w:asciiTheme="majorBidi" w:hAnsiTheme="majorBidi" w:cstheme="majorBidi"/>
        </w:rPr>
      </w:pPr>
      <w:r w:rsidRPr="003857AA">
        <w:rPr>
          <w:rStyle w:val="FootnoteReference"/>
          <w:rFonts w:asciiTheme="majorBidi" w:hAnsiTheme="majorBidi" w:cstheme="majorBidi"/>
        </w:rPr>
        <w:footnoteRef/>
      </w:r>
      <w:r w:rsidRPr="003857AA">
        <w:rPr>
          <w:rFonts w:asciiTheme="majorBidi" w:hAnsiTheme="majorBidi" w:cstheme="majorBidi"/>
        </w:rPr>
        <w:t xml:space="preserve"> </w:t>
      </w:r>
      <w:r w:rsidRPr="00972749">
        <w:rPr>
          <w:rFonts w:asciiTheme="majorBidi" w:hAnsiTheme="majorBidi" w:cstheme="majorBidi"/>
          <w:lang w:val="en-ID"/>
        </w:rPr>
        <w:t>Drucker</w:t>
      </w:r>
      <w:r>
        <w:rPr>
          <w:rFonts w:asciiTheme="majorBidi" w:hAnsiTheme="majorBidi" w:cstheme="majorBidi"/>
          <w:lang w:val="en-ID"/>
        </w:rPr>
        <w:t xml:space="preserve"> menyatakan bahwa penyebab </w:t>
      </w:r>
      <w:r w:rsidRPr="00972749">
        <w:rPr>
          <w:rFonts w:asciiTheme="majorBidi" w:hAnsiTheme="majorBidi" w:cstheme="majorBidi"/>
          <w:lang w:val="id-ID"/>
        </w:rPr>
        <w:t xml:space="preserve">kegagalan ini </w:t>
      </w:r>
      <w:r>
        <w:rPr>
          <w:rFonts w:asciiTheme="majorBidi" w:hAnsiTheme="majorBidi" w:cstheme="majorBidi"/>
        </w:rPr>
        <w:t xml:space="preserve">adalah </w:t>
      </w:r>
      <w:r>
        <w:rPr>
          <w:rFonts w:asciiTheme="majorBidi" w:hAnsiTheme="majorBidi" w:cstheme="majorBidi"/>
          <w:lang w:val="id-ID"/>
        </w:rPr>
        <w:t>Pemerintah</w:t>
      </w:r>
      <w:r w:rsidRPr="00972749">
        <w:rPr>
          <w:rFonts w:asciiTheme="majorBidi" w:hAnsiTheme="majorBidi" w:cstheme="majorBidi"/>
          <w:lang w:val="id-ID"/>
        </w:rPr>
        <w:t xml:space="preserve">an yang lelah, terlalu banyak bekerja, </w:t>
      </w:r>
      <w:r>
        <w:rPr>
          <w:rFonts w:asciiTheme="majorBidi" w:hAnsiTheme="majorBidi" w:cstheme="majorBidi"/>
        </w:rPr>
        <w:t xml:space="preserve">tidak efektif lagi, </w:t>
      </w:r>
      <w:r w:rsidRPr="00972749">
        <w:rPr>
          <w:rFonts w:asciiTheme="majorBidi" w:hAnsiTheme="majorBidi" w:cstheme="majorBidi"/>
          <w:lang w:val="id-ID"/>
        </w:rPr>
        <w:t xml:space="preserve">dan </w:t>
      </w:r>
      <w:r>
        <w:rPr>
          <w:rFonts w:asciiTheme="majorBidi" w:hAnsiTheme="majorBidi" w:cstheme="majorBidi"/>
        </w:rPr>
        <w:t xml:space="preserve">hilang semangat dalam berkarya (impoten), oleh </w:t>
      </w:r>
      <w:r w:rsidRPr="00972749">
        <w:rPr>
          <w:rFonts w:asciiTheme="majorBidi" w:hAnsiTheme="majorBidi" w:cstheme="majorBidi"/>
          <w:lang w:val="id-ID"/>
        </w:rPr>
        <w:t>karena</w:t>
      </w:r>
      <w:r>
        <w:rPr>
          <w:rFonts w:asciiTheme="majorBidi" w:hAnsiTheme="majorBidi" w:cstheme="majorBidi"/>
        </w:rPr>
        <w:t>nya,</w:t>
      </w:r>
      <w:r w:rsidRPr="00972749">
        <w:rPr>
          <w:rFonts w:asciiTheme="majorBidi" w:hAnsiTheme="majorBidi" w:cstheme="majorBidi"/>
          <w:lang w:val="id-ID"/>
        </w:rPr>
        <w:t xml:space="preserve"> </w:t>
      </w:r>
      <w:r>
        <w:rPr>
          <w:rFonts w:asciiTheme="majorBidi" w:hAnsiTheme="majorBidi" w:cstheme="majorBidi"/>
        </w:rPr>
        <w:t>perlu menjadikannya privatisasi sebagai</w:t>
      </w:r>
      <w:r w:rsidRPr="00972749">
        <w:rPr>
          <w:rFonts w:asciiTheme="majorBidi" w:hAnsiTheme="majorBidi" w:cstheme="majorBidi"/>
          <w:lang w:val="id-ID"/>
        </w:rPr>
        <w:t xml:space="preserve"> </w:t>
      </w:r>
      <w:r>
        <w:rPr>
          <w:rFonts w:asciiTheme="majorBidi" w:hAnsiTheme="majorBidi" w:cstheme="majorBidi"/>
        </w:rPr>
        <w:t xml:space="preserve">performa </w:t>
      </w:r>
      <w:r>
        <w:rPr>
          <w:rFonts w:asciiTheme="majorBidi" w:hAnsiTheme="majorBidi" w:cstheme="majorBidi"/>
          <w:lang w:val="id-ID"/>
        </w:rPr>
        <w:t>kinerja tugas</w:t>
      </w:r>
      <w:r w:rsidRPr="00972749">
        <w:rPr>
          <w:rFonts w:asciiTheme="majorBidi" w:hAnsiTheme="majorBidi" w:cstheme="majorBidi"/>
          <w:lang w:val="id-ID"/>
        </w:rPr>
        <w:t xml:space="preserve"> masyarakat.</w:t>
      </w:r>
      <w:r>
        <w:rPr>
          <w:rFonts w:asciiTheme="majorBidi" w:hAnsiTheme="majorBidi" w:cstheme="majorBidi"/>
        </w:rPr>
        <w:t xml:space="preserve"> </w:t>
      </w:r>
      <w:r w:rsidRPr="00183E6B">
        <w:rPr>
          <w:rFonts w:asciiTheme="majorBidi" w:hAnsiTheme="majorBidi" w:cstheme="majorBidi"/>
          <w:lang w:val="en-ID"/>
        </w:rPr>
        <w:t xml:space="preserve">Peter </w:t>
      </w:r>
      <w:r w:rsidRPr="00183E6B">
        <w:rPr>
          <w:rFonts w:asciiTheme="majorBidi" w:hAnsiTheme="majorBidi" w:cstheme="majorBidi"/>
        </w:rPr>
        <w:t xml:space="preserve">Ferdinand </w:t>
      </w:r>
      <w:r w:rsidRPr="00183E6B">
        <w:rPr>
          <w:rFonts w:asciiTheme="majorBidi" w:hAnsiTheme="majorBidi" w:cstheme="majorBidi"/>
          <w:lang w:val="en-ID"/>
        </w:rPr>
        <w:t>Drucker</w:t>
      </w:r>
      <w:r>
        <w:rPr>
          <w:rFonts w:asciiTheme="majorBidi" w:hAnsiTheme="majorBidi" w:cstheme="majorBidi"/>
          <w:lang w:val="en-ID"/>
        </w:rPr>
        <w:t xml:space="preserve">, </w:t>
      </w:r>
      <w:r w:rsidRPr="00183E6B">
        <w:rPr>
          <w:rFonts w:asciiTheme="majorBidi" w:hAnsiTheme="majorBidi" w:cstheme="majorBidi"/>
          <w:i/>
          <w:iCs/>
          <w:lang w:val="en-ID"/>
        </w:rPr>
        <w:t>The Age of Discontinuity</w:t>
      </w:r>
      <w:r>
        <w:rPr>
          <w:rFonts w:asciiTheme="majorBidi" w:hAnsiTheme="majorBidi" w:cstheme="majorBidi"/>
          <w:i/>
          <w:iCs/>
          <w:lang w:val="en-ID"/>
        </w:rPr>
        <w:t xml:space="preserve">: Guidelines to our Changing Society </w:t>
      </w:r>
      <w:r>
        <w:rPr>
          <w:rFonts w:asciiTheme="majorBidi" w:hAnsiTheme="majorBidi" w:cstheme="majorBidi"/>
          <w:lang w:val="en-ID"/>
        </w:rPr>
        <w:t>(London: William Heinemann Ltd, Cet. 3, 1970), 219-220.</w:t>
      </w:r>
    </w:p>
  </w:footnote>
  <w:footnote w:id="274">
    <w:p w:rsidR="00661038" w:rsidRPr="00346304" w:rsidRDefault="00661038" w:rsidP="00C6487E">
      <w:pPr>
        <w:pStyle w:val="FootnoteText"/>
        <w:jc w:val="both"/>
        <w:rPr>
          <w:rFonts w:asciiTheme="majorBidi" w:hAnsiTheme="majorBidi" w:cstheme="majorBidi"/>
        </w:rPr>
      </w:pPr>
      <w:r w:rsidRPr="00346304">
        <w:rPr>
          <w:rStyle w:val="FootnoteReference"/>
          <w:rFonts w:asciiTheme="majorBidi" w:hAnsiTheme="majorBidi" w:cstheme="majorBidi"/>
        </w:rPr>
        <w:footnoteRef/>
      </w:r>
      <w:r w:rsidRPr="00346304">
        <w:rPr>
          <w:rFonts w:asciiTheme="majorBidi" w:hAnsiTheme="majorBidi" w:cstheme="majorBidi"/>
        </w:rPr>
        <w:t xml:space="preserve"> </w:t>
      </w:r>
      <w:r w:rsidRPr="00346304">
        <w:rPr>
          <w:rFonts w:asciiTheme="majorBidi" w:hAnsiTheme="majorBidi" w:cstheme="majorBidi"/>
          <w:lang w:val="en-ID"/>
        </w:rPr>
        <w:t>Djokosantoso Moeljo</w:t>
      </w:r>
      <w:r>
        <w:rPr>
          <w:rFonts w:asciiTheme="majorBidi" w:hAnsiTheme="majorBidi" w:cstheme="majorBidi"/>
          <w:lang w:val="en-ID"/>
        </w:rPr>
        <w:t>no,</w:t>
      </w:r>
      <w:r w:rsidRPr="00346304">
        <w:rPr>
          <w:rFonts w:asciiTheme="majorBidi" w:hAnsiTheme="majorBidi" w:cstheme="majorBidi"/>
          <w:lang w:val="en-ID"/>
        </w:rPr>
        <w:t xml:space="preserve"> </w:t>
      </w:r>
      <w:r w:rsidRPr="00346304">
        <w:rPr>
          <w:rFonts w:asciiTheme="majorBidi" w:hAnsiTheme="majorBidi" w:cstheme="majorBidi"/>
          <w:i/>
          <w:iCs/>
          <w:lang w:val="en-ID"/>
        </w:rPr>
        <w:t>Reinvensi BUMN</w:t>
      </w:r>
      <w:r w:rsidRPr="00346304">
        <w:rPr>
          <w:rFonts w:asciiTheme="majorBidi" w:hAnsiTheme="majorBidi" w:cstheme="majorBidi"/>
          <w:lang w:val="en-ID"/>
        </w:rPr>
        <w:t xml:space="preserve"> </w:t>
      </w:r>
      <w:r>
        <w:rPr>
          <w:rFonts w:asciiTheme="majorBidi" w:hAnsiTheme="majorBidi" w:cstheme="majorBidi"/>
          <w:lang w:val="en-ID"/>
        </w:rPr>
        <w:t>(</w:t>
      </w:r>
      <w:r w:rsidRPr="00346304">
        <w:rPr>
          <w:rFonts w:asciiTheme="majorBidi" w:hAnsiTheme="majorBidi" w:cstheme="majorBidi"/>
          <w:lang w:val="en-ID"/>
        </w:rPr>
        <w:t>Jakarta: PT Elex Media</w:t>
      </w:r>
      <w:r>
        <w:rPr>
          <w:rFonts w:asciiTheme="majorBidi" w:hAnsiTheme="majorBidi" w:cstheme="majorBidi"/>
          <w:lang w:val="en-ID"/>
        </w:rPr>
        <w:t xml:space="preserve"> </w:t>
      </w:r>
      <w:r w:rsidRPr="00346304">
        <w:rPr>
          <w:rFonts w:asciiTheme="majorBidi" w:hAnsiTheme="majorBidi" w:cstheme="majorBidi"/>
          <w:lang w:val="en-ID"/>
        </w:rPr>
        <w:t>Komputindo</w:t>
      </w:r>
      <w:r>
        <w:rPr>
          <w:rFonts w:asciiTheme="majorBidi" w:hAnsiTheme="majorBidi" w:cstheme="majorBidi"/>
          <w:lang w:val="en-ID"/>
        </w:rPr>
        <w:t xml:space="preserve">, </w:t>
      </w:r>
      <w:r w:rsidRPr="00346304">
        <w:rPr>
          <w:rFonts w:asciiTheme="majorBidi" w:hAnsiTheme="majorBidi" w:cstheme="majorBidi"/>
          <w:lang w:val="en-ID"/>
        </w:rPr>
        <w:t>2004</w:t>
      </w:r>
      <w:r>
        <w:rPr>
          <w:rFonts w:asciiTheme="majorBidi" w:hAnsiTheme="majorBidi" w:cstheme="majorBidi"/>
          <w:lang w:val="en-ID"/>
        </w:rPr>
        <w:t>), 49-50.</w:t>
      </w:r>
    </w:p>
  </w:footnote>
  <w:footnote w:id="275">
    <w:p w:rsidR="00661038" w:rsidRPr="004C78BC" w:rsidRDefault="00661038" w:rsidP="00C6487E">
      <w:pPr>
        <w:pStyle w:val="FootnoteText"/>
        <w:jc w:val="both"/>
        <w:rPr>
          <w:rFonts w:asciiTheme="majorBidi" w:hAnsiTheme="majorBidi" w:cstheme="majorBidi"/>
        </w:rPr>
      </w:pPr>
      <w:r w:rsidRPr="00EA3383">
        <w:rPr>
          <w:rStyle w:val="FootnoteReference"/>
          <w:rFonts w:asciiTheme="majorBidi" w:hAnsiTheme="majorBidi" w:cstheme="majorBidi"/>
        </w:rPr>
        <w:footnoteRef/>
      </w:r>
      <w:r w:rsidRPr="00EA3383">
        <w:rPr>
          <w:rFonts w:asciiTheme="majorBidi" w:hAnsiTheme="majorBidi" w:cstheme="majorBidi"/>
        </w:rPr>
        <w:t xml:space="preserve"> </w:t>
      </w:r>
      <w:r w:rsidRPr="004C78BC">
        <w:rPr>
          <w:rFonts w:asciiTheme="majorBidi" w:hAnsiTheme="majorBidi" w:cstheme="majorBidi"/>
          <w:lang w:val="id-ID"/>
        </w:rPr>
        <w:t>Margaret Thatcher bukan hanya wanita pertama dan Perdana Menteri terlama di zaman modern, tetapi tokoh publik yang paling dikagumi, paling dibenci, paling diidolakan dan paling difitnah pada paruh kedua abad kedua puluh. Bagi beberapa orang, dia a</w:t>
      </w:r>
      <w:r>
        <w:rPr>
          <w:rFonts w:asciiTheme="majorBidi" w:hAnsiTheme="majorBidi" w:cstheme="majorBidi"/>
          <w:lang w:val="id-ID"/>
        </w:rPr>
        <w:t>dalah penyelamat negaranya yang</w:t>
      </w:r>
      <w:r w:rsidRPr="004C78BC">
        <w:rPr>
          <w:rFonts w:asciiTheme="majorBidi" w:hAnsiTheme="majorBidi" w:cstheme="majorBidi"/>
          <w:lang w:val="id-ID"/>
        </w:rPr>
        <w:t xml:space="preserve"> telah menciptakan ekonomi perusahaan yang kuat, di mana dua puluh tahun kemudian masih mengungguli ekonomi yang lebih teratur di Benua Eropa. Sementara menurut yang lain, dia adalah seorang ideolog sempit yang kebijakan-kebijakannya yang keras dalam menghadapi legitimasi keserakahan, sengaja meningkatkan ketidaksetaraan dan menghancurkan rasa solidaritas dan kebanggaan warga negara. Tidak</w:t>
      </w:r>
      <w:r>
        <w:rPr>
          <w:rFonts w:asciiTheme="majorBidi" w:hAnsiTheme="majorBidi" w:cstheme="majorBidi"/>
          <w:lang w:val="id-ID"/>
        </w:rPr>
        <w:t xml:space="preserve"> ada rekonsiliasi pandangan ini</w:t>
      </w:r>
      <w:r>
        <w:rPr>
          <w:rFonts w:asciiTheme="majorBidi" w:hAnsiTheme="majorBidi" w:cstheme="majorBidi"/>
        </w:rPr>
        <w:t>,</w:t>
      </w:r>
      <w:r w:rsidRPr="004C78BC">
        <w:rPr>
          <w:rFonts w:asciiTheme="majorBidi" w:hAnsiTheme="majorBidi" w:cstheme="majorBidi"/>
          <w:lang w:val="id-ID"/>
        </w:rPr>
        <w:t xml:space="preserve"> namun keduanya </w:t>
      </w:r>
      <w:r>
        <w:rPr>
          <w:rFonts w:asciiTheme="majorBidi" w:hAnsiTheme="majorBidi" w:cstheme="majorBidi"/>
        </w:rPr>
        <w:t xml:space="preserve">dianggap </w:t>
      </w:r>
      <w:r>
        <w:rPr>
          <w:rFonts w:asciiTheme="majorBidi" w:hAnsiTheme="majorBidi" w:cstheme="majorBidi"/>
          <w:lang w:val="id-ID"/>
        </w:rPr>
        <w:t>benar.</w:t>
      </w:r>
      <w:r>
        <w:rPr>
          <w:rFonts w:asciiTheme="majorBidi" w:hAnsiTheme="majorBidi" w:cstheme="majorBidi"/>
        </w:rPr>
        <w:t xml:space="preserve"> John Campbell, </w:t>
      </w:r>
      <w:r>
        <w:rPr>
          <w:rFonts w:asciiTheme="majorBidi" w:hAnsiTheme="majorBidi" w:cstheme="majorBidi"/>
          <w:i/>
          <w:iCs/>
        </w:rPr>
        <w:t xml:space="preserve">The Iron Lady Margaret Thatcher: From Grocer’s Daughter to Iron Lady </w:t>
      </w:r>
      <w:r>
        <w:rPr>
          <w:rFonts w:asciiTheme="majorBidi" w:hAnsiTheme="majorBidi" w:cstheme="majorBidi"/>
        </w:rPr>
        <w:t>(London: Vintage, 2012), 499.</w:t>
      </w:r>
    </w:p>
  </w:footnote>
  <w:footnote w:id="276">
    <w:p w:rsidR="00661038" w:rsidRPr="001E110E" w:rsidRDefault="00661038" w:rsidP="00C6487E">
      <w:pPr>
        <w:pStyle w:val="FootnoteText"/>
        <w:jc w:val="both"/>
        <w:rPr>
          <w:rFonts w:asciiTheme="majorBidi" w:hAnsiTheme="majorBidi" w:cstheme="majorBidi"/>
        </w:rPr>
      </w:pPr>
      <w:r w:rsidRPr="002B4DB1">
        <w:rPr>
          <w:rStyle w:val="FootnoteReference"/>
          <w:rFonts w:asciiTheme="majorBidi" w:hAnsiTheme="majorBidi" w:cstheme="majorBidi"/>
        </w:rPr>
        <w:footnoteRef/>
      </w:r>
      <w:r w:rsidRPr="002B4DB1">
        <w:rPr>
          <w:rFonts w:asciiTheme="majorBidi" w:hAnsiTheme="majorBidi" w:cstheme="majorBidi"/>
        </w:rPr>
        <w:t xml:space="preserve"> </w:t>
      </w:r>
      <w:r w:rsidRPr="002B4DB1">
        <w:rPr>
          <w:rFonts w:asciiTheme="majorBidi" w:hAnsiTheme="majorBidi" w:cstheme="majorBidi"/>
          <w:lang w:val="id-ID"/>
        </w:rPr>
        <w:t>Thatcher</w:t>
      </w:r>
      <w:r>
        <w:rPr>
          <w:rFonts w:asciiTheme="majorBidi" w:hAnsiTheme="majorBidi" w:cstheme="majorBidi"/>
        </w:rPr>
        <w:t xml:space="preserve"> telah melakukan improvisasi kebijakan privatisasi di Inggris dengan penetrasi fungsi masyarakat sebagai pengelola manajemen swasta melawan birokrasi negara. Fakta bahwa </w:t>
      </w:r>
      <w:r w:rsidRPr="001E110E">
        <w:rPr>
          <w:rFonts w:asciiTheme="majorBidi" w:hAnsiTheme="majorBidi" w:cstheme="majorBidi"/>
          <w:lang w:val="id-ID"/>
        </w:rPr>
        <w:t xml:space="preserve">puluhan privatisasi telah berhasil dilakukan menunjukkan bahwa </w:t>
      </w:r>
      <w:r>
        <w:rPr>
          <w:rFonts w:asciiTheme="majorBidi" w:hAnsiTheme="majorBidi" w:cstheme="majorBidi"/>
          <w:lang w:val="id-ID"/>
        </w:rPr>
        <w:t>Pemerintah</w:t>
      </w:r>
      <w:r w:rsidRPr="001E110E">
        <w:rPr>
          <w:rFonts w:asciiTheme="majorBidi" w:hAnsiTheme="majorBidi" w:cstheme="majorBidi"/>
          <w:lang w:val="id-ID"/>
        </w:rPr>
        <w:t xml:space="preserve"> Inggris mengembangkan teknik-teknik </w:t>
      </w:r>
      <w:r>
        <w:rPr>
          <w:rFonts w:asciiTheme="majorBidi" w:hAnsiTheme="majorBidi" w:cstheme="majorBidi"/>
        </w:rPr>
        <w:t xml:space="preserve">privatisasi. Ghita Lonescu, </w:t>
      </w:r>
      <w:r>
        <w:rPr>
          <w:rFonts w:asciiTheme="majorBidi" w:hAnsiTheme="majorBidi" w:cstheme="majorBidi"/>
          <w:i/>
          <w:iCs/>
        </w:rPr>
        <w:t xml:space="preserve">Leadership in an Interdependent World: Adenauer, De Gaulle, Thatcher, Reagen and Gorbachev </w:t>
      </w:r>
      <w:r>
        <w:rPr>
          <w:rFonts w:asciiTheme="majorBidi" w:hAnsiTheme="majorBidi" w:cstheme="majorBidi"/>
        </w:rPr>
        <w:t>(Vanderbilt Avenue, New York: Routledge, 2018).</w:t>
      </w:r>
    </w:p>
  </w:footnote>
  <w:footnote w:id="277">
    <w:p w:rsidR="00661038" w:rsidRPr="0096355D" w:rsidRDefault="00661038" w:rsidP="00C6487E">
      <w:pPr>
        <w:pStyle w:val="FootnoteText"/>
        <w:jc w:val="both"/>
        <w:rPr>
          <w:rFonts w:asciiTheme="majorBidi" w:hAnsiTheme="majorBidi" w:cstheme="majorBidi"/>
        </w:rPr>
      </w:pPr>
      <w:r w:rsidRPr="0096355D">
        <w:rPr>
          <w:rStyle w:val="FootnoteReference"/>
          <w:rFonts w:asciiTheme="majorBidi" w:hAnsiTheme="majorBidi" w:cstheme="majorBidi"/>
        </w:rPr>
        <w:footnoteRef/>
      </w:r>
      <w:r w:rsidRPr="0096355D">
        <w:rPr>
          <w:rFonts w:asciiTheme="majorBidi" w:hAnsiTheme="majorBidi" w:cstheme="majorBidi"/>
        </w:rPr>
        <w:t xml:space="preserve"> </w:t>
      </w:r>
      <w:r>
        <w:rPr>
          <w:rFonts w:asciiTheme="majorBidi" w:hAnsiTheme="majorBidi" w:cstheme="majorBidi"/>
        </w:rPr>
        <w:t xml:space="preserve">Kuatnya ego sektoral sebenarnya yang menghambat terjalinnya koordinasi kerjasama dalam pengelolaan SDA secara berkelanjutan. Abidah Billah Setyowati et al., “Politik Ekonomi Indonesia &amp; Konservasi,” dalam </w:t>
      </w:r>
      <w:r>
        <w:rPr>
          <w:rFonts w:asciiTheme="majorBidi" w:hAnsiTheme="majorBidi" w:cstheme="majorBidi"/>
          <w:i/>
          <w:iCs/>
        </w:rPr>
        <w:t>Konservasi Indonesia: Sebuah Potret Pengelolaan &amp; Kebijakan</w:t>
      </w:r>
      <w:r>
        <w:rPr>
          <w:rFonts w:asciiTheme="majorBidi" w:hAnsiTheme="majorBidi" w:cstheme="majorBidi"/>
        </w:rPr>
        <w:t>, ed. Andri Santosa (Jakarta: Pokja Kebijakan Konservasi, 2008), 29.</w:t>
      </w:r>
    </w:p>
  </w:footnote>
  <w:footnote w:id="278">
    <w:p w:rsidR="00661038" w:rsidRPr="001B3B31" w:rsidRDefault="00661038" w:rsidP="00C6487E">
      <w:pPr>
        <w:pStyle w:val="FootnoteText"/>
        <w:jc w:val="both"/>
        <w:rPr>
          <w:rFonts w:asciiTheme="majorBidi" w:hAnsiTheme="majorBidi" w:cstheme="majorBidi"/>
        </w:rPr>
      </w:pPr>
      <w:r w:rsidRPr="001B3B31">
        <w:rPr>
          <w:rStyle w:val="FootnoteReference"/>
          <w:rFonts w:asciiTheme="majorBidi" w:hAnsiTheme="majorBidi" w:cstheme="majorBidi"/>
        </w:rPr>
        <w:footnoteRef/>
      </w:r>
      <w:r w:rsidRPr="001B3B31">
        <w:rPr>
          <w:rFonts w:asciiTheme="majorBidi" w:hAnsiTheme="majorBidi" w:cstheme="majorBidi"/>
        </w:rPr>
        <w:t xml:space="preserve"> </w:t>
      </w:r>
      <w:r>
        <w:rPr>
          <w:rFonts w:asciiTheme="majorBidi" w:hAnsiTheme="majorBidi" w:cstheme="majorBidi"/>
        </w:rPr>
        <w:t xml:space="preserve">7 </w:t>
      </w:r>
      <w:r w:rsidRPr="001B3B31">
        <w:rPr>
          <w:rFonts w:asciiTheme="majorBidi" w:hAnsiTheme="majorBidi" w:cstheme="majorBidi"/>
          <w:lang w:val="en-ID"/>
        </w:rPr>
        <w:t xml:space="preserve">BUMN tersebut adalah </w:t>
      </w:r>
      <w:r>
        <w:rPr>
          <w:rFonts w:asciiTheme="majorBidi" w:hAnsiTheme="majorBidi" w:cstheme="majorBidi"/>
          <w:lang w:val="en-ID"/>
        </w:rPr>
        <w:t xml:space="preserve">(1) </w:t>
      </w:r>
      <w:r w:rsidRPr="001B3B31">
        <w:rPr>
          <w:rFonts w:asciiTheme="majorBidi" w:hAnsiTheme="majorBidi" w:cstheme="majorBidi"/>
          <w:lang w:val="en-ID"/>
        </w:rPr>
        <w:t>perusahaan perakitan mobil PT Gaya Motor (dari 100 persen</w:t>
      </w:r>
      <w:r>
        <w:rPr>
          <w:rFonts w:asciiTheme="majorBidi" w:hAnsiTheme="majorBidi" w:cstheme="majorBidi"/>
          <w:lang w:val="en-ID"/>
        </w:rPr>
        <w:t xml:space="preserve"> </w:t>
      </w:r>
      <w:r w:rsidRPr="001B3B31">
        <w:rPr>
          <w:rFonts w:asciiTheme="majorBidi" w:hAnsiTheme="majorBidi" w:cstheme="majorBidi"/>
          <w:lang w:val="en-ID"/>
        </w:rPr>
        <w:t xml:space="preserve">milik Negara menjadi 75,92 persen milik Grup Astra); </w:t>
      </w:r>
      <w:r>
        <w:rPr>
          <w:rFonts w:asciiTheme="majorBidi" w:hAnsiTheme="majorBidi" w:cstheme="majorBidi"/>
          <w:lang w:val="en-ID"/>
        </w:rPr>
        <w:t xml:space="preserve">(2) </w:t>
      </w:r>
      <w:r w:rsidRPr="001B3B31">
        <w:rPr>
          <w:rFonts w:asciiTheme="majorBidi" w:hAnsiTheme="majorBidi" w:cstheme="majorBidi"/>
          <w:lang w:val="en-ID"/>
        </w:rPr>
        <w:t>PT Sari Husada yang bergerak di</w:t>
      </w:r>
      <w:r>
        <w:rPr>
          <w:rFonts w:asciiTheme="majorBidi" w:hAnsiTheme="majorBidi" w:cstheme="majorBidi"/>
          <w:lang w:val="en-ID"/>
        </w:rPr>
        <w:t xml:space="preserve"> </w:t>
      </w:r>
      <w:r w:rsidRPr="001B3B31">
        <w:rPr>
          <w:rFonts w:asciiTheme="majorBidi" w:hAnsiTheme="majorBidi" w:cstheme="majorBidi"/>
          <w:lang w:val="en-ID"/>
        </w:rPr>
        <w:t>bidang pangan (dari 55 persen, melalui Kimia Farma, menjadi 43,54 persen milik</w:t>
      </w:r>
      <w:r>
        <w:rPr>
          <w:rFonts w:asciiTheme="majorBidi" w:hAnsiTheme="majorBidi" w:cstheme="majorBidi"/>
          <w:lang w:val="en-ID"/>
        </w:rPr>
        <w:t xml:space="preserve"> </w:t>
      </w:r>
      <w:r w:rsidRPr="001B3B31">
        <w:rPr>
          <w:rFonts w:asciiTheme="majorBidi" w:hAnsiTheme="majorBidi" w:cstheme="majorBidi"/>
          <w:lang w:val="en-ID"/>
        </w:rPr>
        <w:t xml:space="preserve">Negara); </w:t>
      </w:r>
      <w:r>
        <w:rPr>
          <w:rFonts w:asciiTheme="majorBidi" w:hAnsiTheme="majorBidi" w:cstheme="majorBidi"/>
          <w:lang w:val="en-ID"/>
        </w:rPr>
        <w:t xml:space="preserve">(3) </w:t>
      </w:r>
      <w:r w:rsidRPr="001B3B31">
        <w:rPr>
          <w:rFonts w:asciiTheme="majorBidi" w:hAnsiTheme="majorBidi" w:cstheme="majorBidi"/>
          <w:lang w:val="en-ID"/>
        </w:rPr>
        <w:t>PT Dainippon Indonesia (percetakan, joint venture, 51 persen Dainippon</w:t>
      </w:r>
      <w:r>
        <w:rPr>
          <w:rFonts w:asciiTheme="majorBidi" w:hAnsiTheme="majorBidi" w:cstheme="majorBidi"/>
          <w:lang w:val="en-ID"/>
        </w:rPr>
        <w:t xml:space="preserve"> </w:t>
      </w:r>
      <w:r w:rsidRPr="001B3B31">
        <w:rPr>
          <w:rFonts w:asciiTheme="majorBidi" w:hAnsiTheme="majorBidi" w:cstheme="majorBidi"/>
          <w:lang w:val="en-ID"/>
        </w:rPr>
        <w:t>Printing Co.) dengan seluruh saham milik Negara (lewat PT Gita Karya) dijual kepada</w:t>
      </w:r>
      <w:r>
        <w:rPr>
          <w:rFonts w:asciiTheme="majorBidi" w:hAnsiTheme="majorBidi" w:cstheme="majorBidi"/>
          <w:lang w:val="en-ID"/>
        </w:rPr>
        <w:t xml:space="preserve"> </w:t>
      </w:r>
      <w:r w:rsidRPr="001B3B31">
        <w:rPr>
          <w:rFonts w:asciiTheme="majorBidi" w:hAnsiTheme="majorBidi" w:cstheme="majorBidi"/>
          <w:lang w:val="en-ID"/>
        </w:rPr>
        <w:t xml:space="preserve">PT Tumbak Mas; </w:t>
      </w:r>
      <w:r>
        <w:rPr>
          <w:rFonts w:asciiTheme="majorBidi" w:hAnsiTheme="majorBidi" w:cstheme="majorBidi"/>
          <w:lang w:val="en-ID"/>
        </w:rPr>
        <w:t xml:space="preserve">(4) </w:t>
      </w:r>
      <w:r w:rsidRPr="001B3B31">
        <w:rPr>
          <w:rFonts w:asciiTheme="majorBidi" w:hAnsiTheme="majorBidi" w:cstheme="majorBidi"/>
          <w:lang w:val="en-ID"/>
        </w:rPr>
        <w:t>PT Indonesia Engineering Jatiluhur (perekayasaan, joint venture, 50</w:t>
      </w:r>
      <w:r>
        <w:rPr>
          <w:rFonts w:asciiTheme="majorBidi" w:hAnsiTheme="majorBidi" w:cstheme="majorBidi"/>
          <w:lang w:val="en-ID"/>
        </w:rPr>
        <w:t xml:space="preserve"> </w:t>
      </w:r>
      <w:r w:rsidRPr="001B3B31">
        <w:rPr>
          <w:rFonts w:asciiTheme="majorBidi" w:hAnsiTheme="majorBidi" w:cstheme="majorBidi"/>
          <w:lang w:val="en-ID"/>
        </w:rPr>
        <w:t>persen Promet Berhad Malaysia) dengan seluruh saham milik Negara dijual kepada PT</w:t>
      </w:r>
      <w:r>
        <w:rPr>
          <w:rFonts w:asciiTheme="majorBidi" w:hAnsiTheme="majorBidi" w:cstheme="majorBidi"/>
          <w:lang w:val="en-ID"/>
        </w:rPr>
        <w:t xml:space="preserve"> </w:t>
      </w:r>
      <w:r w:rsidRPr="001B3B31">
        <w:rPr>
          <w:rFonts w:asciiTheme="majorBidi" w:hAnsiTheme="majorBidi" w:cstheme="majorBidi"/>
          <w:lang w:val="en-ID"/>
        </w:rPr>
        <w:t xml:space="preserve">Bumi Akar Rezeki; </w:t>
      </w:r>
      <w:r>
        <w:rPr>
          <w:rFonts w:asciiTheme="majorBidi" w:hAnsiTheme="majorBidi" w:cstheme="majorBidi"/>
          <w:lang w:val="en-ID"/>
        </w:rPr>
        <w:t xml:space="preserve">(5) </w:t>
      </w:r>
      <w:r w:rsidRPr="001B3B31">
        <w:rPr>
          <w:rFonts w:asciiTheme="majorBidi" w:hAnsiTheme="majorBidi" w:cstheme="majorBidi"/>
          <w:lang w:val="en-ID"/>
        </w:rPr>
        <w:t xml:space="preserve">PT Golden Martapura yang 100 persen dialihkan ke swasta; dan </w:t>
      </w:r>
      <w:r>
        <w:rPr>
          <w:rFonts w:asciiTheme="majorBidi" w:hAnsiTheme="majorBidi" w:cstheme="majorBidi"/>
          <w:lang w:val="en-ID"/>
        </w:rPr>
        <w:t xml:space="preserve">(6) dan (7) ada </w:t>
      </w:r>
      <w:r w:rsidRPr="001B3B31">
        <w:rPr>
          <w:rFonts w:asciiTheme="majorBidi" w:hAnsiTheme="majorBidi" w:cstheme="majorBidi"/>
          <w:lang w:val="en-ID"/>
        </w:rPr>
        <w:t>dua</w:t>
      </w:r>
      <w:r>
        <w:rPr>
          <w:rFonts w:asciiTheme="majorBidi" w:hAnsiTheme="majorBidi" w:cstheme="majorBidi"/>
          <w:lang w:val="en-ID"/>
        </w:rPr>
        <w:t xml:space="preserve"> BUMN yang menggunakan si</w:t>
      </w:r>
      <w:r w:rsidRPr="001B3B31">
        <w:rPr>
          <w:rFonts w:asciiTheme="majorBidi" w:hAnsiTheme="majorBidi" w:cstheme="majorBidi"/>
          <w:lang w:val="en-ID"/>
        </w:rPr>
        <w:t>stem kontrak manajemen.</w:t>
      </w:r>
      <w:r>
        <w:rPr>
          <w:rFonts w:asciiTheme="majorBidi" w:hAnsiTheme="majorBidi" w:cstheme="majorBidi"/>
          <w:lang w:val="en-ID"/>
        </w:rPr>
        <w:t xml:space="preserve"> </w:t>
      </w:r>
      <w:r w:rsidRPr="001B3B31">
        <w:rPr>
          <w:rFonts w:asciiTheme="majorBidi" w:hAnsiTheme="majorBidi" w:cstheme="majorBidi"/>
          <w:lang w:val="en-ID"/>
        </w:rPr>
        <w:t>Sunaryati Hartono</w:t>
      </w:r>
      <w:r>
        <w:rPr>
          <w:rFonts w:asciiTheme="majorBidi" w:hAnsiTheme="majorBidi" w:cstheme="majorBidi"/>
          <w:lang w:val="en-ID"/>
        </w:rPr>
        <w:t xml:space="preserve"> et al., “</w:t>
      </w:r>
      <w:r w:rsidRPr="001B3B31">
        <w:rPr>
          <w:rFonts w:asciiTheme="majorBidi" w:hAnsiTheme="majorBidi" w:cstheme="majorBidi"/>
          <w:lang w:val="en-ID"/>
        </w:rPr>
        <w:t>Analisa dan Evaluasi Hukum tentang Privatisasi Badan Usaha Milik Negara (BUMN)</w:t>
      </w:r>
      <w:r>
        <w:rPr>
          <w:rFonts w:asciiTheme="majorBidi" w:hAnsiTheme="majorBidi" w:cstheme="majorBidi"/>
          <w:lang w:val="en-ID"/>
        </w:rPr>
        <w:t>,”</w:t>
      </w:r>
      <w:r>
        <w:rPr>
          <w:rFonts w:asciiTheme="majorBidi" w:hAnsiTheme="majorBidi" w:cstheme="majorBidi"/>
          <w:i/>
          <w:iCs/>
          <w:lang w:val="en-ID"/>
        </w:rPr>
        <w:t xml:space="preserve"> Badan Pembinaan Hukum Nasional Departemen Hukum dan HAM R.I </w:t>
      </w:r>
      <w:r>
        <w:rPr>
          <w:rFonts w:asciiTheme="majorBidi" w:hAnsiTheme="majorBidi" w:cstheme="majorBidi"/>
          <w:lang w:val="en-ID"/>
        </w:rPr>
        <w:t>(2005), 17.</w:t>
      </w:r>
    </w:p>
  </w:footnote>
  <w:footnote w:id="279">
    <w:p w:rsidR="00661038" w:rsidRPr="00247D1D" w:rsidRDefault="00661038" w:rsidP="00C6487E">
      <w:pPr>
        <w:pStyle w:val="FootnoteText"/>
        <w:jc w:val="both"/>
        <w:rPr>
          <w:rFonts w:asciiTheme="majorBidi" w:hAnsiTheme="majorBidi" w:cstheme="majorBidi"/>
        </w:rPr>
      </w:pPr>
      <w:r w:rsidRPr="009C7319">
        <w:rPr>
          <w:rStyle w:val="FootnoteReference"/>
          <w:rFonts w:asciiTheme="majorBidi" w:hAnsiTheme="majorBidi" w:cstheme="majorBidi"/>
        </w:rPr>
        <w:footnoteRef/>
      </w:r>
      <w:r w:rsidRPr="009C7319">
        <w:rPr>
          <w:rFonts w:asciiTheme="majorBidi" w:hAnsiTheme="majorBidi" w:cstheme="majorBidi"/>
        </w:rPr>
        <w:t xml:space="preserve"> </w:t>
      </w:r>
      <w:r>
        <w:rPr>
          <w:rFonts w:asciiTheme="majorBidi" w:hAnsiTheme="majorBidi" w:cstheme="majorBidi"/>
          <w:i/>
          <w:iCs/>
        </w:rPr>
        <w:t xml:space="preserve">Go public </w:t>
      </w:r>
      <w:r>
        <w:rPr>
          <w:rFonts w:asciiTheme="majorBidi" w:hAnsiTheme="majorBidi" w:cstheme="majorBidi"/>
        </w:rPr>
        <w:t xml:space="preserve">merupakan istilah dari perubahan status perusahaan yang semula bersifat tertutup akan berubah menjadi perusahaan terbuka. Dengan menjadi perusahaan terbuka maka perusahaan wajib melakukan keterbukaan informasi kepada public, khususnya investor yang telah membeli saham perusahaan dan beberapa konsekuensi lainnya. </w:t>
      </w:r>
      <w:r>
        <w:rPr>
          <w:rFonts w:asciiTheme="majorBidi" w:hAnsiTheme="majorBidi" w:cstheme="majorBidi"/>
          <w:i/>
          <w:iCs/>
        </w:rPr>
        <w:t xml:space="preserve">Go public </w:t>
      </w:r>
      <w:r>
        <w:rPr>
          <w:rFonts w:asciiTheme="majorBidi" w:hAnsiTheme="majorBidi" w:cstheme="majorBidi"/>
        </w:rPr>
        <w:t xml:space="preserve">juga biasa digunakan untuk istilah penawaran umum, yaitu kegiatan penawaran saham atau Efek lainnya yang dilakukan oleh Emiten (perusahaan yang akan </w:t>
      </w:r>
      <w:r>
        <w:rPr>
          <w:rFonts w:asciiTheme="majorBidi" w:hAnsiTheme="majorBidi" w:cstheme="majorBidi"/>
          <w:i/>
          <w:iCs/>
        </w:rPr>
        <w:t>go public</w:t>
      </w:r>
      <w:r>
        <w:rPr>
          <w:rFonts w:asciiTheme="majorBidi" w:hAnsiTheme="majorBidi" w:cstheme="majorBidi"/>
        </w:rPr>
        <w:t xml:space="preserve">) untuk menjual saham atau Efek kepada masyarakat berdasarkan UU Pasar Modal. Hendy M. Fakhruddin, </w:t>
      </w:r>
      <w:r>
        <w:rPr>
          <w:rFonts w:asciiTheme="majorBidi" w:hAnsiTheme="majorBidi" w:cstheme="majorBidi"/>
          <w:i/>
          <w:iCs/>
        </w:rPr>
        <w:t>Go Public: Strategi Pendanaan dan Peningkatan Nilai Perusahaan</w:t>
      </w:r>
      <w:r>
        <w:rPr>
          <w:rFonts w:asciiTheme="majorBidi" w:hAnsiTheme="majorBidi" w:cstheme="majorBidi"/>
        </w:rPr>
        <w:t xml:space="preserve"> (Jakarta: PT. Elex Media Komputindo, 2008), 76.</w:t>
      </w:r>
    </w:p>
  </w:footnote>
  <w:footnote w:id="280">
    <w:p w:rsidR="00661038" w:rsidRPr="00CE6E3D" w:rsidRDefault="00661038" w:rsidP="00C6487E">
      <w:pPr>
        <w:pStyle w:val="FootnoteText"/>
        <w:jc w:val="both"/>
        <w:rPr>
          <w:rFonts w:asciiTheme="majorBidi" w:hAnsiTheme="majorBidi" w:cstheme="majorBidi"/>
        </w:rPr>
      </w:pPr>
      <w:r w:rsidRPr="00CE6E3D">
        <w:rPr>
          <w:rStyle w:val="FootnoteReference"/>
          <w:rFonts w:asciiTheme="majorBidi" w:hAnsiTheme="majorBidi" w:cstheme="majorBidi"/>
        </w:rPr>
        <w:footnoteRef/>
      </w:r>
      <w:r w:rsidRPr="00CE6E3D">
        <w:rPr>
          <w:rFonts w:asciiTheme="majorBidi" w:hAnsiTheme="majorBidi" w:cstheme="majorBidi"/>
        </w:rPr>
        <w:t xml:space="preserve"> </w:t>
      </w:r>
      <w:r w:rsidRPr="00CE6E3D">
        <w:rPr>
          <w:rFonts w:asciiTheme="majorBidi" w:hAnsiTheme="majorBidi" w:cstheme="majorBidi"/>
          <w:lang w:val="en-ID"/>
        </w:rPr>
        <w:t>M. Syafi</w:t>
      </w:r>
      <w:r w:rsidRPr="00CE6E3D">
        <w:rPr>
          <w:rFonts w:asciiTheme="majorBidi" w:hAnsiTheme="majorBidi" w:cstheme="majorBidi" w:hint="cs"/>
          <w:lang w:val="en-ID"/>
        </w:rPr>
        <w:t>’</w:t>
      </w:r>
      <w:r w:rsidRPr="00CE6E3D">
        <w:rPr>
          <w:rFonts w:asciiTheme="majorBidi" w:hAnsiTheme="majorBidi" w:cstheme="majorBidi"/>
          <w:lang w:val="en-ID"/>
        </w:rPr>
        <w:t>ie</w:t>
      </w:r>
      <w:r>
        <w:rPr>
          <w:rFonts w:asciiTheme="majorBidi" w:hAnsiTheme="majorBidi" w:cstheme="majorBidi"/>
          <w:lang w:val="en-ID"/>
        </w:rPr>
        <w:t xml:space="preserve">, “Sistemiknya Privatisasi Badan Usaha Milik Negara dan Sumber Daya Alam di Indonesia,” </w:t>
      </w:r>
      <w:r>
        <w:rPr>
          <w:rFonts w:asciiTheme="majorBidi" w:hAnsiTheme="majorBidi" w:cstheme="majorBidi"/>
          <w:i/>
          <w:iCs/>
          <w:lang w:val="en-ID"/>
        </w:rPr>
        <w:t>Mahkamah</w:t>
      </w:r>
      <w:r>
        <w:rPr>
          <w:rFonts w:asciiTheme="majorBidi" w:hAnsiTheme="majorBidi" w:cstheme="majorBidi"/>
          <w:lang w:val="en-ID"/>
        </w:rPr>
        <w:t>, Vol. 1, No. 1 (Juni, 2016), 70-71.</w:t>
      </w:r>
    </w:p>
  </w:footnote>
  <w:footnote w:id="281">
    <w:p w:rsidR="00661038" w:rsidRPr="002A0C8D" w:rsidRDefault="00661038" w:rsidP="00C6487E">
      <w:pPr>
        <w:pStyle w:val="FootnoteText"/>
        <w:jc w:val="both"/>
        <w:rPr>
          <w:rFonts w:asciiTheme="majorBidi" w:hAnsiTheme="majorBidi" w:cstheme="majorBidi"/>
        </w:rPr>
      </w:pPr>
      <w:r w:rsidRPr="002A0C8D">
        <w:rPr>
          <w:rStyle w:val="FootnoteReference"/>
          <w:rFonts w:asciiTheme="majorBidi" w:hAnsiTheme="majorBidi" w:cstheme="majorBidi"/>
        </w:rPr>
        <w:footnoteRef/>
      </w:r>
      <w:r w:rsidRPr="002A0C8D">
        <w:rPr>
          <w:rFonts w:asciiTheme="majorBidi" w:hAnsiTheme="majorBidi" w:cstheme="majorBidi"/>
        </w:rPr>
        <w:t xml:space="preserve"> </w:t>
      </w:r>
      <w:r>
        <w:rPr>
          <w:rFonts w:asciiTheme="majorBidi" w:hAnsiTheme="majorBidi" w:cstheme="majorBidi"/>
        </w:rPr>
        <w:t>Ibid, 71.</w:t>
      </w:r>
    </w:p>
  </w:footnote>
  <w:footnote w:id="282">
    <w:p w:rsidR="00661038" w:rsidRPr="00093BD5" w:rsidRDefault="00661038" w:rsidP="00C6487E">
      <w:pPr>
        <w:pStyle w:val="FootnoteText"/>
        <w:jc w:val="both"/>
        <w:rPr>
          <w:rFonts w:asciiTheme="majorBidi" w:hAnsiTheme="majorBidi" w:cstheme="majorBidi"/>
        </w:rPr>
      </w:pPr>
      <w:r w:rsidRPr="00866F83">
        <w:rPr>
          <w:rStyle w:val="FootnoteReference"/>
          <w:rFonts w:asciiTheme="majorBidi" w:hAnsiTheme="majorBidi" w:cstheme="majorBidi"/>
        </w:rPr>
        <w:footnoteRef/>
      </w:r>
      <w:r w:rsidRPr="00866F83">
        <w:rPr>
          <w:rFonts w:asciiTheme="majorBidi" w:hAnsiTheme="majorBidi" w:cstheme="majorBidi"/>
        </w:rPr>
        <w:t xml:space="preserve"> </w:t>
      </w:r>
      <w:r>
        <w:rPr>
          <w:rFonts w:asciiTheme="majorBidi" w:hAnsiTheme="majorBidi" w:cstheme="majorBidi"/>
        </w:rPr>
        <w:t xml:space="preserve">IPO merupakan kepanjangan </w:t>
      </w:r>
      <w:r>
        <w:rPr>
          <w:rFonts w:asciiTheme="majorBidi" w:hAnsiTheme="majorBidi" w:cstheme="majorBidi"/>
          <w:i/>
          <w:iCs/>
        </w:rPr>
        <w:t xml:space="preserve">Initial Public Offering </w:t>
      </w:r>
      <w:r>
        <w:rPr>
          <w:rFonts w:asciiTheme="majorBidi" w:hAnsiTheme="majorBidi" w:cstheme="majorBidi"/>
        </w:rPr>
        <w:t xml:space="preserve">yang berarti penawaran perdana saham melalui suatu mekanisme di mana perusahaan untuk pertama kalinya mengeluarkan saham baru yang kemudian ditawarkan kepada publik. Sedangkan </w:t>
      </w:r>
      <w:r w:rsidRPr="00093BD5">
        <w:rPr>
          <w:rFonts w:asciiTheme="majorBidi" w:hAnsiTheme="majorBidi" w:cstheme="majorBidi"/>
          <w:i/>
          <w:iCs/>
        </w:rPr>
        <w:t>strategic</w:t>
      </w:r>
      <w:r>
        <w:rPr>
          <w:rFonts w:asciiTheme="majorBidi" w:hAnsiTheme="majorBidi" w:cstheme="majorBidi"/>
          <w:i/>
          <w:iCs/>
        </w:rPr>
        <w:t xml:space="preserve"> sales </w:t>
      </w:r>
      <w:r>
        <w:rPr>
          <w:rFonts w:asciiTheme="majorBidi" w:hAnsiTheme="majorBidi" w:cstheme="majorBidi"/>
        </w:rPr>
        <w:t xml:space="preserve">(strategi penjualan) merupakan salah satu strategi yang digunakan oleh </w:t>
      </w:r>
      <w:r>
        <w:rPr>
          <w:rFonts w:asciiTheme="majorBidi" w:hAnsiTheme="majorBidi" w:cstheme="majorBidi"/>
          <w:i/>
          <w:iCs/>
        </w:rPr>
        <w:t xml:space="preserve">seller </w:t>
      </w:r>
      <w:r>
        <w:rPr>
          <w:rFonts w:asciiTheme="majorBidi" w:hAnsiTheme="majorBidi" w:cstheme="majorBidi"/>
        </w:rPr>
        <w:t xml:space="preserve">(penjual) untuk memberi kepastian pencapaian gol penjualan, sehingga anggota tim penjual dapat fokus dan menghindari tindakan yang tidak relevan dengan pencapaian gol. Hendy M. Fakhruddin, </w:t>
      </w:r>
      <w:r>
        <w:rPr>
          <w:rFonts w:asciiTheme="majorBidi" w:hAnsiTheme="majorBidi" w:cstheme="majorBidi"/>
          <w:i/>
          <w:iCs/>
        </w:rPr>
        <w:t>Go Public: Strategi Pendanaan dan Peningkatan Nilai Perusahaan</w:t>
      </w:r>
      <w:r>
        <w:rPr>
          <w:rFonts w:asciiTheme="majorBidi" w:hAnsiTheme="majorBidi" w:cstheme="majorBidi"/>
        </w:rPr>
        <w:t xml:space="preserve">, 76. Dan Elvie Mulia, </w:t>
      </w:r>
      <w:r>
        <w:rPr>
          <w:rFonts w:asciiTheme="majorBidi" w:hAnsiTheme="majorBidi" w:cstheme="majorBidi"/>
          <w:i/>
          <w:iCs/>
        </w:rPr>
        <w:t xml:space="preserve">Power Sales: Rahasia Sukses Memimpin Tim Penjual </w:t>
      </w:r>
      <w:r>
        <w:rPr>
          <w:rFonts w:asciiTheme="majorBidi" w:hAnsiTheme="majorBidi" w:cstheme="majorBidi"/>
        </w:rPr>
        <w:t>(Jakarta: PT. Elex Media Komputindo, 2015), 106.</w:t>
      </w:r>
    </w:p>
  </w:footnote>
  <w:footnote w:id="283">
    <w:p w:rsidR="00661038" w:rsidRPr="00370EB4" w:rsidRDefault="00661038" w:rsidP="00C6487E">
      <w:pPr>
        <w:pStyle w:val="FootnoteText"/>
        <w:jc w:val="both"/>
        <w:rPr>
          <w:rFonts w:asciiTheme="majorBidi" w:hAnsiTheme="majorBidi"/>
          <w:i/>
          <w:iCs/>
          <w:lang w:val="en-ID"/>
        </w:rPr>
      </w:pPr>
      <w:r w:rsidRPr="00370EB4">
        <w:rPr>
          <w:rStyle w:val="FootnoteReference"/>
          <w:rFonts w:asciiTheme="majorBidi" w:hAnsiTheme="majorBidi" w:cstheme="majorBidi"/>
        </w:rPr>
        <w:footnoteRef/>
      </w:r>
      <w:r w:rsidRPr="00370EB4">
        <w:rPr>
          <w:rFonts w:asciiTheme="majorBidi" w:hAnsiTheme="majorBidi" w:cstheme="majorBidi"/>
        </w:rPr>
        <w:t xml:space="preserve"> Redaksi KSN, “</w:t>
      </w:r>
      <w:r w:rsidRPr="00370EB4">
        <w:rPr>
          <w:rFonts w:asciiTheme="majorBidi" w:hAnsiTheme="majorBidi"/>
          <w:lang w:val="en-ID"/>
        </w:rPr>
        <w:t>Diskusi Terbuka "TRIKOSUM sebagai Agenda Perlawanan Kaum Buruh</w:t>
      </w:r>
      <w:r>
        <w:rPr>
          <w:rFonts w:asciiTheme="majorBidi" w:hAnsiTheme="majorBidi"/>
          <w:lang w:val="en-ID"/>
        </w:rPr>
        <w:t xml:space="preserve"> </w:t>
      </w:r>
      <w:r w:rsidRPr="00370EB4">
        <w:rPr>
          <w:rFonts w:asciiTheme="majorBidi" w:hAnsiTheme="majorBidi" w:cstheme="majorBidi"/>
          <w:lang w:val="en-ID"/>
        </w:rPr>
        <w:t>Indonesia</w:t>
      </w:r>
      <w:r>
        <w:rPr>
          <w:rFonts w:asciiTheme="majorBidi" w:hAnsiTheme="majorBidi" w:cstheme="majorBidi"/>
          <w:lang w:val="en-ID"/>
        </w:rPr>
        <w:t>,</w:t>
      </w:r>
      <w:r w:rsidRPr="00370EB4">
        <w:rPr>
          <w:rFonts w:asciiTheme="majorBidi" w:hAnsiTheme="majorBidi" w:cstheme="majorBidi"/>
        </w:rPr>
        <w:t>”</w:t>
      </w:r>
      <w:r>
        <w:rPr>
          <w:rFonts w:asciiTheme="majorBidi" w:hAnsiTheme="majorBidi" w:cstheme="majorBidi"/>
        </w:rPr>
        <w:t xml:space="preserve"> </w:t>
      </w:r>
      <w:r w:rsidRPr="00370EB4">
        <w:rPr>
          <w:rFonts w:asciiTheme="majorBidi" w:hAnsiTheme="majorBidi" w:cstheme="majorBidi"/>
        </w:rPr>
        <w:t>http://ksn.or.id/diskusi-terbuka-trikosum-sebagai-agenda-perlawanan-kaum-buruh-indonesia/</w:t>
      </w:r>
      <w:r>
        <w:rPr>
          <w:rFonts w:asciiTheme="majorBidi" w:hAnsiTheme="majorBidi" w:cstheme="majorBidi"/>
        </w:rPr>
        <w:t>; diakses tanggal 22 Januari 2020.</w:t>
      </w:r>
    </w:p>
  </w:footnote>
  <w:footnote w:id="284">
    <w:p w:rsidR="00661038" w:rsidRPr="00370EB4" w:rsidRDefault="00661038" w:rsidP="00C6487E">
      <w:pPr>
        <w:pStyle w:val="FootnoteText"/>
        <w:jc w:val="both"/>
        <w:rPr>
          <w:rFonts w:asciiTheme="majorBidi" w:hAnsiTheme="majorBidi"/>
          <w:lang w:val="en-ID"/>
        </w:rPr>
      </w:pPr>
      <w:r w:rsidRPr="00370EB4">
        <w:rPr>
          <w:rStyle w:val="FootnoteReference"/>
          <w:rFonts w:asciiTheme="majorBidi" w:hAnsiTheme="majorBidi" w:cstheme="majorBidi"/>
        </w:rPr>
        <w:footnoteRef/>
      </w:r>
      <w:r w:rsidRPr="00370EB4">
        <w:rPr>
          <w:rFonts w:asciiTheme="majorBidi" w:hAnsiTheme="majorBidi" w:cstheme="majorBidi"/>
        </w:rPr>
        <w:t xml:space="preserve"> </w:t>
      </w:r>
      <w:r>
        <w:rPr>
          <w:rFonts w:asciiTheme="majorBidi" w:hAnsiTheme="majorBidi" w:cstheme="majorBidi"/>
        </w:rPr>
        <w:t xml:space="preserve">Suhendra, </w:t>
      </w:r>
      <w:r w:rsidRPr="00370EB4">
        <w:rPr>
          <w:rFonts w:asciiTheme="majorBidi" w:hAnsiTheme="majorBidi" w:cstheme="majorBidi"/>
        </w:rPr>
        <w:t>“</w:t>
      </w:r>
      <w:r w:rsidRPr="00370EB4">
        <w:rPr>
          <w:rFonts w:asciiTheme="majorBidi" w:hAnsiTheme="majorBidi"/>
          <w:lang w:val="en-ID"/>
        </w:rPr>
        <w:t>Ketika Indonesia Bertekuk Lutut kepada IMF</w:t>
      </w:r>
      <w:r>
        <w:rPr>
          <w:rFonts w:asciiTheme="majorBidi" w:hAnsiTheme="majorBidi"/>
          <w:lang w:val="en-ID"/>
        </w:rPr>
        <w:t>,</w:t>
      </w:r>
      <w:r w:rsidRPr="00370EB4">
        <w:rPr>
          <w:rFonts w:asciiTheme="majorBidi" w:hAnsiTheme="majorBidi" w:cstheme="majorBidi"/>
        </w:rPr>
        <w:t>”</w:t>
      </w:r>
      <w:r>
        <w:rPr>
          <w:rFonts w:asciiTheme="majorBidi" w:hAnsiTheme="majorBidi" w:cstheme="majorBidi"/>
        </w:rPr>
        <w:t xml:space="preserve"> </w:t>
      </w:r>
      <w:r w:rsidRPr="00370EB4">
        <w:rPr>
          <w:rFonts w:asciiTheme="majorBidi" w:hAnsiTheme="majorBidi" w:cstheme="majorBidi"/>
        </w:rPr>
        <w:t>https://tirto.id/ketika-indonesia-bertekuk-lutut-kepada-imf-czic</w:t>
      </w:r>
      <w:r>
        <w:rPr>
          <w:rFonts w:asciiTheme="majorBidi" w:hAnsiTheme="majorBidi" w:cstheme="majorBidi"/>
        </w:rPr>
        <w:t>; diakses tanggal 22 Januari 2020.</w:t>
      </w:r>
    </w:p>
  </w:footnote>
  <w:footnote w:id="285">
    <w:p w:rsidR="00661038" w:rsidRPr="00AD608A" w:rsidRDefault="00661038" w:rsidP="00C6487E">
      <w:pPr>
        <w:pStyle w:val="FootnoteText"/>
        <w:jc w:val="both"/>
        <w:rPr>
          <w:rFonts w:asciiTheme="majorBidi" w:hAnsiTheme="majorBidi" w:cstheme="majorBidi"/>
        </w:rPr>
      </w:pPr>
      <w:r w:rsidRPr="00AD608A">
        <w:rPr>
          <w:rStyle w:val="FootnoteReference"/>
          <w:rFonts w:asciiTheme="majorBidi" w:hAnsiTheme="majorBidi" w:cstheme="majorBidi"/>
        </w:rPr>
        <w:footnoteRef/>
      </w:r>
      <w:r w:rsidRPr="00AD608A">
        <w:rPr>
          <w:rFonts w:asciiTheme="majorBidi" w:hAnsiTheme="majorBidi" w:cstheme="majorBidi"/>
        </w:rPr>
        <w:t xml:space="preserve"> </w:t>
      </w:r>
      <w:r>
        <w:rPr>
          <w:rFonts w:asciiTheme="majorBidi" w:hAnsiTheme="majorBidi" w:cstheme="majorBidi"/>
        </w:rPr>
        <w:t xml:space="preserve">Lahirnya </w:t>
      </w:r>
      <w:r w:rsidRPr="00AD608A">
        <w:rPr>
          <w:rFonts w:asciiTheme="majorBidi" w:hAnsiTheme="majorBidi" w:cstheme="majorBidi"/>
        </w:rPr>
        <w:t xml:space="preserve">Undang Nomor 19 tahun 2003 tentang </w:t>
      </w:r>
      <w:r>
        <w:rPr>
          <w:rFonts w:asciiTheme="majorBidi" w:hAnsiTheme="majorBidi" w:cstheme="majorBidi"/>
        </w:rPr>
        <w:t>BUMN bermaksud a</w:t>
      </w:r>
      <w:r w:rsidRPr="00AD608A">
        <w:rPr>
          <w:rFonts w:asciiTheme="majorBidi" w:hAnsiTheme="majorBidi" w:cstheme="majorBidi"/>
        </w:rPr>
        <w:t xml:space="preserve">gar setiap orang mengetahuinya </w:t>
      </w:r>
      <w:r>
        <w:rPr>
          <w:rFonts w:asciiTheme="majorBidi" w:hAnsiTheme="majorBidi" w:cstheme="majorBidi"/>
        </w:rPr>
        <w:t>bahwa Undang-u</w:t>
      </w:r>
      <w:r w:rsidRPr="00AD608A">
        <w:rPr>
          <w:rFonts w:asciiTheme="majorBidi" w:hAnsiTheme="majorBidi" w:cstheme="majorBidi"/>
        </w:rPr>
        <w:t xml:space="preserve">ndang Nomor 19 tahun 2003 tentang Badan Usaha Milik Negara ditempatkan pada Lembaran Negara Republik Indonesia Tahun </w:t>
      </w:r>
      <w:r>
        <w:rPr>
          <w:rFonts w:asciiTheme="majorBidi" w:hAnsiTheme="majorBidi" w:cstheme="majorBidi"/>
        </w:rPr>
        <w:t>2003 Nomor 70, dan. Penjelasan atas Undang-u</w:t>
      </w:r>
      <w:r w:rsidRPr="00AD608A">
        <w:rPr>
          <w:rFonts w:asciiTheme="majorBidi" w:hAnsiTheme="majorBidi" w:cstheme="majorBidi"/>
        </w:rPr>
        <w:t>ndang Nomor 19 tahun 2003 tentang Badan Usaha Milik Negara ditempatkan dalam Tambahan Lembaran Negara Republik Indonesia Nomor 4297</w:t>
      </w:r>
      <w:r>
        <w:rPr>
          <w:rFonts w:asciiTheme="majorBidi" w:hAnsiTheme="majorBidi" w:cstheme="majorBidi"/>
        </w:rPr>
        <w:t xml:space="preserve">. Joglo Abang, </w:t>
      </w:r>
      <w:r w:rsidRPr="008B362E">
        <w:rPr>
          <w:rFonts w:asciiTheme="majorBidi" w:hAnsiTheme="majorBidi" w:cstheme="majorBidi"/>
        </w:rPr>
        <w:t>“</w:t>
      </w:r>
      <w:r w:rsidRPr="008B362E">
        <w:rPr>
          <w:rFonts w:asciiTheme="majorBidi" w:hAnsiTheme="majorBidi"/>
          <w:lang w:val="en-ID"/>
        </w:rPr>
        <w:t>UU 19 tahun 2003 tentang BUMN</w:t>
      </w:r>
      <w:r>
        <w:rPr>
          <w:rFonts w:asciiTheme="majorBidi" w:hAnsiTheme="majorBidi"/>
          <w:lang w:val="en-ID"/>
        </w:rPr>
        <w:t>,</w:t>
      </w:r>
      <w:r>
        <w:rPr>
          <w:rFonts w:asciiTheme="majorBidi" w:hAnsiTheme="majorBidi" w:cstheme="majorBidi"/>
        </w:rPr>
        <w:t xml:space="preserve">” </w:t>
      </w:r>
      <w:r w:rsidRPr="008B362E">
        <w:rPr>
          <w:rFonts w:asciiTheme="majorBidi" w:hAnsiTheme="majorBidi" w:cstheme="majorBidi"/>
        </w:rPr>
        <w:t>https://www.jogloabang.com/pustaka/uu-19-2003-bumn</w:t>
      </w:r>
      <w:r>
        <w:rPr>
          <w:rFonts w:asciiTheme="majorBidi" w:hAnsiTheme="majorBidi" w:cstheme="majorBidi"/>
        </w:rPr>
        <w:t>; diakses tanggal 22 Januari 2020.</w:t>
      </w:r>
    </w:p>
  </w:footnote>
  <w:footnote w:id="286">
    <w:p w:rsidR="00661038" w:rsidRPr="0046763A" w:rsidRDefault="00661038" w:rsidP="00C6487E">
      <w:pPr>
        <w:pStyle w:val="FootnoteText"/>
        <w:jc w:val="both"/>
        <w:rPr>
          <w:rFonts w:asciiTheme="majorBidi" w:hAnsiTheme="majorBidi" w:cstheme="majorBidi"/>
        </w:rPr>
      </w:pPr>
      <w:r w:rsidRPr="00CC3F29">
        <w:rPr>
          <w:rStyle w:val="FootnoteReference"/>
          <w:rFonts w:asciiTheme="majorBidi" w:hAnsiTheme="majorBidi" w:cstheme="majorBidi"/>
        </w:rPr>
        <w:footnoteRef/>
      </w:r>
      <w:r w:rsidRPr="00CC3F29">
        <w:rPr>
          <w:rFonts w:asciiTheme="majorBidi" w:hAnsiTheme="majorBidi" w:cstheme="majorBidi"/>
        </w:rPr>
        <w:t xml:space="preserve"> </w:t>
      </w:r>
      <w:r>
        <w:rPr>
          <w:rFonts w:asciiTheme="majorBidi" w:hAnsiTheme="majorBidi" w:cstheme="majorBidi"/>
          <w:i/>
          <w:iCs/>
        </w:rPr>
        <w:t xml:space="preserve">Private placement </w:t>
      </w:r>
      <w:r>
        <w:rPr>
          <w:rFonts w:asciiTheme="majorBidi" w:hAnsiTheme="majorBidi" w:cstheme="majorBidi"/>
        </w:rPr>
        <w:t xml:space="preserve">atau disebut dengan istilah </w:t>
      </w:r>
      <w:r>
        <w:rPr>
          <w:rFonts w:asciiTheme="majorBidi" w:hAnsiTheme="majorBidi" w:cstheme="majorBidi"/>
          <w:i/>
          <w:iCs/>
        </w:rPr>
        <w:t xml:space="preserve">private offering </w:t>
      </w:r>
      <w:r>
        <w:rPr>
          <w:rFonts w:asciiTheme="majorBidi" w:hAnsiTheme="majorBidi" w:cstheme="majorBidi"/>
        </w:rPr>
        <w:t xml:space="preserve">merupakan </w:t>
      </w:r>
      <w:r>
        <w:rPr>
          <w:rFonts w:asciiTheme="majorBidi" w:hAnsiTheme="majorBidi" w:cstheme="majorBidi"/>
          <w:i/>
          <w:iCs/>
        </w:rPr>
        <w:t xml:space="preserve">investment </w:t>
      </w:r>
      <w:r>
        <w:rPr>
          <w:rFonts w:asciiTheme="majorBidi" w:hAnsiTheme="majorBidi" w:cstheme="majorBidi"/>
        </w:rPr>
        <w:t xml:space="preserve">atau tawaran bisnis untuk menjual kepada suatu kelompok kecil investor. </w:t>
      </w:r>
      <w:r>
        <w:rPr>
          <w:rFonts w:asciiTheme="majorBidi" w:hAnsiTheme="majorBidi" w:cstheme="majorBidi"/>
          <w:i/>
          <w:iCs/>
        </w:rPr>
        <w:t xml:space="preserve">Private placement </w:t>
      </w:r>
      <w:r>
        <w:rPr>
          <w:rFonts w:asciiTheme="majorBidi" w:hAnsiTheme="majorBidi" w:cstheme="majorBidi"/>
        </w:rPr>
        <w:t xml:space="preserve">dapat dilakukan dengan salah satu dari du acara, yaitu, (1) </w:t>
      </w:r>
      <w:r>
        <w:rPr>
          <w:rFonts w:asciiTheme="majorBidi" w:hAnsiTheme="majorBidi" w:cstheme="majorBidi"/>
          <w:i/>
          <w:iCs/>
        </w:rPr>
        <w:t xml:space="preserve">direct placement </w:t>
      </w:r>
      <w:r>
        <w:rPr>
          <w:rFonts w:asciiTheme="majorBidi" w:hAnsiTheme="majorBidi" w:cstheme="majorBidi"/>
        </w:rPr>
        <w:t xml:space="preserve">(tawar menawar langsung antara perusahaan penjual dan pihak pembeli); dan (2) </w:t>
      </w:r>
      <w:r>
        <w:rPr>
          <w:rFonts w:asciiTheme="majorBidi" w:hAnsiTheme="majorBidi" w:cstheme="majorBidi"/>
          <w:i/>
          <w:iCs/>
        </w:rPr>
        <w:t xml:space="preserve">placement </w:t>
      </w:r>
      <w:r>
        <w:rPr>
          <w:rFonts w:asciiTheme="majorBidi" w:hAnsiTheme="majorBidi" w:cstheme="majorBidi"/>
        </w:rPr>
        <w:t xml:space="preserve">lewat jasa </w:t>
      </w:r>
      <w:r>
        <w:rPr>
          <w:rFonts w:asciiTheme="majorBidi" w:hAnsiTheme="majorBidi" w:cstheme="majorBidi"/>
          <w:i/>
          <w:iCs/>
        </w:rPr>
        <w:t xml:space="preserve">underwriter </w:t>
      </w:r>
      <w:r>
        <w:rPr>
          <w:rFonts w:asciiTheme="majorBidi" w:hAnsiTheme="majorBidi" w:cstheme="majorBidi"/>
        </w:rPr>
        <w:t xml:space="preserve">(penjualan dilakukan dengan menggunakan jasa </w:t>
      </w:r>
      <w:r>
        <w:rPr>
          <w:rFonts w:asciiTheme="majorBidi" w:hAnsiTheme="majorBidi" w:cstheme="majorBidi"/>
          <w:i/>
          <w:iCs/>
        </w:rPr>
        <w:t xml:space="preserve">underwriter </w:t>
      </w:r>
      <w:r>
        <w:rPr>
          <w:rFonts w:asciiTheme="majorBidi" w:hAnsiTheme="majorBidi" w:cstheme="majorBidi"/>
        </w:rPr>
        <w:t xml:space="preserve">(penjamin emisi yang berupa </w:t>
      </w:r>
      <w:r w:rsidRPr="0046763A">
        <w:rPr>
          <w:rFonts w:asciiTheme="majorBidi" w:hAnsiTheme="majorBidi" w:cstheme="majorBidi"/>
        </w:rPr>
        <w:t>bank investasi, bank komersial, atau perusahaan pialang yang bekerja dengan emiten untuk menjual emisi baru</w:t>
      </w:r>
      <w:r>
        <w:rPr>
          <w:rFonts w:asciiTheme="majorBidi" w:hAnsiTheme="majorBidi" w:cstheme="majorBidi"/>
        </w:rPr>
        <w:t xml:space="preserve">), yang biasanya menggunakan jasa </w:t>
      </w:r>
      <w:r>
        <w:rPr>
          <w:rFonts w:asciiTheme="majorBidi" w:hAnsiTheme="majorBidi" w:cstheme="majorBidi"/>
          <w:i/>
          <w:iCs/>
        </w:rPr>
        <w:t>investment bank</w:t>
      </w:r>
      <w:r>
        <w:rPr>
          <w:rFonts w:asciiTheme="majorBidi" w:hAnsiTheme="majorBidi" w:cstheme="majorBidi"/>
        </w:rPr>
        <w:t xml:space="preserve">, tetapi di Indonesia saat ini lebih lazim digunakan jasa perusahaan </w:t>
      </w:r>
      <w:r>
        <w:rPr>
          <w:rFonts w:asciiTheme="majorBidi" w:hAnsiTheme="majorBidi" w:cstheme="majorBidi"/>
          <w:i/>
          <w:iCs/>
        </w:rPr>
        <w:t xml:space="preserve">underwriter </w:t>
      </w:r>
      <w:r>
        <w:rPr>
          <w:rFonts w:asciiTheme="majorBidi" w:hAnsiTheme="majorBidi" w:cstheme="majorBidi"/>
        </w:rPr>
        <w:t xml:space="preserve">biasa). Munir Fuady, </w:t>
      </w:r>
      <w:r>
        <w:rPr>
          <w:rFonts w:asciiTheme="majorBidi" w:hAnsiTheme="majorBidi" w:cstheme="majorBidi"/>
          <w:i/>
          <w:iCs/>
        </w:rPr>
        <w:t>Hukum Perusahaan dalam Paradigma Hukum Bisnis (Berdasarkan Undang-undang Nomor 40 Tahun 2007)</w:t>
      </w:r>
      <w:r>
        <w:rPr>
          <w:rFonts w:asciiTheme="majorBidi" w:hAnsiTheme="majorBidi" w:cstheme="majorBidi"/>
        </w:rPr>
        <w:t xml:space="preserve"> (Bandung: Citra Aditya Bakti, 2008), 143.</w:t>
      </w:r>
    </w:p>
  </w:footnote>
  <w:footnote w:id="287">
    <w:p w:rsidR="00661038" w:rsidRPr="00F6579E" w:rsidRDefault="00661038" w:rsidP="00C6487E">
      <w:pPr>
        <w:pStyle w:val="FootnoteText"/>
        <w:jc w:val="both"/>
        <w:rPr>
          <w:rFonts w:asciiTheme="majorBidi" w:hAnsiTheme="majorBidi"/>
          <w:lang w:val="en-ID"/>
        </w:rPr>
      </w:pPr>
      <w:r w:rsidRPr="00E47444">
        <w:rPr>
          <w:rStyle w:val="FootnoteReference"/>
          <w:rFonts w:asciiTheme="majorBidi" w:hAnsiTheme="majorBidi" w:cstheme="majorBidi"/>
        </w:rPr>
        <w:footnoteRef/>
      </w:r>
      <w:r w:rsidRPr="00E47444">
        <w:rPr>
          <w:rFonts w:asciiTheme="majorBidi" w:hAnsiTheme="majorBidi" w:cstheme="majorBidi"/>
        </w:rPr>
        <w:t xml:space="preserve"> </w:t>
      </w:r>
      <w:r w:rsidRPr="00F6579E">
        <w:rPr>
          <w:rFonts w:asciiTheme="majorBidi" w:hAnsiTheme="majorBidi" w:cstheme="majorBidi"/>
          <w:lang w:val="en-ID"/>
        </w:rPr>
        <w:t>Kementerian BUMN melanjutkan program privatisasi terhadap 30 BUMN pada tahun 2009 yang sebagian besar merupa</w:t>
      </w:r>
      <w:r>
        <w:rPr>
          <w:rFonts w:asciiTheme="majorBidi" w:hAnsiTheme="majorBidi" w:cstheme="majorBidi"/>
          <w:lang w:val="en-ID"/>
        </w:rPr>
        <w:t xml:space="preserve">kan pengalihan dari tahun 2008. Bumn.go.id, </w:t>
      </w:r>
      <w:r w:rsidRPr="00F6579E">
        <w:rPr>
          <w:rFonts w:asciiTheme="majorBidi" w:hAnsiTheme="majorBidi" w:cstheme="majorBidi"/>
          <w:lang w:val="en-ID"/>
        </w:rPr>
        <w:t>“</w:t>
      </w:r>
      <w:r w:rsidRPr="00F6579E">
        <w:rPr>
          <w:rFonts w:asciiTheme="majorBidi" w:hAnsiTheme="majorBidi"/>
          <w:lang w:val="en-ID"/>
        </w:rPr>
        <w:t>37 BUMN Masuk Daftar Privatisasi</w:t>
      </w:r>
      <w:r>
        <w:rPr>
          <w:rFonts w:asciiTheme="majorBidi" w:hAnsiTheme="majorBidi"/>
          <w:lang w:val="en-ID"/>
        </w:rPr>
        <w:t>,</w:t>
      </w:r>
      <w:r>
        <w:rPr>
          <w:rFonts w:asciiTheme="majorBidi" w:hAnsiTheme="majorBidi" w:cstheme="majorBidi"/>
          <w:lang w:val="en-ID"/>
        </w:rPr>
        <w:t xml:space="preserve">” </w:t>
      </w:r>
      <w:r w:rsidRPr="00F6579E">
        <w:rPr>
          <w:rFonts w:asciiTheme="majorBidi" w:hAnsiTheme="majorBidi" w:cstheme="majorBidi"/>
          <w:lang w:val="en-ID"/>
        </w:rPr>
        <w:t>http://www.bumn.go.id/sucofindo/berita/75</w:t>
      </w:r>
      <w:r>
        <w:rPr>
          <w:rFonts w:asciiTheme="majorBidi" w:hAnsiTheme="majorBidi" w:cstheme="majorBidi"/>
          <w:lang w:val="en-ID"/>
        </w:rPr>
        <w:t>; diakses tanggal 22 Januari 2020. Dan Kompas.com, “</w:t>
      </w:r>
      <w:r w:rsidRPr="00F6579E">
        <w:rPr>
          <w:rFonts w:asciiTheme="majorBidi" w:hAnsiTheme="majorBidi" w:cstheme="majorBidi"/>
          <w:lang w:val="en-ID"/>
        </w:rPr>
        <w:t>30 BUMN Masuk Daftar Privatisasi 2009</w:t>
      </w:r>
      <w:r>
        <w:rPr>
          <w:rFonts w:asciiTheme="majorBidi" w:hAnsiTheme="majorBidi" w:cstheme="majorBidi"/>
          <w:lang w:val="en-ID"/>
        </w:rPr>
        <w:t xml:space="preserve">,” </w:t>
      </w:r>
    </w:p>
    <w:p w:rsidR="00661038" w:rsidRPr="00F6579E" w:rsidRDefault="00661038" w:rsidP="00C6487E">
      <w:pPr>
        <w:pStyle w:val="FootnoteText"/>
        <w:jc w:val="both"/>
        <w:rPr>
          <w:rFonts w:asciiTheme="majorBidi" w:hAnsiTheme="majorBidi" w:cstheme="majorBidi"/>
          <w:lang w:val="en-ID"/>
        </w:rPr>
      </w:pPr>
      <w:r w:rsidRPr="00F6579E">
        <w:rPr>
          <w:rFonts w:asciiTheme="majorBidi" w:hAnsiTheme="majorBidi" w:cstheme="majorBidi"/>
          <w:lang w:val="en-ID"/>
        </w:rPr>
        <w:t>https://tekno.kompas.com/read/2008/12/30/14530446/30.bumn.masuk.daftar.privatisasi.2009</w:t>
      </w:r>
      <w:r>
        <w:rPr>
          <w:rFonts w:asciiTheme="majorBidi" w:hAnsiTheme="majorBidi" w:cstheme="majorBidi"/>
          <w:lang w:val="en-ID"/>
        </w:rPr>
        <w:t>; diakses 22 Januari 2020.</w:t>
      </w:r>
    </w:p>
  </w:footnote>
  <w:footnote w:id="288">
    <w:p w:rsidR="00661038" w:rsidRPr="00ED4E79" w:rsidRDefault="00661038" w:rsidP="00C6487E">
      <w:pPr>
        <w:pStyle w:val="FootnoteText"/>
        <w:jc w:val="both"/>
        <w:rPr>
          <w:rFonts w:asciiTheme="majorBidi" w:hAnsiTheme="majorBidi" w:cstheme="majorBidi"/>
        </w:rPr>
      </w:pPr>
      <w:r w:rsidRPr="00ED4E79">
        <w:rPr>
          <w:rStyle w:val="FootnoteReference"/>
          <w:rFonts w:asciiTheme="majorBidi" w:hAnsiTheme="majorBidi" w:cstheme="majorBidi"/>
        </w:rPr>
        <w:footnoteRef/>
      </w:r>
      <w:r w:rsidRPr="00ED4E79">
        <w:rPr>
          <w:rFonts w:asciiTheme="majorBidi" w:hAnsiTheme="majorBidi" w:cstheme="majorBidi"/>
        </w:rPr>
        <w:t xml:space="preserve"> </w:t>
      </w:r>
      <w:r>
        <w:rPr>
          <w:rFonts w:asciiTheme="majorBidi" w:hAnsiTheme="majorBidi" w:cstheme="majorBidi"/>
        </w:rPr>
        <w:t xml:space="preserve">Pasal 12 Ayat (5) </w:t>
      </w:r>
      <w:r w:rsidRPr="00ED4E79">
        <w:rPr>
          <w:rFonts w:asciiTheme="majorBidi" w:hAnsiTheme="majorBidi" w:cstheme="majorBidi"/>
          <w:lang w:val="sv-SE"/>
        </w:rPr>
        <w:t xml:space="preserve">Peraturan </w:t>
      </w:r>
      <w:r>
        <w:rPr>
          <w:rFonts w:asciiTheme="majorBidi" w:hAnsiTheme="majorBidi" w:cstheme="majorBidi"/>
          <w:lang w:val="sv-SE"/>
        </w:rPr>
        <w:t>Pemerintah</w:t>
      </w:r>
      <w:r w:rsidRPr="00ED4E79">
        <w:rPr>
          <w:rFonts w:asciiTheme="majorBidi" w:hAnsiTheme="majorBidi" w:cstheme="majorBidi"/>
          <w:lang w:val="sv-SE"/>
        </w:rPr>
        <w:t xml:space="preserve"> No. 33 Tahun 2005 tentang </w:t>
      </w:r>
      <w:r w:rsidRPr="009A6795">
        <w:rPr>
          <w:rFonts w:asciiTheme="majorBidi" w:hAnsiTheme="majorBidi" w:cstheme="majorBidi"/>
          <w:i/>
          <w:iCs/>
          <w:lang w:val="sv-SE"/>
        </w:rPr>
        <w:t>Tata Cara Privatisasi</w:t>
      </w:r>
      <w:r>
        <w:rPr>
          <w:rFonts w:asciiTheme="majorBidi" w:hAnsiTheme="majorBidi" w:cstheme="majorBidi"/>
          <w:i/>
          <w:iCs/>
          <w:lang w:val="sv-SE"/>
        </w:rPr>
        <w:t>.</w:t>
      </w:r>
    </w:p>
  </w:footnote>
  <w:footnote w:id="289">
    <w:p w:rsidR="00661038" w:rsidRPr="005C4E85" w:rsidRDefault="00661038" w:rsidP="00C6487E">
      <w:pPr>
        <w:pStyle w:val="FootnoteText"/>
        <w:jc w:val="both"/>
        <w:rPr>
          <w:rFonts w:asciiTheme="majorBidi" w:hAnsiTheme="majorBidi"/>
          <w:lang w:val="en-ID"/>
        </w:rPr>
      </w:pPr>
      <w:r w:rsidRPr="00AB6EE0">
        <w:rPr>
          <w:rStyle w:val="FootnoteReference"/>
          <w:rFonts w:asciiTheme="majorBidi" w:hAnsiTheme="majorBidi" w:cstheme="majorBidi"/>
        </w:rPr>
        <w:footnoteRef/>
      </w:r>
      <w:r w:rsidRPr="00AB6EE0">
        <w:rPr>
          <w:rFonts w:asciiTheme="majorBidi" w:hAnsiTheme="majorBidi" w:cstheme="majorBidi"/>
        </w:rPr>
        <w:t xml:space="preserve"> </w:t>
      </w:r>
      <w:r>
        <w:rPr>
          <w:rFonts w:asciiTheme="majorBidi" w:hAnsiTheme="majorBidi" w:cstheme="majorBidi"/>
        </w:rPr>
        <w:t xml:space="preserve">Alvaro Cuervo and </w:t>
      </w:r>
      <w:r w:rsidRPr="005C4E85">
        <w:rPr>
          <w:rFonts w:asciiTheme="majorBidi" w:hAnsiTheme="majorBidi" w:cstheme="majorBidi"/>
        </w:rPr>
        <w:t>Belén Villalonga</w:t>
      </w:r>
      <w:r>
        <w:rPr>
          <w:rFonts w:asciiTheme="majorBidi" w:hAnsiTheme="majorBidi" w:cstheme="majorBidi"/>
        </w:rPr>
        <w:t xml:space="preserve">, </w:t>
      </w:r>
      <w:r w:rsidRPr="005C4E85">
        <w:rPr>
          <w:rFonts w:asciiTheme="majorBidi" w:hAnsiTheme="majorBidi" w:cstheme="majorBidi"/>
        </w:rPr>
        <w:t>“</w:t>
      </w:r>
      <w:r w:rsidRPr="005C4E85">
        <w:rPr>
          <w:rFonts w:asciiTheme="majorBidi" w:hAnsiTheme="majorBidi"/>
          <w:lang w:val="en-ID"/>
        </w:rPr>
        <w:t>Explaining the Variance in the Performance Effects of Privatization</w:t>
      </w:r>
      <w:r>
        <w:rPr>
          <w:rFonts w:asciiTheme="majorBidi" w:hAnsiTheme="majorBidi"/>
          <w:lang w:val="en-ID"/>
        </w:rPr>
        <w:t>,</w:t>
      </w:r>
      <w:r w:rsidRPr="005C4E85">
        <w:rPr>
          <w:rFonts w:asciiTheme="majorBidi" w:hAnsiTheme="majorBidi" w:cstheme="majorBidi"/>
        </w:rPr>
        <w:t>”</w:t>
      </w:r>
      <w:r>
        <w:rPr>
          <w:rFonts w:asciiTheme="majorBidi" w:hAnsiTheme="majorBidi" w:cstheme="majorBidi"/>
        </w:rPr>
        <w:t xml:space="preserve"> </w:t>
      </w:r>
      <w:r w:rsidRPr="005C4E85">
        <w:rPr>
          <w:rFonts w:asciiTheme="majorBidi" w:hAnsiTheme="majorBidi" w:cstheme="majorBidi"/>
          <w:i/>
          <w:iCs/>
        </w:rPr>
        <w:t>The Academy of Management Review</w:t>
      </w:r>
      <w:r>
        <w:rPr>
          <w:rFonts w:asciiTheme="majorBidi" w:hAnsiTheme="majorBidi" w:cstheme="majorBidi"/>
        </w:rPr>
        <w:t>, Vol. 25, No. 3 (Juli, 2000), 581-582.</w:t>
      </w:r>
    </w:p>
  </w:footnote>
  <w:footnote w:id="290">
    <w:p w:rsidR="00661038" w:rsidRPr="001D248B" w:rsidRDefault="00661038" w:rsidP="00C6487E">
      <w:pPr>
        <w:pStyle w:val="FootnoteText"/>
        <w:jc w:val="both"/>
        <w:rPr>
          <w:rFonts w:asciiTheme="majorBidi" w:hAnsiTheme="majorBidi"/>
          <w:b/>
          <w:bCs/>
          <w:lang w:val="en-ID"/>
        </w:rPr>
      </w:pPr>
      <w:r w:rsidRPr="005C4E85">
        <w:rPr>
          <w:rStyle w:val="FootnoteReference"/>
          <w:rFonts w:asciiTheme="majorBidi" w:hAnsiTheme="majorBidi" w:cstheme="majorBidi"/>
        </w:rPr>
        <w:footnoteRef/>
      </w:r>
      <w:r w:rsidRPr="005C4E85">
        <w:rPr>
          <w:rFonts w:asciiTheme="majorBidi" w:hAnsiTheme="majorBidi" w:cstheme="majorBidi"/>
        </w:rPr>
        <w:t xml:space="preserve"> </w:t>
      </w:r>
      <w:r>
        <w:rPr>
          <w:rFonts w:asciiTheme="majorBidi" w:hAnsiTheme="majorBidi" w:cstheme="majorBidi"/>
        </w:rPr>
        <w:t>Joseph E. Stiglitz, “</w:t>
      </w:r>
      <w:r w:rsidRPr="001D248B">
        <w:rPr>
          <w:rFonts w:asciiTheme="majorBidi" w:hAnsiTheme="majorBidi"/>
          <w:lang w:val="en-ID"/>
        </w:rPr>
        <w:t>The Causes and Consequences of the Dependence of Quality on Price</w:t>
      </w:r>
      <w:r>
        <w:rPr>
          <w:rFonts w:asciiTheme="majorBidi" w:hAnsiTheme="majorBidi"/>
          <w:lang w:val="en-ID"/>
        </w:rPr>
        <w:t xml:space="preserve">”, </w:t>
      </w:r>
      <w:r w:rsidRPr="001D248B">
        <w:rPr>
          <w:rFonts w:asciiTheme="majorBidi" w:hAnsiTheme="majorBidi"/>
          <w:i/>
          <w:iCs/>
          <w:lang w:val="en-ID"/>
        </w:rPr>
        <w:t>Journal of Economic Literature</w:t>
      </w:r>
      <w:r>
        <w:rPr>
          <w:rFonts w:asciiTheme="majorBidi" w:hAnsiTheme="majorBidi"/>
          <w:lang w:val="en-ID"/>
        </w:rPr>
        <w:t>, Vol. 25, No. 1 (1987), 1.</w:t>
      </w:r>
    </w:p>
  </w:footnote>
  <w:footnote w:id="291">
    <w:p w:rsidR="00661038" w:rsidRPr="00EA3383" w:rsidRDefault="00661038" w:rsidP="00C6487E">
      <w:pPr>
        <w:spacing w:after="0"/>
        <w:jc w:val="both"/>
        <w:rPr>
          <w:rFonts w:asciiTheme="majorBidi" w:hAnsiTheme="majorBidi" w:cstheme="majorBidi"/>
        </w:rPr>
      </w:pPr>
      <w:r w:rsidRPr="00724F92">
        <w:rPr>
          <w:rStyle w:val="FootnoteReference"/>
          <w:rFonts w:asciiTheme="majorBidi" w:hAnsiTheme="majorBidi" w:cstheme="majorBidi"/>
        </w:rPr>
        <w:footnoteRef/>
      </w:r>
      <w:r w:rsidRPr="00724F92">
        <w:rPr>
          <w:rFonts w:asciiTheme="majorBidi" w:hAnsiTheme="majorBidi" w:cstheme="majorBidi"/>
        </w:rPr>
        <w:t xml:space="preserve"> Muhammad Idris, “Daftar 7 BUMN yang Tetap Rugi Meski Sudah Disuntik PMN,” https://money.kompas.com/read/2019/12/21/142657926/daftar-7-bumn-yang-tetap-rugi-meski-sudah-disuntik-pmn?page=all; diakses tanggal 21 Januari 2020.</w:t>
      </w:r>
    </w:p>
  </w:footnote>
  <w:footnote w:id="292">
    <w:p w:rsidR="00661038" w:rsidRPr="00EB2CA3" w:rsidRDefault="00661038" w:rsidP="00C6487E">
      <w:pPr>
        <w:pStyle w:val="FootnoteText"/>
        <w:jc w:val="both"/>
        <w:rPr>
          <w:rFonts w:asciiTheme="majorBidi" w:hAnsiTheme="majorBidi" w:cstheme="majorBidi"/>
        </w:rPr>
      </w:pPr>
      <w:r w:rsidRPr="00BC2519">
        <w:rPr>
          <w:rStyle w:val="FootnoteReference"/>
          <w:rFonts w:asciiTheme="majorBidi" w:hAnsiTheme="majorBidi" w:cstheme="majorBidi"/>
        </w:rPr>
        <w:footnoteRef/>
      </w:r>
      <w:r w:rsidRPr="00BC2519">
        <w:rPr>
          <w:rFonts w:asciiTheme="majorBidi" w:hAnsiTheme="majorBidi" w:cstheme="majorBidi"/>
        </w:rPr>
        <w:t xml:space="preserve"> </w:t>
      </w:r>
      <w:r>
        <w:rPr>
          <w:rFonts w:asciiTheme="majorBidi" w:hAnsiTheme="majorBidi" w:cstheme="majorBidi"/>
        </w:rPr>
        <w:t xml:space="preserve">Perbedaan tujuan pendirian berpengaruh terhadap peran BUMN dan hubungannya dengan Pemerintah selaku regulator dan pemilik BUMN. Pemerintah sebagai regulator menetapkan pendirian, pembinaan, pengurusan, dan pengawasan BUMN Perum yang diatur dengan Peraturan Pemerintah. Sementara itu, Pemerintah, yang dalam hal ini Menteri BUMN, selaku regulator dan pemilik BUMN Persero, bertindak selaku RUPS (Rapat Umum Pemegang Saham) jika seluruh saham Persero dimiliki oleh Pemerintah. Dalam rangka pengelolaan BUMN Persero, Direksi wajib menyusun strategi rencana jangka panjang, rencana kerja, anggaran perusahaan, </w:t>
      </w:r>
      <w:r>
        <w:rPr>
          <w:rFonts w:asciiTheme="majorBidi" w:hAnsiTheme="majorBidi" w:cstheme="majorBidi"/>
          <w:i/>
          <w:iCs/>
        </w:rPr>
        <w:t xml:space="preserve">annual report </w:t>
      </w:r>
      <w:r>
        <w:rPr>
          <w:rFonts w:asciiTheme="majorBidi" w:hAnsiTheme="majorBidi" w:cstheme="majorBidi"/>
        </w:rPr>
        <w:t xml:space="preserve">(laporan tahunan), perhitungan tahunan Persero, dividen yang kemudian disahkan oleh RUPS. Forum Studi Keuangan Negara, </w:t>
      </w:r>
      <w:r>
        <w:rPr>
          <w:rFonts w:asciiTheme="majorBidi" w:hAnsiTheme="majorBidi" w:cstheme="majorBidi"/>
          <w:i/>
          <w:iCs/>
        </w:rPr>
        <w:t xml:space="preserve">Esai Keuangan Negara: Pemikiran Multi Perspektif </w:t>
      </w:r>
      <w:r>
        <w:rPr>
          <w:rFonts w:asciiTheme="majorBidi" w:hAnsiTheme="majorBidi" w:cstheme="majorBidi"/>
        </w:rPr>
        <w:t>(Yogyakarta: Diandra Kreatif, 2017), 22-23.</w:t>
      </w:r>
    </w:p>
  </w:footnote>
  <w:footnote w:id="293">
    <w:p w:rsidR="00661038" w:rsidRPr="00F14417" w:rsidRDefault="00661038" w:rsidP="00C6487E">
      <w:pPr>
        <w:pStyle w:val="FootnoteText"/>
        <w:jc w:val="both"/>
        <w:rPr>
          <w:rFonts w:asciiTheme="majorBidi" w:hAnsiTheme="majorBidi" w:cstheme="majorBidi"/>
        </w:rPr>
      </w:pPr>
      <w:r w:rsidRPr="00F14417">
        <w:rPr>
          <w:rStyle w:val="FootnoteReference"/>
          <w:rFonts w:asciiTheme="majorBidi" w:hAnsiTheme="majorBidi" w:cstheme="majorBidi"/>
        </w:rPr>
        <w:footnoteRef/>
      </w:r>
      <w:r w:rsidRPr="00F14417">
        <w:rPr>
          <w:rFonts w:asciiTheme="majorBidi" w:hAnsiTheme="majorBidi" w:cstheme="majorBidi"/>
        </w:rPr>
        <w:t xml:space="preserve"> </w:t>
      </w:r>
      <w:r>
        <w:rPr>
          <w:rFonts w:asciiTheme="majorBidi" w:hAnsiTheme="majorBidi" w:cstheme="majorBidi"/>
        </w:rPr>
        <w:t>Pasal 33 ayat (2) dan (3) Undang-undang Dasar 1945.</w:t>
      </w:r>
    </w:p>
  </w:footnote>
  <w:footnote w:id="294">
    <w:p w:rsidR="00661038" w:rsidRPr="008043E4" w:rsidRDefault="00661038" w:rsidP="00C6487E">
      <w:pPr>
        <w:pStyle w:val="FootnoteText"/>
        <w:jc w:val="both"/>
        <w:rPr>
          <w:rFonts w:asciiTheme="majorBidi" w:hAnsiTheme="majorBidi" w:cstheme="majorBidi"/>
        </w:rPr>
      </w:pPr>
      <w:r w:rsidRPr="008043E4">
        <w:rPr>
          <w:rStyle w:val="FootnoteReference"/>
          <w:rFonts w:asciiTheme="majorBidi" w:hAnsiTheme="majorBidi" w:cstheme="majorBidi"/>
        </w:rPr>
        <w:footnoteRef/>
      </w:r>
      <w:r w:rsidRPr="008043E4">
        <w:rPr>
          <w:rFonts w:asciiTheme="majorBidi" w:hAnsiTheme="majorBidi" w:cstheme="majorBidi"/>
        </w:rPr>
        <w:t xml:space="preserve"> </w:t>
      </w:r>
      <w:r>
        <w:rPr>
          <w:rFonts w:asciiTheme="majorBidi" w:hAnsiTheme="majorBidi" w:cstheme="majorBidi"/>
        </w:rPr>
        <w:t xml:space="preserve">Selain memprivatisasi BUMN, Pemerintah dapat melakukan restrukturisasi BUMN dengan tujuan untuk meningkatkan kinerja dan nilai perusahaan, memberikan manfaat berupa dividend an pajak kepada negara, dan menghasilkan produk serta layanan dengan harga yang kompetitif kepada konsumen. Forum Studi Keuangan Negara, </w:t>
      </w:r>
      <w:r>
        <w:rPr>
          <w:rFonts w:asciiTheme="majorBidi" w:hAnsiTheme="majorBidi" w:cstheme="majorBidi"/>
          <w:i/>
          <w:iCs/>
        </w:rPr>
        <w:t>Esai Keuangan Negara: Pemikiran Multi Perspektif</w:t>
      </w:r>
      <w:r>
        <w:rPr>
          <w:rFonts w:asciiTheme="majorBidi" w:hAnsiTheme="majorBidi" w:cstheme="majorBidi"/>
        </w:rPr>
        <w:t>, 24.</w:t>
      </w:r>
    </w:p>
  </w:footnote>
  <w:footnote w:id="295">
    <w:p w:rsidR="00661038" w:rsidRPr="00EC59D6" w:rsidRDefault="00661038" w:rsidP="00C6487E">
      <w:pPr>
        <w:pStyle w:val="FootnoteText"/>
        <w:jc w:val="both"/>
        <w:rPr>
          <w:rFonts w:asciiTheme="majorBidi" w:hAnsiTheme="majorBidi" w:cstheme="majorBidi"/>
        </w:rPr>
      </w:pPr>
      <w:r w:rsidRPr="00EC59D6">
        <w:rPr>
          <w:rStyle w:val="FootnoteReference"/>
          <w:rFonts w:asciiTheme="majorBidi" w:hAnsiTheme="majorBidi" w:cstheme="majorBidi"/>
        </w:rPr>
        <w:footnoteRef/>
      </w:r>
      <w:r w:rsidRPr="00EC59D6">
        <w:rPr>
          <w:rFonts w:asciiTheme="majorBidi" w:hAnsiTheme="majorBidi" w:cstheme="majorBidi"/>
        </w:rPr>
        <w:t xml:space="preserve"> </w:t>
      </w:r>
      <w:r>
        <w:rPr>
          <w:rFonts w:asciiTheme="majorBidi" w:hAnsiTheme="majorBidi" w:cstheme="majorBidi"/>
        </w:rPr>
        <w:t xml:space="preserve">Uang hasil penjualan </w:t>
      </w:r>
      <w:r>
        <w:rPr>
          <w:rFonts w:asciiTheme="majorBidi" w:hAnsiTheme="majorBidi" w:cstheme="majorBidi"/>
          <w:i/>
          <w:iCs/>
        </w:rPr>
        <w:t xml:space="preserve">go public </w:t>
      </w:r>
      <w:r>
        <w:rPr>
          <w:rFonts w:asciiTheme="majorBidi" w:hAnsiTheme="majorBidi" w:cstheme="majorBidi"/>
        </w:rPr>
        <w:t xml:space="preserve">masuk ke BUMN yang bersangkutan untuk keperluan ekspansi atau untuk memangkas utang. </w:t>
      </w:r>
      <w:r>
        <w:rPr>
          <w:rFonts w:asciiTheme="majorBidi" w:hAnsiTheme="majorBidi" w:cstheme="majorBidi"/>
          <w:i/>
          <w:iCs/>
        </w:rPr>
        <w:t xml:space="preserve">Go public </w:t>
      </w:r>
      <w:r>
        <w:rPr>
          <w:rFonts w:asciiTheme="majorBidi" w:hAnsiTheme="majorBidi" w:cstheme="majorBidi"/>
        </w:rPr>
        <w:t xml:space="preserve">juga diharapkan dilakukan agar BUMN menjadi lebih transparan, </w:t>
      </w:r>
      <w:r w:rsidRPr="00EC59D6">
        <w:rPr>
          <w:rFonts w:asciiTheme="majorBidi" w:hAnsiTheme="majorBidi" w:cstheme="majorBidi"/>
          <w:lang w:val="en-ID"/>
        </w:rPr>
        <w:t>efisien, akuntabel, dan profesional</w:t>
      </w:r>
      <w:r>
        <w:rPr>
          <w:rFonts w:asciiTheme="majorBidi" w:hAnsiTheme="majorBidi" w:cstheme="majorBidi"/>
          <w:lang w:val="en-ID"/>
        </w:rPr>
        <w:t xml:space="preserve"> dalam meningkatkan profit sebagai salah satu sumber APBN. Riant Nugroho Dwidjowijoto dan Randy R. Wrihatnolo, </w:t>
      </w:r>
      <w:r>
        <w:rPr>
          <w:rFonts w:asciiTheme="majorBidi" w:hAnsiTheme="majorBidi" w:cstheme="majorBidi"/>
          <w:i/>
          <w:iCs/>
          <w:lang w:val="en-ID"/>
        </w:rPr>
        <w:t xml:space="preserve">Manajemen Privatisasi BUMN </w:t>
      </w:r>
      <w:r>
        <w:rPr>
          <w:rFonts w:asciiTheme="majorBidi" w:hAnsiTheme="majorBidi" w:cstheme="majorBidi"/>
          <w:lang w:val="en-ID"/>
        </w:rPr>
        <w:t>(Jakarta: PT. Elex Media Komputindo, 2008), 42-43.</w:t>
      </w:r>
    </w:p>
  </w:footnote>
  <w:footnote w:id="296">
    <w:p w:rsidR="00661038" w:rsidRPr="00C629E3" w:rsidRDefault="00661038" w:rsidP="00C6487E">
      <w:pPr>
        <w:pStyle w:val="FootnoteText"/>
        <w:jc w:val="both"/>
        <w:rPr>
          <w:rFonts w:asciiTheme="majorBidi" w:hAnsiTheme="majorBidi" w:cstheme="majorBidi"/>
        </w:rPr>
      </w:pPr>
      <w:r w:rsidRPr="00C629E3">
        <w:rPr>
          <w:rStyle w:val="FootnoteReference"/>
          <w:rFonts w:asciiTheme="majorBidi" w:hAnsiTheme="majorBidi" w:cstheme="majorBidi"/>
        </w:rPr>
        <w:footnoteRef/>
      </w:r>
      <w:r w:rsidRPr="00C629E3">
        <w:rPr>
          <w:rFonts w:asciiTheme="majorBidi" w:hAnsiTheme="majorBidi" w:cstheme="majorBidi"/>
        </w:rPr>
        <w:t xml:space="preserve"> </w:t>
      </w:r>
      <w:r>
        <w:rPr>
          <w:rFonts w:asciiTheme="majorBidi" w:hAnsiTheme="majorBidi" w:cstheme="majorBidi"/>
        </w:rPr>
        <w:t>Ibid, 212.</w:t>
      </w:r>
    </w:p>
  </w:footnote>
  <w:footnote w:id="297">
    <w:p w:rsidR="00661038" w:rsidRPr="0059484B" w:rsidRDefault="00661038" w:rsidP="00C6487E">
      <w:pPr>
        <w:pStyle w:val="FootnoteText"/>
        <w:jc w:val="both"/>
        <w:rPr>
          <w:rFonts w:asciiTheme="majorBidi" w:hAnsiTheme="majorBidi" w:cstheme="majorBidi"/>
        </w:rPr>
      </w:pPr>
      <w:r w:rsidRPr="0059484B">
        <w:rPr>
          <w:rStyle w:val="FootnoteReference"/>
          <w:rFonts w:asciiTheme="majorBidi" w:hAnsiTheme="majorBidi" w:cstheme="majorBidi"/>
        </w:rPr>
        <w:footnoteRef/>
      </w:r>
      <w:r w:rsidRPr="0059484B">
        <w:rPr>
          <w:rFonts w:asciiTheme="majorBidi" w:hAnsiTheme="majorBidi" w:cstheme="majorBidi"/>
        </w:rPr>
        <w:t xml:space="preserve"> Logika</w:t>
      </w:r>
      <w:r>
        <w:rPr>
          <w:rFonts w:asciiTheme="majorBidi" w:hAnsiTheme="majorBidi" w:cstheme="majorBidi"/>
        </w:rPr>
        <w:t xml:space="preserve"> </w:t>
      </w:r>
      <w:r w:rsidRPr="0059484B">
        <w:rPr>
          <w:rFonts w:asciiTheme="majorBidi" w:hAnsiTheme="majorBidi" w:cstheme="majorBidi"/>
        </w:rPr>
        <w:t>yang memberikan kesempatan kepada seseorang untuk memimpin berdasarkan kemampuan atau prestasi, bukan kekayaan, senioritas, dan sebagainya</w:t>
      </w:r>
      <w:r>
        <w:rPr>
          <w:rFonts w:asciiTheme="majorBidi" w:hAnsiTheme="majorBidi" w:cstheme="majorBidi"/>
        </w:rPr>
        <w:t xml:space="preserve">. </w:t>
      </w:r>
      <w:r w:rsidRPr="006A595E">
        <w:rPr>
          <w:rFonts w:asciiTheme="majorBidi" w:hAnsiTheme="majorBidi" w:cstheme="majorBidi"/>
          <w:lang w:val="sv-SE"/>
        </w:rPr>
        <w:t>M</w:t>
      </w:r>
      <w:r>
        <w:rPr>
          <w:rFonts w:asciiTheme="majorBidi" w:hAnsiTheme="majorBidi" w:cstheme="majorBidi"/>
          <w:lang w:val="sv-SE"/>
        </w:rPr>
        <w:t xml:space="preserve">eritokrasi (Def.) (n.d). dalam Kamus Besar Bahasa Indonesia (KBBI) Online, </w:t>
      </w:r>
      <w:r w:rsidRPr="0059484B">
        <w:rPr>
          <w:rFonts w:asciiTheme="majorBidi" w:hAnsiTheme="majorBidi" w:cstheme="majorBidi"/>
          <w:lang w:val="sv-SE"/>
        </w:rPr>
        <w:t>https://kbbi.kemdikbud.go.id/entri/meritokrasi</w:t>
      </w:r>
      <w:r>
        <w:rPr>
          <w:rFonts w:asciiTheme="majorBidi" w:hAnsiTheme="majorBidi" w:cstheme="majorBidi"/>
          <w:lang w:val="sv-SE"/>
        </w:rPr>
        <w:t>; diakses pada tanggal 23 Januari 2020.</w:t>
      </w:r>
    </w:p>
  </w:footnote>
  <w:footnote w:id="298">
    <w:p w:rsidR="00661038" w:rsidRPr="008648B3" w:rsidRDefault="00661038" w:rsidP="00C6487E">
      <w:pPr>
        <w:pStyle w:val="FootnoteText"/>
        <w:jc w:val="both"/>
        <w:rPr>
          <w:rFonts w:asciiTheme="majorBidi" w:hAnsiTheme="majorBidi" w:cstheme="majorBidi"/>
        </w:rPr>
      </w:pPr>
      <w:r w:rsidRPr="008648B3">
        <w:rPr>
          <w:rStyle w:val="FootnoteReference"/>
          <w:rFonts w:asciiTheme="majorBidi" w:hAnsiTheme="majorBidi" w:cstheme="majorBidi"/>
        </w:rPr>
        <w:footnoteRef/>
      </w:r>
      <w:r>
        <w:rPr>
          <w:rFonts w:asciiTheme="majorBidi" w:hAnsiTheme="majorBidi" w:cstheme="majorBidi"/>
        </w:rPr>
        <w:t xml:space="preserve"> Mekanisme pasar yang identik dengan kebebasan versus kekuatan negara yang identik dengan birokrasi. Proses privatisasi BUMN yang berlangsung melalui pasar modal Indonesia adalah identik dengan pendalaman mekanisme pasar, terutama karena aktor-aktor yang berpartisipasi di dalam perdagangan saham-sahamnya sangat bervariasi, dan secara struktural, pengaruh negara menjadi terbatas. Fachry Ali dan R.J. Lino, </w:t>
      </w:r>
      <w:r>
        <w:rPr>
          <w:rFonts w:asciiTheme="majorBidi" w:hAnsiTheme="majorBidi" w:cstheme="majorBidi"/>
          <w:i/>
          <w:iCs/>
        </w:rPr>
        <w:t>Antara Pasar dan Politik: BUMN di Bawah Dahlan Iskan</w:t>
      </w:r>
      <w:r>
        <w:rPr>
          <w:rFonts w:asciiTheme="majorBidi" w:hAnsiTheme="majorBidi" w:cstheme="majorBidi"/>
        </w:rPr>
        <w:t xml:space="preserve"> (Jakarta: PT. Gramedia, Cet. 1, 2013), 276-277.  </w:t>
      </w:r>
    </w:p>
  </w:footnote>
  <w:footnote w:id="299">
    <w:p w:rsidR="00661038" w:rsidRPr="00D920DD" w:rsidRDefault="00661038" w:rsidP="00C6487E">
      <w:pPr>
        <w:pStyle w:val="FootnoteText"/>
        <w:jc w:val="both"/>
        <w:rPr>
          <w:rFonts w:asciiTheme="majorBidi" w:hAnsiTheme="majorBidi" w:cstheme="majorBidi"/>
        </w:rPr>
      </w:pPr>
      <w:r w:rsidRPr="00D920DD">
        <w:rPr>
          <w:rStyle w:val="FootnoteReference"/>
          <w:rFonts w:asciiTheme="majorBidi" w:hAnsiTheme="majorBidi" w:cstheme="majorBidi"/>
        </w:rPr>
        <w:footnoteRef/>
      </w:r>
      <w:r w:rsidRPr="00D920DD">
        <w:rPr>
          <w:rFonts w:asciiTheme="majorBidi" w:hAnsiTheme="majorBidi" w:cstheme="majorBidi"/>
        </w:rPr>
        <w:t xml:space="preserve"> </w:t>
      </w:r>
      <w:r>
        <w:rPr>
          <w:rFonts w:asciiTheme="majorBidi" w:hAnsiTheme="majorBidi" w:cstheme="majorBidi"/>
        </w:rPr>
        <w:t xml:space="preserve">Dalam pengusulan RAPBN kepada DPR-RI, Pemerintah menyertakan daftar BUMN yang akan diprivatisasi dalam tahun anggaran yang bersangkutan untuk memenuhi target penerimaan negara dari hasil privatisasi yang direncanakan dalam RAPBN tersebut. </w:t>
      </w:r>
      <w:r>
        <w:rPr>
          <w:rFonts w:asciiTheme="majorBidi" w:hAnsiTheme="majorBidi" w:cstheme="majorBidi"/>
          <w:lang w:val="en-ID"/>
        </w:rPr>
        <w:t xml:space="preserve">Riant Nugroho Dwidjowijoto dan Randy R. Wrihatnolo, </w:t>
      </w:r>
      <w:r>
        <w:rPr>
          <w:rFonts w:asciiTheme="majorBidi" w:hAnsiTheme="majorBidi" w:cstheme="majorBidi"/>
          <w:i/>
          <w:iCs/>
          <w:lang w:val="en-ID"/>
        </w:rPr>
        <w:t>Manajemen Privatisasi BUMN</w:t>
      </w:r>
      <w:r>
        <w:rPr>
          <w:rFonts w:asciiTheme="majorBidi" w:hAnsiTheme="majorBidi" w:cstheme="majorBidi"/>
          <w:lang w:val="en-ID"/>
        </w:rPr>
        <w:t>, 207-208.</w:t>
      </w:r>
    </w:p>
  </w:footnote>
  <w:footnote w:id="300">
    <w:p w:rsidR="00661038" w:rsidRPr="003A2C91" w:rsidRDefault="00661038" w:rsidP="00C6487E">
      <w:pPr>
        <w:pStyle w:val="FootnoteText"/>
        <w:jc w:val="both"/>
        <w:rPr>
          <w:rFonts w:asciiTheme="majorBidi" w:hAnsiTheme="majorBidi" w:cstheme="majorBidi"/>
        </w:rPr>
      </w:pPr>
      <w:r w:rsidRPr="00C60AAE">
        <w:rPr>
          <w:rStyle w:val="FootnoteReference"/>
          <w:rFonts w:asciiTheme="majorBidi" w:hAnsiTheme="majorBidi" w:cstheme="majorBidi"/>
        </w:rPr>
        <w:footnoteRef/>
      </w:r>
      <w:r w:rsidRPr="00C60AAE">
        <w:rPr>
          <w:rFonts w:asciiTheme="majorBidi" w:hAnsiTheme="majorBidi" w:cstheme="majorBidi"/>
        </w:rPr>
        <w:t xml:space="preserve"> </w:t>
      </w:r>
      <w:r w:rsidRPr="00B33AAC">
        <w:rPr>
          <w:rFonts w:asciiTheme="majorBidi" w:hAnsiTheme="majorBidi" w:cstheme="majorBidi"/>
          <w:lang w:val="sv-SE"/>
        </w:rPr>
        <w:t>Tanri Abeng</w:t>
      </w:r>
      <w:r>
        <w:rPr>
          <w:rFonts w:asciiTheme="majorBidi" w:hAnsiTheme="majorBidi" w:cstheme="majorBidi"/>
          <w:lang w:val="sv-SE"/>
        </w:rPr>
        <w:t>,</w:t>
      </w:r>
      <w:r w:rsidRPr="00B33AAC">
        <w:rPr>
          <w:rFonts w:asciiTheme="majorBidi" w:hAnsiTheme="majorBidi" w:cstheme="majorBidi"/>
          <w:lang w:val="sv-SE"/>
        </w:rPr>
        <w:t xml:space="preserve"> </w:t>
      </w:r>
      <w:r>
        <w:rPr>
          <w:rFonts w:asciiTheme="majorBidi" w:hAnsiTheme="majorBidi" w:cstheme="majorBidi"/>
          <w:lang w:val="sv-SE"/>
        </w:rPr>
        <w:t xml:space="preserve">sebagaimana dikutip oleh </w:t>
      </w:r>
      <w:r>
        <w:rPr>
          <w:rFonts w:asciiTheme="majorBidi" w:hAnsiTheme="majorBidi" w:cstheme="majorBidi"/>
        </w:rPr>
        <w:t xml:space="preserve">Djokosantoso Moeljono, lebih lanjut menyatakan bahwa pada tahun 2000 saja, total aset BUMN ke </w:t>
      </w:r>
      <w:r>
        <w:rPr>
          <w:rFonts w:asciiTheme="majorBidi" w:hAnsiTheme="majorBidi" w:cstheme="majorBidi"/>
          <w:i/>
          <w:iCs/>
        </w:rPr>
        <w:t xml:space="preserve">Gross National Product </w:t>
      </w:r>
      <w:r>
        <w:rPr>
          <w:rFonts w:asciiTheme="majorBidi" w:hAnsiTheme="majorBidi" w:cstheme="majorBidi"/>
        </w:rPr>
        <w:t xml:space="preserve">(GNP) mencapai 54%, total kontribusi kepada APBD sekitar 5,3%, kekuatan di dalam pasar modal di atas 4,2%, pangsa dalam pasar obligasi nasional mencapai 28%. Komposisi ini masih di luar Pertamina. Djokosantoso Moeljono, </w:t>
      </w:r>
      <w:r>
        <w:rPr>
          <w:rFonts w:asciiTheme="majorBidi" w:hAnsiTheme="majorBidi" w:cstheme="majorBidi"/>
          <w:i/>
          <w:iCs/>
        </w:rPr>
        <w:t xml:space="preserve">Reinvensi BUMN </w:t>
      </w:r>
      <w:r>
        <w:rPr>
          <w:rFonts w:asciiTheme="majorBidi" w:hAnsiTheme="majorBidi" w:cstheme="majorBidi"/>
        </w:rPr>
        <w:t>(Jakarta: PT. Elex Media Komputindo, 2006), 127.</w:t>
      </w:r>
    </w:p>
  </w:footnote>
  <w:footnote w:id="301">
    <w:p w:rsidR="00661038" w:rsidRPr="00C21218" w:rsidRDefault="00661038" w:rsidP="00C6487E">
      <w:pPr>
        <w:pStyle w:val="FootnoteText"/>
        <w:jc w:val="both"/>
        <w:rPr>
          <w:rFonts w:asciiTheme="majorBidi" w:hAnsiTheme="majorBidi" w:cstheme="majorBidi"/>
        </w:rPr>
      </w:pPr>
      <w:r w:rsidRPr="0055136D">
        <w:rPr>
          <w:rStyle w:val="FootnoteReference"/>
          <w:rFonts w:asciiTheme="majorBidi" w:hAnsiTheme="majorBidi" w:cstheme="majorBidi"/>
        </w:rPr>
        <w:footnoteRef/>
      </w:r>
      <w:r w:rsidRPr="0055136D">
        <w:rPr>
          <w:rFonts w:asciiTheme="majorBidi" w:hAnsiTheme="majorBidi" w:cstheme="majorBidi"/>
        </w:rPr>
        <w:t xml:space="preserve"> </w:t>
      </w:r>
      <w:r>
        <w:rPr>
          <w:rFonts w:asciiTheme="majorBidi" w:hAnsiTheme="majorBidi" w:cstheme="majorBidi"/>
        </w:rPr>
        <w:t xml:space="preserve">Membengkaknya utang menunjukkan sumber pendapatan lainnya belum optimal dalam mencukupi APBN, idealnya sumber modal untuk pembangunan tidak melulu mengandalkan utang luar negeri, tapi optimalisasi penerimaan dalam negeri seperti pajak, hasil pengelolaan kekayaan alam, ekspor impor, dan sebagainya. Bimo Nugroho, </w:t>
      </w:r>
      <w:r>
        <w:rPr>
          <w:rFonts w:asciiTheme="majorBidi" w:hAnsiTheme="majorBidi" w:cstheme="majorBidi"/>
          <w:i/>
          <w:iCs/>
        </w:rPr>
        <w:t xml:space="preserve">Indonesia Memilih Jokowi </w:t>
      </w:r>
      <w:r>
        <w:rPr>
          <w:rFonts w:asciiTheme="majorBidi" w:hAnsiTheme="majorBidi" w:cstheme="majorBidi"/>
        </w:rPr>
        <w:t>(Jakarta: Gramedia Pustaka Utama, 2014), 144.</w:t>
      </w:r>
    </w:p>
  </w:footnote>
  <w:footnote w:id="302">
    <w:p w:rsidR="00661038" w:rsidRPr="00B35EAD" w:rsidRDefault="00661038" w:rsidP="00C6487E">
      <w:pPr>
        <w:spacing w:after="0" w:line="240" w:lineRule="auto"/>
        <w:jc w:val="both"/>
        <w:rPr>
          <w:rFonts w:asciiTheme="majorBidi" w:hAnsiTheme="majorBidi" w:cstheme="majorBidi"/>
        </w:rPr>
      </w:pPr>
      <w:r w:rsidRPr="00B35EAD">
        <w:rPr>
          <w:rStyle w:val="FootnoteReference"/>
          <w:rFonts w:asciiTheme="majorBidi" w:hAnsiTheme="majorBidi" w:cstheme="majorBidi"/>
        </w:rPr>
        <w:footnoteRef/>
      </w:r>
      <w:r w:rsidRPr="00B35EAD">
        <w:rPr>
          <w:rFonts w:asciiTheme="majorBidi" w:hAnsiTheme="majorBidi" w:cstheme="majorBidi"/>
        </w:rPr>
        <w:t xml:space="preserve"> </w:t>
      </w:r>
      <w:r w:rsidRPr="00B35EAD">
        <w:rPr>
          <w:rFonts w:asciiTheme="majorBidi" w:hAnsiTheme="majorBidi" w:cstheme="majorBidi"/>
          <w:lang w:val="en-ID"/>
        </w:rPr>
        <w:t xml:space="preserve">Pakar ekonomi yang juga mantan Menteri Koordinator Bidang Ekonomi, Keuangan dan Industri Indonesia era Presiden Abdurrahman Wahid dan juga mantan Kepala BAPPENAS era Presiden Megawati Soekarnoputri, Kwik Kian Gie, menyebut </w:t>
      </w:r>
      <w:r w:rsidRPr="00B35EAD">
        <w:rPr>
          <w:rFonts w:asciiTheme="majorBidi" w:hAnsiTheme="majorBidi" w:cstheme="majorBidi"/>
          <w:i/>
          <w:iCs/>
          <w:lang w:val="en-ID"/>
        </w:rPr>
        <w:t xml:space="preserve">debt trap </w:t>
      </w:r>
      <w:r w:rsidRPr="00B35EAD">
        <w:rPr>
          <w:rFonts w:asciiTheme="majorBidi" w:hAnsiTheme="majorBidi" w:cstheme="majorBidi"/>
          <w:lang w:val="en-ID"/>
        </w:rPr>
        <w:t xml:space="preserve">sudah lama sangat terasa. Utang luar negeri Indonesia sudah melampaui batas-batas kewajaran kalau dihitung dengan ukuran </w:t>
      </w:r>
      <w:r w:rsidRPr="00B35EAD">
        <w:rPr>
          <w:rFonts w:asciiTheme="majorBidi" w:hAnsiTheme="majorBidi" w:cstheme="majorBidi"/>
          <w:i/>
          <w:iCs/>
          <w:lang w:val="en-ID"/>
        </w:rPr>
        <w:t xml:space="preserve">Debt Service Ratio </w:t>
      </w:r>
      <w:r w:rsidRPr="00B35EAD">
        <w:rPr>
          <w:rFonts w:asciiTheme="majorBidi" w:hAnsiTheme="majorBidi" w:cstheme="majorBidi"/>
          <w:lang w:val="en-ID"/>
        </w:rPr>
        <w:t>(DSR) atau rasio utang terhadap pendapatan, namun, apabila dinyatakan dalam persen dari PDB, terlihat lebih kecil, hanya sekitar 25%, dan tampaknya ini yang dijadikan acuan Pemerintah Indonesia bahwa utang luar negeri Indonesia masih dalam kondisi wajar dan relatif rendah.</w:t>
      </w:r>
      <w:r>
        <w:rPr>
          <w:rFonts w:asciiTheme="majorBidi" w:hAnsiTheme="majorBidi" w:cstheme="majorBidi"/>
          <w:lang w:val="en-ID"/>
        </w:rPr>
        <w:t xml:space="preserve"> </w:t>
      </w:r>
      <w:r w:rsidRPr="00B35EAD">
        <w:rPr>
          <w:rFonts w:asciiTheme="majorBidi" w:hAnsiTheme="majorBidi" w:cstheme="majorBidi"/>
          <w:lang w:val="en-ID"/>
        </w:rPr>
        <w:t>Lebih lanjut Kwik menyatakan bahwa pada tahun 2015, DSR Indonesia sudah 60%, sedangkan untuk jangka waktu yang sangat lama dalam Orde Baru, DSR yang melampaui 20% sudah dianggap lampu merah. Meski Pemerintah menunjukkan tren positif utang negara dengan terus berkurang kalau dinyatakan dalam persen dari PDB, akan tetapi pos pengeluaran APBN untuk pembayaran cicilan utang pokok dan bunga mengambil porsi yang sangat besar. Pemerintah masih belum mampu memberikan yang minimal kepada rakyatnya dalam memenuhi standar kebutuhan hidup yang paling mendasar, seperti pendidikan, pelayanan kesehatan, penyediaan air bersih, listrik dan lingkungan sehat.</w:t>
      </w:r>
      <w:r w:rsidRPr="00B35EAD">
        <w:rPr>
          <w:rFonts w:asciiTheme="majorBidi" w:hAnsiTheme="majorBidi" w:cstheme="majorBidi"/>
        </w:rPr>
        <w:t xml:space="preserve">Kwik Kian Gie lebih lanjut menyebut dirinya pernah diajak berdiskusi dengan Tim evaluasi independen di dalam tubuh IMF yang bernama </w:t>
      </w:r>
      <w:r w:rsidRPr="00B35EAD">
        <w:rPr>
          <w:rFonts w:asciiTheme="majorBidi" w:hAnsiTheme="majorBidi" w:cstheme="majorBidi"/>
          <w:i/>
          <w:iCs/>
        </w:rPr>
        <w:t>Independent Evaluation Office</w:t>
      </w:r>
      <w:r w:rsidRPr="00B35EAD">
        <w:rPr>
          <w:rFonts w:asciiTheme="majorBidi" w:hAnsiTheme="majorBidi" w:cstheme="majorBidi"/>
        </w:rPr>
        <w:t xml:space="preserve">, mengakui bahwa IMF telah melakukan banyak kesalahan di Indonesia. Sudah terkenal bahwa IMF menerapkan satu resep yang diterapkan di negara mana pun yang membutuhkan bantuannya. Itulah sebabnya dalam krisis regional tahun 1997-1998 Malaysia tidak minta bantuan dari IMF. Kwik Kian Gie, </w:t>
      </w:r>
      <w:r w:rsidRPr="00B35EAD">
        <w:rPr>
          <w:rFonts w:asciiTheme="majorBidi" w:hAnsiTheme="majorBidi" w:cstheme="majorBidi"/>
          <w:i/>
          <w:iCs/>
        </w:rPr>
        <w:t xml:space="preserve">Nasib Rakyat Indonesia dalam Era Kemerdekaan </w:t>
      </w:r>
      <w:r w:rsidRPr="00B35EAD">
        <w:rPr>
          <w:rFonts w:asciiTheme="majorBidi" w:hAnsiTheme="majorBidi" w:cstheme="majorBidi"/>
        </w:rPr>
        <w:t>(Jakarta: PT. Gramedia Pustaka Utama, 2015), 113-114.</w:t>
      </w:r>
    </w:p>
  </w:footnote>
  <w:footnote w:id="303">
    <w:p w:rsidR="00661038" w:rsidRPr="002E1562" w:rsidRDefault="00661038" w:rsidP="00C6487E">
      <w:pPr>
        <w:pStyle w:val="FootnoteText"/>
        <w:jc w:val="both"/>
        <w:rPr>
          <w:rFonts w:asciiTheme="majorBidi" w:hAnsiTheme="majorBidi"/>
          <w:lang w:val="en-ID"/>
        </w:rPr>
      </w:pPr>
      <w:r w:rsidRPr="00B35EAD">
        <w:rPr>
          <w:rStyle w:val="FootnoteReference"/>
          <w:rFonts w:asciiTheme="majorBidi" w:hAnsiTheme="majorBidi" w:cstheme="majorBidi"/>
        </w:rPr>
        <w:footnoteRef/>
      </w:r>
      <w:r w:rsidRPr="00B35EAD">
        <w:rPr>
          <w:rFonts w:asciiTheme="majorBidi" w:hAnsiTheme="majorBidi" w:cstheme="majorBidi"/>
        </w:rPr>
        <w:t xml:space="preserve"> Tony Wenas lebih lanjut mengatakan bahwa Freeport saat ini memiliki tambang tembaga dan emas bawah tanah terbesar di dunia, yang terus dikembangkan. Tambang bawah tanah ini bisa menghasilkan 3 juta ton konsentrat per tahun. Pihak Indonesia saat ini menjadi pemegang saham mayoritas Freeport Indonesia, sebanyak 26,24% saham Freeport dimiliki oleh Inalum, 25% dimiliki oleh PT Indonesia Papua Metal dan Mineral (IPMM), yang merupkan perusahan milik Inalum, Pemerintah Provinsi Papua, dan Pemerintah Kabupaten Mimika. Sementara sisa saham</w:t>
      </w:r>
      <w:r w:rsidRPr="002E1562">
        <w:rPr>
          <w:rFonts w:asciiTheme="majorBidi" w:hAnsiTheme="majorBidi" w:cstheme="majorBidi"/>
        </w:rPr>
        <w:t xml:space="preserve"> Freeport Indonesia, atau 48,76% dimiliki oleh Freeport McMoran.</w:t>
      </w:r>
      <w:r>
        <w:rPr>
          <w:rFonts w:asciiTheme="majorBidi" w:hAnsiTheme="majorBidi" w:cstheme="majorBidi"/>
        </w:rPr>
        <w:t xml:space="preserve"> </w:t>
      </w:r>
      <w:r w:rsidRPr="002E1562">
        <w:rPr>
          <w:rFonts w:asciiTheme="majorBidi" w:hAnsiTheme="majorBidi" w:cstheme="majorBidi"/>
        </w:rPr>
        <w:t>Wahyu Daniel,</w:t>
      </w:r>
      <w:r>
        <w:rPr>
          <w:rFonts w:asciiTheme="majorBidi" w:hAnsiTheme="majorBidi" w:cstheme="majorBidi"/>
        </w:rPr>
        <w:t xml:space="preserve"> </w:t>
      </w:r>
      <w:r w:rsidRPr="002E1562">
        <w:rPr>
          <w:rFonts w:asciiTheme="majorBidi" w:hAnsiTheme="majorBidi" w:cstheme="majorBidi"/>
        </w:rPr>
        <w:t>“</w:t>
      </w:r>
      <w:r w:rsidRPr="002E1562">
        <w:rPr>
          <w:rFonts w:asciiTheme="majorBidi" w:hAnsiTheme="majorBidi"/>
          <w:lang w:val="en-ID"/>
        </w:rPr>
        <w:t>Wow, Setiap Hari Freeport Hasilkan 240 Kg</w:t>
      </w:r>
      <w:r>
        <w:rPr>
          <w:rFonts w:asciiTheme="majorBidi" w:hAnsiTheme="majorBidi"/>
          <w:lang w:val="en-ID"/>
        </w:rPr>
        <w:t>,</w:t>
      </w:r>
      <w:r w:rsidRPr="002E1562">
        <w:rPr>
          <w:rFonts w:asciiTheme="majorBidi" w:hAnsiTheme="majorBidi" w:cstheme="majorBidi"/>
        </w:rPr>
        <w:t>”</w:t>
      </w:r>
      <w:r>
        <w:rPr>
          <w:rFonts w:asciiTheme="majorBidi" w:hAnsiTheme="majorBidi" w:cstheme="majorBidi"/>
        </w:rPr>
        <w:t xml:space="preserve"> </w:t>
      </w:r>
      <w:r w:rsidRPr="002E1562">
        <w:rPr>
          <w:rFonts w:asciiTheme="majorBidi" w:hAnsiTheme="majorBidi" w:cstheme="majorBidi"/>
        </w:rPr>
        <w:t>https://www.cnbcindonesia.com/news/20190826111518-4-94566/wow-setiap-hari-freeport-hasilkan-240-kg-emas-dari-papua</w:t>
      </w:r>
      <w:r>
        <w:rPr>
          <w:rFonts w:asciiTheme="majorBidi" w:hAnsiTheme="majorBidi" w:cstheme="majorBidi"/>
        </w:rPr>
        <w:t>; diakses 25 Januari 2020.</w:t>
      </w:r>
    </w:p>
  </w:footnote>
  <w:footnote w:id="304">
    <w:p w:rsidR="00661038" w:rsidRPr="00955338" w:rsidRDefault="00661038" w:rsidP="00C6487E">
      <w:pPr>
        <w:pStyle w:val="FootnoteText"/>
        <w:jc w:val="both"/>
        <w:rPr>
          <w:rFonts w:asciiTheme="majorBidi" w:hAnsiTheme="majorBidi" w:cstheme="majorBidi"/>
          <w:lang w:val="en-ID"/>
        </w:rPr>
      </w:pPr>
      <w:r w:rsidRPr="00955338">
        <w:rPr>
          <w:rStyle w:val="FootnoteReference"/>
          <w:rFonts w:asciiTheme="majorBidi" w:hAnsiTheme="majorBidi" w:cstheme="majorBidi"/>
        </w:rPr>
        <w:footnoteRef/>
      </w:r>
      <w:r w:rsidRPr="00955338">
        <w:rPr>
          <w:rFonts w:asciiTheme="majorBidi" w:hAnsiTheme="majorBidi" w:cstheme="majorBidi"/>
        </w:rPr>
        <w:t xml:space="preserve"> </w:t>
      </w:r>
      <w:r w:rsidRPr="006A67A7">
        <w:rPr>
          <w:rFonts w:asciiTheme="majorBidi" w:hAnsiTheme="majorBidi" w:cstheme="majorBidi"/>
          <w:lang w:val="en-ID"/>
        </w:rPr>
        <w:t>Garis Kemiskinan dipergunakan sebagai suatu batas untuk mengelompokkan penduduk menjadi miskin atau tidak miskin. Penduduk miskin adalah penduduk yang memiliki rata-rata pengeluaran per kapita per bulan di bawah Garis Kemiskinan</w:t>
      </w:r>
      <w:r>
        <w:rPr>
          <w:rFonts w:asciiTheme="majorBidi" w:hAnsiTheme="majorBidi" w:cstheme="majorBidi"/>
          <w:lang w:val="en-ID"/>
        </w:rPr>
        <w:t xml:space="preserve"> (GK)</w:t>
      </w:r>
      <w:r w:rsidRPr="006A67A7">
        <w:rPr>
          <w:rFonts w:asciiTheme="majorBidi" w:hAnsiTheme="majorBidi" w:cstheme="majorBidi"/>
          <w:lang w:val="en-ID"/>
        </w:rPr>
        <w:t>. Seiring dengan kenaikan harga (inflasi) yang terjadi dari tahun ke tahun, besarnya GK juga mengalami peningkatan. Garis kemiskinan di Provinsi Papua September 2019 adalah Rp.557.236,-. Selama Maret 2019 - September 2019 terjadi kenaikan GK, yaitu mencapai Rp 17.137,- atau sebesar 3,17 persen</w:t>
      </w:r>
      <w:r>
        <w:rPr>
          <w:rFonts w:asciiTheme="majorBidi" w:hAnsiTheme="majorBidi" w:cstheme="majorBidi"/>
          <w:lang w:val="en-ID"/>
        </w:rPr>
        <w:t>.</w:t>
      </w:r>
      <w:r w:rsidRPr="006A67A7">
        <w:rPr>
          <w:rFonts w:asciiTheme="majorBidi" w:hAnsiTheme="majorBidi" w:cstheme="majorBidi"/>
          <w:lang w:val="en-ID"/>
        </w:rPr>
        <w:t xml:space="preserve"> </w:t>
      </w:r>
      <w:r>
        <w:rPr>
          <w:rFonts w:asciiTheme="majorBidi" w:hAnsiTheme="majorBidi" w:cstheme="majorBidi"/>
          <w:lang w:val="en-ID"/>
        </w:rPr>
        <w:t>Badan Pusat Statistik (BPS),</w:t>
      </w:r>
      <w:r w:rsidRPr="00955338">
        <w:rPr>
          <w:rFonts w:asciiTheme="majorBidi" w:hAnsiTheme="majorBidi" w:cstheme="majorBidi"/>
          <w:lang w:val="en-ID"/>
        </w:rPr>
        <w:t xml:space="preserve"> “Profil Kemiskinan di Provinsi Papua</w:t>
      </w:r>
      <w:r>
        <w:rPr>
          <w:rFonts w:asciiTheme="majorBidi" w:hAnsiTheme="majorBidi" w:cstheme="majorBidi"/>
          <w:lang w:val="en-ID"/>
        </w:rPr>
        <w:t xml:space="preserve"> September 2019”,</w:t>
      </w:r>
      <w:r w:rsidRPr="00955338">
        <w:rPr>
          <w:rFonts w:asciiTheme="majorBidi" w:hAnsiTheme="majorBidi" w:cstheme="majorBidi"/>
          <w:lang w:val="en-ID"/>
        </w:rPr>
        <w:t xml:space="preserve"> </w:t>
      </w:r>
      <w:r>
        <w:rPr>
          <w:rFonts w:asciiTheme="majorBidi" w:hAnsiTheme="majorBidi" w:cstheme="majorBidi"/>
          <w:i/>
          <w:iCs/>
          <w:lang w:val="en-ID"/>
        </w:rPr>
        <w:t>Berita Resmi Statistik</w:t>
      </w:r>
      <w:r>
        <w:rPr>
          <w:rFonts w:asciiTheme="majorBidi" w:hAnsiTheme="majorBidi" w:cstheme="majorBidi"/>
          <w:lang w:val="en-ID"/>
        </w:rPr>
        <w:t>, No. 04/01/94/Th. XII (15 Januari 2020), 3-4.</w:t>
      </w:r>
    </w:p>
  </w:footnote>
  <w:footnote w:id="305">
    <w:p w:rsidR="00661038" w:rsidRPr="007761C2" w:rsidRDefault="00661038" w:rsidP="00C6487E">
      <w:pPr>
        <w:pStyle w:val="FootnoteText"/>
        <w:jc w:val="both"/>
        <w:rPr>
          <w:rFonts w:asciiTheme="majorBidi" w:hAnsiTheme="majorBidi" w:cstheme="majorBidi"/>
        </w:rPr>
      </w:pPr>
      <w:r w:rsidRPr="00685475">
        <w:rPr>
          <w:rStyle w:val="FootnoteReference"/>
          <w:rFonts w:asciiTheme="majorBidi" w:hAnsiTheme="majorBidi" w:cstheme="majorBidi"/>
        </w:rPr>
        <w:footnoteRef/>
      </w:r>
      <w:r w:rsidRPr="00685475">
        <w:rPr>
          <w:rFonts w:asciiTheme="majorBidi" w:hAnsiTheme="majorBidi" w:cstheme="majorBidi"/>
        </w:rPr>
        <w:t xml:space="preserve"> </w:t>
      </w:r>
      <w:r>
        <w:rPr>
          <w:rFonts w:asciiTheme="majorBidi" w:hAnsiTheme="majorBidi" w:cstheme="majorBidi"/>
        </w:rPr>
        <w:t xml:space="preserve">Kebijakan deregulasi dan debirokratisasi telah banyak dilakukan pada masa Pemerintahan Orde Baru, terutama pada periode 1983-1997. Pada 1986, Pemerintah menyederhanakan perijinan investasi bidang pertambangan, pertanian, kesehatan, dan perindustrian. Agus Dwiyanto, </w:t>
      </w:r>
      <w:r>
        <w:rPr>
          <w:rFonts w:asciiTheme="majorBidi" w:hAnsiTheme="majorBidi" w:cstheme="majorBidi"/>
          <w:i/>
          <w:iCs/>
        </w:rPr>
        <w:t>Manajemen Pelayanan Publik: Peduli, Inklusif, dan Kolaboratif</w:t>
      </w:r>
      <w:r>
        <w:rPr>
          <w:rFonts w:asciiTheme="majorBidi" w:hAnsiTheme="majorBidi" w:cstheme="majorBidi"/>
        </w:rPr>
        <w:t>, Edisi Kedua</w:t>
      </w:r>
      <w:r>
        <w:rPr>
          <w:rFonts w:asciiTheme="majorBidi" w:hAnsiTheme="majorBidi" w:cstheme="majorBidi"/>
          <w:i/>
          <w:iCs/>
        </w:rPr>
        <w:t xml:space="preserve"> </w:t>
      </w:r>
      <w:r>
        <w:rPr>
          <w:rFonts w:asciiTheme="majorBidi" w:hAnsiTheme="majorBidi" w:cstheme="majorBidi"/>
        </w:rPr>
        <w:t>(Yogyakarta: Gadjah Mada University Press, 2017), 236.</w:t>
      </w:r>
    </w:p>
  </w:footnote>
  <w:footnote w:id="306">
    <w:p w:rsidR="00661038" w:rsidRPr="00F6132E" w:rsidRDefault="00661038" w:rsidP="00C6487E">
      <w:pPr>
        <w:pStyle w:val="FootnoteText"/>
        <w:jc w:val="both"/>
        <w:rPr>
          <w:rFonts w:asciiTheme="majorBidi" w:hAnsiTheme="majorBidi" w:cstheme="majorBidi"/>
        </w:rPr>
      </w:pPr>
      <w:r w:rsidRPr="00F6132E">
        <w:rPr>
          <w:rStyle w:val="FootnoteReference"/>
          <w:rFonts w:asciiTheme="majorBidi" w:hAnsiTheme="majorBidi" w:cstheme="majorBidi"/>
        </w:rPr>
        <w:footnoteRef/>
      </w:r>
      <w:r w:rsidRPr="00F6132E">
        <w:rPr>
          <w:rFonts w:asciiTheme="majorBidi" w:hAnsiTheme="majorBidi" w:cstheme="majorBidi"/>
        </w:rPr>
        <w:t xml:space="preserve"> </w:t>
      </w:r>
      <w:r w:rsidRPr="00F6132E">
        <w:rPr>
          <w:rFonts w:asciiTheme="majorBidi" w:hAnsiTheme="majorBidi" w:cstheme="majorBidi"/>
          <w:lang w:val="en-ID"/>
        </w:rPr>
        <w:t>Dampak</w:t>
      </w:r>
      <w:r>
        <w:rPr>
          <w:rFonts w:asciiTheme="majorBidi" w:hAnsiTheme="majorBidi" w:cstheme="majorBidi"/>
          <w:lang w:val="en-ID"/>
        </w:rPr>
        <w:t xml:space="preserve"> </w:t>
      </w:r>
      <w:r w:rsidRPr="00F6132E">
        <w:rPr>
          <w:rFonts w:asciiTheme="majorBidi" w:hAnsiTheme="majorBidi" w:cstheme="majorBidi"/>
          <w:lang w:val="en-ID"/>
        </w:rPr>
        <w:t>masalah</w:t>
      </w:r>
      <w:r>
        <w:rPr>
          <w:rFonts w:asciiTheme="majorBidi" w:hAnsiTheme="majorBidi" w:cstheme="majorBidi"/>
          <w:lang w:val="en-ID"/>
        </w:rPr>
        <w:t xml:space="preserve"> </w:t>
      </w:r>
      <w:r w:rsidRPr="00F6132E">
        <w:rPr>
          <w:rFonts w:asciiTheme="majorBidi" w:hAnsiTheme="majorBidi" w:cstheme="majorBidi"/>
          <w:lang w:val="en-ID"/>
        </w:rPr>
        <w:t xml:space="preserve">peragenan ini terhadap pendapatan yang diperoleh </w:t>
      </w:r>
      <w:r>
        <w:rPr>
          <w:rFonts w:asciiTheme="majorBidi" w:hAnsiTheme="majorBidi" w:cstheme="majorBidi"/>
          <w:lang w:val="en-ID"/>
        </w:rPr>
        <w:t>Pemerintah</w:t>
      </w:r>
      <w:r w:rsidRPr="00F6132E">
        <w:rPr>
          <w:rFonts w:asciiTheme="majorBidi" w:hAnsiTheme="majorBidi" w:cstheme="majorBidi"/>
          <w:lang w:val="en-ID"/>
        </w:rPr>
        <w:t>. Privatisasi</w:t>
      </w:r>
      <w:r>
        <w:rPr>
          <w:rFonts w:asciiTheme="majorBidi" w:hAnsiTheme="majorBidi" w:cstheme="majorBidi"/>
          <w:lang w:val="en-ID"/>
        </w:rPr>
        <w:t xml:space="preserve"> </w:t>
      </w:r>
      <w:r w:rsidRPr="00F6132E">
        <w:rPr>
          <w:rFonts w:asciiTheme="majorBidi" w:hAnsiTheme="majorBidi" w:cstheme="majorBidi"/>
          <w:lang w:val="en-ID"/>
        </w:rPr>
        <w:t xml:space="preserve">biasanya tidak hanya menyebabkan </w:t>
      </w:r>
      <w:r>
        <w:rPr>
          <w:rFonts w:asciiTheme="majorBidi" w:hAnsiTheme="majorBidi" w:cstheme="majorBidi"/>
          <w:lang w:val="en-ID"/>
        </w:rPr>
        <w:t>Pemerintah</w:t>
      </w:r>
      <w:r w:rsidRPr="00F6132E">
        <w:rPr>
          <w:rFonts w:asciiTheme="majorBidi" w:hAnsiTheme="majorBidi" w:cstheme="majorBidi"/>
          <w:lang w:val="en-ID"/>
        </w:rPr>
        <w:t xml:space="preserve"> menerima satu kali</w:t>
      </w:r>
      <w:r>
        <w:rPr>
          <w:rFonts w:asciiTheme="majorBidi" w:hAnsiTheme="majorBidi" w:cstheme="majorBidi"/>
          <w:lang w:val="en-ID"/>
        </w:rPr>
        <w:t xml:space="preserve"> </w:t>
      </w:r>
      <w:r w:rsidRPr="00F6132E">
        <w:rPr>
          <w:rFonts w:asciiTheme="majorBidi" w:hAnsiTheme="majorBidi" w:cstheme="majorBidi"/>
          <w:lang w:val="en-ID"/>
        </w:rPr>
        <w:t>pembayaran dari sektor swasta, tapi juga menerima arus pembayaran yang</w:t>
      </w:r>
      <w:r>
        <w:rPr>
          <w:rFonts w:asciiTheme="majorBidi" w:hAnsiTheme="majorBidi" w:cstheme="majorBidi"/>
          <w:lang w:val="en-ID"/>
        </w:rPr>
        <w:t xml:space="preserve"> </w:t>
      </w:r>
      <w:r w:rsidRPr="00F6132E">
        <w:rPr>
          <w:rFonts w:asciiTheme="majorBidi" w:hAnsiTheme="majorBidi" w:cstheme="majorBidi"/>
          <w:lang w:val="en-ID"/>
        </w:rPr>
        <w:t>terus mengalir, dalam bentuk pajak.</w:t>
      </w:r>
      <w:r>
        <w:rPr>
          <w:rFonts w:asciiTheme="majorBidi" w:hAnsiTheme="majorBidi" w:cstheme="majorBidi"/>
          <w:lang w:val="en-ID"/>
        </w:rPr>
        <w:t xml:space="preserve"> </w:t>
      </w:r>
      <w:r w:rsidRPr="00F6132E">
        <w:rPr>
          <w:rFonts w:asciiTheme="majorBidi" w:hAnsiTheme="majorBidi" w:cstheme="majorBidi"/>
          <w:lang w:val="en-ID"/>
        </w:rPr>
        <w:t>Macartan Humphreys</w:t>
      </w:r>
      <w:r>
        <w:rPr>
          <w:rFonts w:asciiTheme="majorBidi" w:hAnsiTheme="majorBidi" w:cstheme="majorBidi"/>
          <w:lang w:val="en-ID"/>
        </w:rPr>
        <w:t xml:space="preserve"> et al., </w:t>
      </w:r>
      <w:r w:rsidRPr="00F6132E">
        <w:rPr>
          <w:rFonts w:asciiTheme="majorBidi" w:hAnsiTheme="majorBidi" w:cstheme="majorBidi"/>
          <w:i/>
          <w:iCs/>
          <w:lang w:val="en-ID"/>
        </w:rPr>
        <w:t>Berkelit dari Kutukan Sumberdaya Alam</w:t>
      </w:r>
      <w:r>
        <w:rPr>
          <w:rFonts w:asciiTheme="majorBidi" w:hAnsiTheme="majorBidi" w:cstheme="majorBidi"/>
          <w:lang w:val="en-ID"/>
        </w:rPr>
        <w:t xml:space="preserve">, terj. Surya Kusuma dan </w:t>
      </w:r>
      <w:r w:rsidRPr="00F6132E">
        <w:rPr>
          <w:rFonts w:asciiTheme="majorBidi" w:hAnsiTheme="majorBidi" w:cstheme="majorBidi"/>
          <w:lang w:val="en-ID"/>
        </w:rPr>
        <w:t>B. Gunawan</w:t>
      </w:r>
      <w:r>
        <w:rPr>
          <w:rFonts w:asciiTheme="majorBidi" w:hAnsiTheme="majorBidi" w:cstheme="majorBidi"/>
          <w:lang w:val="en-ID"/>
        </w:rPr>
        <w:t xml:space="preserve"> (Bogor: </w:t>
      </w:r>
      <w:r w:rsidRPr="00F6132E">
        <w:rPr>
          <w:rFonts w:asciiTheme="majorBidi" w:hAnsiTheme="majorBidi" w:cstheme="majorBidi"/>
          <w:lang w:val="en-ID"/>
        </w:rPr>
        <w:t>The Samdhana Institute</w:t>
      </w:r>
      <w:r>
        <w:rPr>
          <w:rFonts w:asciiTheme="majorBidi" w:hAnsiTheme="majorBidi" w:cstheme="majorBidi"/>
          <w:lang w:val="en-ID"/>
        </w:rPr>
        <w:t xml:space="preserve">, 2007), 32. Judul aslinya adalah </w:t>
      </w:r>
      <w:r w:rsidRPr="00AF1D10">
        <w:rPr>
          <w:rFonts w:asciiTheme="majorBidi" w:hAnsiTheme="majorBidi" w:cstheme="majorBidi"/>
          <w:i/>
          <w:iCs/>
          <w:lang w:val="en-ID"/>
        </w:rPr>
        <w:t>Escaping The Resource Curse</w:t>
      </w:r>
      <w:r>
        <w:rPr>
          <w:rFonts w:asciiTheme="majorBidi" w:hAnsiTheme="majorBidi" w:cstheme="majorBidi"/>
          <w:i/>
          <w:iCs/>
          <w:lang w:val="en-ID"/>
        </w:rPr>
        <w:t>.</w:t>
      </w:r>
    </w:p>
  </w:footnote>
  <w:footnote w:id="307">
    <w:p w:rsidR="00661038" w:rsidRPr="007860A7" w:rsidRDefault="00661038" w:rsidP="00C6487E">
      <w:pPr>
        <w:pStyle w:val="FootnoteText"/>
        <w:jc w:val="both"/>
        <w:rPr>
          <w:rFonts w:asciiTheme="majorBidi" w:hAnsiTheme="majorBidi"/>
          <w:lang w:val="en-ID"/>
        </w:rPr>
      </w:pPr>
      <w:r w:rsidRPr="007860A7">
        <w:rPr>
          <w:rStyle w:val="FootnoteReference"/>
          <w:rFonts w:asciiTheme="majorBidi" w:hAnsiTheme="majorBidi" w:cstheme="majorBidi"/>
        </w:rPr>
        <w:footnoteRef/>
      </w:r>
      <w:r w:rsidRPr="007860A7">
        <w:rPr>
          <w:rFonts w:asciiTheme="majorBidi" w:hAnsiTheme="majorBidi" w:cstheme="majorBidi"/>
        </w:rPr>
        <w:t xml:space="preserve"> </w:t>
      </w:r>
      <w:r>
        <w:rPr>
          <w:rFonts w:asciiTheme="majorBidi" w:hAnsiTheme="majorBidi" w:cstheme="majorBidi"/>
        </w:rPr>
        <w:t xml:space="preserve">Menurut </w:t>
      </w:r>
      <w:r w:rsidRPr="007860A7">
        <w:rPr>
          <w:rFonts w:asciiTheme="majorBidi" w:hAnsiTheme="majorBidi" w:cstheme="majorBidi"/>
        </w:rPr>
        <w:t xml:space="preserve">jumlah orang miskin ternyata tidak hanya terjadi di perkotaan yang penuh dengan usaha-usaha sektor privat tetapi didominasi di daerah-daerah yang sedang berlangsung ekploitasi dan ekspolarasi sumber daya alam. </w:t>
      </w:r>
      <w:r>
        <w:rPr>
          <w:rFonts w:asciiTheme="majorBidi" w:hAnsiTheme="majorBidi" w:cstheme="majorBidi"/>
        </w:rPr>
        <w:t xml:space="preserve">Menurut </w:t>
      </w:r>
      <w:r w:rsidRPr="007860A7">
        <w:rPr>
          <w:rFonts w:asciiTheme="majorBidi" w:hAnsiTheme="majorBidi" w:cstheme="majorBidi"/>
          <w:lang w:val="en-ID"/>
        </w:rPr>
        <w:t>data Survei Sosial Ekonomi Nasional (SUSENAS)</w:t>
      </w:r>
      <w:r w:rsidRPr="007860A7">
        <w:rPr>
          <w:rFonts w:asciiTheme="majorBidi" w:hAnsiTheme="majorBidi" w:cstheme="majorBidi"/>
          <w:i/>
          <w:iCs/>
          <w:lang w:val="en-ID"/>
        </w:rPr>
        <w:t xml:space="preserve"> </w:t>
      </w:r>
      <w:r w:rsidRPr="007860A7">
        <w:rPr>
          <w:rFonts w:asciiTheme="majorBidi" w:hAnsiTheme="majorBidi" w:cstheme="majorBidi"/>
          <w:lang w:val="en-ID"/>
        </w:rPr>
        <w:t>September 2019</w:t>
      </w:r>
      <w:r>
        <w:rPr>
          <w:rFonts w:asciiTheme="majorBidi" w:hAnsiTheme="majorBidi" w:cstheme="majorBidi"/>
          <w:lang w:val="en-ID"/>
        </w:rPr>
        <w:t>,</w:t>
      </w:r>
      <w:r w:rsidRPr="007860A7">
        <w:rPr>
          <w:rFonts w:asciiTheme="majorBidi" w:hAnsiTheme="majorBidi" w:cstheme="majorBidi"/>
          <w:lang w:val="en-ID"/>
        </w:rPr>
        <w:t xml:space="preserve"> </w:t>
      </w:r>
      <w:r w:rsidRPr="007860A7">
        <w:rPr>
          <w:rFonts w:asciiTheme="majorBidi" w:hAnsiTheme="majorBidi" w:cstheme="majorBidi"/>
        </w:rPr>
        <w:t>Nanggroe Aceh Darussalam (NAD) posisinya berada di urutan</w:t>
      </w:r>
      <w:r>
        <w:rPr>
          <w:rFonts w:asciiTheme="majorBidi" w:hAnsiTheme="majorBidi" w:cstheme="majorBidi"/>
        </w:rPr>
        <w:t xml:space="preserve"> keenam</w:t>
      </w:r>
      <w:r w:rsidRPr="007860A7">
        <w:rPr>
          <w:rFonts w:asciiTheme="majorBidi" w:hAnsiTheme="majorBidi" w:cstheme="majorBidi"/>
        </w:rPr>
        <w:t xml:space="preserve"> termiskin di Indonesia. Padahal PT Arun dengan operator Exxon Mobile Oil sudah berdiri sejak 1978 dengan cadangan 17,1 triliun kaki kubik gas.</w:t>
      </w:r>
      <w:r>
        <w:rPr>
          <w:rFonts w:asciiTheme="majorBidi" w:hAnsiTheme="majorBidi" w:cstheme="majorBidi"/>
        </w:rPr>
        <w:t xml:space="preserve"> </w:t>
      </w:r>
      <w:r w:rsidRPr="007860A7">
        <w:rPr>
          <w:rFonts w:asciiTheme="majorBidi" w:hAnsiTheme="majorBidi" w:cstheme="majorBidi"/>
        </w:rPr>
        <w:t>M. Syafi’ie</w:t>
      </w:r>
      <w:r>
        <w:rPr>
          <w:rFonts w:asciiTheme="majorBidi" w:hAnsiTheme="majorBidi" w:cstheme="majorBidi"/>
        </w:rPr>
        <w:t>, “</w:t>
      </w:r>
      <w:r w:rsidRPr="007860A7">
        <w:rPr>
          <w:rFonts w:asciiTheme="majorBidi" w:hAnsiTheme="majorBidi"/>
          <w:lang w:val="en-ID"/>
        </w:rPr>
        <w:t>Privatisasi BUMN dan SDA di</w:t>
      </w:r>
      <w:r>
        <w:rPr>
          <w:rFonts w:asciiTheme="majorBidi" w:hAnsiTheme="majorBidi"/>
          <w:lang w:val="en-ID"/>
        </w:rPr>
        <w:t xml:space="preserve"> Indonesia,</w:t>
      </w:r>
      <w:r w:rsidRPr="007860A7">
        <w:rPr>
          <w:rFonts w:asciiTheme="majorBidi" w:hAnsiTheme="majorBidi" w:cstheme="majorBidi"/>
        </w:rPr>
        <w:t>”</w:t>
      </w:r>
      <w:r>
        <w:rPr>
          <w:rFonts w:asciiTheme="majorBidi" w:hAnsiTheme="majorBidi" w:cstheme="majorBidi"/>
        </w:rPr>
        <w:t xml:space="preserve"> </w:t>
      </w:r>
      <w:r w:rsidRPr="007860A7">
        <w:rPr>
          <w:rFonts w:asciiTheme="majorBidi" w:hAnsiTheme="majorBidi" w:cstheme="majorBidi"/>
        </w:rPr>
        <w:t>https://hminews.com/2010/08/opini/privatisasi-bumn-dan-sda-di-indonesia/</w:t>
      </w:r>
      <w:r>
        <w:rPr>
          <w:rFonts w:asciiTheme="majorBidi" w:hAnsiTheme="majorBidi" w:cstheme="majorBidi"/>
        </w:rPr>
        <w:t>; diakses tanggal 25 Januari 2020.</w:t>
      </w:r>
    </w:p>
  </w:footnote>
  <w:footnote w:id="308">
    <w:p w:rsidR="00661038" w:rsidRPr="00222BA8" w:rsidRDefault="00661038" w:rsidP="00C6487E">
      <w:pPr>
        <w:pStyle w:val="FootnoteText"/>
        <w:jc w:val="both"/>
        <w:rPr>
          <w:rFonts w:asciiTheme="majorBidi" w:hAnsiTheme="majorBidi" w:cstheme="majorBidi"/>
        </w:rPr>
      </w:pPr>
      <w:r w:rsidRPr="00435E4E">
        <w:rPr>
          <w:rStyle w:val="FootnoteReference"/>
          <w:rFonts w:asciiTheme="majorBidi" w:hAnsiTheme="majorBidi" w:cstheme="majorBidi"/>
        </w:rPr>
        <w:footnoteRef/>
      </w:r>
      <w:r w:rsidRPr="00435E4E">
        <w:rPr>
          <w:rFonts w:asciiTheme="majorBidi" w:hAnsiTheme="majorBidi" w:cstheme="majorBidi"/>
        </w:rPr>
        <w:t xml:space="preserve"> </w:t>
      </w:r>
      <w:r>
        <w:rPr>
          <w:rFonts w:asciiTheme="majorBidi" w:hAnsiTheme="majorBidi" w:cstheme="majorBidi"/>
        </w:rPr>
        <w:t xml:space="preserve">BUMN sebagai bagian dari pelaku ekonomi nasional dapat dijadikan pilot proyek penataan industri nasional. Pembentukan </w:t>
      </w:r>
      <w:r>
        <w:rPr>
          <w:rFonts w:asciiTheme="majorBidi" w:hAnsiTheme="majorBidi" w:cstheme="majorBidi"/>
          <w:i/>
          <w:iCs/>
        </w:rPr>
        <w:t xml:space="preserve">holding </w:t>
      </w:r>
      <w:r>
        <w:rPr>
          <w:rFonts w:asciiTheme="majorBidi" w:hAnsiTheme="majorBidi" w:cstheme="majorBidi"/>
        </w:rPr>
        <w:t xml:space="preserve">BUMN dapat ditindaklanjuti untuk lebih memberdayakan BUMN dan meningkatkan kesejahteraan masyarakat dan mengurangi angka kemiskinan nasional. </w:t>
      </w:r>
      <w:r>
        <w:rPr>
          <w:rFonts w:asciiTheme="majorBidi" w:hAnsiTheme="majorBidi" w:cstheme="majorBidi"/>
          <w:lang w:val="en-ID"/>
        </w:rPr>
        <w:t xml:space="preserve">Riant Nugroho Dwidjowijoto dan Randy R. Wrihatnolo, </w:t>
      </w:r>
      <w:r>
        <w:rPr>
          <w:rFonts w:asciiTheme="majorBidi" w:hAnsiTheme="majorBidi" w:cstheme="majorBidi"/>
          <w:i/>
          <w:iCs/>
          <w:lang w:val="en-ID"/>
        </w:rPr>
        <w:t>Manajemen Privatisasi BUMN</w:t>
      </w:r>
      <w:r>
        <w:rPr>
          <w:rFonts w:asciiTheme="majorBidi" w:hAnsiTheme="majorBidi" w:cstheme="majorBidi"/>
          <w:lang w:val="en-ID"/>
        </w:rPr>
        <w:t>, xiv dan 50.</w:t>
      </w:r>
    </w:p>
  </w:footnote>
  <w:footnote w:id="309">
    <w:p w:rsidR="00661038" w:rsidRPr="0025344C" w:rsidRDefault="00661038" w:rsidP="00C6487E">
      <w:pPr>
        <w:pStyle w:val="FootnoteText"/>
        <w:jc w:val="both"/>
        <w:rPr>
          <w:rFonts w:asciiTheme="majorBidi" w:hAnsiTheme="majorBidi" w:cstheme="majorBidi"/>
        </w:rPr>
      </w:pPr>
      <w:r w:rsidRPr="0025344C">
        <w:rPr>
          <w:rStyle w:val="FootnoteReference"/>
          <w:rFonts w:asciiTheme="majorBidi" w:hAnsiTheme="majorBidi" w:cstheme="majorBidi"/>
        </w:rPr>
        <w:footnoteRef/>
      </w:r>
      <w:r w:rsidRPr="0025344C">
        <w:rPr>
          <w:rFonts w:asciiTheme="majorBidi" w:hAnsiTheme="majorBidi" w:cstheme="majorBidi"/>
        </w:rPr>
        <w:t xml:space="preserve"> </w:t>
      </w:r>
      <w:r>
        <w:rPr>
          <w:rFonts w:asciiTheme="majorBidi" w:hAnsiTheme="majorBidi" w:cstheme="majorBidi"/>
        </w:rPr>
        <w:t>Pemerintah berharap optimisasi</w:t>
      </w:r>
      <w:r w:rsidRPr="0025344C">
        <w:rPr>
          <w:rFonts w:asciiTheme="majorBidi" w:hAnsiTheme="majorBidi" w:cstheme="majorBidi"/>
          <w:lang w:val="en-ID"/>
        </w:rPr>
        <w:t xml:space="preserve"> laba,</w:t>
      </w:r>
      <w:r>
        <w:rPr>
          <w:rFonts w:asciiTheme="majorBidi" w:hAnsiTheme="majorBidi" w:cstheme="majorBidi"/>
          <w:lang w:val="en-ID"/>
        </w:rPr>
        <w:t xml:space="preserve"> </w:t>
      </w:r>
      <w:r w:rsidRPr="0025344C">
        <w:rPr>
          <w:rFonts w:asciiTheme="majorBidi" w:hAnsiTheme="majorBidi" w:cstheme="majorBidi"/>
          <w:lang w:val="en-ID"/>
        </w:rPr>
        <w:t>insentif yang lebih tinggi, efisiensi dan</w:t>
      </w:r>
      <w:r>
        <w:rPr>
          <w:rFonts w:asciiTheme="majorBidi" w:hAnsiTheme="majorBidi" w:cstheme="majorBidi"/>
          <w:lang w:val="en-ID"/>
        </w:rPr>
        <w:t xml:space="preserve"> </w:t>
      </w:r>
      <w:r w:rsidRPr="0025344C">
        <w:rPr>
          <w:rFonts w:asciiTheme="majorBidi" w:hAnsiTheme="majorBidi" w:cstheme="majorBidi"/>
          <w:lang w:val="en-ID"/>
        </w:rPr>
        <w:t>berorientasi kepada konsumen merupakan</w:t>
      </w:r>
      <w:r>
        <w:rPr>
          <w:rFonts w:asciiTheme="majorBidi" w:hAnsiTheme="majorBidi" w:cstheme="majorBidi"/>
          <w:lang w:val="en-ID"/>
        </w:rPr>
        <w:t xml:space="preserve"> </w:t>
      </w:r>
      <w:r w:rsidRPr="0025344C">
        <w:rPr>
          <w:rFonts w:asciiTheme="majorBidi" w:hAnsiTheme="majorBidi" w:cstheme="majorBidi"/>
          <w:lang w:val="en-ID"/>
        </w:rPr>
        <w:t>berbagai motivasi tambahan bagi perusahaan</w:t>
      </w:r>
      <w:r>
        <w:rPr>
          <w:rFonts w:asciiTheme="majorBidi" w:hAnsiTheme="majorBidi" w:cstheme="majorBidi"/>
          <w:lang w:val="en-ID"/>
        </w:rPr>
        <w:t xml:space="preserve"> yang di</w:t>
      </w:r>
      <w:r w:rsidRPr="0025344C">
        <w:rPr>
          <w:rFonts w:asciiTheme="majorBidi" w:hAnsiTheme="majorBidi" w:cstheme="majorBidi"/>
          <w:lang w:val="en-ID"/>
        </w:rPr>
        <w:t>privatisasi</w:t>
      </w:r>
      <w:r>
        <w:rPr>
          <w:rFonts w:asciiTheme="majorBidi" w:hAnsiTheme="majorBidi" w:cstheme="majorBidi"/>
          <w:lang w:val="en-ID"/>
        </w:rPr>
        <w:t xml:space="preserve">. </w:t>
      </w:r>
      <w:r w:rsidRPr="0025344C">
        <w:rPr>
          <w:rFonts w:asciiTheme="majorBidi" w:hAnsiTheme="majorBidi" w:cstheme="majorBidi"/>
          <w:lang w:val="en-ID"/>
        </w:rPr>
        <w:t xml:space="preserve">Indra Bastian, </w:t>
      </w:r>
      <w:r>
        <w:rPr>
          <w:rFonts w:asciiTheme="majorBidi" w:hAnsiTheme="majorBidi" w:cstheme="majorBidi"/>
          <w:i/>
          <w:iCs/>
          <w:lang w:val="en-ID"/>
        </w:rPr>
        <w:t>Privatisasi di Indonesia</w:t>
      </w:r>
      <w:r w:rsidRPr="0025344C">
        <w:rPr>
          <w:rFonts w:asciiTheme="majorBidi" w:hAnsiTheme="majorBidi" w:cstheme="majorBidi"/>
          <w:i/>
          <w:iCs/>
          <w:lang w:val="en-ID"/>
        </w:rPr>
        <w:t xml:space="preserve"> </w:t>
      </w:r>
      <w:r>
        <w:rPr>
          <w:rFonts w:asciiTheme="majorBidi" w:hAnsiTheme="majorBidi" w:cstheme="majorBidi"/>
          <w:lang w:val="en-ID"/>
        </w:rPr>
        <w:t xml:space="preserve">(Jakarta: </w:t>
      </w:r>
      <w:r w:rsidRPr="0025344C">
        <w:rPr>
          <w:rFonts w:asciiTheme="majorBidi" w:hAnsiTheme="majorBidi" w:cstheme="majorBidi"/>
          <w:lang w:val="en-ID"/>
        </w:rPr>
        <w:t>Salemba Empat</w:t>
      </w:r>
      <w:r>
        <w:rPr>
          <w:rFonts w:asciiTheme="majorBidi" w:hAnsiTheme="majorBidi" w:cstheme="majorBidi"/>
          <w:lang w:val="en-ID"/>
        </w:rPr>
        <w:t>,</w:t>
      </w:r>
      <w:r w:rsidRPr="0025344C">
        <w:rPr>
          <w:rFonts w:asciiTheme="majorBidi" w:hAnsiTheme="majorBidi" w:cstheme="majorBidi"/>
          <w:lang w:val="en-ID"/>
        </w:rPr>
        <w:t xml:space="preserve"> 2002</w:t>
      </w:r>
      <w:r>
        <w:rPr>
          <w:rFonts w:asciiTheme="majorBidi" w:hAnsiTheme="majorBidi" w:cstheme="majorBidi"/>
          <w:lang w:val="en-ID"/>
        </w:rPr>
        <w:t>)</w:t>
      </w:r>
      <w:r w:rsidRPr="0025344C">
        <w:rPr>
          <w:rFonts w:asciiTheme="majorBidi" w:hAnsiTheme="majorBidi" w:cstheme="majorBidi"/>
          <w:lang w:val="en-ID"/>
        </w:rPr>
        <w:t>, 132</w:t>
      </w:r>
      <w:r>
        <w:rPr>
          <w:rFonts w:asciiTheme="majorBidi" w:hAnsiTheme="majorBidi" w:cstheme="majorBidi"/>
          <w:lang w:val="en-ID"/>
        </w:rPr>
        <w:t>.</w:t>
      </w:r>
    </w:p>
  </w:footnote>
  <w:footnote w:id="310">
    <w:p w:rsidR="00661038" w:rsidRPr="009575D1" w:rsidRDefault="00661038" w:rsidP="00C6487E">
      <w:pPr>
        <w:pStyle w:val="FootnoteText"/>
        <w:jc w:val="both"/>
        <w:rPr>
          <w:rFonts w:asciiTheme="majorBidi" w:hAnsiTheme="majorBidi" w:cstheme="majorBidi"/>
        </w:rPr>
      </w:pPr>
      <w:r w:rsidRPr="009575D1">
        <w:rPr>
          <w:rStyle w:val="FootnoteReference"/>
          <w:rFonts w:asciiTheme="majorBidi" w:hAnsiTheme="majorBidi" w:cstheme="majorBidi"/>
        </w:rPr>
        <w:footnoteRef/>
      </w:r>
      <w:r w:rsidRPr="009575D1">
        <w:rPr>
          <w:rFonts w:asciiTheme="majorBidi" w:hAnsiTheme="majorBidi" w:cstheme="majorBidi"/>
        </w:rPr>
        <w:t xml:space="preserve"> </w:t>
      </w:r>
      <w:r w:rsidRPr="009575D1">
        <w:rPr>
          <w:rFonts w:asciiTheme="majorBidi" w:hAnsiTheme="majorBidi" w:cstheme="majorBidi"/>
          <w:lang w:val="en-ID"/>
        </w:rPr>
        <w:t>Biasanya kandidat perusahaan yang</w:t>
      </w:r>
      <w:r>
        <w:rPr>
          <w:rFonts w:asciiTheme="majorBidi" w:hAnsiTheme="majorBidi" w:cstheme="majorBidi"/>
          <w:lang w:val="en-ID"/>
        </w:rPr>
        <w:t xml:space="preserve"> </w:t>
      </w:r>
      <w:r w:rsidRPr="009575D1">
        <w:rPr>
          <w:rFonts w:asciiTheme="majorBidi" w:hAnsiTheme="majorBidi" w:cstheme="majorBidi"/>
          <w:lang w:val="en-ID"/>
        </w:rPr>
        <w:t>diprivatisasi merupakan perusahaan</w:t>
      </w:r>
      <w:r>
        <w:rPr>
          <w:rFonts w:asciiTheme="majorBidi" w:hAnsiTheme="majorBidi" w:cstheme="majorBidi"/>
          <w:lang w:val="en-ID"/>
        </w:rPr>
        <w:t>-</w:t>
      </w:r>
      <w:r w:rsidRPr="009575D1">
        <w:rPr>
          <w:rFonts w:asciiTheme="majorBidi" w:hAnsiTheme="majorBidi" w:cstheme="majorBidi"/>
          <w:lang w:val="en-ID"/>
        </w:rPr>
        <w:t>perusahaan</w:t>
      </w:r>
      <w:r>
        <w:rPr>
          <w:rFonts w:asciiTheme="majorBidi" w:hAnsiTheme="majorBidi" w:cstheme="majorBidi"/>
          <w:lang w:val="en-ID"/>
        </w:rPr>
        <w:t xml:space="preserve"> </w:t>
      </w:r>
      <w:r w:rsidRPr="009575D1">
        <w:rPr>
          <w:rFonts w:asciiTheme="majorBidi" w:hAnsiTheme="majorBidi" w:cstheme="majorBidi"/>
          <w:lang w:val="en-ID"/>
        </w:rPr>
        <w:t>yang hanya membutuhkan</w:t>
      </w:r>
      <w:r>
        <w:rPr>
          <w:rFonts w:asciiTheme="majorBidi" w:hAnsiTheme="majorBidi" w:cstheme="majorBidi"/>
          <w:lang w:val="en-ID"/>
        </w:rPr>
        <w:t xml:space="preserve"> </w:t>
      </w:r>
      <w:r w:rsidRPr="009575D1">
        <w:rPr>
          <w:rFonts w:asciiTheme="majorBidi" w:hAnsiTheme="majorBidi" w:cstheme="majorBidi"/>
          <w:lang w:val="en-ID"/>
        </w:rPr>
        <w:t>tambahan likuiditas</w:t>
      </w:r>
      <w:r>
        <w:rPr>
          <w:rFonts w:asciiTheme="majorBidi" w:hAnsiTheme="majorBidi" w:cstheme="majorBidi"/>
          <w:lang w:val="en-ID"/>
        </w:rPr>
        <w:t xml:space="preserve"> </w:t>
      </w:r>
      <w:r w:rsidRPr="009575D1">
        <w:rPr>
          <w:rFonts w:asciiTheme="majorBidi" w:hAnsiTheme="majorBidi" w:cstheme="majorBidi"/>
          <w:lang w:val="en-ID"/>
        </w:rPr>
        <w:t>terhadap pasar saham</w:t>
      </w:r>
      <w:r>
        <w:rPr>
          <w:rFonts w:asciiTheme="majorBidi" w:hAnsiTheme="majorBidi" w:cstheme="majorBidi"/>
          <w:lang w:val="en-ID"/>
        </w:rPr>
        <w:t xml:space="preserve">. </w:t>
      </w:r>
      <w:r w:rsidRPr="009575D1">
        <w:rPr>
          <w:rFonts w:asciiTheme="majorBidi" w:hAnsiTheme="majorBidi" w:cstheme="majorBidi"/>
          <w:lang w:val="en-ID"/>
        </w:rPr>
        <w:t>Josepus J. Pinori</w:t>
      </w:r>
      <w:r>
        <w:rPr>
          <w:rFonts w:asciiTheme="majorBidi" w:hAnsiTheme="majorBidi" w:cstheme="majorBidi"/>
          <w:lang w:val="en-ID"/>
        </w:rPr>
        <w:t xml:space="preserve">, “Keberadaan Privatisasi BUMN di Indonesia”, </w:t>
      </w:r>
      <w:r>
        <w:rPr>
          <w:rFonts w:asciiTheme="majorBidi" w:hAnsiTheme="majorBidi" w:cstheme="majorBidi"/>
          <w:i/>
          <w:iCs/>
          <w:lang w:val="en-ID"/>
        </w:rPr>
        <w:t>Lex et Societatis</w:t>
      </w:r>
      <w:r>
        <w:rPr>
          <w:rFonts w:asciiTheme="majorBidi" w:hAnsiTheme="majorBidi" w:cstheme="majorBidi"/>
          <w:lang w:val="en-ID"/>
        </w:rPr>
        <w:t>, Vol. III, No. 7 (Agustus, 2015), 173-174.</w:t>
      </w:r>
    </w:p>
  </w:footnote>
  <w:footnote w:id="311">
    <w:p w:rsidR="00661038" w:rsidRPr="008F4023" w:rsidRDefault="00661038" w:rsidP="00C6487E">
      <w:pPr>
        <w:pStyle w:val="FootnoteText"/>
        <w:jc w:val="both"/>
        <w:rPr>
          <w:rFonts w:asciiTheme="majorBidi" w:hAnsiTheme="majorBidi" w:cstheme="majorBidi"/>
        </w:rPr>
      </w:pPr>
      <w:r w:rsidRPr="008F4023">
        <w:rPr>
          <w:rStyle w:val="FootnoteReference"/>
          <w:rFonts w:asciiTheme="majorBidi" w:hAnsiTheme="majorBidi" w:cstheme="majorBidi"/>
        </w:rPr>
        <w:footnoteRef/>
      </w:r>
      <w:r w:rsidRPr="008F4023">
        <w:rPr>
          <w:rFonts w:asciiTheme="majorBidi" w:hAnsiTheme="majorBidi" w:cstheme="majorBidi"/>
        </w:rPr>
        <w:t xml:space="preserve"> </w:t>
      </w:r>
      <w:r w:rsidRPr="008F4023">
        <w:rPr>
          <w:rFonts w:asciiTheme="majorBidi" w:hAnsiTheme="majorBidi" w:cstheme="majorBidi"/>
          <w:lang w:val="en-ID"/>
        </w:rPr>
        <w:t>A. Effendi Choir</w:t>
      </w:r>
      <w:r>
        <w:rPr>
          <w:rFonts w:asciiTheme="majorBidi" w:hAnsiTheme="majorBidi" w:cstheme="majorBidi"/>
          <w:lang w:val="en-ID"/>
        </w:rPr>
        <w:t xml:space="preserve">, </w:t>
      </w:r>
      <w:r w:rsidRPr="008F4023">
        <w:rPr>
          <w:rFonts w:asciiTheme="majorBidi" w:hAnsiTheme="majorBidi" w:cstheme="majorBidi"/>
          <w:i/>
          <w:iCs/>
          <w:lang w:val="en-ID"/>
        </w:rPr>
        <w:t>Privatisasi Versus Neo</w:t>
      </w:r>
      <w:r>
        <w:rPr>
          <w:rFonts w:asciiTheme="majorBidi" w:hAnsiTheme="majorBidi" w:cstheme="majorBidi"/>
          <w:i/>
          <w:iCs/>
          <w:lang w:val="en-ID"/>
        </w:rPr>
        <w:t xml:space="preserve"> Sosialisme Indonesia</w:t>
      </w:r>
      <w:r w:rsidRPr="008F4023">
        <w:rPr>
          <w:rFonts w:asciiTheme="majorBidi" w:hAnsiTheme="majorBidi" w:cstheme="majorBidi"/>
          <w:i/>
          <w:iCs/>
          <w:lang w:val="en-ID"/>
        </w:rPr>
        <w:t xml:space="preserve"> </w:t>
      </w:r>
      <w:r>
        <w:rPr>
          <w:rFonts w:asciiTheme="majorBidi" w:hAnsiTheme="majorBidi" w:cstheme="majorBidi"/>
          <w:lang w:val="en-ID"/>
        </w:rPr>
        <w:t>(</w:t>
      </w:r>
      <w:r w:rsidRPr="008F4023">
        <w:rPr>
          <w:rFonts w:asciiTheme="majorBidi" w:hAnsiTheme="majorBidi" w:cstheme="majorBidi"/>
          <w:lang w:val="en-ID"/>
        </w:rPr>
        <w:t>Jakarta</w:t>
      </w:r>
      <w:r>
        <w:rPr>
          <w:rFonts w:asciiTheme="majorBidi" w:hAnsiTheme="majorBidi" w:cstheme="majorBidi"/>
          <w:lang w:val="en-ID"/>
        </w:rPr>
        <w:t xml:space="preserve">: </w:t>
      </w:r>
      <w:r w:rsidRPr="008F4023">
        <w:rPr>
          <w:rFonts w:asciiTheme="majorBidi" w:hAnsiTheme="majorBidi" w:cstheme="majorBidi"/>
          <w:lang w:val="en-ID"/>
        </w:rPr>
        <w:t>LP3ES, 2003</w:t>
      </w:r>
      <w:r>
        <w:rPr>
          <w:rFonts w:asciiTheme="majorBidi" w:hAnsiTheme="majorBidi" w:cstheme="majorBidi"/>
          <w:lang w:val="en-ID"/>
        </w:rPr>
        <w:t xml:space="preserve">), </w:t>
      </w:r>
      <w:r>
        <w:rPr>
          <w:rFonts w:asciiTheme="majorBidi" w:hAnsiTheme="majorBidi" w:cstheme="majorBidi"/>
        </w:rPr>
        <w:t>80.</w:t>
      </w:r>
    </w:p>
  </w:footnote>
  <w:footnote w:id="312">
    <w:p w:rsidR="00661038" w:rsidRPr="00E0713D" w:rsidRDefault="00661038" w:rsidP="00C6487E">
      <w:pPr>
        <w:pStyle w:val="FootnoteText"/>
        <w:jc w:val="both"/>
        <w:rPr>
          <w:rFonts w:asciiTheme="majorBidi" w:hAnsiTheme="majorBidi" w:cstheme="majorBidi"/>
          <w:lang w:val="sv-SE"/>
        </w:rPr>
      </w:pPr>
      <w:r w:rsidRPr="00EF56CA">
        <w:rPr>
          <w:rStyle w:val="FootnoteReference"/>
          <w:rFonts w:asciiTheme="majorBidi" w:hAnsiTheme="majorBidi" w:cstheme="majorBidi"/>
        </w:rPr>
        <w:footnoteRef/>
      </w:r>
      <w:r w:rsidRPr="00E0713D">
        <w:rPr>
          <w:rFonts w:asciiTheme="majorBidi" w:hAnsiTheme="majorBidi" w:cstheme="majorBidi"/>
          <w:lang w:val="sv-SE"/>
        </w:rPr>
        <w:t xml:space="preserve"> Al-Qard</w:t>
      </w:r>
      <w:r w:rsidRPr="00E0713D">
        <w:rPr>
          <w:rFonts w:ascii="Times New Arabic" w:hAnsi="Times New Arabic" w:cstheme="majorBidi"/>
          <w:lang w:val="sv-SE"/>
        </w:rPr>
        <w:t>}</w:t>
      </w:r>
      <w:r w:rsidRPr="00E0713D">
        <w:rPr>
          <w:rFonts w:asciiTheme="majorBidi" w:hAnsiTheme="majorBidi" w:cstheme="majorBidi"/>
          <w:lang w:val="sv-SE"/>
        </w:rPr>
        <w:t>a</w:t>
      </w:r>
      <w:r w:rsidRPr="00E0713D">
        <w:rPr>
          <w:rFonts w:ascii="Times New Arabic" w:hAnsi="Times New Arabic" w:cstheme="majorBidi"/>
          <w:lang w:val="sv-SE"/>
        </w:rPr>
        <w:t>&gt;</w:t>
      </w:r>
      <w:r w:rsidRPr="00E0713D">
        <w:rPr>
          <w:rFonts w:asciiTheme="majorBidi" w:hAnsiTheme="majorBidi" w:cstheme="majorBidi"/>
          <w:lang w:val="sv-SE"/>
        </w:rPr>
        <w:t>wi</w:t>
      </w:r>
      <w:r w:rsidRPr="00E0713D">
        <w:rPr>
          <w:rFonts w:ascii="Times New Arabic" w:hAnsi="Times New Arabic" w:cstheme="majorBidi"/>
          <w:lang w:val="sv-SE"/>
        </w:rPr>
        <w:t>&gt;</w:t>
      </w:r>
      <w:r w:rsidRPr="00E0713D">
        <w:rPr>
          <w:rFonts w:asciiTheme="majorBidi" w:hAnsiTheme="majorBidi" w:cstheme="majorBidi"/>
          <w:lang w:val="sv-SE"/>
        </w:rPr>
        <w:t xml:space="preserve"> </w:t>
      </w:r>
      <w:r>
        <w:rPr>
          <w:rFonts w:asciiTheme="majorBidi" w:hAnsiTheme="majorBidi" w:cstheme="majorBidi"/>
          <w:lang w:val="sv-SE"/>
        </w:rPr>
        <w:t xml:space="preserve">memandang sistematika penulisan </w:t>
      </w:r>
      <w:r>
        <w:rPr>
          <w:rFonts w:asciiTheme="majorBidi" w:hAnsiTheme="majorBidi" w:cstheme="majorBidi"/>
          <w:i/>
          <w:iCs/>
          <w:lang w:val="sv-SE"/>
        </w:rPr>
        <w:t xml:space="preserve">fiqh </w:t>
      </w:r>
      <w:r>
        <w:rPr>
          <w:rFonts w:asciiTheme="majorBidi" w:hAnsiTheme="majorBidi" w:cstheme="majorBidi"/>
          <w:lang w:val="sv-SE"/>
        </w:rPr>
        <w:t xml:space="preserve">klasik perlu diperbarui agar lebih mudah dibaca, ditelaah, dikaji, dan didialogkan dengan realitas kekinian, sehingga tidak monoton dan konservatif, tapi lebih progresif, adaptif dan solutif. </w:t>
      </w:r>
      <w:r w:rsidRPr="00E0713D">
        <w:rPr>
          <w:rFonts w:asciiTheme="majorBidi" w:hAnsiTheme="majorBidi" w:cstheme="majorBidi"/>
          <w:lang w:val="sv-SE"/>
        </w:rPr>
        <w:t>Yu</w:t>
      </w:r>
      <w:r w:rsidRPr="00E0713D">
        <w:rPr>
          <w:rFonts w:ascii="Times New Arabic" w:hAnsi="Times New Arabic" w:cstheme="majorBidi"/>
          <w:lang w:val="sv-SE"/>
        </w:rPr>
        <w:t>&gt;</w:t>
      </w:r>
      <w:r w:rsidRPr="00E0713D">
        <w:rPr>
          <w:rFonts w:asciiTheme="majorBidi" w:hAnsiTheme="majorBidi" w:cstheme="majorBidi"/>
          <w:lang w:val="sv-SE"/>
        </w:rPr>
        <w:t xml:space="preserve">suf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 xml:space="preserve">h </w:t>
      </w:r>
      <w:r w:rsidRPr="00E0713D">
        <w:rPr>
          <w:rFonts w:asciiTheme="majorBidi" w:hAnsiTheme="majorBidi" w:cstheme="majorBidi"/>
          <w:lang w:val="sv-SE"/>
        </w:rPr>
        <w:t>al-Qard</w:t>
      </w:r>
      <w:r w:rsidRPr="00E0713D">
        <w:rPr>
          <w:rFonts w:ascii="Times New Arabic" w:hAnsi="Times New Arabic" w:cstheme="majorBidi"/>
          <w:lang w:val="sv-SE"/>
        </w:rPr>
        <w:t>}</w:t>
      </w:r>
      <w:r w:rsidRPr="00E0713D">
        <w:rPr>
          <w:rFonts w:asciiTheme="majorBidi" w:hAnsiTheme="majorBidi" w:cstheme="majorBidi"/>
          <w:lang w:val="sv-SE"/>
        </w:rPr>
        <w:t>a</w:t>
      </w:r>
      <w:r w:rsidRPr="00E0713D">
        <w:rPr>
          <w:rFonts w:ascii="Times New Arabic" w:hAnsi="Times New Arabic" w:cstheme="majorBidi"/>
          <w:lang w:val="sv-SE"/>
        </w:rPr>
        <w:t>&gt;</w:t>
      </w:r>
      <w:r w:rsidRPr="00E0713D">
        <w:rPr>
          <w:rFonts w:asciiTheme="majorBidi" w:hAnsiTheme="majorBidi" w:cstheme="majorBidi"/>
          <w:lang w:val="sv-SE"/>
        </w:rPr>
        <w:t>wi</w:t>
      </w:r>
      <w:r w:rsidRPr="00E0713D">
        <w:rPr>
          <w:rFonts w:ascii="Times New Arabic" w:hAnsi="Times New Arabic" w:cstheme="majorBidi"/>
          <w:lang w:val="sv-SE"/>
        </w:rPr>
        <w:t>&gt;</w:t>
      </w:r>
      <w:r w:rsidRPr="00E0713D">
        <w:rPr>
          <w:rFonts w:asciiTheme="majorBidi" w:hAnsiTheme="majorBidi" w:cstheme="majorBidi"/>
          <w:lang w:val="sv-SE"/>
        </w:rPr>
        <w:t xml:space="preserve">, </w:t>
      </w:r>
      <w:r w:rsidRPr="00E0713D">
        <w:rPr>
          <w:rFonts w:asciiTheme="majorBidi" w:hAnsiTheme="majorBidi" w:cstheme="majorBidi"/>
          <w:i/>
          <w:iCs/>
          <w:lang w:val="sv-SE"/>
        </w:rPr>
        <w:t>Al-Siya</w:t>
      </w:r>
      <w:r w:rsidRPr="00E0713D">
        <w:rPr>
          <w:rFonts w:ascii="Times New Arabic" w:hAnsi="Times New Arabic" w:cstheme="majorBidi"/>
          <w:i/>
          <w:iCs/>
          <w:lang w:val="sv-SE"/>
        </w:rPr>
        <w:t>&gt;</w:t>
      </w:r>
      <w:r w:rsidRPr="00E0713D">
        <w:rPr>
          <w:rFonts w:asciiTheme="majorBidi" w:hAnsiTheme="majorBidi" w:cstheme="majorBidi"/>
          <w:i/>
          <w:iCs/>
          <w:lang w:val="sv-SE"/>
        </w:rPr>
        <w:t>sah al-Shar‘iyyah fi</w:t>
      </w:r>
      <w:r w:rsidRPr="00E0713D">
        <w:rPr>
          <w:rFonts w:ascii="Times New Arabic" w:hAnsi="Times New Arabic" w:cstheme="majorBidi"/>
          <w:i/>
          <w:iCs/>
          <w:lang w:val="sv-SE"/>
        </w:rPr>
        <w:t>&gt;</w:t>
      </w:r>
      <w:r w:rsidRPr="00E0713D">
        <w:rPr>
          <w:rFonts w:asciiTheme="majorBidi" w:hAnsiTheme="majorBidi" w:cstheme="majorBidi"/>
          <w:i/>
          <w:iCs/>
          <w:lang w:val="sv-SE"/>
        </w:rPr>
        <w:t xml:space="preserve"> D</w:t>
      </w:r>
      <w:r w:rsidRPr="00E0713D">
        <w:rPr>
          <w:rFonts w:ascii="Times New Arabic" w:hAnsi="Times New Arabic" w:cstheme="majorBidi"/>
          <w:i/>
          <w:iCs/>
          <w:lang w:val="sv-SE"/>
        </w:rPr>
        <w:t>{</w:t>
      </w:r>
      <w:r w:rsidRPr="00E0713D">
        <w:rPr>
          <w:rFonts w:asciiTheme="majorBidi" w:hAnsiTheme="majorBidi" w:cstheme="majorBidi"/>
          <w:i/>
          <w:iCs/>
          <w:lang w:val="sv-SE"/>
        </w:rPr>
        <w:t>aw’i Nus</w:t>
      </w:r>
      <w:r w:rsidRPr="00E0713D">
        <w:rPr>
          <w:rFonts w:ascii="Times New Arabic" w:hAnsi="Times New Arabic" w:cstheme="majorBidi"/>
          <w:i/>
          <w:iCs/>
          <w:lang w:val="sv-SE"/>
        </w:rPr>
        <w:t>}</w:t>
      </w:r>
      <w:r w:rsidRPr="00E0713D">
        <w:rPr>
          <w:rFonts w:asciiTheme="majorBidi" w:hAnsiTheme="majorBidi" w:cstheme="majorBidi"/>
          <w:i/>
          <w:iCs/>
          <w:lang w:val="sv-SE"/>
        </w:rPr>
        <w:t>u</w:t>
      </w:r>
      <w:r w:rsidRPr="00E0713D">
        <w:rPr>
          <w:rFonts w:ascii="Times New Arabic" w:hAnsi="Times New Arabic" w:cstheme="majorBidi"/>
          <w:i/>
          <w:iCs/>
          <w:lang w:val="sv-SE"/>
        </w:rPr>
        <w:t>&gt;</w:t>
      </w:r>
      <w:r w:rsidRPr="00E0713D">
        <w:rPr>
          <w:rFonts w:asciiTheme="majorBidi" w:hAnsiTheme="majorBidi" w:cstheme="majorBidi"/>
          <w:i/>
          <w:iCs/>
          <w:lang w:val="sv-SE"/>
        </w:rPr>
        <w:t>s</w:t>
      </w:r>
      <w:r w:rsidRPr="00E0713D">
        <w:rPr>
          <w:rFonts w:ascii="Times New Arabic" w:hAnsi="Times New Arabic" w:cstheme="majorBidi"/>
          <w:i/>
          <w:iCs/>
          <w:lang w:val="sv-SE"/>
        </w:rPr>
        <w:t>}</w:t>
      </w:r>
      <w:r w:rsidRPr="00E0713D">
        <w:rPr>
          <w:rFonts w:asciiTheme="majorBidi" w:hAnsiTheme="majorBidi" w:cstheme="majorBidi"/>
          <w:i/>
          <w:iCs/>
          <w:lang w:val="sv-SE"/>
        </w:rPr>
        <w:t xml:space="preserve"> al-Shari</w:t>
      </w:r>
      <w:r w:rsidRPr="00E0713D">
        <w:rPr>
          <w:rFonts w:ascii="Times New Arabic" w:hAnsi="Times New Arabic" w:cstheme="majorBidi"/>
          <w:i/>
          <w:iCs/>
          <w:lang w:val="sv-SE"/>
        </w:rPr>
        <w:t>&gt;</w:t>
      </w:r>
      <w:r w:rsidRPr="00E0713D">
        <w:rPr>
          <w:rFonts w:asciiTheme="majorBidi" w:hAnsiTheme="majorBidi" w:cstheme="majorBidi"/>
          <w:i/>
          <w:iCs/>
          <w:lang w:val="sv-SE"/>
        </w:rPr>
        <w:t>‘ah wa Maqa</w:t>
      </w:r>
      <w:r w:rsidRPr="00E0713D">
        <w:rPr>
          <w:rFonts w:ascii="Times New Arabic" w:hAnsi="Times New Arabic" w:cstheme="majorBidi"/>
          <w:i/>
          <w:iCs/>
          <w:lang w:val="sv-SE"/>
        </w:rPr>
        <w:t>&gt;</w:t>
      </w:r>
      <w:r w:rsidRPr="00E0713D">
        <w:rPr>
          <w:rFonts w:asciiTheme="majorBidi" w:hAnsiTheme="majorBidi" w:cstheme="majorBidi"/>
          <w:i/>
          <w:iCs/>
          <w:lang w:val="sv-SE"/>
        </w:rPr>
        <w:t>s</w:t>
      </w:r>
      <w:r w:rsidRPr="00E0713D">
        <w:rPr>
          <w:rFonts w:ascii="Times New Arabic" w:hAnsi="Times New Arabic" w:cstheme="majorBidi"/>
          <w:i/>
          <w:iCs/>
          <w:lang w:val="sv-SE"/>
        </w:rPr>
        <w:t>}</w:t>
      </w:r>
      <w:r w:rsidRPr="00E0713D">
        <w:rPr>
          <w:rFonts w:asciiTheme="majorBidi" w:hAnsiTheme="majorBidi" w:cstheme="majorBidi"/>
          <w:i/>
          <w:iCs/>
          <w:lang w:val="sv-SE"/>
        </w:rPr>
        <w:t>idiha</w:t>
      </w:r>
      <w:r w:rsidRPr="00E0713D">
        <w:rPr>
          <w:rFonts w:ascii="Times New Arabic" w:hAnsi="Times New Arabic" w:cstheme="majorBidi"/>
          <w:i/>
          <w:iCs/>
          <w:lang w:val="sv-SE"/>
        </w:rPr>
        <w:t>&gt;</w:t>
      </w:r>
      <w:r w:rsidRPr="00E0713D">
        <w:rPr>
          <w:rFonts w:asciiTheme="majorBidi" w:hAnsiTheme="majorBidi" w:cstheme="majorBidi"/>
          <w:i/>
          <w:iCs/>
          <w:lang w:val="sv-SE"/>
        </w:rPr>
        <w:t xml:space="preserve"> </w:t>
      </w:r>
      <w:r w:rsidRPr="00E0713D">
        <w:rPr>
          <w:rFonts w:asciiTheme="majorBidi" w:hAnsiTheme="majorBidi" w:cstheme="majorBidi"/>
          <w:lang w:val="sv-SE"/>
        </w:rPr>
        <w:t xml:space="preserve">(Cairo: Maktabah Wahbah, 1998), 228.  </w:t>
      </w:r>
    </w:p>
  </w:footnote>
  <w:footnote w:id="313">
    <w:p w:rsidR="00661038" w:rsidRPr="000B2578" w:rsidRDefault="00661038" w:rsidP="00C6487E">
      <w:pPr>
        <w:pStyle w:val="FootnoteText"/>
        <w:jc w:val="both"/>
        <w:rPr>
          <w:rFonts w:asciiTheme="majorBidi" w:hAnsiTheme="majorBidi" w:cstheme="majorBidi"/>
          <w:lang w:val="sv-SE"/>
        </w:rPr>
      </w:pPr>
      <w:r w:rsidRPr="009740E7">
        <w:rPr>
          <w:rStyle w:val="FootnoteReference"/>
          <w:rFonts w:asciiTheme="majorBidi" w:hAnsiTheme="majorBidi" w:cstheme="majorBidi"/>
        </w:rPr>
        <w:footnoteRef/>
      </w:r>
      <w:r w:rsidRPr="009740E7">
        <w:rPr>
          <w:rFonts w:asciiTheme="majorBidi" w:hAnsiTheme="majorBidi" w:cstheme="majorBidi"/>
        </w:rPr>
        <w:t xml:space="preserve"> </w:t>
      </w:r>
      <w:r w:rsidRPr="009740E7">
        <w:rPr>
          <w:rFonts w:asciiTheme="majorBidi" w:hAnsiTheme="majorBidi" w:cstheme="majorBidi"/>
          <w:i/>
          <w:iCs/>
        </w:rPr>
        <w:t>Paper</w:t>
      </w:r>
      <w:r>
        <w:rPr>
          <w:rFonts w:asciiTheme="majorBidi" w:hAnsiTheme="majorBidi" w:cstheme="majorBidi"/>
        </w:rPr>
        <w:t xml:space="preserve"> ini kemudian dibukukan dengan judul yang sama.</w:t>
      </w:r>
      <w:r w:rsidRPr="00E0713D">
        <w:rPr>
          <w:rFonts w:asciiTheme="majorBidi" w:hAnsiTheme="majorBidi"/>
          <w:i/>
          <w:iCs/>
          <w:lang w:val="sv-SE"/>
        </w:rPr>
        <w:t xml:space="preserve"> </w:t>
      </w:r>
      <w:r w:rsidRPr="00E0713D">
        <w:rPr>
          <w:rFonts w:asciiTheme="majorBidi" w:hAnsiTheme="majorBidi" w:cstheme="majorBidi"/>
          <w:lang w:val="sv-SE"/>
        </w:rPr>
        <w:t>Yu</w:t>
      </w:r>
      <w:r w:rsidRPr="00E0713D">
        <w:rPr>
          <w:rFonts w:ascii="Times New Arabic" w:hAnsi="Times New Arabic" w:cstheme="majorBidi"/>
          <w:lang w:val="sv-SE"/>
        </w:rPr>
        <w:t>&gt;</w:t>
      </w:r>
      <w:r w:rsidRPr="00E0713D">
        <w:rPr>
          <w:rFonts w:asciiTheme="majorBidi" w:hAnsiTheme="majorBidi" w:cstheme="majorBidi"/>
          <w:lang w:val="sv-SE"/>
        </w:rPr>
        <w:t>suf ‘Abdulla</w:t>
      </w:r>
      <w:r w:rsidRPr="00E0713D">
        <w:rPr>
          <w:rFonts w:ascii="Times New Arabic" w:hAnsi="Times New Arabic" w:cstheme="majorBidi"/>
          <w:lang w:val="sv-SE"/>
        </w:rPr>
        <w:t>&gt;</w:t>
      </w:r>
      <w:r w:rsidRPr="00E0713D">
        <w:rPr>
          <w:rFonts w:asciiTheme="majorBidi" w:hAnsiTheme="majorBidi" w:cstheme="majorBidi"/>
          <w:lang w:val="sv-SE"/>
        </w:rPr>
        <w:t>h al-Qard</w:t>
      </w:r>
      <w:r w:rsidRPr="00E0713D">
        <w:rPr>
          <w:rFonts w:ascii="Times New Arabic" w:hAnsi="Times New Arabic" w:cstheme="majorBidi"/>
          <w:lang w:val="sv-SE"/>
        </w:rPr>
        <w:t>}</w:t>
      </w:r>
      <w:r w:rsidRPr="00E0713D">
        <w:rPr>
          <w:rFonts w:asciiTheme="majorBidi" w:hAnsiTheme="majorBidi" w:cstheme="majorBidi"/>
          <w:lang w:val="sv-SE"/>
        </w:rPr>
        <w:t>a</w:t>
      </w:r>
      <w:r w:rsidRPr="00E0713D">
        <w:rPr>
          <w:rFonts w:ascii="Times New Arabic" w:hAnsi="Times New Arabic" w:cstheme="majorBidi"/>
          <w:lang w:val="sv-SE"/>
        </w:rPr>
        <w:t>&gt;</w:t>
      </w:r>
      <w:r w:rsidRPr="00E0713D">
        <w:rPr>
          <w:rFonts w:asciiTheme="majorBidi" w:hAnsiTheme="majorBidi" w:cstheme="majorBidi"/>
          <w:lang w:val="sv-SE"/>
        </w:rPr>
        <w:t>wi</w:t>
      </w:r>
      <w:r w:rsidRPr="00E0713D">
        <w:rPr>
          <w:rFonts w:ascii="Times New Arabic" w:hAnsi="Times New Arabic" w:cstheme="majorBidi"/>
          <w:lang w:val="sv-SE"/>
        </w:rPr>
        <w:t>&gt;</w:t>
      </w:r>
      <w:r w:rsidRPr="00E0713D">
        <w:rPr>
          <w:rFonts w:asciiTheme="majorBidi" w:hAnsiTheme="majorBidi" w:cstheme="majorBidi"/>
          <w:lang w:val="sv-SE"/>
        </w:rPr>
        <w:t>, “</w:t>
      </w:r>
      <w:r w:rsidRPr="00E0713D">
        <w:rPr>
          <w:rFonts w:asciiTheme="majorBidi" w:hAnsiTheme="majorBidi"/>
          <w:lang w:val="sv-SE"/>
        </w:rPr>
        <w:t>Maqās</w:t>
      </w:r>
      <w:r w:rsidRPr="00E0713D">
        <w:rPr>
          <w:rFonts w:ascii="Times New Arabic" w:hAnsi="Times New Arabic"/>
          <w:lang w:val="sv-SE"/>
        </w:rPr>
        <w:t>}</w:t>
      </w:r>
      <w:r w:rsidRPr="00E0713D">
        <w:rPr>
          <w:rFonts w:asciiTheme="majorBidi" w:hAnsiTheme="majorBidi"/>
          <w:lang w:val="sv-SE"/>
        </w:rPr>
        <w:t>id al-Shari</w:t>
      </w:r>
      <w:r w:rsidRPr="00E0713D">
        <w:rPr>
          <w:rFonts w:ascii="Times New Arabic" w:hAnsi="Times New Arabic"/>
          <w:lang w:val="sv-SE"/>
        </w:rPr>
        <w:t>&gt;</w:t>
      </w:r>
      <w:r w:rsidRPr="00E0713D">
        <w:rPr>
          <w:rFonts w:asciiTheme="majorBidi" w:hAnsiTheme="majorBidi"/>
          <w:lang w:val="sv-SE"/>
        </w:rPr>
        <w:t>‘ah al-Muta</w:t>
      </w:r>
      <w:r w:rsidRPr="00E0713D">
        <w:rPr>
          <w:rFonts w:asciiTheme="majorBidi" w:hAnsiTheme="majorBidi" w:cstheme="majorBidi"/>
          <w:lang w:val="sv-SE"/>
        </w:rPr>
        <w:t>‘</w:t>
      </w:r>
      <w:r w:rsidRPr="00E0713D">
        <w:rPr>
          <w:rFonts w:asciiTheme="majorBidi" w:hAnsiTheme="majorBidi"/>
          <w:lang w:val="sv-SE"/>
        </w:rPr>
        <w:t xml:space="preserve">alliqah bi </w:t>
      </w:r>
      <w:r w:rsidRPr="00A10B6E">
        <w:rPr>
          <w:rFonts w:asciiTheme="majorBidi" w:hAnsiTheme="majorBidi" w:cstheme="majorBidi"/>
          <w:lang w:val="sv-SE"/>
        </w:rPr>
        <w:t>al-ma</w:t>
      </w:r>
      <w:r w:rsidRPr="00A10B6E">
        <w:rPr>
          <w:rFonts w:ascii="Times New Arabic" w:hAnsi="Times New Arabic" w:cstheme="majorBidi"/>
          <w:lang w:val="sv-SE"/>
        </w:rPr>
        <w:t>&gt;</w:t>
      </w:r>
      <w:r w:rsidRPr="00A10B6E">
        <w:rPr>
          <w:rFonts w:asciiTheme="majorBidi" w:hAnsiTheme="majorBidi" w:cstheme="majorBidi"/>
          <w:lang w:val="sv-SE"/>
        </w:rPr>
        <w:t>l</w:t>
      </w:r>
      <w:r w:rsidRPr="00E0713D">
        <w:rPr>
          <w:rFonts w:asciiTheme="majorBidi" w:hAnsiTheme="majorBidi" w:cstheme="majorBidi"/>
          <w:lang w:val="sv-SE"/>
        </w:rPr>
        <w:t xml:space="preserve">” dalam </w:t>
      </w:r>
      <w:r w:rsidRPr="00E0713D">
        <w:rPr>
          <w:rFonts w:asciiTheme="majorBidi" w:hAnsiTheme="majorBidi" w:cstheme="majorBidi"/>
          <w:i/>
          <w:iCs/>
          <w:lang w:val="sv-SE"/>
        </w:rPr>
        <w:t>Al-Dawrah al-Tha</w:t>
      </w:r>
      <w:r w:rsidRPr="00E0713D">
        <w:rPr>
          <w:rFonts w:ascii="Times New Arabic" w:hAnsi="Times New Arabic" w:cstheme="majorBidi"/>
          <w:i/>
          <w:iCs/>
          <w:lang w:val="sv-SE"/>
        </w:rPr>
        <w:t>&gt;</w:t>
      </w:r>
      <w:r w:rsidRPr="00E0713D">
        <w:rPr>
          <w:rFonts w:asciiTheme="majorBidi" w:hAnsiTheme="majorBidi" w:cstheme="majorBidi"/>
          <w:i/>
          <w:iCs/>
          <w:lang w:val="sv-SE"/>
        </w:rPr>
        <w:t>minah ‘Ashrah li al-Majlis al-</w:t>
      </w:r>
      <w:r>
        <w:rPr>
          <w:rFonts w:asciiTheme="majorBidi" w:hAnsiTheme="majorBidi" w:cstheme="majorBidi"/>
          <w:i/>
          <w:iCs/>
          <w:lang w:val="sv-SE"/>
        </w:rPr>
        <w:t>’U</w:t>
      </w:r>
      <w:r>
        <w:rPr>
          <w:rFonts w:ascii="Times New Arabic" w:hAnsi="Times New Arabic" w:cstheme="majorBidi"/>
          <w:i/>
          <w:iCs/>
          <w:lang w:val="sv-SE"/>
        </w:rPr>
        <w:t>&lt;</w:t>
      </w:r>
      <w:r>
        <w:rPr>
          <w:rFonts w:asciiTheme="majorBidi" w:hAnsiTheme="majorBidi" w:cstheme="majorBidi"/>
          <w:i/>
          <w:iCs/>
          <w:lang w:val="sv-SE"/>
        </w:rPr>
        <w:t>ru</w:t>
      </w:r>
      <w:r>
        <w:rPr>
          <w:rFonts w:ascii="Times New Arabic" w:hAnsi="Times New Arabic" w:cstheme="majorBidi"/>
          <w:i/>
          <w:iCs/>
          <w:lang w:val="sv-SE"/>
        </w:rPr>
        <w:t>&gt;</w:t>
      </w:r>
      <w:r>
        <w:rPr>
          <w:rFonts w:asciiTheme="majorBidi" w:hAnsiTheme="majorBidi" w:cstheme="majorBidi"/>
          <w:i/>
          <w:iCs/>
          <w:lang w:val="sv-SE"/>
        </w:rPr>
        <w:t>bi</w:t>
      </w:r>
      <w:r>
        <w:rPr>
          <w:rFonts w:ascii="Times New Arabic" w:hAnsi="Times New Arabic" w:cstheme="majorBidi"/>
          <w:i/>
          <w:iCs/>
          <w:lang w:val="sv-SE"/>
        </w:rPr>
        <w:t xml:space="preserve">&gt; </w:t>
      </w:r>
      <w:r>
        <w:rPr>
          <w:rFonts w:asciiTheme="majorBidi" w:hAnsiTheme="majorBidi" w:cstheme="majorBidi"/>
          <w:i/>
          <w:iCs/>
          <w:lang w:val="sv-SE"/>
        </w:rPr>
        <w:t>li al-Ifta</w:t>
      </w:r>
      <w:r>
        <w:rPr>
          <w:rFonts w:ascii="Times New Arabic" w:hAnsi="Times New Arabic" w:cstheme="majorBidi"/>
          <w:i/>
          <w:iCs/>
          <w:lang w:val="sv-SE"/>
        </w:rPr>
        <w:t>&gt;</w:t>
      </w:r>
      <w:r>
        <w:rPr>
          <w:rFonts w:asciiTheme="majorBidi" w:hAnsiTheme="majorBidi" w:cstheme="majorBidi"/>
          <w:i/>
          <w:iCs/>
          <w:lang w:val="sv-SE"/>
        </w:rPr>
        <w:t>’ wa al-Buh</w:t>
      </w:r>
      <w:r>
        <w:rPr>
          <w:rFonts w:ascii="Times New Arabic" w:hAnsi="Times New Arabic" w:cstheme="majorBidi"/>
          <w:i/>
          <w:iCs/>
          <w:lang w:val="sv-SE"/>
        </w:rPr>
        <w:t>}</w:t>
      </w:r>
      <w:r>
        <w:rPr>
          <w:rFonts w:asciiTheme="majorBidi" w:hAnsiTheme="majorBidi" w:cstheme="majorBidi"/>
          <w:i/>
          <w:iCs/>
          <w:lang w:val="sv-SE"/>
        </w:rPr>
        <w:t>u</w:t>
      </w:r>
      <w:r>
        <w:rPr>
          <w:rFonts w:ascii="Times New Arabic" w:hAnsi="Times New Arabic" w:cstheme="majorBidi"/>
          <w:i/>
          <w:iCs/>
          <w:lang w:val="sv-SE"/>
        </w:rPr>
        <w:t>&gt;</w:t>
      </w:r>
      <w:r>
        <w:rPr>
          <w:rFonts w:asciiTheme="majorBidi" w:hAnsiTheme="majorBidi" w:cstheme="majorBidi"/>
          <w:i/>
          <w:iCs/>
          <w:lang w:val="sv-SE"/>
        </w:rPr>
        <w:t xml:space="preserve">th “Konferensi ke-18 </w:t>
      </w:r>
      <w:r w:rsidRPr="000B2578">
        <w:rPr>
          <w:rFonts w:asciiTheme="majorBidi" w:hAnsiTheme="majorBidi" w:cstheme="majorBidi"/>
          <w:i/>
          <w:iCs/>
          <w:lang w:val="sv-SE"/>
        </w:rPr>
        <w:t>Majelis Ulama Eropa untuk Fatwa dan Penelitian</w:t>
      </w:r>
      <w:r>
        <w:rPr>
          <w:rFonts w:asciiTheme="majorBidi" w:hAnsiTheme="majorBidi" w:cstheme="majorBidi"/>
          <w:i/>
          <w:iCs/>
          <w:lang w:val="sv-SE"/>
        </w:rPr>
        <w:t>”</w:t>
      </w:r>
      <w:r>
        <w:rPr>
          <w:rFonts w:asciiTheme="majorBidi" w:hAnsiTheme="majorBidi" w:cstheme="majorBidi"/>
          <w:lang w:val="sv-SE"/>
        </w:rPr>
        <w:t xml:space="preserve"> (1-5 Juli, 2008), 4-98.</w:t>
      </w:r>
    </w:p>
  </w:footnote>
  <w:footnote w:id="314">
    <w:p w:rsidR="00661038" w:rsidRPr="00187BB6" w:rsidRDefault="00661038" w:rsidP="00C6487E">
      <w:pPr>
        <w:pStyle w:val="FootnoteText"/>
        <w:jc w:val="both"/>
        <w:rPr>
          <w:rFonts w:asciiTheme="majorBidi" w:hAnsiTheme="majorBidi" w:cstheme="majorBidi"/>
          <w:lang w:val="sv-SE"/>
        </w:rPr>
      </w:pPr>
      <w:r w:rsidRPr="00187BB6">
        <w:rPr>
          <w:rStyle w:val="FootnoteReference"/>
          <w:rFonts w:asciiTheme="majorBidi" w:hAnsiTheme="majorBidi" w:cstheme="majorBidi"/>
        </w:rPr>
        <w:footnoteRef/>
      </w:r>
      <w:r w:rsidRPr="00187BB6">
        <w:rPr>
          <w:rFonts w:asciiTheme="majorBidi" w:hAnsiTheme="majorBidi" w:cstheme="majorBidi"/>
          <w:lang w:val="sv-SE"/>
        </w:rPr>
        <w:t xml:space="preserve"> </w:t>
      </w:r>
      <w:r w:rsidRPr="00E0713D">
        <w:rPr>
          <w:rFonts w:asciiTheme="majorBidi" w:hAnsiTheme="majorBidi"/>
          <w:lang w:val="sv-SE"/>
        </w:rPr>
        <w:t>Was</w:t>
      </w:r>
      <w:r w:rsidRPr="00E0713D">
        <w:rPr>
          <w:rFonts w:ascii="Times New Arabic" w:hAnsi="Times New Arabic"/>
          <w:lang w:val="sv-SE"/>
        </w:rPr>
        <w:t>}</w:t>
      </w:r>
      <w:r w:rsidRPr="00E0713D">
        <w:rPr>
          <w:rFonts w:asciiTheme="majorBidi" w:hAnsiTheme="majorBidi" w:cstheme="majorBidi"/>
          <w:lang w:val="sv-SE"/>
        </w:rPr>
        <w:t>fi</w:t>
      </w:r>
      <w:r w:rsidRPr="00E0713D">
        <w:rPr>
          <w:rFonts w:ascii="Times New Arabic" w:hAnsi="Times New Arabic" w:cstheme="majorBidi"/>
          <w:lang w:val="sv-SE"/>
        </w:rPr>
        <w:t>&gt;</w:t>
      </w:r>
      <w:r w:rsidRPr="00E0713D">
        <w:rPr>
          <w:rFonts w:asciiTheme="majorBidi" w:hAnsiTheme="majorBidi" w:cstheme="majorBidi"/>
          <w:lang w:val="sv-SE"/>
        </w:rPr>
        <w:t xml:space="preserve"> </w:t>
      </w:r>
      <w:r w:rsidRPr="00E0713D">
        <w:rPr>
          <w:rFonts w:asciiTheme="majorBidi" w:hAnsiTheme="majorBidi" w:cstheme="majorBidi"/>
          <w:lang w:val="id-ID"/>
        </w:rPr>
        <w:t>‘A</w:t>
      </w:r>
      <w:r w:rsidRPr="00E0713D">
        <w:rPr>
          <w:rFonts w:ascii="Times New Arabic" w:hAnsi="Times New Arabic" w:cstheme="majorBidi"/>
          <w:lang w:val="id-ID"/>
        </w:rPr>
        <w:t>&lt;</w:t>
      </w:r>
      <w:r w:rsidRPr="00E0713D">
        <w:rPr>
          <w:rFonts w:asciiTheme="majorBidi" w:hAnsiTheme="majorBidi" w:cstheme="majorBidi"/>
          <w:lang w:val="id-ID"/>
        </w:rPr>
        <w:t>shu</w:t>
      </w:r>
      <w:r w:rsidRPr="00E0713D">
        <w:rPr>
          <w:rFonts w:ascii="Times New Arabic" w:hAnsi="Times New Arabic" w:cstheme="majorBidi"/>
          <w:lang w:val="id-ID"/>
        </w:rPr>
        <w:t>&gt;</w:t>
      </w:r>
      <w:r w:rsidRPr="00E0713D">
        <w:rPr>
          <w:rFonts w:asciiTheme="majorBidi" w:hAnsiTheme="majorBidi" w:cstheme="majorBidi"/>
          <w:lang w:val="id-ID"/>
        </w:rPr>
        <w:t>r</w:t>
      </w:r>
      <w:r w:rsidRPr="000B2578">
        <w:rPr>
          <w:rFonts w:asciiTheme="majorBidi" w:hAnsiTheme="majorBidi" w:cstheme="majorBidi"/>
          <w:lang w:val="sv-SE"/>
        </w:rPr>
        <w:t xml:space="preserve"> Abu</w:t>
      </w:r>
      <w:r w:rsidRPr="000B2578">
        <w:rPr>
          <w:rFonts w:ascii="Times New Arabic" w:hAnsi="Times New Arabic" w:cstheme="majorBidi"/>
          <w:lang w:val="sv-SE"/>
        </w:rPr>
        <w:t xml:space="preserve">&gt; </w:t>
      </w:r>
      <w:r w:rsidRPr="000B2578">
        <w:rPr>
          <w:rFonts w:asciiTheme="majorBidi" w:hAnsiTheme="majorBidi" w:cstheme="majorBidi"/>
          <w:lang w:val="sv-SE"/>
        </w:rPr>
        <w:t xml:space="preserve">Zaid, </w:t>
      </w:r>
      <w:r w:rsidRPr="000B2578">
        <w:rPr>
          <w:rFonts w:asciiTheme="majorBidi" w:hAnsiTheme="majorBidi" w:cstheme="majorBidi"/>
          <w:i/>
          <w:iCs/>
          <w:lang w:val="sv-SE"/>
        </w:rPr>
        <w:t>Ru’a</w:t>
      </w:r>
      <w:r>
        <w:rPr>
          <w:rFonts w:ascii="Times New Arabic" w:hAnsi="Times New Arabic" w:cstheme="majorBidi"/>
          <w:i/>
          <w:iCs/>
          <w:lang w:val="sv-SE"/>
        </w:rPr>
        <w:t>&gt;</w:t>
      </w:r>
      <w:r w:rsidRPr="000B2578">
        <w:rPr>
          <w:rFonts w:asciiTheme="majorBidi" w:hAnsiTheme="majorBidi" w:cstheme="majorBidi"/>
          <w:i/>
          <w:iCs/>
          <w:lang w:val="sv-SE"/>
        </w:rPr>
        <w:t xml:space="preserve"> M</w:t>
      </w:r>
      <w:r w:rsidRPr="00E0713D">
        <w:rPr>
          <w:rFonts w:asciiTheme="majorBidi" w:hAnsiTheme="majorBidi"/>
          <w:i/>
          <w:iCs/>
          <w:lang w:val="sv-SE"/>
        </w:rPr>
        <w:t>aqās</w:t>
      </w:r>
      <w:r w:rsidRPr="00E0713D">
        <w:rPr>
          <w:rFonts w:ascii="Times New Arabic" w:hAnsi="Times New Arabic"/>
          <w:i/>
          <w:iCs/>
          <w:lang w:val="sv-SE"/>
        </w:rPr>
        <w:t>}</w:t>
      </w:r>
      <w:r w:rsidRPr="00E0713D">
        <w:rPr>
          <w:rFonts w:asciiTheme="majorBidi" w:hAnsiTheme="majorBidi"/>
          <w:i/>
          <w:iCs/>
          <w:lang w:val="sv-SE"/>
        </w:rPr>
        <w:t>idiyyah fi</w:t>
      </w:r>
      <w:r w:rsidRPr="00E0713D">
        <w:rPr>
          <w:rFonts w:ascii="Times New Arabic" w:hAnsi="Times New Arabic"/>
          <w:i/>
          <w:iCs/>
          <w:lang w:val="sv-SE"/>
        </w:rPr>
        <w:t xml:space="preserve">&gt; </w:t>
      </w:r>
      <w:r w:rsidRPr="00E0713D">
        <w:rPr>
          <w:rFonts w:asciiTheme="majorBidi" w:hAnsiTheme="majorBidi" w:cstheme="majorBidi"/>
          <w:i/>
          <w:iCs/>
          <w:lang w:val="sv-SE"/>
        </w:rPr>
        <w:t>Ah</w:t>
      </w:r>
      <w:r w:rsidRPr="00E0713D">
        <w:rPr>
          <w:rFonts w:ascii="Times New Arabic" w:hAnsi="Times New Arabic" w:cstheme="majorBidi"/>
          <w:i/>
          <w:iCs/>
          <w:lang w:val="sv-SE"/>
        </w:rPr>
        <w:t>}</w:t>
      </w:r>
      <w:r w:rsidRPr="00E0713D">
        <w:rPr>
          <w:rFonts w:asciiTheme="majorBidi" w:hAnsiTheme="majorBidi" w:cstheme="majorBidi"/>
          <w:i/>
          <w:iCs/>
          <w:lang w:val="sv-SE"/>
        </w:rPr>
        <w:t>da</w:t>
      </w:r>
      <w:r w:rsidRPr="00E0713D">
        <w:rPr>
          <w:rFonts w:ascii="Times New Arabic" w:hAnsi="Times New Arabic" w:cstheme="majorBidi"/>
          <w:i/>
          <w:iCs/>
          <w:lang w:val="sv-SE"/>
        </w:rPr>
        <w:t>&gt;</w:t>
      </w:r>
      <w:r w:rsidRPr="00E0713D">
        <w:rPr>
          <w:rFonts w:asciiTheme="majorBidi" w:hAnsiTheme="majorBidi" w:cstheme="majorBidi"/>
          <w:i/>
          <w:iCs/>
          <w:lang w:val="sv-SE"/>
        </w:rPr>
        <w:t>th ‘As</w:t>
      </w:r>
      <w:r w:rsidRPr="00E0713D">
        <w:rPr>
          <w:rFonts w:ascii="Times New Arabic" w:hAnsi="Times New Arabic" w:cstheme="majorBidi"/>
          <w:i/>
          <w:iCs/>
          <w:lang w:val="sv-SE"/>
        </w:rPr>
        <w:t>}</w:t>
      </w:r>
      <w:r w:rsidRPr="00E0713D">
        <w:rPr>
          <w:rFonts w:asciiTheme="majorBidi" w:hAnsiTheme="majorBidi" w:cstheme="majorBidi"/>
          <w:i/>
          <w:iCs/>
          <w:lang w:val="sv-SE"/>
        </w:rPr>
        <w:t>riyyah</w:t>
      </w:r>
      <w:r>
        <w:rPr>
          <w:rFonts w:asciiTheme="majorBidi" w:hAnsiTheme="majorBidi" w:cstheme="majorBidi"/>
          <w:lang w:val="sv-SE"/>
        </w:rPr>
        <w:t xml:space="preserve"> (Cairo: Da</w:t>
      </w:r>
      <w:r>
        <w:rPr>
          <w:rFonts w:ascii="Times New Arabic" w:hAnsi="Times New Arabic" w:cstheme="majorBidi"/>
          <w:lang w:val="sv-SE"/>
        </w:rPr>
        <w:t>&gt;</w:t>
      </w:r>
      <w:r>
        <w:rPr>
          <w:rFonts w:asciiTheme="majorBidi" w:hAnsiTheme="majorBidi" w:cstheme="majorBidi"/>
          <w:lang w:val="sv-SE"/>
        </w:rPr>
        <w:t>r al-Maqa</w:t>
      </w:r>
      <w:r>
        <w:rPr>
          <w:rFonts w:ascii="Times New Arabic" w:hAnsi="Times New Arabic" w:cstheme="majorBidi"/>
          <w:lang w:val="sv-SE"/>
        </w:rPr>
        <w:t>&gt;</w:t>
      </w:r>
      <w:r>
        <w:rPr>
          <w:rFonts w:asciiTheme="majorBidi" w:hAnsiTheme="majorBidi" w:cstheme="majorBidi"/>
          <w:lang w:val="sv-SE"/>
        </w:rPr>
        <w:t>s</w:t>
      </w:r>
      <w:r>
        <w:rPr>
          <w:rFonts w:ascii="Times New Arabic" w:hAnsi="Times New Arabic" w:cstheme="majorBidi"/>
          <w:lang w:val="sv-SE"/>
        </w:rPr>
        <w:t>}</w:t>
      </w:r>
      <w:r>
        <w:rPr>
          <w:rFonts w:asciiTheme="majorBidi" w:hAnsiTheme="majorBidi" w:cstheme="majorBidi"/>
          <w:lang w:val="sv-SE"/>
        </w:rPr>
        <w:t>id, Cet. 1, 2017), 152.</w:t>
      </w:r>
    </w:p>
  </w:footnote>
  <w:footnote w:id="315">
    <w:p w:rsidR="00661038" w:rsidRPr="000A541C" w:rsidRDefault="00661038" w:rsidP="00C6487E">
      <w:pPr>
        <w:pStyle w:val="FootnoteText"/>
        <w:jc w:val="both"/>
        <w:rPr>
          <w:rFonts w:asciiTheme="majorBidi" w:hAnsiTheme="majorBidi" w:cstheme="majorBidi"/>
          <w:lang w:val="sv-SE"/>
        </w:rPr>
      </w:pPr>
      <w:r w:rsidRPr="00187BB6">
        <w:rPr>
          <w:rStyle w:val="FootnoteReference"/>
          <w:rFonts w:asciiTheme="majorBidi" w:hAnsiTheme="majorBidi" w:cstheme="majorBidi"/>
        </w:rPr>
        <w:footnoteRef/>
      </w:r>
      <w:r w:rsidRPr="00187BB6">
        <w:rPr>
          <w:rFonts w:asciiTheme="majorBidi" w:hAnsiTheme="majorBidi" w:cstheme="majorBidi"/>
        </w:rPr>
        <w:t xml:space="preserve"> </w:t>
      </w:r>
      <w:r>
        <w:rPr>
          <w:rFonts w:asciiTheme="majorBidi" w:hAnsiTheme="majorBidi" w:cstheme="majorBidi"/>
        </w:rPr>
        <w:t xml:space="preserve">Bandingkan </w:t>
      </w:r>
      <w:r w:rsidRPr="00E0713D">
        <w:rPr>
          <w:rFonts w:asciiTheme="majorBidi" w:hAnsiTheme="majorBidi" w:cstheme="majorBidi"/>
          <w:lang w:val="sv-SE"/>
        </w:rPr>
        <w:t>Yu</w:t>
      </w:r>
      <w:r w:rsidRPr="00E0713D">
        <w:rPr>
          <w:rFonts w:ascii="Times New Arabic" w:hAnsi="Times New Arabic" w:cstheme="majorBidi"/>
          <w:lang w:val="sv-SE"/>
        </w:rPr>
        <w:t>&gt;</w:t>
      </w:r>
      <w:r w:rsidRPr="00E0713D">
        <w:rPr>
          <w:rFonts w:asciiTheme="majorBidi" w:hAnsiTheme="majorBidi" w:cstheme="majorBidi"/>
          <w:lang w:val="sv-SE"/>
        </w:rPr>
        <w:t>suf ‘Abdulla</w:t>
      </w:r>
      <w:r w:rsidRPr="00E0713D">
        <w:rPr>
          <w:rFonts w:ascii="Times New Arabic" w:hAnsi="Times New Arabic" w:cstheme="majorBidi"/>
          <w:lang w:val="sv-SE"/>
        </w:rPr>
        <w:t>&gt;</w:t>
      </w:r>
      <w:r w:rsidRPr="00E0713D">
        <w:rPr>
          <w:rFonts w:asciiTheme="majorBidi" w:hAnsiTheme="majorBidi" w:cstheme="majorBidi"/>
          <w:lang w:val="sv-SE"/>
        </w:rPr>
        <w:t>h al-Qard</w:t>
      </w:r>
      <w:r w:rsidRPr="00E0713D">
        <w:rPr>
          <w:rFonts w:ascii="Times New Arabic" w:hAnsi="Times New Arabic" w:cstheme="majorBidi"/>
          <w:lang w:val="sv-SE"/>
        </w:rPr>
        <w:t>}</w:t>
      </w:r>
      <w:r w:rsidRPr="00E0713D">
        <w:rPr>
          <w:rFonts w:asciiTheme="majorBidi" w:hAnsiTheme="majorBidi" w:cstheme="majorBidi"/>
          <w:lang w:val="sv-SE"/>
        </w:rPr>
        <w:t>a</w:t>
      </w:r>
      <w:r w:rsidRPr="00E0713D">
        <w:rPr>
          <w:rFonts w:ascii="Times New Arabic" w:hAnsi="Times New Arabic" w:cstheme="majorBidi"/>
          <w:lang w:val="sv-SE"/>
        </w:rPr>
        <w:t>&gt;</w:t>
      </w:r>
      <w:r w:rsidRPr="00E0713D">
        <w:rPr>
          <w:rFonts w:asciiTheme="majorBidi" w:hAnsiTheme="majorBidi" w:cstheme="majorBidi"/>
          <w:lang w:val="sv-SE"/>
        </w:rPr>
        <w:t>wi</w:t>
      </w:r>
      <w:r w:rsidRPr="00E0713D">
        <w:rPr>
          <w:rFonts w:ascii="Times New Arabic" w:hAnsi="Times New Arabic" w:cstheme="majorBidi"/>
          <w:lang w:val="sv-SE"/>
        </w:rPr>
        <w:t>&gt;</w:t>
      </w:r>
      <w:r w:rsidRPr="00E0713D">
        <w:rPr>
          <w:rFonts w:asciiTheme="majorBidi" w:hAnsiTheme="majorBidi" w:cstheme="majorBidi"/>
          <w:lang w:val="sv-SE"/>
        </w:rPr>
        <w:t>, “</w:t>
      </w:r>
      <w:r w:rsidRPr="00E0713D">
        <w:rPr>
          <w:rFonts w:asciiTheme="majorBidi" w:hAnsiTheme="majorBidi"/>
          <w:lang w:val="sv-SE"/>
        </w:rPr>
        <w:t>Maqās</w:t>
      </w:r>
      <w:r w:rsidRPr="00E0713D">
        <w:rPr>
          <w:rFonts w:ascii="Times New Arabic" w:hAnsi="Times New Arabic"/>
          <w:lang w:val="sv-SE"/>
        </w:rPr>
        <w:t>}</w:t>
      </w:r>
      <w:r w:rsidRPr="00E0713D">
        <w:rPr>
          <w:rFonts w:asciiTheme="majorBidi" w:hAnsiTheme="majorBidi"/>
          <w:lang w:val="sv-SE"/>
        </w:rPr>
        <w:t>id al-Shari</w:t>
      </w:r>
      <w:r w:rsidRPr="00E0713D">
        <w:rPr>
          <w:rFonts w:ascii="Times New Arabic" w:hAnsi="Times New Arabic"/>
          <w:lang w:val="sv-SE"/>
        </w:rPr>
        <w:t>&gt;</w:t>
      </w:r>
      <w:r w:rsidRPr="00E0713D">
        <w:rPr>
          <w:rFonts w:asciiTheme="majorBidi" w:hAnsiTheme="majorBidi"/>
          <w:lang w:val="sv-SE"/>
        </w:rPr>
        <w:t>‘ah al-Muta</w:t>
      </w:r>
      <w:r w:rsidRPr="00E0713D">
        <w:rPr>
          <w:rFonts w:asciiTheme="majorBidi" w:hAnsiTheme="majorBidi" w:cstheme="majorBidi"/>
          <w:lang w:val="sv-SE"/>
        </w:rPr>
        <w:t>‘</w:t>
      </w:r>
      <w:r w:rsidRPr="00E0713D">
        <w:rPr>
          <w:rFonts w:asciiTheme="majorBidi" w:hAnsiTheme="majorBidi"/>
          <w:lang w:val="sv-SE"/>
        </w:rPr>
        <w:t xml:space="preserve">alliqah bi </w:t>
      </w:r>
      <w:r w:rsidRPr="00A10B6E">
        <w:rPr>
          <w:rFonts w:asciiTheme="majorBidi" w:hAnsiTheme="majorBidi" w:cstheme="majorBidi"/>
          <w:lang w:val="sv-SE"/>
        </w:rPr>
        <w:t>al-ma</w:t>
      </w:r>
      <w:r w:rsidRPr="00A10B6E">
        <w:rPr>
          <w:rFonts w:ascii="Times New Arabic" w:hAnsi="Times New Arabic" w:cstheme="majorBidi"/>
          <w:lang w:val="sv-SE"/>
        </w:rPr>
        <w:t>&gt;</w:t>
      </w:r>
      <w:r w:rsidRPr="00A10B6E">
        <w:rPr>
          <w:rFonts w:asciiTheme="majorBidi" w:hAnsiTheme="majorBidi" w:cstheme="majorBidi"/>
          <w:lang w:val="sv-SE"/>
        </w:rPr>
        <w:t>l</w:t>
      </w:r>
      <w:r w:rsidRPr="00E0713D">
        <w:rPr>
          <w:rFonts w:asciiTheme="majorBidi" w:hAnsiTheme="majorBidi" w:cstheme="majorBidi"/>
          <w:lang w:val="sv-SE"/>
        </w:rPr>
        <w:t>”</w:t>
      </w:r>
      <w:r>
        <w:rPr>
          <w:rFonts w:asciiTheme="majorBidi" w:hAnsiTheme="majorBidi" w:cstheme="majorBidi"/>
          <w:lang w:val="sv-SE"/>
        </w:rPr>
        <w:t xml:space="preserve">, 74. Dan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sidRPr="008C18AC">
        <w:rPr>
          <w:rFonts w:asciiTheme="majorBidi" w:hAnsiTheme="majorBidi" w:cstheme="majorBidi"/>
          <w:lang w:val="sv-SE"/>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sidRPr="008C18AC">
        <w:rPr>
          <w:rFonts w:asciiTheme="majorBidi" w:hAnsiTheme="majorBidi" w:cstheme="majorBidi"/>
          <w:i/>
          <w:iCs/>
          <w:lang w:val="sv-SE"/>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r, </w:t>
      </w:r>
      <w:r w:rsidRPr="00812FB0">
        <w:rPr>
          <w:rFonts w:asciiTheme="majorBidi" w:hAnsiTheme="majorBidi" w:cstheme="majorBidi"/>
          <w:lang w:val="id-ID"/>
        </w:rPr>
        <w:t>Vol. 3</w:t>
      </w:r>
      <w:r>
        <w:rPr>
          <w:rFonts w:asciiTheme="majorBidi" w:hAnsiTheme="majorBidi" w:cstheme="majorBidi"/>
          <w:lang w:val="sv-SE"/>
        </w:rPr>
        <w:t xml:space="preserve"> </w:t>
      </w:r>
      <w:r w:rsidRPr="00812FB0">
        <w:rPr>
          <w:rFonts w:asciiTheme="majorBidi" w:hAnsiTheme="majorBidi" w:cstheme="majorBidi"/>
          <w:lang w:val="id-ID"/>
        </w:rPr>
        <w:t>(Qatar: Wuza</w:t>
      </w:r>
      <w:r w:rsidRPr="00812FB0">
        <w:rPr>
          <w:rFonts w:ascii="Times New Arabic" w:hAnsi="Times New Arabic" w:cstheme="majorBidi"/>
          <w:lang w:val="id-ID"/>
        </w:rPr>
        <w:t>&gt;</w:t>
      </w:r>
      <w:r w:rsidRPr="00812FB0">
        <w:rPr>
          <w:rFonts w:asciiTheme="majorBidi" w:hAnsiTheme="majorBidi" w:cstheme="majorBidi"/>
          <w:lang w:val="id-ID"/>
        </w:rPr>
        <w:t>rotu al-Awqa</w:t>
      </w:r>
      <w:r w:rsidRPr="00812FB0">
        <w:rPr>
          <w:rFonts w:ascii="Times New Arabic" w:hAnsi="Times New Arabic" w:cstheme="majorBidi"/>
          <w:lang w:val="id-ID"/>
        </w:rPr>
        <w:t>&gt;</w:t>
      </w:r>
      <w:r w:rsidRPr="00812FB0">
        <w:rPr>
          <w:rFonts w:asciiTheme="majorBidi" w:hAnsiTheme="majorBidi" w:cstheme="majorBidi"/>
          <w:lang w:val="id-ID"/>
        </w:rPr>
        <w:t>f wa al-Shu’u</w:t>
      </w:r>
      <w:r w:rsidRPr="00812FB0">
        <w:rPr>
          <w:rFonts w:ascii="Times New Arabic" w:hAnsi="Times New Arabic" w:cstheme="majorBidi"/>
          <w:lang w:val="id-ID"/>
        </w:rPr>
        <w:t>&gt;</w:t>
      </w:r>
      <w:r w:rsidRPr="00812FB0">
        <w:rPr>
          <w:rFonts w:asciiTheme="majorBidi" w:hAnsiTheme="majorBidi" w:cstheme="majorBidi"/>
          <w:lang w:val="id-ID"/>
        </w:rPr>
        <w:t>n al-Isla</w:t>
      </w:r>
      <w:r w:rsidRPr="00812FB0">
        <w:rPr>
          <w:rFonts w:ascii="Times New Arabic" w:hAnsi="Times New Arabic" w:cstheme="majorBidi"/>
          <w:lang w:val="id-ID"/>
        </w:rPr>
        <w:t>&gt;</w:t>
      </w:r>
      <w:r>
        <w:rPr>
          <w:rFonts w:asciiTheme="majorBidi" w:hAnsiTheme="majorBidi" w:cstheme="majorBidi"/>
          <w:lang w:val="id-ID"/>
        </w:rPr>
        <w:t>miyyah, 2004)</w:t>
      </w:r>
      <w:r>
        <w:rPr>
          <w:rFonts w:asciiTheme="majorBidi" w:hAnsiTheme="majorBidi" w:cstheme="majorBidi"/>
          <w:lang w:val="sv-SE"/>
        </w:rPr>
        <w:t>,</w:t>
      </w:r>
      <w:r w:rsidRPr="00651F6F">
        <w:rPr>
          <w:rFonts w:asciiTheme="majorBidi" w:hAnsiTheme="majorBidi" w:cstheme="majorBidi"/>
          <w:lang w:val="sv-SE"/>
        </w:rPr>
        <w:t xml:space="preserve"> 471.</w:t>
      </w:r>
    </w:p>
  </w:footnote>
  <w:footnote w:id="316">
    <w:p w:rsidR="00661038" w:rsidRPr="00FA69C5" w:rsidRDefault="00661038" w:rsidP="00C6487E">
      <w:pPr>
        <w:pStyle w:val="FootnoteText"/>
        <w:jc w:val="both"/>
        <w:rPr>
          <w:rFonts w:asciiTheme="majorBidi" w:hAnsiTheme="majorBidi" w:cstheme="majorBidi"/>
          <w:lang w:val="sv-SE"/>
        </w:rPr>
      </w:pPr>
      <w:r w:rsidRPr="00F3457E">
        <w:rPr>
          <w:rStyle w:val="FootnoteReference"/>
          <w:rFonts w:asciiTheme="majorBidi" w:hAnsiTheme="majorBidi" w:cstheme="majorBidi"/>
        </w:rPr>
        <w:footnoteRef/>
      </w:r>
      <w:r w:rsidRPr="00FA69C5">
        <w:rPr>
          <w:rFonts w:asciiTheme="majorBidi" w:hAnsiTheme="majorBidi" w:cstheme="majorBidi"/>
          <w:lang w:val="sv-SE"/>
        </w:rPr>
        <w:t xml:space="preserve"> Jasser Auda, </w:t>
      </w:r>
      <w:r w:rsidRPr="00FA69C5">
        <w:rPr>
          <w:rFonts w:asciiTheme="majorBidi" w:hAnsiTheme="majorBidi" w:cstheme="majorBidi"/>
          <w:i/>
          <w:iCs/>
          <w:lang w:val="sv-SE"/>
        </w:rPr>
        <w:t>Maqa</w:t>
      </w:r>
      <w:r w:rsidRPr="00FA69C5">
        <w:rPr>
          <w:rFonts w:ascii="Times New Arabic" w:hAnsi="Times New Arabic" w:cstheme="majorBidi"/>
          <w:i/>
          <w:iCs/>
          <w:lang w:val="sv-SE"/>
        </w:rPr>
        <w:t>&gt;</w:t>
      </w:r>
      <w:r w:rsidRPr="00FA69C5">
        <w:rPr>
          <w:rFonts w:asciiTheme="majorBidi" w:hAnsiTheme="majorBidi" w:cstheme="majorBidi"/>
          <w:i/>
          <w:iCs/>
          <w:lang w:val="sv-SE"/>
        </w:rPr>
        <w:t>s</w:t>
      </w:r>
      <w:r w:rsidRPr="00FA69C5">
        <w:rPr>
          <w:rFonts w:ascii="Times New Arabic" w:hAnsi="Times New Arabic" w:cstheme="majorBidi"/>
          <w:i/>
          <w:iCs/>
          <w:lang w:val="sv-SE"/>
        </w:rPr>
        <w:t>}</w:t>
      </w:r>
      <w:r w:rsidRPr="00FA69C5">
        <w:rPr>
          <w:rFonts w:asciiTheme="majorBidi" w:hAnsiTheme="majorBidi" w:cstheme="majorBidi"/>
          <w:i/>
          <w:iCs/>
          <w:lang w:val="sv-SE"/>
        </w:rPr>
        <w:t>id</w:t>
      </w:r>
      <w:r w:rsidRPr="00FA69C5">
        <w:rPr>
          <w:rFonts w:asciiTheme="majorBidi" w:hAnsiTheme="majorBidi" w:cstheme="majorBidi"/>
          <w:lang w:val="sv-SE"/>
        </w:rPr>
        <w:t xml:space="preserve"> </w:t>
      </w:r>
      <w:r w:rsidRPr="00FA69C5">
        <w:rPr>
          <w:rFonts w:asciiTheme="majorBidi" w:hAnsiTheme="majorBidi" w:cstheme="majorBidi"/>
          <w:i/>
          <w:iCs/>
          <w:lang w:val="sv-SE"/>
        </w:rPr>
        <w:t>al-Shari</w:t>
      </w:r>
      <w:r w:rsidRPr="00FA69C5">
        <w:rPr>
          <w:rFonts w:ascii="Times New Arabic" w:hAnsi="Times New Arabic" w:cstheme="majorBidi"/>
          <w:i/>
          <w:iCs/>
          <w:lang w:val="sv-SE"/>
        </w:rPr>
        <w:t>&gt;</w:t>
      </w:r>
      <w:r w:rsidRPr="00FA69C5">
        <w:rPr>
          <w:rFonts w:asciiTheme="majorBidi" w:hAnsiTheme="majorBidi" w:cstheme="majorBidi"/>
          <w:i/>
          <w:iCs/>
          <w:lang w:val="sv-SE"/>
        </w:rPr>
        <w:t>‘ah</w:t>
      </w:r>
      <w:r w:rsidRPr="00FA69C5">
        <w:rPr>
          <w:rFonts w:asciiTheme="majorBidi" w:hAnsiTheme="majorBidi" w:cstheme="majorBidi"/>
          <w:i/>
          <w:iCs/>
          <w:sz w:val="24"/>
          <w:szCs w:val="24"/>
          <w:lang w:val="sv-SE"/>
        </w:rPr>
        <w:t xml:space="preserve"> </w:t>
      </w:r>
      <w:r w:rsidRPr="00FA69C5">
        <w:rPr>
          <w:rFonts w:asciiTheme="majorBidi" w:hAnsiTheme="majorBidi" w:cstheme="majorBidi"/>
          <w:i/>
          <w:iCs/>
          <w:lang w:val="sv-SE"/>
        </w:rPr>
        <w:t>ka falsafah li al-Tashri</w:t>
      </w:r>
      <w:r w:rsidRPr="00FA69C5">
        <w:rPr>
          <w:rFonts w:ascii="Times New Arabic" w:hAnsi="Times New Arabic" w:cstheme="majorBidi"/>
          <w:i/>
          <w:iCs/>
          <w:lang w:val="sv-SE"/>
        </w:rPr>
        <w:t>&gt;</w:t>
      </w:r>
      <w:r w:rsidRPr="00FA69C5">
        <w:rPr>
          <w:rFonts w:asciiTheme="majorBidi" w:hAnsiTheme="majorBidi" w:cstheme="majorBidi"/>
          <w:i/>
          <w:iCs/>
          <w:lang w:val="sv-SE"/>
        </w:rPr>
        <w:t>‘ al-Isla</w:t>
      </w:r>
      <w:r w:rsidRPr="00FA69C5">
        <w:rPr>
          <w:rFonts w:ascii="Times New Arabic" w:hAnsi="Times New Arabic" w:cstheme="majorBidi"/>
          <w:i/>
          <w:iCs/>
          <w:lang w:val="sv-SE"/>
        </w:rPr>
        <w:t>&gt;</w:t>
      </w:r>
      <w:r w:rsidRPr="00FA69C5">
        <w:rPr>
          <w:rFonts w:asciiTheme="majorBidi" w:hAnsiTheme="majorBidi" w:cstheme="majorBidi"/>
          <w:i/>
          <w:iCs/>
          <w:lang w:val="sv-SE"/>
        </w:rPr>
        <w:t>mi</w:t>
      </w:r>
      <w:r w:rsidRPr="00FA69C5">
        <w:rPr>
          <w:rFonts w:ascii="Times New Arabic" w:hAnsi="Times New Arabic" w:cstheme="majorBidi"/>
          <w:i/>
          <w:iCs/>
          <w:lang w:val="sv-SE"/>
        </w:rPr>
        <w:t>&gt;</w:t>
      </w:r>
      <w:r w:rsidRPr="00FA69C5">
        <w:rPr>
          <w:rFonts w:asciiTheme="majorBidi" w:hAnsiTheme="majorBidi" w:cstheme="majorBidi"/>
          <w:i/>
          <w:iCs/>
          <w:lang w:val="sv-SE"/>
        </w:rPr>
        <w:t xml:space="preserve"> Ru’yah Manz</w:t>
      </w:r>
      <w:r w:rsidRPr="00FA69C5">
        <w:rPr>
          <w:rFonts w:ascii="Times New Arabic" w:hAnsi="Times New Arabic" w:cstheme="majorBidi"/>
          <w:i/>
          <w:iCs/>
          <w:lang w:val="sv-SE"/>
        </w:rPr>
        <w:t>}</w:t>
      </w:r>
      <w:r w:rsidRPr="00FA69C5">
        <w:rPr>
          <w:rFonts w:asciiTheme="majorBidi" w:hAnsiTheme="majorBidi" w:cstheme="majorBidi"/>
          <w:i/>
          <w:iCs/>
          <w:lang w:val="sv-SE"/>
        </w:rPr>
        <w:t>u</w:t>
      </w:r>
      <w:r w:rsidRPr="00FA69C5">
        <w:rPr>
          <w:rFonts w:ascii="Times New Arabic" w:hAnsi="Times New Arabic" w:cstheme="majorBidi"/>
          <w:i/>
          <w:iCs/>
          <w:lang w:val="sv-SE"/>
        </w:rPr>
        <w:t>&gt;</w:t>
      </w:r>
      <w:r w:rsidRPr="00FA69C5">
        <w:rPr>
          <w:rFonts w:asciiTheme="majorBidi" w:hAnsiTheme="majorBidi" w:cstheme="majorBidi"/>
          <w:i/>
          <w:iCs/>
          <w:lang w:val="sv-SE"/>
        </w:rPr>
        <w:t>miyyah</w:t>
      </w:r>
      <w:r w:rsidRPr="00FA69C5">
        <w:rPr>
          <w:rFonts w:asciiTheme="majorBidi" w:hAnsiTheme="majorBidi" w:cstheme="majorBidi"/>
          <w:lang w:val="sv-SE"/>
        </w:rPr>
        <w:t>, diterjemahkan ke dalam bahasa arab oleh ‘Abd al-Lat</w:t>
      </w:r>
      <w:r w:rsidRPr="00FA69C5">
        <w:rPr>
          <w:rFonts w:ascii="Times New Arabic" w:hAnsi="Times New Arabic" w:cstheme="majorBidi"/>
          <w:lang w:val="sv-SE"/>
        </w:rPr>
        <w:t>}</w:t>
      </w:r>
      <w:r w:rsidRPr="00FA69C5">
        <w:rPr>
          <w:rFonts w:asciiTheme="majorBidi" w:hAnsiTheme="majorBidi" w:cstheme="majorBidi"/>
          <w:lang w:val="sv-SE"/>
        </w:rPr>
        <w:t>i</w:t>
      </w:r>
      <w:r w:rsidRPr="00FA69C5">
        <w:rPr>
          <w:rFonts w:ascii="Times New Arabic" w:hAnsi="Times New Arabic" w:cstheme="majorBidi"/>
          <w:lang w:val="sv-SE"/>
        </w:rPr>
        <w:t>&gt;</w:t>
      </w:r>
      <w:r w:rsidRPr="00FA69C5">
        <w:rPr>
          <w:rFonts w:asciiTheme="majorBidi" w:hAnsiTheme="majorBidi" w:cstheme="majorBidi"/>
          <w:lang w:val="sv-SE"/>
        </w:rPr>
        <w:t>f al-Khayya</w:t>
      </w:r>
      <w:r w:rsidRPr="00FA69C5">
        <w:rPr>
          <w:rFonts w:ascii="Times New Arabic" w:hAnsi="Times New Arabic" w:cstheme="majorBidi"/>
          <w:lang w:val="sv-SE"/>
        </w:rPr>
        <w:t>&gt;</w:t>
      </w:r>
      <w:r w:rsidRPr="00FA69C5">
        <w:rPr>
          <w:rFonts w:asciiTheme="majorBidi" w:hAnsiTheme="majorBidi" w:cstheme="majorBidi"/>
          <w:lang w:val="sv-SE"/>
        </w:rPr>
        <w:t>t</w:t>
      </w:r>
      <w:r w:rsidRPr="00FA69C5">
        <w:rPr>
          <w:rFonts w:ascii="Times New Arabic" w:hAnsi="Times New Arabic" w:cstheme="majorBidi"/>
          <w:lang w:val="sv-SE"/>
        </w:rPr>
        <w:t>}</w:t>
      </w:r>
      <w:r w:rsidRPr="00FA69C5">
        <w:rPr>
          <w:rFonts w:asciiTheme="majorBidi" w:hAnsiTheme="majorBidi" w:cstheme="majorBidi"/>
          <w:lang w:val="sv-SE"/>
        </w:rPr>
        <w:t xml:space="preserve"> (Jordania: al-Ma‘had al-‘A</w:t>
      </w:r>
      <w:r w:rsidRPr="00FA69C5">
        <w:rPr>
          <w:rFonts w:ascii="Times New Arabic" w:hAnsi="Times New Arabic" w:cstheme="majorBidi"/>
          <w:lang w:val="sv-SE"/>
        </w:rPr>
        <w:t>&lt;</w:t>
      </w:r>
      <w:r w:rsidRPr="00FA69C5">
        <w:rPr>
          <w:rFonts w:asciiTheme="majorBidi" w:hAnsiTheme="majorBidi" w:cstheme="majorBidi"/>
          <w:lang w:val="sv-SE"/>
        </w:rPr>
        <w:t>lami</w:t>
      </w:r>
      <w:r w:rsidRPr="00FA69C5">
        <w:rPr>
          <w:rFonts w:ascii="Times New Arabic" w:hAnsi="Times New Arabic" w:cstheme="majorBidi"/>
          <w:lang w:val="sv-SE"/>
        </w:rPr>
        <w:t>&gt;</w:t>
      </w:r>
      <w:r w:rsidRPr="00FA69C5">
        <w:rPr>
          <w:rFonts w:asciiTheme="majorBidi" w:hAnsiTheme="majorBidi" w:cstheme="majorBidi"/>
          <w:lang w:val="sv-SE"/>
        </w:rPr>
        <w:t xml:space="preserve"> li al-Fikr al-Isla</w:t>
      </w:r>
      <w:r w:rsidRPr="00FA69C5">
        <w:rPr>
          <w:rFonts w:ascii="Times New Arabic" w:hAnsi="Times New Arabic" w:cstheme="majorBidi"/>
          <w:lang w:val="sv-SE"/>
        </w:rPr>
        <w:t>&gt;</w:t>
      </w:r>
      <w:r w:rsidRPr="00FA69C5">
        <w:rPr>
          <w:rFonts w:asciiTheme="majorBidi" w:hAnsiTheme="majorBidi" w:cstheme="majorBidi"/>
          <w:lang w:val="sv-SE"/>
        </w:rPr>
        <w:t>mi</w:t>
      </w:r>
      <w:r w:rsidRPr="00FA69C5">
        <w:rPr>
          <w:rFonts w:ascii="Times New Arabic" w:hAnsi="Times New Arabic" w:cstheme="majorBidi"/>
          <w:lang w:val="sv-SE"/>
        </w:rPr>
        <w:t>&gt;</w:t>
      </w:r>
      <w:r w:rsidRPr="00FA69C5">
        <w:rPr>
          <w:rFonts w:asciiTheme="majorBidi" w:hAnsiTheme="majorBidi" w:cstheme="majorBidi"/>
          <w:lang w:val="sv-SE"/>
        </w:rPr>
        <w:t>, 2012), 58-62.</w:t>
      </w:r>
    </w:p>
  </w:footnote>
  <w:footnote w:id="317">
    <w:p w:rsidR="00661038" w:rsidRPr="00722ED2" w:rsidRDefault="00661038" w:rsidP="00C6487E">
      <w:pPr>
        <w:pStyle w:val="FootnoteText"/>
        <w:jc w:val="both"/>
        <w:rPr>
          <w:rFonts w:ascii="Times New Roman" w:hAnsi="Times New Roman" w:cs="Times New Roman"/>
          <w:lang w:val="sv-SE"/>
        </w:rPr>
      </w:pPr>
      <w:r w:rsidRPr="0055717B">
        <w:rPr>
          <w:rStyle w:val="FootnoteReference"/>
          <w:rFonts w:asciiTheme="majorBidi" w:hAnsiTheme="majorBidi"/>
        </w:rPr>
        <w:footnoteRef/>
      </w:r>
      <w:r w:rsidRPr="0055717B">
        <w:rPr>
          <w:rFonts w:asciiTheme="majorBidi" w:hAnsiTheme="majorBidi" w:cstheme="majorBidi"/>
          <w:lang w:val="sv-SE"/>
        </w:rPr>
        <w:t xml:space="preserve"> Yu</w:t>
      </w:r>
      <w:r w:rsidRPr="0055717B">
        <w:rPr>
          <w:rFonts w:ascii="Times New Arabic" w:hAnsi="Times New Arabic" w:cstheme="majorBidi"/>
          <w:lang w:val="sv-SE"/>
        </w:rPr>
        <w:t>&gt;</w:t>
      </w:r>
      <w:r w:rsidRPr="0055717B">
        <w:rPr>
          <w:rFonts w:asciiTheme="majorBidi" w:hAnsiTheme="majorBidi" w:cstheme="majorBidi"/>
          <w:lang w:val="sv-SE"/>
        </w:rPr>
        <w:t xml:space="preserve">suf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 xml:space="preserve">h </w:t>
      </w:r>
      <w:r w:rsidRPr="0055717B">
        <w:rPr>
          <w:rFonts w:asciiTheme="majorBidi" w:hAnsiTheme="majorBidi" w:cstheme="majorBidi"/>
          <w:lang w:val="sv-SE"/>
        </w:rPr>
        <w:t>al-Qard</w:t>
      </w:r>
      <w:r w:rsidRPr="0055717B">
        <w:rPr>
          <w:rFonts w:ascii="Times New Arabic" w:hAnsi="Times New Arabic" w:cstheme="majorBidi"/>
          <w:lang w:val="sv-SE"/>
        </w:rPr>
        <w:t>}</w:t>
      </w:r>
      <w:r w:rsidRPr="0055717B">
        <w:rPr>
          <w:rFonts w:asciiTheme="majorBidi" w:hAnsiTheme="majorBidi" w:cstheme="majorBidi"/>
          <w:lang w:val="sv-SE"/>
        </w:rPr>
        <w:t>a</w:t>
      </w:r>
      <w:r w:rsidRPr="0055717B">
        <w:rPr>
          <w:rFonts w:ascii="Times New Arabic" w:hAnsi="Times New Arabic" w:cstheme="majorBidi"/>
          <w:lang w:val="sv-SE"/>
        </w:rPr>
        <w:t>&gt;</w:t>
      </w:r>
      <w:r w:rsidRPr="0055717B">
        <w:rPr>
          <w:rFonts w:asciiTheme="majorBidi" w:hAnsiTheme="majorBidi" w:cstheme="majorBidi"/>
          <w:lang w:val="sv-SE"/>
        </w:rPr>
        <w:t>wi</w:t>
      </w:r>
      <w:r w:rsidRPr="0055717B">
        <w:rPr>
          <w:rFonts w:ascii="Times New Arabic" w:hAnsi="Times New Arabic" w:cstheme="majorBidi"/>
          <w:lang w:val="sv-SE"/>
        </w:rPr>
        <w:t>&gt;</w:t>
      </w:r>
      <w:r w:rsidRPr="0055717B">
        <w:rPr>
          <w:rFonts w:asciiTheme="majorBidi" w:hAnsiTheme="majorBidi" w:cstheme="majorBidi"/>
          <w:lang w:val="sv-SE"/>
        </w:rPr>
        <w:t>,</w:t>
      </w:r>
      <w:r>
        <w:rPr>
          <w:rFonts w:asciiTheme="majorBidi" w:hAnsiTheme="majorBidi" w:cstheme="majorBidi"/>
          <w:lang w:val="sv-SE"/>
        </w:rPr>
        <w:t xml:space="preserve"> </w:t>
      </w:r>
      <w:r w:rsidRPr="00722ED2">
        <w:rPr>
          <w:rFonts w:ascii="Times New Roman" w:hAnsi="Times New Roman" w:cs="Times New Roman"/>
          <w:i/>
          <w:iCs/>
          <w:lang w:val="sv-SE"/>
        </w:rPr>
        <w:t>Etika dan Norma Ekonomi Islam</w:t>
      </w:r>
      <w:r w:rsidRPr="00722ED2">
        <w:rPr>
          <w:rFonts w:ascii="Times New Roman" w:hAnsi="Times New Roman" w:cs="Times New Roman"/>
          <w:lang w:val="sv-SE"/>
        </w:rPr>
        <w:t xml:space="preserve">, </w:t>
      </w:r>
      <w:r>
        <w:rPr>
          <w:rFonts w:asciiTheme="majorBidi" w:hAnsiTheme="majorBidi" w:cstheme="majorBidi"/>
          <w:lang w:val="sv-SE"/>
        </w:rPr>
        <w:t xml:space="preserve">terj. </w:t>
      </w:r>
      <w:r w:rsidRPr="0055717B">
        <w:rPr>
          <w:rFonts w:asciiTheme="majorBidi" w:hAnsiTheme="majorBidi" w:cstheme="majorBidi"/>
          <w:lang w:val="sv-SE"/>
        </w:rPr>
        <w:t xml:space="preserve">Zainal Arifin </w:t>
      </w:r>
      <w:r w:rsidRPr="00722ED2">
        <w:rPr>
          <w:rFonts w:ascii="Times New Roman" w:hAnsi="Times New Roman" w:cs="Times New Roman"/>
          <w:lang w:val="sv-SE"/>
        </w:rPr>
        <w:t>(Jakarta: Gema Insani Press, 2000), 66-67.</w:t>
      </w:r>
      <w:r>
        <w:rPr>
          <w:rFonts w:ascii="Times New Roman" w:hAnsi="Times New Roman" w:cs="Times New Roman"/>
          <w:lang w:val="sv-SE"/>
        </w:rPr>
        <w:t xml:space="preserve"> Judul asli buku ini adalah</w:t>
      </w:r>
      <w:r w:rsidRPr="0055717B">
        <w:rPr>
          <w:rFonts w:asciiTheme="majorBidi" w:hAnsiTheme="majorBidi" w:cstheme="majorBidi"/>
          <w:lang w:val="sv-SE"/>
        </w:rPr>
        <w:t xml:space="preserve"> </w:t>
      </w:r>
      <w:r>
        <w:rPr>
          <w:rFonts w:asciiTheme="majorBidi" w:hAnsiTheme="majorBidi" w:cstheme="majorBidi"/>
          <w:lang w:val="sv-SE"/>
        </w:rPr>
        <w:t>“</w:t>
      </w:r>
      <w:r w:rsidRPr="0055717B">
        <w:rPr>
          <w:rFonts w:asciiTheme="majorBidi" w:hAnsiTheme="majorBidi" w:cstheme="majorBidi"/>
          <w:i/>
          <w:iCs/>
          <w:lang w:val="sv-SE"/>
        </w:rPr>
        <w:t>Al-Qayyim wa al-Akhla</w:t>
      </w:r>
      <w:r w:rsidRPr="0055717B">
        <w:rPr>
          <w:rFonts w:ascii="Times New Arabic" w:hAnsi="Times New Arabic" w:cstheme="majorBidi"/>
          <w:i/>
          <w:iCs/>
          <w:lang w:val="sv-SE"/>
        </w:rPr>
        <w:t>&gt;</w:t>
      </w:r>
      <w:r w:rsidRPr="0055717B">
        <w:rPr>
          <w:rFonts w:asciiTheme="majorBidi" w:hAnsiTheme="majorBidi" w:cstheme="majorBidi"/>
          <w:i/>
          <w:iCs/>
          <w:lang w:val="sv-SE"/>
        </w:rPr>
        <w:t>q fi</w:t>
      </w:r>
      <w:r>
        <w:rPr>
          <w:rFonts w:ascii="Times New Arabic" w:hAnsi="Times New Arabic" w:cstheme="majorBidi"/>
          <w:i/>
          <w:iCs/>
          <w:lang w:val="sv-SE"/>
        </w:rPr>
        <w:t>&gt;</w:t>
      </w:r>
      <w:r>
        <w:rPr>
          <w:rFonts w:asciiTheme="majorBidi" w:hAnsiTheme="majorBidi" w:cstheme="majorBidi"/>
          <w:i/>
          <w:iCs/>
          <w:lang w:val="sv-SE"/>
        </w:rPr>
        <w:t xml:space="preserve"> al-Iqtis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 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w:t>
      </w:r>
    </w:p>
  </w:footnote>
  <w:footnote w:id="318">
    <w:p w:rsidR="00661038" w:rsidRPr="00DE5937" w:rsidRDefault="00661038" w:rsidP="00C6487E">
      <w:pPr>
        <w:pStyle w:val="FootnoteText"/>
        <w:jc w:val="both"/>
        <w:rPr>
          <w:rFonts w:asciiTheme="majorBidi" w:hAnsiTheme="majorBidi" w:cstheme="majorBidi"/>
        </w:rPr>
      </w:pPr>
      <w:r w:rsidRPr="00DE5937">
        <w:rPr>
          <w:rStyle w:val="FootnoteReference"/>
          <w:rFonts w:asciiTheme="majorBidi" w:hAnsiTheme="majorBidi" w:cstheme="majorBidi"/>
        </w:rPr>
        <w:footnoteRef/>
      </w:r>
      <w:r w:rsidRPr="00DE5937">
        <w:rPr>
          <w:rFonts w:asciiTheme="majorBidi" w:hAnsiTheme="majorBidi" w:cstheme="majorBidi"/>
        </w:rPr>
        <w:t xml:space="preserve"> Wael B. Hallaq, “The Primacy of The Qur’an in Syathibi Legal Theory”, dalam Wael B. Hallaq dan Donald P. Little (eds.), </w:t>
      </w:r>
      <w:r w:rsidRPr="00DE5937">
        <w:rPr>
          <w:rFonts w:asciiTheme="majorBidi" w:hAnsiTheme="majorBidi" w:cstheme="majorBidi"/>
          <w:i/>
          <w:iCs/>
        </w:rPr>
        <w:t xml:space="preserve">Islamic Studies Presented to Charles J. Martin </w:t>
      </w:r>
      <w:r>
        <w:rPr>
          <w:rFonts w:asciiTheme="majorBidi" w:hAnsiTheme="majorBidi" w:cstheme="majorBidi"/>
        </w:rPr>
        <w:t xml:space="preserve">(Leiden: EJ. Brill, 1991), </w:t>
      </w:r>
      <w:r w:rsidRPr="00DE5937">
        <w:rPr>
          <w:rFonts w:asciiTheme="majorBidi" w:hAnsiTheme="majorBidi" w:cstheme="majorBidi"/>
        </w:rPr>
        <w:t xml:space="preserve">89.  </w:t>
      </w:r>
    </w:p>
  </w:footnote>
  <w:footnote w:id="319">
    <w:p w:rsidR="00661038" w:rsidRPr="00C34484" w:rsidRDefault="00661038" w:rsidP="00C6487E">
      <w:pPr>
        <w:pStyle w:val="FootnoteText"/>
        <w:jc w:val="both"/>
        <w:rPr>
          <w:rFonts w:asciiTheme="majorBidi" w:hAnsiTheme="majorBidi" w:cstheme="majorBidi"/>
          <w:lang w:val="sv-SE"/>
        </w:rPr>
      </w:pPr>
      <w:r w:rsidRPr="00C34484">
        <w:rPr>
          <w:rStyle w:val="FootnoteReference"/>
          <w:rFonts w:asciiTheme="majorBidi" w:hAnsiTheme="majorBidi" w:cstheme="majorBidi"/>
        </w:rPr>
        <w:footnoteRef/>
      </w:r>
      <w:r w:rsidRPr="00C34484">
        <w:rPr>
          <w:rFonts w:asciiTheme="majorBidi" w:hAnsiTheme="majorBidi" w:cstheme="majorBidi"/>
          <w:lang w:val="sv-SE"/>
        </w:rPr>
        <w:t xml:space="preserve"> </w:t>
      </w:r>
      <w:r w:rsidRPr="00C34484">
        <w:rPr>
          <w:rFonts w:asciiTheme="majorBidi" w:hAnsiTheme="majorBidi"/>
          <w:lang w:val="sv-SE"/>
        </w:rPr>
        <w:t>Al-Badra</w:t>
      </w:r>
      <w:r w:rsidRPr="00C34484">
        <w:rPr>
          <w:rFonts w:ascii="Times New Arabic" w:hAnsi="Times New Arabic"/>
          <w:lang w:val="sv-SE"/>
        </w:rPr>
        <w:t>&gt;</w:t>
      </w:r>
      <w:r w:rsidRPr="00C34484">
        <w:rPr>
          <w:rFonts w:asciiTheme="majorBidi" w:hAnsiTheme="majorBidi" w:cstheme="majorBidi"/>
          <w:lang w:val="sv-SE"/>
        </w:rPr>
        <w:t>ni</w:t>
      </w:r>
      <w:r w:rsidRPr="00C34484">
        <w:rPr>
          <w:rFonts w:ascii="Times New Arabic" w:hAnsi="Times New Arabic" w:cstheme="majorBidi"/>
          <w:lang w:val="sv-SE"/>
        </w:rPr>
        <w:t>&gt;</w:t>
      </w:r>
      <w:r w:rsidRPr="00C34484">
        <w:rPr>
          <w:rFonts w:asciiTheme="majorBidi" w:hAnsiTheme="majorBidi"/>
          <w:lang w:val="sv-SE"/>
        </w:rPr>
        <w:t xml:space="preserve"> </w:t>
      </w:r>
      <w:r>
        <w:rPr>
          <w:rFonts w:asciiTheme="majorBidi" w:hAnsiTheme="majorBidi" w:cstheme="majorBidi"/>
          <w:lang w:val="sv-SE"/>
        </w:rPr>
        <w:t>t</w:t>
      </w:r>
      <w:r w:rsidRPr="00C34484">
        <w:rPr>
          <w:rFonts w:asciiTheme="majorBidi" w:hAnsiTheme="majorBidi" w:cstheme="majorBidi"/>
          <w:lang w:val="sv-SE"/>
        </w:rPr>
        <w:t xml:space="preserve">idak hanya </w:t>
      </w:r>
      <w:r>
        <w:rPr>
          <w:rFonts w:asciiTheme="majorBidi" w:hAnsiTheme="majorBidi" w:cstheme="majorBidi"/>
          <w:lang w:val="sv-SE"/>
        </w:rPr>
        <w:t xml:space="preserve">menyebut </w:t>
      </w:r>
      <w:r w:rsidRPr="00C34484">
        <w:rPr>
          <w:rFonts w:asciiTheme="majorBidi" w:hAnsiTheme="majorBidi" w:cstheme="majorBidi"/>
          <w:lang w:val="sv-SE"/>
        </w:rPr>
        <w:t xml:space="preserve">itu, </w:t>
      </w:r>
      <w:r>
        <w:rPr>
          <w:rFonts w:asciiTheme="majorBidi" w:hAnsiTheme="majorBidi" w:cstheme="majorBidi"/>
          <w:lang w:val="sv-SE"/>
        </w:rPr>
        <w:t xml:space="preserve">lebih lanjut ia menjelaskan bahwa </w:t>
      </w:r>
      <w:r w:rsidRPr="00C34484">
        <w:rPr>
          <w:rFonts w:asciiTheme="majorBidi" w:hAnsiTheme="majorBidi" w:cstheme="majorBidi"/>
          <w:lang w:val="sv-SE"/>
        </w:rPr>
        <w:t xml:space="preserve">minuman keras, </w:t>
      </w:r>
      <w:r w:rsidRPr="00C34484">
        <w:rPr>
          <w:rFonts w:asciiTheme="majorBidi" w:hAnsiTheme="majorBidi" w:cstheme="majorBidi"/>
          <w:i/>
          <w:iCs/>
          <w:lang w:val="sv-SE"/>
        </w:rPr>
        <w:t>khamar</w:t>
      </w:r>
      <w:r w:rsidRPr="00C34484">
        <w:rPr>
          <w:rFonts w:asciiTheme="majorBidi" w:hAnsiTheme="majorBidi" w:cstheme="majorBidi"/>
          <w:lang w:val="sv-SE"/>
        </w:rPr>
        <w:t>, yang bagi umat Islam boleh dimusnahkan karena bukan dianggap</w:t>
      </w:r>
      <w:r>
        <w:rPr>
          <w:rFonts w:asciiTheme="majorBidi" w:hAnsiTheme="majorBidi" w:cstheme="majorBidi"/>
          <w:lang w:val="sv-SE"/>
        </w:rPr>
        <w:t xml:space="preserve"> sebagai harta (</w:t>
      </w:r>
      <w:r>
        <w:rPr>
          <w:rFonts w:asciiTheme="majorBidi" w:hAnsiTheme="majorBidi" w:cstheme="majorBidi"/>
          <w:i/>
          <w:iCs/>
          <w:lang w:val="sv-SE"/>
        </w:rPr>
        <w:t>ma</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justru </w:t>
      </w:r>
      <w:r>
        <w:rPr>
          <w:rFonts w:asciiTheme="majorBidi" w:hAnsiTheme="majorBidi" w:cstheme="majorBidi"/>
          <w:i/>
          <w:iCs/>
          <w:lang w:val="sv-SE"/>
        </w:rPr>
        <w:t xml:space="preserve">khamar </w:t>
      </w:r>
      <w:r>
        <w:rPr>
          <w:rFonts w:asciiTheme="majorBidi" w:hAnsiTheme="majorBidi" w:cstheme="majorBidi"/>
          <w:lang w:val="sv-SE"/>
        </w:rPr>
        <w:t xml:space="preserve">bagi </w:t>
      </w:r>
      <w:r>
        <w:rPr>
          <w:rFonts w:asciiTheme="majorBidi" w:hAnsiTheme="majorBidi" w:cstheme="majorBidi"/>
          <w:i/>
          <w:iCs/>
          <w:lang w:val="sv-SE"/>
        </w:rPr>
        <w:t>k</w:t>
      </w:r>
      <w:r w:rsidRPr="00625A3B">
        <w:rPr>
          <w:rFonts w:asciiTheme="majorBidi" w:hAnsiTheme="majorBidi"/>
          <w:i/>
          <w:iCs/>
          <w:lang w:val="sv-SE"/>
        </w:rPr>
        <w:t>a</w:t>
      </w:r>
      <w:r w:rsidRPr="00625A3B">
        <w:rPr>
          <w:rFonts w:ascii="Times New Arabic" w:hAnsi="Times New Arabic"/>
          <w:i/>
          <w:iCs/>
          <w:lang w:val="sv-SE"/>
        </w:rPr>
        <w:t>&gt;</w:t>
      </w:r>
      <w:r w:rsidRPr="00625A3B">
        <w:rPr>
          <w:rFonts w:asciiTheme="majorBidi" w:hAnsiTheme="majorBidi" w:cstheme="majorBidi"/>
          <w:i/>
          <w:iCs/>
          <w:lang w:val="sv-SE"/>
        </w:rPr>
        <w:t>fir dhimmiy</w:t>
      </w:r>
      <w:r>
        <w:rPr>
          <w:rFonts w:asciiTheme="majorBidi" w:hAnsiTheme="majorBidi" w:cstheme="majorBidi"/>
          <w:i/>
          <w:iCs/>
          <w:lang w:val="sv-SE"/>
        </w:rPr>
        <w:t xml:space="preserve"> </w:t>
      </w:r>
      <w:r>
        <w:rPr>
          <w:rFonts w:asciiTheme="majorBidi" w:hAnsiTheme="majorBidi" w:cstheme="majorBidi"/>
          <w:lang w:val="sv-SE"/>
        </w:rPr>
        <w:t>merupakan aset kepemilikan yang sah dan diakui sebagai harta (</w:t>
      </w:r>
      <w:r>
        <w:rPr>
          <w:rFonts w:asciiTheme="majorBidi" w:hAnsiTheme="majorBidi" w:cstheme="majorBidi"/>
          <w:i/>
          <w:iCs/>
          <w:lang w:val="sv-SE"/>
        </w:rPr>
        <w:t>ma</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‘Adna</w:t>
      </w:r>
      <w:r>
        <w:rPr>
          <w:rFonts w:ascii="Times New Arabic" w:hAnsi="Times New Arabic" w:cstheme="majorBidi"/>
          <w:lang w:val="sv-SE"/>
        </w:rPr>
        <w:t>&gt;</w:t>
      </w:r>
      <w:r>
        <w:rPr>
          <w:rFonts w:asciiTheme="majorBidi" w:hAnsiTheme="majorBidi" w:cstheme="majorBidi"/>
          <w:lang w:val="sv-SE"/>
        </w:rPr>
        <w:t>n Najm ‘Abbu</w:t>
      </w:r>
      <w:r>
        <w:rPr>
          <w:rFonts w:ascii="Times New Arabic" w:hAnsi="Times New Arabic" w:cstheme="majorBidi"/>
          <w:lang w:val="sv-SE"/>
        </w:rPr>
        <w:t>&gt;</w:t>
      </w:r>
      <w:r>
        <w:rPr>
          <w:rFonts w:asciiTheme="majorBidi" w:hAnsiTheme="majorBidi" w:cstheme="majorBidi"/>
          <w:lang w:val="sv-SE"/>
        </w:rPr>
        <w:t xml:space="preserve">d </w:t>
      </w:r>
      <w:r>
        <w:rPr>
          <w:rFonts w:asciiTheme="majorBidi" w:hAnsiTheme="majorBidi"/>
          <w:lang w:val="sv-SE"/>
        </w:rPr>
        <w:t>a</w:t>
      </w:r>
      <w:r w:rsidRPr="00C34484">
        <w:rPr>
          <w:rFonts w:asciiTheme="majorBidi" w:hAnsiTheme="majorBidi"/>
          <w:lang w:val="sv-SE"/>
        </w:rPr>
        <w:t>l-Badra</w:t>
      </w:r>
      <w:r w:rsidRPr="00C34484">
        <w:rPr>
          <w:rFonts w:ascii="Times New Arabic" w:hAnsi="Times New Arabic"/>
          <w:lang w:val="sv-SE"/>
        </w:rPr>
        <w:t>&gt;</w:t>
      </w:r>
      <w:r w:rsidRPr="00C34484">
        <w:rPr>
          <w:rFonts w:asciiTheme="majorBidi" w:hAnsiTheme="majorBidi" w:cstheme="majorBidi"/>
          <w:lang w:val="sv-SE"/>
        </w:rPr>
        <w:t>ni</w:t>
      </w:r>
      <w:r w:rsidRPr="00C34484">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Ta’s</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l Naz</w:t>
      </w:r>
      <w:r>
        <w:rPr>
          <w:rFonts w:ascii="Times New Arabic" w:hAnsi="Times New Arabic" w:cstheme="majorBidi"/>
          <w:i/>
          <w:iCs/>
          <w:lang w:val="sv-SE"/>
        </w:rPr>
        <w:t>}</w:t>
      </w:r>
      <w:r>
        <w:rPr>
          <w:rFonts w:asciiTheme="majorBidi" w:hAnsiTheme="majorBidi" w:cstheme="majorBidi"/>
          <w:i/>
          <w:iCs/>
          <w:lang w:val="sv-SE"/>
        </w:rPr>
        <w:t>ariyyah al-Kasb Du</w:t>
      </w:r>
      <w:r>
        <w:rPr>
          <w:rFonts w:ascii="Times New Arabic" w:hAnsi="Times New Arabic" w:cstheme="majorBidi"/>
          <w:i/>
          <w:iCs/>
          <w:lang w:val="sv-SE"/>
        </w:rPr>
        <w:t>&gt;</w:t>
      </w:r>
      <w:r>
        <w:rPr>
          <w:rFonts w:asciiTheme="majorBidi" w:hAnsiTheme="majorBidi" w:cstheme="majorBidi"/>
          <w:i/>
          <w:iCs/>
          <w:lang w:val="sv-SE"/>
        </w:rPr>
        <w:t>na Sabab fi</w:t>
      </w:r>
      <w:r>
        <w:rPr>
          <w:rFonts w:ascii="Times New Arabic" w:hAnsi="Times New Arabic" w:cstheme="majorBidi"/>
          <w:i/>
          <w:iCs/>
          <w:lang w:val="sv-SE"/>
        </w:rPr>
        <w:t xml:space="preserve">&gt; </w:t>
      </w:r>
      <w:r>
        <w:rPr>
          <w:rFonts w:asciiTheme="majorBidi" w:hAnsiTheme="majorBidi" w:cstheme="majorBidi"/>
          <w:i/>
          <w:iCs/>
          <w:lang w:val="sv-SE"/>
        </w:rPr>
        <w:t>al-Tura</w:t>
      </w:r>
      <w:r>
        <w:rPr>
          <w:rFonts w:ascii="Times New Arabic" w:hAnsi="Times New Arabic" w:cstheme="majorBidi"/>
          <w:i/>
          <w:iCs/>
          <w:lang w:val="sv-SE"/>
        </w:rPr>
        <w:t>&gt;</w:t>
      </w:r>
      <w:r>
        <w:rPr>
          <w:rFonts w:asciiTheme="majorBidi" w:hAnsiTheme="majorBidi" w:cstheme="majorBidi"/>
          <w:i/>
          <w:iCs/>
          <w:lang w:val="sv-SE"/>
        </w:rPr>
        <w:t>th al-‘Arabi</w:t>
      </w:r>
      <w:r>
        <w:rPr>
          <w:rFonts w:ascii="Times New Arabic" w:hAnsi="Times New Arabic" w:cstheme="majorBidi"/>
          <w:i/>
          <w:iCs/>
          <w:lang w:val="sv-SE"/>
        </w:rPr>
        <w:t xml:space="preserve">&gt; </w:t>
      </w:r>
      <w:r>
        <w:rPr>
          <w:rFonts w:asciiTheme="majorBidi" w:hAnsiTheme="majorBidi" w:cstheme="majorBidi"/>
          <w:i/>
          <w:iCs/>
          <w:lang w:val="sv-SE"/>
        </w:rPr>
        <w:t>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i/>
          <w:iCs/>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73.</w:t>
      </w:r>
    </w:p>
  </w:footnote>
  <w:footnote w:id="320">
    <w:p w:rsidR="00661038" w:rsidRPr="00271416" w:rsidRDefault="00661038" w:rsidP="00C6487E">
      <w:pPr>
        <w:pStyle w:val="FootnoteText"/>
        <w:jc w:val="both"/>
        <w:rPr>
          <w:rFonts w:asciiTheme="majorBidi" w:hAnsiTheme="majorBidi" w:cstheme="majorBidi"/>
          <w:lang w:val="sv-SE"/>
        </w:rPr>
      </w:pPr>
      <w:r w:rsidRPr="00625A3B">
        <w:rPr>
          <w:rStyle w:val="FootnoteReference"/>
          <w:rFonts w:asciiTheme="majorBidi" w:hAnsiTheme="majorBidi" w:cstheme="majorBidi"/>
        </w:rPr>
        <w:footnoteRef/>
      </w:r>
      <w:r w:rsidRPr="00625A3B">
        <w:rPr>
          <w:rFonts w:asciiTheme="majorBidi" w:hAnsiTheme="majorBidi" w:cstheme="majorBidi"/>
          <w:lang w:val="sv-SE"/>
        </w:rPr>
        <w:t xml:space="preserve"> </w:t>
      </w:r>
      <w:r w:rsidRPr="00625A3B">
        <w:rPr>
          <w:rFonts w:asciiTheme="majorBidi" w:hAnsiTheme="majorBidi"/>
          <w:i/>
          <w:iCs/>
          <w:lang w:val="sv-SE"/>
        </w:rPr>
        <w:t>Ka</w:t>
      </w:r>
      <w:r w:rsidRPr="00625A3B">
        <w:rPr>
          <w:rFonts w:ascii="Times New Arabic" w:hAnsi="Times New Arabic"/>
          <w:i/>
          <w:iCs/>
          <w:lang w:val="sv-SE"/>
        </w:rPr>
        <w:t>&gt;</w:t>
      </w:r>
      <w:r w:rsidRPr="00625A3B">
        <w:rPr>
          <w:rFonts w:asciiTheme="majorBidi" w:hAnsiTheme="majorBidi" w:cstheme="majorBidi"/>
          <w:i/>
          <w:iCs/>
          <w:lang w:val="sv-SE"/>
        </w:rPr>
        <w:t>fir dhimmiy</w:t>
      </w:r>
      <w:r>
        <w:rPr>
          <w:rFonts w:asciiTheme="majorBidi" w:hAnsiTheme="majorBidi" w:cstheme="majorBidi"/>
          <w:i/>
          <w:iCs/>
          <w:lang w:val="sv-SE"/>
        </w:rPr>
        <w:t xml:space="preserve"> </w:t>
      </w:r>
      <w:r>
        <w:rPr>
          <w:rFonts w:asciiTheme="majorBidi" w:hAnsiTheme="majorBidi" w:cstheme="majorBidi"/>
          <w:lang w:val="sv-SE"/>
        </w:rPr>
        <w:t>adalah orang kafir yang tinggal di negara Islam yang tunduk dengan hukum Islam dan sanggup membayar pajak (</w:t>
      </w:r>
      <w:r>
        <w:rPr>
          <w:rFonts w:asciiTheme="majorBidi" w:hAnsiTheme="majorBidi" w:cstheme="majorBidi"/>
          <w:i/>
          <w:iCs/>
          <w:lang w:val="sv-SE"/>
        </w:rPr>
        <w:t>jizyah</w:t>
      </w:r>
      <w:r>
        <w:rPr>
          <w:rFonts w:asciiTheme="majorBidi" w:hAnsiTheme="majorBidi" w:cstheme="majorBidi"/>
          <w:lang w:val="sv-SE"/>
        </w:rPr>
        <w:t>) kepada Pemerintah Islam, tapi ia tetap dalam kekafirannya. Mans</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r bin Yu</w:t>
      </w:r>
      <w:r>
        <w:rPr>
          <w:rFonts w:ascii="Times New Arabic" w:hAnsi="Times New Arabic" w:cstheme="majorBidi"/>
          <w:lang w:val="sv-SE"/>
        </w:rPr>
        <w:t>&gt;</w:t>
      </w:r>
      <w:r>
        <w:rPr>
          <w:rFonts w:asciiTheme="majorBidi" w:hAnsiTheme="majorBidi" w:cstheme="majorBidi"/>
          <w:lang w:val="sv-SE"/>
        </w:rPr>
        <w:t>nus al-Bahu</w:t>
      </w:r>
      <w:r>
        <w:rPr>
          <w:rFonts w:ascii="Times New Arabic" w:hAnsi="Times New Arabic" w:cstheme="majorBidi"/>
          <w:lang w:val="sv-SE"/>
        </w:rPr>
        <w:t>&gt;</w:t>
      </w:r>
      <w:r>
        <w:rPr>
          <w:rFonts w:asciiTheme="majorBidi" w:hAnsiTheme="majorBidi" w:cstheme="majorBidi"/>
          <w:lang w:val="sv-SE"/>
        </w:rPr>
        <w:t>ti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Kashsha</w:t>
      </w:r>
      <w:r>
        <w:rPr>
          <w:rFonts w:ascii="Times New Arabic" w:hAnsi="Times New Arabic" w:cstheme="majorBidi"/>
          <w:i/>
          <w:iCs/>
          <w:lang w:val="sv-SE"/>
        </w:rPr>
        <w:t>&gt;</w:t>
      </w:r>
      <w:r>
        <w:rPr>
          <w:rFonts w:asciiTheme="majorBidi" w:hAnsiTheme="majorBidi" w:cstheme="majorBidi"/>
          <w:i/>
          <w:iCs/>
          <w:lang w:val="sv-SE"/>
        </w:rPr>
        <w:t>f al-Qina</w:t>
      </w:r>
      <w:r>
        <w:rPr>
          <w:rFonts w:ascii="Times New Arabic" w:hAnsi="Times New Arabic"/>
          <w:i/>
          <w:iCs/>
          <w:lang w:val="sv-SE"/>
        </w:rPr>
        <w:t>&gt;</w:t>
      </w:r>
      <w:r>
        <w:rPr>
          <w:rFonts w:asciiTheme="majorBidi" w:hAnsiTheme="majorBidi" w:cstheme="majorBidi"/>
          <w:i/>
          <w:iCs/>
          <w:lang w:val="sv-SE"/>
        </w:rPr>
        <w:t>‘</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 xml:space="preserve">q </w:t>
      </w:r>
      <w:r>
        <w:rPr>
          <w:rFonts w:asciiTheme="majorBidi" w:hAnsiTheme="majorBidi" w:cstheme="majorBidi"/>
          <w:lang w:val="sv-SE"/>
        </w:rPr>
        <w:t>Abu</w:t>
      </w:r>
      <w:r>
        <w:rPr>
          <w:rFonts w:ascii="Times New Arabic" w:hAnsi="Times New Arabic" w:cstheme="majorBidi"/>
          <w:lang w:val="sv-SE"/>
        </w:rPr>
        <w:t xml:space="preserve">&gt; </w:t>
      </w:r>
      <w:r>
        <w:rPr>
          <w:rFonts w:asciiTheme="majorBidi" w:hAnsiTheme="majorBidi" w:cstheme="majorBidi"/>
          <w:lang w:val="sv-SE"/>
        </w:rPr>
        <w:t>‘Abdilla</w:t>
      </w:r>
      <w:r>
        <w:rPr>
          <w:rFonts w:ascii="Times New Arabic" w:hAnsi="Times New Arabic" w:cstheme="majorBidi"/>
          <w:lang w:val="sv-SE"/>
        </w:rPr>
        <w:t>&gt;</w:t>
      </w:r>
      <w:r>
        <w:rPr>
          <w:rFonts w:asciiTheme="majorBidi" w:hAnsiTheme="majorBidi" w:cstheme="majorBidi"/>
          <w:lang w:val="sv-SE"/>
        </w:rPr>
        <w:t xml:space="preserve">h </w:t>
      </w:r>
      <w:r w:rsidRPr="009B21EC">
        <w:rPr>
          <w:rFonts w:asciiTheme="majorBidi" w:hAnsiTheme="majorBidi" w:cstheme="majorBidi"/>
          <w:lang w:val="sv-SE"/>
        </w:rPr>
        <w:t>Muh</w:t>
      </w:r>
      <w:r w:rsidRPr="009B21EC">
        <w:rPr>
          <w:rFonts w:ascii="Times New Arabic" w:hAnsi="Times New Arabic" w:cstheme="majorBidi"/>
          <w:lang w:val="sv-SE"/>
        </w:rPr>
        <w:t>}</w:t>
      </w:r>
      <w:r w:rsidRPr="009B21EC">
        <w:rPr>
          <w:rFonts w:asciiTheme="majorBidi" w:hAnsiTheme="majorBidi" w:cstheme="majorBidi"/>
          <w:lang w:val="sv-SE"/>
        </w:rPr>
        <w:t>ammad</w:t>
      </w:r>
      <w:r>
        <w:rPr>
          <w:rFonts w:asciiTheme="majorBidi" w:hAnsiTheme="majorBidi" w:cstheme="majorBidi"/>
          <w:i/>
          <w:iCs/>
          <w:lang w:val="sv-SE"/>
        </w:rPr>
        <w:t xml:space="preserve"> </w:t>
      </w:r>
      <w:r>
        <w:rPr>
          <w:rFonts w:asciiTheme="majorBidi" w:hAnsiTheme="majorBidi" w:cstheme="majorBidi"/>
          <w:lang w:val="sv-SE"/>
        </w:rPr>
        <w:t>H</w:t>
      </w:r>
      <w:r>
        <w:rPr>
          <w:rFonts w:ascii="Times New Arabic" w:hAnsi="Times New Arabic" w:cstheme="majorBidi"/>
          <w:lang w:val="sv-SE"/>
        </w:rPr>
        <w:t>{</w:t>
      </w:r>
      <w:r>
        <w:rPr>
          <w:rFonts w:asciiTheme="majorBidi" w:hAnsiTheme="majorBidi" w:cstheme="majorBidi"/>
          <w:lang w:val="sv-SE"/>
        </w:rPr>
        <w:t xml:space="preserve">asan </w:t>
      </w:r>
      <w:r w:rsidRPr="009B21EC">
        <w:rPr>
          <w:rFonts w:asciiTheme="majorBidi" w:hAnsiTheme="majorBidi" w:cstheme="majorBidi"/>
          <w:lang w:val="sv-SE"/>
        </w:rPr>
        <w:t>Muh</w:t>
      </w:r>
      <w:r w:rsidRPr="009B21EC">
        <w:rPr>
          <w:rFonts w:ascii="Times New Arabic" w:hAnsi="Times New Arabic" w:cstheme="majorBidi"/>
          <w:lang w:val="sv-SE"/>
        </w:rPr>
        <w:t>}</w:t>
      </w:r>
      <w:r w:rsidRPr="009B21EC">
        <w:rPr>
          <w:rFonts w:asciiTheme="majorBidi" w:hAnsiTheme="majorBidi" w:cstheme="majorBidi"/>
          <w:lang w:val="sv-SE"/>
        </w:rPr>
        <w:t>ammad</w:t>
      </w:r>
      <w:r>
        <w:rPr>
          <w:rFonts w:asciiTheme="majorBidi" w:hAnsiTheme="majorBidi" w:cstheme="majorBidi"/>
          <w:lang w:val="sv-SE"/>
        </w:rPr>
        <w:t xml:space="preserve"> H</w:t>
      </w:r>
      <w:r>
        <w:rPr>
          <w:rFonts w:ascii="Times New Arabic" w:hAnsi="Times New Arabic" w:cstheme="majorBidi"/>
          <w:lang w:val="sv-SE"/>
        </w:rPr>
        <w:t>{</w:t>
      </w:r>
      <w:r>
        <w:rPr>
          <w:rFonts w:asciiTheme="majorBidi" w:hAnsiTheme="majorBidi" w:cstheme="majorBidi"/>
          <w:lang w:val="sv-SE"/>
        </w:rPr>
        <w:t>asan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xml:space="preserve">l,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132.</w:t>
      </w:r>
    </w:p>
  </w:footnote>
  <w:footnote w:id="321">
    <w:p w:rsidR="00661038" w:rsidRPr="005E09E4" w:rsidRDefault="00661038" w:rsidP="00C6487E">
      <w:pPr>
        <w:pStyle w:val="FootnoteText"/>
        <w:jc w:val="both"/>
        <w:rPr>
          <w:rFonts w:asciiTheme="majorBidi" w:hAnsiTheme="majorBidi" w:cstheme="majorBidi"/>
          <w:lang w:val="sv-SE"/>
        </w:rPr>
      </w:pPr>
      <w:r w:rsidRPr="00226581">
        <w:rPr>
          <w:rStyle w:val="FootnoteReference"/>
          <w:rFonts w:asciiTheme="majorBidi" w:hAnsiTheme="majorBidi" w:cstheme="majorBidi"/>
        </w:rPr>
        <w:footnoteRef/>
      </w:r>
      <w:r w:rsidRPr="00226581">
        <w:rPr>
          <w:rFonts w:asciiTheme="majorBidi" w:hAnsiTheme="majorBidi" w:cstheme="majorBidi"/>
          <w:lang w:val="sv-SE"/>
        </w:rPr>
        <w:t xml:space="preserve"> </w:t>
      </w:r>
      <w:r>
        <w:rPr>
          <w:rFonts w:asciiTheme="majorBidi" w:hAnsiTheme="majorBidi" w:cstheme="majorBidi"/>
          <w:lang w:val="sv-SE"/>
        </w:rPr>
        <w:t xml:space="preserve">Pendapat </w:t>
      </w:r>
      <w:r w:rsidRPr="00226581">
        <w:rPr>
          <w:rFonts w:asciiTheme="majorBidi" w:hAnsiTheme="majorBidi" w:cstheme="majorBidi"/>
          <w:lang w:val="sv-SE"/>
        </w:rPr>
        <w:t>‘Ali</w:t>
      </w:r>
      <w:r w:rsidRPr="00226581">
        <w:rPr>
          <w:rFonts w:ascii="Times New Arabic" w:hAnsi="Times New Arabic" w:cstheme="majorBidi"/>
          <w:lang w:val="sv-SE"/>
        </w:rPr>
        <w:t xml:space="preserve">&gt; </w:t>
      </w:r>
      <w:r>
        <w:rPr>
          <w:rFonts w:asciiTheme="majorBidi" w:hAnsiTheme="majorBidi" w:cstheme="majorBidi"/>
          <w:lang w:val="sv-SE"/>
        </w:rPr>
        <w:t>bin</w:t>
      </w:r>
      <w:r w:rsidRPr="00226581">
        <w:rPr>
          <w:rFonts w:asciiTheme="majorBidi" w:hAnsiTheme="majorBidi" w:cstheme="majorBidi"/>
          <w:lang w:val="sv-SE"/>
        </w:rPr>
        <w:t xml:space="preserve"> Abi</w:t>
      </w:r>
      <w:r w:rsidRPr="00226581">
        <w:rPr>
          <w:rFonts w:ascii="Times New Arabic" w:hAnsi="Times New Arabic" w:cstheme="majorBidi"/>
          <w:lang w:val="sv-SE"/>
        </w:rPr>
        <w:t>&gt;</w:t>
      </w:r>
      <w:r w:rsidRPr="00226581">
        <w:rPr>
          <w:rFonts w:asciiTheme="majorBidi" w:hAnsiTheme="majorBidi" w:cstheme="majorBidi"/>
          <w:lang w:val="sv-SE"/>
        </w:rPr>
        <w:t xml:space="preserve"> T</w:t>
      </w:r>
      <w:r w:rsidRPr="00226581">
        <w:rPr>
          <w:rFonts w:ascii="Times New Arabic" w:hAnsi="Times New Arabic" w:cstheme="majorBidi"/>
          <w:lang w:val="sv-SE"/>
        </w:rPr>
        <w:t>{</w:t>
      </w:r>
      <w:r w:rsidRPr="00226581">
        <w:rPr>
          <w:rFonts w:asciiTheme="majorBidi" w:hAnsiTheme="majorBidi" w:cstheme="majorBidi"/>
          <w:lang w:val="sv-SE"/>
        </w:rPr>
        <w:t>a</w:t>
      </w:r>
      <w:r w:rsidRPr="00226581">
        <w:rPr>
          <w:rFonts w:ascii="Times New Arabic" w:hAnsi="Times New Arabic" w:cstheme="majorBidi"/>
          <w:lang w:val="sv-SE"/>
        </w:rPr>
        <w:t>&gt;</w:t>
      </w:r>
      <w:r w:rsidRPr="00226581">
        <w:rPr>
          <w:rFonts w:asciiTheme="majorBidi" w:hAnsiTheme="majorBidi" w:cstheme="majorBidi"/>
          <w:lang w:val="sv-SE"/>
        </w:rPr>
        <w:t>lib</w:t>
      </w:r>
      <w:r>
        <w:rPr>
          <w:rFonts w:asciiTheme="majorBidi" w:hAnsiTheme="majorBidi" w:cstheme="majorBidi"/>
          <w:lang w:val="sv-SE"/>
        </w:rPr>
        <w:t xml:space="preserve"> ini senada dengan wasiat ‘Umar bin al-Khat</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b kepada Khalifah setelahnya agar memperlakukan </w:t>
      </w:r>
      <w:r>
        <w:rPr>
          <w:rFonts w:asciiTheme="majorBidi" w:hAnsiTheme="majorBidi" w:cstheme="majorBidi"/>
          <w:i/>
          <w:iCs/>
          <w:lang w:val="sv-SE"/>
        </w:rPr>
        <w:t>k</w:t>
      </w:r>
      <w:r w:rsidRPr="00625A3B">
        <w:rPr>
          <w:rFonts w:asciiTheme="majorBidi" w:hAnsiTheme="majorBidi"/>
          <w:i/>
          <w:iCs/>
          <w:lang w:val="sv-SE"/>
        </w:rPr>
        <w:t>a</w:t>
      </w:r>
      <w:r w:rsidRPr="00625A3B">
        <w:rPr>
          <w:rFonts w:ascii="Times New Arabic" w:hAnsi="Times New Arabic"/>
          <w:i/>
          <w:iCs/>
          <w:lang w:val="sv-SE"/>
        </w:rPr>
        <w:t>&gt;</w:t>
      </w:r>
      <w:r w:rsidRPr="00625A3B">
        <w:rPr>
          <w:rFonts w:asciiTheme="majorBidi" w:hAnsiTheme="majorBidi" w:cstheme="majorBidi"/>
          <w:i/>
          <w:iCs/>
          <w:lang w:val="sv-SE"/>
        </w:rPr>
        <w:t>fir dhimmiy</w:t>
      </w:r>
      <w:r>
        <w:rPr>
          <w:rFonts w:asciiTheme="majorBidi" w:hAnsiTheme="majorBidi" w:cstheme="majorBidi"/>
          <w:i/>
          <w:iCs/>
          <w:lang w:val="sv-SE"/>
        </w:rPr>
        <w:t xml:space="preserve"> </w:t>
      </w:r>
      <w:r>
        <w:rPr>
          <w:rFonts w:asciiTheme="majorBidi" w:hAnsiTheme="majorBidi" w:cstheme="majorBidi"/>
          <w:lang w:val="sv-SE"/>
        </w:rPr>
        <w:t>dengan baik selama mereka memegang janjinya dengan membayar pajak (</w:t>
      </w:r>
      <w:r>
        <w:rPr>
          <w:rFonts w:asciiTheme="majorBidi" w:hAnsiTheme="majorBidi" w:cstheme="majorBidi"/>
          <w:i/>
          <w:iCs/>
          <w:lang w:val="sv-SE"/>
        </w:rPr>
        <w:t>jizyah</w:t>
      </w:r>
      <w:r>
        <w:rPr>
          <w:rFonts w:asciiTheme="majorBidi" w:hAnsiTheme="majorBidi" w:cstheme="majorBidi"/>
          <w:lang w:val="sv-SE"/>
        </w:rPr>
        <w:t>) dan tunduk dengan hukum Islam, namun apabila mereka merusak janjinya maka harus diberantas. Abu</w:t>
      </w:r>
      <w:r>
        <w:rPr>
          <w:rFonts w:ascii="Times New Arabic" w:hAnsi="Times New Arabic" w:cstheme="majorBidi"/>
          <w:lang w:val="sv-SE"/>
        </w:rPr>
        <w:t xml:space="preserve">&gt; </w:t>
      </w:r>
      <w:r w:rsidRPr="009B21EC">
        <w:rPr>
          <w:rFonts w:asciiTheme="majorBidi" w:hAnsiTheme="majorBidi" w:cstheme="majorBidi"/>
          <w:lang w:val="sv-SE"/>
        </w:rPr>
        <w:t>Muh</w:t>
      </w:r>
      <w:r w:rsidRPr="009B21EC">
        <w:rPr>
          <w:rFonts w:ascii="Times New Arabic" w:hAnsi="Times New Arabic" w:cstheme="majorBidi"/>
          <w:lang w:val="sv-SE"/>
        </w:rPr>
        <w:t>}</w:t>
      </w:r>
      <w:r w:rsidRPr="009B21EC">
        <w:rPr>
          <w:rFonts w:asciiTheme="majorBidi" w:hAnsiTheme="majorBidi" w:cstheme="majorBidi"/>
          <w:lang w:val="sv-SE"/>
        </w:rPr>
        <w:t>ammad</w:t>
      </w:r>
      <w:r>
        <w:rPr>
          <w:rFonts w:asciiTheme="majorBidi" w:hAnsiTheme="majorBidi" w:cstheme="majorBidi"/>
          <w:lang w:val="sv-SE"/>
        </w:rPr>
        <w:t xml:space="preserve"> ‘Abdulla</w:t>
      </w:r>
      <w:r>
        <w:rPr>
          <w:rFonts w:ascii="Times New Arabic" w:hAnsi="Times New Arabic" w:cstheme="majorBidi"/>
          <w:lang w:val="sv-SE"/>
        </w:rPr>
        <w:t>&gt;</w:t>
      </w:r>
      <w:r>
        <w:rPr>
          <w:rFonts w:asciiTheme="majorBidi" w:hAnsiTheme="majorBidi" w:cstheme="majorBidi"/>
          <w:lang w:val="sv-SE"/>
        </w:rPr>
        <w:t>h bin Ah</w:t>
      </w:r>
      <w:r>
        <w:rPr>
          <w:rFonts w:ascii="Times New Arabic" w:hAnsi="Times New Arabic" w:cstheme="majorBidi"/>
          <w:lang w:val="sv-SE"/>
        </w:rPr>
        <w:t>}</w:t>
      </w:r>
      <w:r>
        <w:rPr>
          <w:rFonts w:asciiTheme="majorBidi" w:hAnsiTheme="majorBidi" w:cstheme="majorBidi"/>
          <w:lang w:val="sv-SE"/>
        </w:rPr>
        <w:t xml:space="preserve">mad bin </w:t>
      </w:r>
      <w:r w:rsidRPr="009B21EC">
        <w:rPr>
          <w:rFonts w:asciiTheme="majorBidi" w:hAnsiTheme="majorBidi" w:cstheme="majorBidi"/>
          <w:lang w:val="sv-SE"/>
        </w:rPr>
        <w:t>Muh</w:t>
      </w:r>
      <w:r w:rsidRPr="009B21EC">
        <w:rPr>
          <w:rFonts w:ascii="Times New Arabic" w:hAnsi="Times New Arabic" w:cstheme="majorBidi"/>
          <w:lang w:val="sv-SE"/>
        </w:rPr>
        <w:t>}</w:t>
      </w:r>
      <w:r w:rsidRPr="009B21EC">
        <w:rPr>
          <w:rFonts w:asciiTheme="majorBidi" w:hAnsiTheme="majorBidi" w:cstheme="majorBidi"/>
          <w:lang w:val="sv-SE"/>
        </w:rPr>
        <w:t>ammad</w:t>
      </w:r>
      <w:r>
        <w:rPr>
          <w:rFonts w:asciiTheme="majorBidi" w:hAnsiTheme="majorBidi" w:cstheme="majorBidi"/>
          <w:lang w:val="sv-SE"/>
        </w:rPr>
        <w:t xml:space="preserve"> bin Quda</w:t>
      </w:r>
      <w:r>
        <w:rPr>
          <w:rFonts w:ascii="Times New Arabic" w:hAnsi="Times New Arabic" w:cstheme="majorBidi"/>
          <w:lang w:val="sv-SE"/>
        </w:rPr>
        <w:t>&gt;</w:t>
      </w:r>
      <w:r>
        <w:rPr>
          <w:rFonts w:asciiTheme="majorBidi" w:hAnsiTheme="majorBidi" w:cstheme="majorBidi"/>
          <w:lang w:val="sv-SE"/>
        </w:rPr>
        <w:t>mah al-Muqaddasi</w:t>
      </w:r>
      <w:r>
        <w:rPr>
          <w:rFonts w:ascii="Times New Arabic" w:hAnsi="Times New Arabic" w:cstheme="majorBidi"/>
          <w:lang w:val="sv-SE"/>
        </w:rPr>
        <w:t xml:space="preserve">&gt; </w:t>
      </w:r>
      <w:r>
        <w:rPr>
          <w:rFonts w:asciiTheme="majorBidi" w:hAnsiTheme="majorBidi" w:cstheme="majorBidi"/>
          <w:lang w:val="sv-SE"/>
        </w:rPr>
        <w:t>al-Jamma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li</w:t>
      </w:r>
      <w:r>
        <w:rPr>
          <w:rFonts w:ascii="Times New Arabic" w:hAnsi="Times New Arabic" w:cstheme="majorBidi"/>
          <w:lang w:val="sv-SE"/>
        </w:rPr>
        <w:t xml:space="preserve">&gt; </w:t>
      </w:r>
      <w:r>
        <w:rPr>
          <w:rFonts w:asciiTheme="majorBidi" w:hAnsiTheme="majorBidi" w:cstheme="majorBidi"/>
          <w:lang w:val="sv-SE"/>
        </w:rPr>
        <w:t>al-Dimashqi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Al-Mughni</w:t>
      </w:r>
      <w:r>
        <w:rPr>
          <w:rFonts w:ascii="Times New Arabic" w:hAnsi="Times New Arabic" w:cstheme="majorBidi"/>
          <w:i/>
          <w:iCs/>
          <w:lang w:val="sv-SE"/>
        </w:rPr>
        <w:t>&gt;</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‘Abdulla</w:t>
      </w:r>
      <w:r>
        <w:rPr>
          <w:rFonts w:ascii="Times New Arabic" w:hAnsi="Times New Arabic" w:cstheme="majorBidi"/>
          <w:lang w:val="sv-SE"/>
        </w:rPr>
        <w:t>&gt;</w:t>
      </w:r>
      <w:r>
        <w:rPr>
          <w:rFonts w:asciiTheme="majorBidi" w:hAnsiTheme="majorBidi" w:cstheme="majorBidi"/>
          <w:lang w:val="sv-SE"/>
        </w:rPr>
        <w:t>h bin ‘Abd al-Muh</w:t>
      </w:r>
      <w:r>
        <w:rPr>
          <w:rFonts w:ascii="Times New Arabic" w:hAnsi="Times New Arabic" w:cstheme="majorBidi"/>
          <w:lang w:val="sv-SE"/>
        </w:rPr>
        <w:t>}</w:t>
      </w:r>
      <w:r>
        <w:rPr>
          <w:rFonts w:asciiTheme="majorBidi" w:hAnsiTheme="majorBidi" w:cstheme="majorBidi"/>
          <w:lang w:val="sv-SE"/>
        </w:rPr>
        <w:t>sin al-Turki</w:t>
      </w:r>
      <w:r>
        <w:rPr>
          <w:rFonts w:ascii="Times New Arabic" w:hAnsi="Times New Arabic" w:cstheme="majorBidi"/>
          <w:lang w:val="sv-SE"/>
        </w:rPr>
        <w:t xml:space="preserve">&gt; </w:t>
      </w:r>
      <w:r>
        <w:rPr>
          <w:rFonts w:asciiTheme="majorBidi" w:hAnsiTheme="majorBidi" w:cstheme="majorBidi"/>
          <w:lang w:val="sv-SE"/>
        </w:rPr>
        <w:t>et al., Vol. 13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Da</w:t>
      </w:r>
      <w:r>
        <w:rPr>
          <w:rFonts w:ascii="Times New Arabic" w:hAnsi="Times New Arabic" w:cstheme="majorBidi"/>
          <w:lang w:val="sv-SE"/>
        </w:rPr>
        <w:t>&gt;</w:t>
      </w:r>
      <w:r>
        <w:rPr>
          <w:rFonts w:asciiTheme="majorBidi" w:hAnsiTheme="majorBidi" w:cstheme="majorBidi"/>
          <w:lang w:val="sv-SE"/>
        </w:rPr>
        <w:t>r ‘A</w:t>
      </w:r>
      <w:r>
        <w:rPr>
          <w:rFonts w:ascii="Times New Arabic" w:hAnsi="Times New Arabic" w:cstheme="majorBidi"/>
          <w:lang w:val="sv-SE"/>
        </w:rPr>
        <w:t>&lt;</w:t>
      </w:r>
      <w:r>
        <w:rPr>
          <w:rFonts w:asciiTheme="majorBidi" w:hAnsiTheme="majorBidi" w:cstheme="majorBidi"/>
          <w:lang w:val="sv-SE"/>
        </w:rPr>
        <w:t>lam al-Kutub, Cet. 3, 1997), 250.</w:t>
      </w:r>
    </w:p>
  </w:footnote>
  <w:footnote w:id="322">
    <w:p w:rsidR="00661038" w:rsidRPr="00EA38C4" w:rsidRDefault="00661038" w:rsidP="00C6487E">
      <w:pPr>
        <w:pStyle w:val="FootnoteText"/>
        <w:jc w:val="both"/>
        <w:rPr>
          <w:rFonts w:asciiTheme="majorBidi" w:hAnsiTheme="majorBidi" w:cstheme="majorBidi"/>
          <w:lang w:val="sv-SE"/>
        </w:rPr>
      </w:pPr>
      <w:r w:rsidRPr="00064BDA">
        <w:rPr>
          <w:rStyle w:val="FootnoteReference"/>
          <w:rFonts w:asciiTheme="majorBidi" w:hAnsiTheme="majorBidi" w:cstheme="majorBidi"/>
        </w:rPr>
        <w:footnoteRef/>
      </w:r>
      <w:r w:rsidRPr="006F6877">
        <w:rPr>
          <w:rFonts w:asciiTheme="majorBidi" w:hAnsiTheme="majorBidi" w:cstheme="majorBidi"/>
          <w:lang w:val="sv-SE"/>
        </w:rPr>
        <w:t xml:space="preserve"> Nama lengkapnya Shuraikh </w:t>
      </w:r>
      <w:r>
        <w:rPr>
          <w:rFonts w:asciiTheme="majorBidi" w:hAnsiTheme="majorBidi" w:cstheme="majorBidi"/>
          <w:lang w:val="sv-SE"/>
        </w:rPr>
        <w:t>bin</w:t>
      </w:r>
      <w:r w:rsidRPr="006F6877">
        <w:rPr>
          <w:rFonts w:asciiTheme="majorBidi" w:hAnsiTheme="majorBidi" w:cstheme="majorBidi"/>
          <w:lang w:val="sv-SE"/>
        </w:rPr>
        <w:t xml:space="preserve"> al-H</w:t>
      </w:r>
      <w:r w:rsidRPr="006F6877">
        <w:rPr>
          <w:rFonts w:ascii="Times New Arabic" w:hAnsi="Times New Arabic" w:cstheme="majorBidi"/>
          <w:lang w:val="sv-SE"/>
        </w:rPr>
        <w:t>{</w:t>
      </w:r>
      <w:r w:rsidRPr="006F6877">
        <w:rPr>
          <w:rFonts w:asciiTheme="majorBidi" w:hAnsiTheme="majorBidi" w:cstheme="majorBidi"/>
          <w:lang w:val="sv-SE"/>
        </w:rPr>
        <w:t>a</w:t>
      </w:r>
      <w:r w:rsidRPr="006F6877">
        <w:rPr>
          <w:rFonts w:ascii="Times New Arabic" w:hAnsi="Times New Arabic" w:cstheme="majorBidi"/>
          <w:lang w:val="sv-SE"/>
        </w:rPr>
        <w:t>&gt;</w:t>
      </w:r>
      <w:r w:rsidRPr="006F6877">
        <w:rPr>
          <w:rFonts w:asciiTheme="majorBidi" w:hAnsiTheme="majorBidi" w:cstheme="majorBidi"/>
          <w:lang w:val="sv-SE"/>
        </w:rPr>
        <w:t>rith</w:t>
      </w:r>
      <w:r>
        <w:rPr>
          <w:rFonts w:asciiTheme="majorBidi" w:hAnsiTheme="majorBidi" w:cstheme="majorBidi"/>
          <w:lang w:val="sv-SE"/>
        </w:rPr>
        <w:t xml:space="preserve"> bin Mu‘a</w:t>
      </w:r>
      <w:r>
        <w:rPr>
          <w:rFonts w:ascii="Times New Arabic" w:hAnsi="Times New Arabic" w:cstheme="majorBidi"/>
          <w:lang w:val="sv-SE"/>
        </w:rPr>
        <w:t>&gt;</w:t>
      </w:r>
      <w:r>
        <w:rPr>
          <w:rFonts w:asciiTheme="majorBidi" w:hAnsiTheme="majorBidi" w:cstheme="majorBidi"/>
          <w:lang w:val="sv-SE"/>
        </w:rPr>
        <w:t>wiyah bin ‘A</w:t>
      </w:r>
      <w:r>
        <w:rPr>
          <w:rFonts w:ascii="Times New Arabic" w:hAnsi="Times New Arabic" w:cstheme="majorBidi"/>
          <w:lang w:val="sv-SE"/>
        </w:rPr>
        <w:t>&lt;</w:t>
      </w:r>
      <w:r>
        <w:rPr>
          <w:rFonts w:asciiTheme="majorBidi" w:hAnsiTheme="majorBidi" w:cstheme="majorBidi"/>
          <w:lang w:val="sv-SE"/>
        </w:rPr>
        <w:t>mir al-Kindi</w:t>
      </w:r>
      <w:r>
        <w:rPr>
          <w:rFonts w:ascii="Times New Arabic" w:hAnsi="Times New Arabic" w:cstheme="majorBidi"/>
          <w:lang w:val="sv-SE"/>
        </w:rPr>
        <w:t>&gt;</w:t>
      </w:r>
      <w:r>
        <w:rPr>
          <w:rFonts w:asciiTheme="majorBidi" w:hAnsiTheme="majorBidi" w:cstheme="majorBidi"/>
          <w:lang w:val="sv-SE"/>
        </w:rPr>
        <w:t xml:space="preserve"> yang lahir pada tahun 42 H. Beliau adalah </w:t>
      </w:r>
      <w:r w:rsidRPr="006F6877">
        <w:rPr>
          <w:rFonts w:asciiTheme="majorBidi" w:hAnsiTheme="majorBidi" w:cstheme="majorBidi"/>
          <w:lang w:val="sv-SE"/>
        </w:rPr>
        <w:t>pemuka Ta</w:t>
      </w:r>
      <w:r w:rsidRPr="006F6877">
        <w:rPr>
          <w:rFonts w:ascii="Times New Arabic" w:hAnsi="Times New Arabic" w:cstheme="majorBidi"/>
          <w:lang w:val="sv-SE"/>
        </w:rPr>
        <w:t>&gt;</w:t>
      </w:r>
      <w:r w:rsidRPr="006F6877">
        <w:rPr>
          <w:rFonts w:asciiTheme="majorBidi" w:hAnsiTheme="majorBidi" w:cstheme="majorBidi"/>
          <w:lang w:val="sv-SE"/>
        </w:rPr>
        <w:t>bi‘i</w:t>
      </w:r>
      <w:r w:rsidRPr="006F6877">
        <w:rPr>
          <w:rFonts w:ascii="Times New Arabic" w:hAnsi="Times New Arabic" w:cstheme="majorBidi"/>
          <w:lang w:val="sv-SE"/>
        </w:rPr>
        <w:t>&gt;</w:t>
      </w:r>
      <w:r w:rsidRPr="006F6877">
        <w:rPr>
          <w:rFonts w:asciiTheme="majorBidi" w:hAnsiTheme="majorBidi" w:cstheme="majorBidi"/>
          <w:lang w:val="sv-SE"/>
        </w:rPr>
        <w:t>n</w:t>
      </w:r>
      <w:r>
        <w:rPr>
          <w:rFonts w:asciiTheme="majorBidi" w:hAnsiTheme="majorBidi" w:cstheme="majorBidi"/>
          <w:lang w:val="sv-SE"/>
        </w:rPr>
        <w:t xml:space="preserve"> yang diangkat </w:t>
      </w:r>
      <w:r w:rsidRPr="006F6877">
        <w:rPr>
          <w:rFonts w:asciiTheme="majorBidi" w:hAnsiTheme="majorBidi" w:cstheme="majorBidi"/>
          <w:lang w:val="sv-SE"/>
        </w:rPr>
        <w:t xml:space="preserve">oleh Khalifah ‘Umar </w:t>
      </w:r>
      <w:r>
        <w:rPr>
          <w:rFonts w:asciiTheme="majorBidi" w:hAnsiTheme="majorBidi" w:cstheme="majorBidi"/>
          <w:lang w:val="sv-SE"/>
        </w:rPr>
        <w:t>bin</w:t>
      </w:r>
      <w:r w:rsidRPr="006F6877">
        <w:rPr>
          <w:rFonts w:asciiTheme="majorBidi" w:hAnsiTheme="majorBidi" w:cstheme="majorBidi"/>
          <w:lang w:val="sv-SE"/>
        </w:rPr>
        <w:t xml:space="preserve"> al-Khat</w:t>
      </w:r>
      <w:r w:rsidRPr="006F6877">
        <w:rPr>
          <w:rFonts w:ascii="Times New Arabic" w:hAnsi="Times New Arabic" w:cstheme="majorBidi"/>
          <w:lang w:val="sv-SE"/>
        </w:rPr>
        <w:t>}</w:t>
      </w:r>
      <w:r w:rsidRPr="006F6877">
        <w:rPr>
          <w:rFonts w:asciiTheme="majorBidi" w:hAnsiTheme="majorBidi" w:cstheme="majorBidi"/>
          <w:lang w:val="sv-SE"/>
        </w:rPr>
        <w:t>t</w:t>
      </w:r>
      <w:r w:rsidRPr="006F6877">
        <w:rPr>
          <w:rFonts w:ascii="Times New Arabic" w:hAnsi="Times New Arabic" w:cstheme="majorBidi"/>
          <w:lang w:val="sv-SE"/>
        </w:rPr>
        <w:t>}</w:t>
      </w:r>
      <w:r w:rsidRPr="006F6877">
        <w:rPr>
          <w:rFonts w:asciiTheme="majorBidi" w:hAnsiTheme="majorBidi" w:cstheme="majorBidi"/>
          <w:lang w:val="sv-SE"/>
        </w:rPr>
        <w:t>a</w:t>
      </w:r>
      <w:r w:rsidRPr="006F6877">
        <w:rPr>
          <w:rFonts w:ascii="Times New Arabic" w:hAnsi="Times New Arabic" w:cstheme="majorBidi"/>
          <w:lang w:val="sv-SE"/>
        </w:rPr>
        <w:t>&gt;</w:t>
      </w:r>
      <w:r w:rsidRPr="006F6877">
        <w:rPr>
          <w:rFonts w:asciiTheme="majorBidi" w:hAnsiTheme="majorBidi" w:cstheme="majorBidi"/>
          <w:lang w:val="sv-SE"/>
        </w:rPr>
        <w:t>b</w:t>
      </w:r>
      <w:r>
        <w:rPr>
          <w:rFonts w:asciiTheme="majorBidi" w:hAnsiTheme="majorBidi" w:cstheme="majorBidi"/>
          <w:lang w:val="sv-SE"/>
        </w:rPr>
        <w:t xml:space="preserve"> </w:t>
      </w:r>
      <w:r w:rsidRPr="00EA38C4">
        <w:rPr>
          <w:rFonts w:asciiTheme="majorBidi" w:hAnsiTheme="majorBidi" w:cstheme="majorBidi"/>
          <w:lang w:val="sv-SE"/>
        </w:rPr>
        <w:t>sebagai Qa</w:t>
      </w:r>
      <w:r w:rsidRPr="00EA38C4">
        <w:rPr>
          <w:rFonts w:ascii="Times New Arabic" w:hAnsi="Times New Arabic" w:cstheme="majorBidi"/>
          <w:lang w:val="sv-SE"/>
        </w:rPr>
        <w:t>&gt;</w:t>
      </w:r>
      <w:r w:rsidRPr="00EA38C4">
        <w:rPr>
          <w:rFonts w:asciiTheme="majorBidi" w:hAnsiTheme="majorBidi" w:cstheme="majorBidi"/>
          <w:lang w:val="sv-SE"/>
        </w:rPr>
        <w:t>d</w:t>
      </w:r>
      <w:r w:rsidRPr="00EA38C4">
        <w:rPr>
          <w:rFonts w:ascii="Times New Arabic" w:hAnsi="Times New Arabic" w:cstheme="majorBidi"/>
          <w:lang w:val="sv-SE"/>
        </w:rPr>
        <w:t>}</w:t>
      </w:r>
      <w:r w:rsidRPr="00EA38C4">
        <w:rPr>
          <w:rFonts w:asciiTheme="majorBidi" w:hAnsiTheme="majorBidi" w:cstheme="majorBidi"/>
          <w:lang w:val="sv-SE"/>
        </w:rPr>
        <w:t>i</w:t>
      </w:r>
      <w:r w:rsidRPr="00EA38C4">
        <w:rPr>
          <w:rFonts w:ascii="Times New Arabic" w:hAnsi="Times New Arabic" w:cstheme="majorBidi"/>
          <w:lang w:val="sv-SE"/>
        </w:rPr>
        <w:t xml:space="preserve">&gt; </w:t>
      </w:r>
      <w:r w:rsidRPr="00EA38C4">
        <w:rPr>
          <w:rFonts w:asciiTheme="majorBidi" w:hAnsiTheme="majorBidi" w:cstheme="majorBidi"/>
          <w:lang w:val="sv-SE"/>
        </w:rPr>
        <w:t>(Hakim Agung) di Ku</w:t>
      </w:r>
      <w:r w:rsidRPr="00EA38C4">
        <w:rPr>
          <w:rFonts w:ascii="Times New Arabic" w:hAnsi="Times New Arabic" w:cstheme="majorBidi"/>
          <w:lang w:val="sv-SE"/>
        </w:rPr>
        <w:t>&gt;</w:t>
      </w:r>
      <w:r w:rsidRPr="00EA38C4">
        <w:rPr>
          <w:rFonts w:asciiTheme="majorBidi" w:hAnsiTheme="majorBidi" w:cstheme="majorBidi"/>
          <w:lang w:val="sv-SE"/>
        </w:rPr>
        <w:t>fah</w:t>
      </w:r>
      <w:r>
        <w:rPr>
          <w:rFonts w:asciiTheme="majorBidi" w:hAnsiTheme="majorBidi" w:cstheme="majorBidi"/>
          <w:lang w:val="sv-SE"/>
        </w:rPr>
        <w:t xml:space="preserve"> dan terus menjabat sampai pada masa al-H</w:t>
      </w:r>
      <w:r>
        <w:rPr>
          <w:rFonts w:ascii="Times New Arabic" w:hAnsi="Times New Arabic" w:cstheme="majorBidi"/>
          <w:lang w:val="sv-SE"/>
        </w:rPr>
        <w:t>{</w:t>
      </w:r>
      <w:r>
        <w:rPr>
          <w:rFonts w:asciiTheme="majorBidi" w:hAnsiTheme="majorBidi" w:cstheme="majorBidi"/>
          <w:lang w:val="sv-SE"/>
        </w:rPr>
        <w:t>ajja</w:t>
      </w:r>
      <w:r>
        <w:rPr>
          <w:rFonts w:ascii="Times New Arabic" w:hAnsi="Times New Arabic" w:cstheme="majorBidi"/>
          <w:lang w:val="sv-SE"/>
        </w:rPr>
        <w:t>&gt;</w:t>
      </w:r>
      <w:r>
        <w:rPr>
          <w:rFonts w:asciiTheme="majorBidi" w:hAnsiTheme="majorBidi" w:cstheme="majorBidi"/>
          <w:lang w:val="sv-SE"/>
        </w:rPr>
        <w:t>j berkuasa beliau dicopot dari jabatannya. Beliau merupakan sosok yang tegas, bersahaja, wibawa, dan lembut perangainya. Beliau meninggal pada tahun 78 H. ‘Abdulla</w:t>
      </w:r>
      <w:r>
        <w:rPr>
          <w:rFonts w:ascii="Times New Arabic" w:hAnsi="Times New Arabic" w:cstheme="majorBidi"/>
          <w:lang w:val="sv-SE"/>
        </w:rPr>
        <w:t>&gt;</w:t>
      </w:r>
      <w:r>
        <w:rPr>
          <w:rFonts w:asciiTheme="majorBidi" w:hAnsiTheme="majorBidi" w:cstheme="majorBidi"/>
          <w:lang w:val="sv-SE"/>
        </w:rPr>
        <w:t>h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 xml:space="preserve">&gt; </w:t>
      </w:r>
      <w:r>
        <w:rPr>
          <w:rFonts w:asciiTheme="majorBidi" w:hAnsiTheme="majorBidi" w:cstheme="majorBidi"/>
          <w:lang w:val="sv-SE"/>
        </w:rPr>
        <w:t>al-Mara</w:t>
      </w:r>
      <w:r>
        <w:rPr>
          <w:rFonts w:ascii="Times New Arabic" w:hAnsi="Times New Arabic" w:cstheme="majorBidi"/>
          <w:lang w:val="sv-SE"/>
        </w:rPr>
        <w:t>&gt;</w:t>
      </w:r>
      <w:r>
        <w:rPr>
          <w:rFonts w:asciiTheme="majorBidi" w:hAnsiTheme="majorBidi" w:cstheme="majorBidi"/>
          <w:lang w:val="sv-SE"/>
        </w:rPr>
        <w:t>ghi</w:t>
      </w:r>
      <w:r>
        <w:rPr>
          <w:rFonts w:ascii="Times New Arabic" w:hAnsi="Times New Arabic" w:cstheme="majorBidi"/>
          <w:lang w:val="sv-SE"/>
        </w:rPr>
        <w:t>&gt;</w:t>
      </w:r>
      <w:r>
        <w:rPr>
          <w:rFonts w:asciiTheme="majorBidi" w:hAnsiTheme="majorBidi" w:cstheme="majorBidi"/>
          <w:lang w:val="sv-SE"/>
        </w:rPr>
        <w:t xml:space="preserve">, </w:t>
      </w:r>
      <w:r w:rsidRPr="00EA38C4">
        <w:rPr>
          <w:rFonts w:asciiTheme="majorBidi" w:hAnsiTheme="majorBidi" w:cstheme="majorBidi"/>
          <w:i/>
          <w:iCs/>
          <w:lang w:val="sv-SE"/>
        </w:rPr>
        <w:t>Al-Fath</w:t>
      </w:r>
      <w:r w:rsidRPr="00EA38C4">
        <w:rPr>
          <w:rFonts w:ascii="Times New Arabic" w:hAnsi="Times New Arabic" w:cstheme="majorBidi"/>
          <w:i/>
          <w:iCs/>
          <w:lang w:val="sv-SE"/>
        </w:rPr>
        <w:t xml:space="preserve">} </w:t>
      </w:r>
      <w:r w:rsidRPr="00EA38C4">
        <w:rPr>
          <w:rFonts w:asciiTheme="majorBidi" w:hAnsiTheme="majorBidi" w:cstheme="majorBidi"/>
          <w:i/>
          <w:iCs/>
          <w:lang w:val="sv-SE"/>
        </w:rPr>
        <w:t>al-Mubi</w:t>
      </w:r>
      <w:r w:rsidRPr="00EA38C4">
        <w:rPr>
          <w:rFonts w:ascii="Times New Arabic" w:hAnsi="Times New Arabic" w:cstheme="majorBidi"/>
          <w:i/>
          <w:iCs/>
          <w:lang w:val="sv-SE"/>
        </w:rPr>
        <w:t>&gt;</w:t>
      </w:r>
      <w:r w:rsidRPr="00EA38C4">
        <w:rPr>
          <w:rFonts w:asciiTheme="majorBidi" w:hAnsiTheme="majorBidi" w:cstheme="majorBidi"/>
          <w:i/>
          <w:iCs/>
          <w:lang w:val="sv-SE"/>
        </w:rPr>
        <w:t>n fi</w:t>
      </w:r>
      <w:r w:rsidRPr="00EA38C4">
        <w:rPr>
          <w:rFonts w:ascii="Times New Arabic" w:hAnsi="Times New Arabic" w:cstheme="majorBidi"/>
          <w:i/>
          <w:iCs/>
          <w:lang w:val="sv-SE"/>
        </w:rPr>
        <w:t xml:space="preserve">&gt; </w:t>
      </w:r>
      <w:r w:rsidRPr="00EA38C4">
        <w:rPr>
          <w:rFonts w:asciiTheme="majorBidi" w:hAnsiTheme="majorBidi" w:cstheme="majorBidi"/>
          <w:i/>
          <w:iCs/>
          <w:lang w:val="sv-SE"/>
        </w:rPr>
        <w:t>T</w:t>
      </w:r>
      <w:r w:rsidRPr="00EA38C4">
        <w:rPr>
          <w:rFonts w:ascii="Times New Arabic" w:hAnsi="Times New Arabic" w:cstheme="majorBidi"/>
          <w:i/>
          <w:iCs/>
          <w:lang w:val="sv-SE"/>
        </w:rPr>
        <w:t>{</w:t>
      </w:r>
      <w:r w:rsidRPr="00EA38C4">
        <w:rPr>
          <w:rFonts w:asciiTheme="majorBidi" w:hAnsiTheme="majorBidi" w:cstheme="majorBidi"/>
          <w:i/>
          <w:iCs/>
          <w:lang w:val="sv-SE"/>
        </w:rPr>
        <w:t>abaqa</w:t>
      </w:r>
      <w:r w:rsidRPr="00EA38C4">
        <w:rPr>
          <w:rFonts w:ascii="Times New Arabic" w:hAnsi="Times New Arabic" w:cstheme="majorBidi"/>
          <w:i/>
          <w:iCs/>
          <w:lang w:val="sv-SE"/>
        </w:rPr>
        <w:t>&gt;</w:t>
      </w:r>
      <w:r w:rsidRPr="00EA38C4">
        <w:rPr>
          <w:rFonts w:asciiTheme="majorBidi" w:hAnsiTheme="majorBidi" w:cstheme="majorBidi"/>
          <w:i/>
          <w:iCs/>
          <w:lang w:val="sv-SE"/>
        </w:rPr>
        <w:t>t al-Us</w:t>
      </w:r>
      <w:r w:rsidRPr="00EA38C4">
        <w:rPr>
          <w:rFonts w:ascii="Times New Arabic" w:hAnsi="Times New Arabic" w:cstheme="majorBidi"/>
          <w:i/>
          <w:iCs/>
          <w:lang w:val="sv-SE"/>
        </w:rPr>
        <w:t>}</w:t>
      </w:r>
      <w:r>
        <w:rPr>
          <w:rFonts w:asciiTheme="majorBidi" w:hAnsiTheme="majorBidi" w:cstheme="majorBidi"/>
          <w:i/>
          <w:iCs/>
          <w:lang w:val="sv-SE"/>
        </w:rPr>
        <w:t>u</w:t>
      </w:r>
      <w:r>
        <w:rPr>
          <w:rFonts w:ascii="Times New Arabic" w:hAnsi="Times New Arabic" w:cstheme="majorBidi"/>
          <w:i/>
          <w:iCs/>
          <w:lang w:val="sv-SE"/>
        </w:rPr>
        <w:t>&gt;</w:t>
      </w:r>
      <w:r>
        <w:rPr>
          <w:rFonts w:asciiTheme="majorBidi" w:hAnsiTheme="majorBidi" w:cstheme="majorBidi"/>
          <w:i/>
          <w:iCs/>
          <w:lang w:val="sv-SE"/>
        </w:rPr>
        <w:t>liyyi</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w:t>
      </w:r>
      <w:r>
        <w:rPr>
          <w:rFonts w:asciiTheme="majorBidi" w:hAnsiTheme="majorBidi" w:cstheme="majorBidi"/>
          <w:lang w:val="sv-SE"/>
        </w:rPr>
        <w:t xml:space="preserve"> </w:t>
      </w:r>
      <w:r w:rsidRPr="00CF3B2A">
        <w:rPr>
          <w:rFonts w:asciiTheme="majorBidi" w:hAnsiTheme="majorBidi" w:cstheme="majorBidi"/>
          <w:lang w:val="sv-SE"/>
        </w:rPr>
        <w:t>Muh</w:t>
      </w:r>
      <w:r w:rsidRPr="00CF3B2A">
        <w:rPr>
          <w:rFonts w:ascii="Times New Arabic" w:hAnsi="Times New Arabic" w:cstheme="majorBidi"/>
          <w:lang w:val="sv-SE"/>
        </w:rPr>
        <w:t>}</w:t>
      </w:r>
      <w:r w:rsidRPr="00CF3B2A">
        <w:rPr>
          <w:rFonts w:asciiTheme="majorBidi" w:hAnsiTheme="majorBidi" w:cstheme="majorBidi"/>
          <w:lang w:val="sv-SE"/>
        </w:rPr>
        <w:t>ammad</w:t>
      </w:r>
      <w:r>
        <w:rPr>
          <w:rFonts w:asciiTheme="majorBidi" w:hAnsiTheme="majorBidi" w:cstheme="majorBidi"/>
          <w:lang w:val="sv-SE"/>
        </w:rPr>
        <w:t xml:space="preserve"> Ami</w:t>
      </w:r>
      <w:r>
        <w:rPr>
          <w:rFonts w:ascii="Times New Arabic" w:hAnsi="Times New Arabic" w:cstheme="majorBidi"/>
          <w:lang w:val="sv-SE"/>
        </w:rPr>
        <w:t>&gt;</w:t>
      </w:r>
      <w:r>
        <w:rPr>
          <w:rFonts w:asciiTheme="majorBidi" w:hAnsiTheme="majorBidi" w:cstheme="majorBidi"/>
          <w:lang w:val="sv-SE"/>
        </w:rPr>
        <w:t>n wa Shuraka</w:t>
      </w:r>
      <w:r>
        <w:rPr>
          <w:rFonts w:ascii="Times New Arabic" w:hAnsi="Times New Arabic" w:cstheme="majorBidi"/>
          <w:lang w:val="sv-SE"/>
        </w:rPr>
        <w:t>&gt;</w:t>
      </w:r>
      <w:r>
        <w:rPr>
          <w:rFonts w:asciiTheme="majorBidi" w:hAnsiTheme="majorBidi" w:cstheme="majorBidi"/>
          <w:lang w:val="sv-SE"/>
        </w:rPr>
        <w:t>’uhu, Cet. 1, 1394 H.), 85.</w:t>
      </w:r>
    </w:p>
  </w:footnote>
  <w:footnote w:id="323">
    <w:p w:rsidR="00661038" w:rsidRPr="006D1C42" w:rsidRDefault="00661038" w:rsidP="00C6487E">
      <w:pPr>
        <w:pStyle w:val="FootnoteText"/>
        <w:jc w:val="both"/>
        <w:rPr>
          <w:rFonts w:asciiTheme="majorBidi" w:hAnsiTheme="majorBidi" w:cstheme="majorBidi"/>
          <w:rtl/>
          <w:lang w:val="sv-SE"/>
        </w:rPr>
      </w:pPr>
      <w:r w:rsidRPr="00EA38C4">
        <w:rPr>
          <w:rStyle w:val="FootnoteReference"/>
          <w:rFonts w:asciiTheme="majorBidi" w:hAnsiTheme="majorBidi" w:cstheme="majorBidi"/>
        </w:rPr>
        <w:footnoteRef/>
      </w:r>
      <w:r w:rsidRPr="00EA38C4">
        <w:rPr>
          <w:rFonts w:asciiTheme="majorBidi" w:hAnsiTheme="majorBidi" w:cstheme="majorBidi"/>
          <w:lang w:val="sv-SE"/>
        </w:rPr>
        <w:t xml:space="preserve"> </w:t>
      </w:r>
      <w:r>
        <w:rPr>
          <w:rFonts w:asciiTheme="majorBidi" w:hAnsiTheme="majorBidi" w:cstheme="majorBidi"/>
          <w:lang w:val="sv-SE"/>
        </w:rPr>
        <w:t xml:space="preserve">Dampak dari akad </w:t>
      </w:r>
      <w:r>
        <w:rPr>
          <w:rFonts w:asciiTheme="majorBidi" w:hAnsiTheme="majorBidi" w:cstheme="majorBidi"/>
          <w:i/>
          <w:iCs/>
          <w:lang w:val="sv-SE"/>
        </w:rPr>
        <w:t xml:space="preserve">dhimmah </w:t>
      </w:r>
      <w:r>
        <w:rPr>
          <w:rFonts w:asciiTheme="majorBidi" w:hAnsiTheme="majorBidi" w:cstheme="majorBidi"/>
          <w:lang w:val="sv-SE"/>
        </w:rPr>
        <w:t xml:space="preserve">yang dilakukan oleh </w:t>
      </w:r>
      <w:r>
        <w:rPr>
          <w:rFonts w:asciiTheme="majorBidi" w:hAnsiTheme="majorBidi" w:cstheme="majorBidi"/>
          <w:i/>
          <w:iCs/>
          <w:lang w:val="sv-SE"/>
        </w:rPr>
        <w:t>k</w:t>
      </w:r>
      <w:r w:rsidRPr="00625A3B">
        <w:rPr>
          <w:rFonts w:asciiTheme="majorBidi" w:hAnsiTheme="majorBidi"/>
          <w:i/>
          <w:iCs/>
          <w:lang w:val="sv-SE"/>
        </w:rPr>
        <w:t>a</w:t>
      </w:r>
      <w:r w:rsidRPr="00625A3B">
        <w:rPr>
          <w:rFonts w:ascii="Times New Arabic" w:hAnsi="Times New Arabic"/>
          <w:i/>
          <w:iCs/>
          <w:lang w:val="sv-SE"/>
        </w:rPr>
        <w:t>&gt;</w:t>
      </w:r>
      <w:r w:rsidRPr="00625A3B">
        <w:rPr>
          <w:rFonts w:asciiTheme="majorBidi" w:hAnsiTheme="majorBidi" w:cstheme="majorBidi"/>
          <w:i/>
          <w:iCs/>
          <w:lang w:val="sv-SE"/>
        </w:rPr>
        <w:t>fir dhimmiy</w:t>
      </w:r>
      <w:r>
        <w:rPr>
          <w:rFonts w:asciiTheme="majorBidi" w:hAnsiTheme="majorBidi" w:cstheme="majorBidi"/>
          <w:i/>
          <w:iCs/>
          <w:lang w:val="sv-SE"/>
        </w:rPr>
        <w:t xml:space="preserve"> </w:t>
      </w:r>
      <w:r w:rsidRPr="006D1C42">
        <w:rPr>
          <w:rFonts w:asciiTheme="majorBidi" w:hAnsiTheme="majorBidi" w:cstheme="majorBidi"/>
          <w:lang w:val="sv-SE"/>
        </w:rPr>
        <w:t>dengan Ima</w:t>
      </w:r>
      <w:r w:rsidRPr="006D1C42">
        <w:rPr>
          <w:rFonts w:ascii="Times New Arabic" w:hAnsi="Times New Arabic" w:cstheme="majorBidi"/>
          <w:lang w:val="sv-SE"/>
        </w:rPr>
        <w:t>&gt;</w:t>
      </w:r>
      <w:r w:rsidRPr="006D1C42">
        <w:rPr>
          <w:rFonts w:asciiTheme="majorBidi" w:hAnsiTheme="majorBidi" w:cstheme="majorBidi"/>
          <w:lang w:val="sv-SE"/>
        </w:rPr>
        <w:t>m</w:t>
      </w:r>
      <w:r>
        <w:rPr>
          <w:rFonts w:asciiTheme="majorBidi" w:hAnsiTheme="majorBidi" w:cstheme="majorBidi"/>
          <w:lang w:val="sv-SE"/>
        </w:rPr>
        <w:t xml:space="preserve"> dan kesanggupan </w:t>
      </w:r>
      <w:r>
        <w:rPr>
          <w:rFonts w:asciiTheme="majorBidi" w:hAnsiTheme="majorBidi" w:cstheme="majorBidi"/>
          <w:i/>
          <w:iCs/>
          <w:lang w:val="sv-SE"/>
        </w:rPr>
        <w:t>k</w:t>
      </w:r>
      <w:r w:rsidRPr="00625A3B">
        <w:rPr>
          <w:rFonts w:asciiTheme="majorBidi" w:hAnsiTheme="majorBidi"/>
          <w:i/>
          <w:iCs/>
          <w:lang w:val="sv-SE"/>
        </w:rPr>
        <w:t>a</w:t>
      </w:r>
      <w:r w:rsidRPr="00625A3B">
        <w:rPr>
          <w:rFonts w:ascii="Times New Arabic" w:hAnsi="Times New Arabic"/>
          <w:i/>
          <w:iCs/>
          <w:lang w:val="sv-SE"/>
        </w:rPr>
        <w:t>&gt;</w:t>
      </w:r>
      <w:r w:rsidRPr="00625A3B">
        <w:rPr>
          <w:rFonts w:asciiTheme="majorBidi" w:hAnsiTheme="majorBidi" w:cstheme="majorBidi"/>
          <w:i/>
          <w:iCs/>
          <w:lang w:val="sv-SE"/>
        </w:rPr>
        <w:t>fir dhimmiy</w:t>
      </w:r>
      <w:r>
        <w:rPr>
          <w:rFonts w:asciiTheme="majorBidi" w:hAnsiTheme="majorBidi" w:cstheme="majorBidi"/>
          <w:i/>
          <w:iCs/>
          <w:lang w:val="sv-SE"/>
        </w:rPr>
        <w:t xml:space="preserve"> </w:t>
      </w:r>
      <w:r>
        <w:rPr>
          <w:rFonts w:asciiTheme="majorBidi" w:hAnsiTheme="majorBidi" w:cstheme="majorBidi"/>
          <w:lang w:val="sv-SE"/>
        </w:rPr>
        <w:t>tunduk dengan Islam dan membayar pajak (</w:t>
      </w:r>
      <w:r>
        <w:rPr>
          <w:rFonts w:asciiTheme="majorBidi" w:hAnsiTheme="majorBidi" w:cstheme="majorBidi"/>
          <w:i/>
          <w:iCs/>
          <w:lang w:val="sv-SE"/>
        </w:rPr>
        <w:t>jizyah</w:t>
      </w:r>
      <w:r>
        <w:rPr>
          <w:rFonts w:asciiTheme="majorBidi" w:hAnsiTheme="majorBidi" w:cstheme="majorBidi"/>
          <w:lang w:val="sv-SE"/>
        </w:rPr>
        <w:t>), menyebabkan ia mendapat perlakuan sama dengan Muslim dalam perlindungan harta. Shamsu al-Di</w:t>
      </w:r>
      <w:r>
        <w:rPr>
          <w:rFonts w:ascii="Times New Arabic" w:hAnsi="Times New Arabic" w:cstheme="majorBidi"/>
          <w:lang w:val="sv-SE"/>
        </w:rPr>
        <w:t>&gt;</w:t>
      </w:r>
      <w:r>
        <w:rPr>
          <w:rFonts w:asciiTheme="majorBidi" w:hAnsiTheme="majorBidi" w:cstheme="majorBidi"/>
          <w:lang w:val="sv-SE"/>
        </w:rPr>
        <w:t>n al-Sharakhsi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Al-Mabsu</w:t>
      </w:r>
      <w:r>
        <w:rPr>
          <w:rFonts w:ascii="Times New Arabic" w:hAnsi="Times New Arabic" w:cstheme="majorBidi"/>
          <w:i/>
          <w:iCs/>
          <w:lang w:val="sv-SE"/>
        </w:rPr>
        <w:t>&gt;</w:t>
      </w:r>
      <w:r>
        <w:rPr>
          <w:rFonts w:asciiTheme="majorBidi" w:hAnsiTheme="majorBidi" w:cstheme="majorBidi"/>
          <w:i/>
          <w:iCs/>
          <w:lang w:val="sv-SE"/>
        </w:rPr>
        <w:t>t</w:t>
      </w:r>
      <w:r>
        <w:rPr>
          <w:rFonts w:ascii="Times New Arabic" w:hAnsi="Times New Arabic" w:cstheme="majorBidi"/>
          <w:i/>
          <w:iCs/>
          <w:lang w:val="sv-SE"/>
        </w:rPr>
        <w:t>}</w:t>
      </w:r>
      <w:r>
        <w:rPr>
          <w:rFonts w:asciiTheme="majorBidi" w:hAnsiTheme="majorBidi" w:cstheme="majorBidi"/>
          <w:lang w:val="sv-SE"/>
        </w:rPr>
        <w:t>, Vol. 11</w:t>
      </w:r>
      <w:r>
        <w:rPr>
          <w:rFonts w:asciiTheme="majorBidi" w:hAnsiTheme="majorBidi" w:cstheme="majorBidi"/>
          <w:i/>
          <w:iCs/>
          <w:lang w:val="sv-SE"/>
        </w:rPr>
        <w:t xml:space="preserve"> </w:t>
      </w:r>
      <w:r>
        <w:rPr>
          <w:rFonts w:asciiTheme="majorBidi" w:hAnsiTheme="majorBidi" w:cstheme="majorBidi"/>
          <w:lang w:val="sv-SE"/>
        </w:rPr>
        <w:t>(</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w:t>
      </w:r>
      <w:r>
        <w:rPr>
          <w:rFonts w:asciiTheme="majorBidi" w:hAnsiTheme="majorBidi" w:cstheme="majorBidi"/>
          <w:lang w:val="sv-SE"/>
        </w:rPr>
        <w:t xml:space="preserve"> Da</w:t>
      </w:r>
      <w:r>
        <w:rPr>
          <w:rFonts w:ascii="Times New Arabic" w:hAnsi="Times New Arabic" w:cstheme="majorBidi"/>
          <w:lang w:val="sv-SE"/>
        </w:rPr>
        <w:t>&gt;</w:t>
      </w:r>
      <w:r>
        <w:rPr>
          <w:rFonts w:asciiTheme="majorBidi" w:hAnsiTheme="majorBidi" w:cstheme="majorBidi"/>
          <w:lang w:val="sv-SE"/>
        </w:rPr>
        <w:t xml:space="preserve">r al-Ma‘rifah, </w:t>
      </w:r>
      <w:r>
        <w:rPr>
          <w:rFonts w:asciiTheme="majorBidi" w:hAnsiTheme="majorBidi" w:cstheme="majorBidi"/>
          <w:i/>
          <w:iCs/>
          <w:lang w:val="sv-SE"/>
        </w:rPr>
        <w:t>t.th.</w:t>
      </w:r>
      <w:r>
        <w:rPr>
          <w:rFonts w:asciiTheme="majorBidi" w:hAnsiTheme="majorBidi" w:cstheme="majorBidi"/>
          <w:lang w:val="sv-SE"/>
        </w:rPr>
        <w:t>), 53.</w:t>
      </w:r>
    </w:p>
  </w:footnote>
  <w:footnote w:id="324">
    <w:p w:rsidR="00661038" w:rsidRPr="00896E97" w:rsidRDefault="00661038" w:rsidP="00C6487E">
      <w:pPr>
        <w:pStyle w:val="FootnoteText"/>
        <w:jc w:val="both"/>
        <w:rPr>
          <w:rFonts w:asciiTheme="majorBidi" w:hAnsiTheme="majorBidi" w:cstheme="majorBidi"/>
          <w:lang w:val="sv-SE"/>
        </w:rPr>
      </w:pPr>
      <w:r w:rsidRPr="00966475">
        <w:rPr>
          <w:rStyle w:val="FootnoteReference"/>
          <w:rFonts w:asciiTheme="majorBidi" w:hAnsiTheme="majorBidi" w:cstheme="majorBidi"/>
        </w:rPr>
        <w:footnoteRef/>
      </w:r>
      <w:r w:rsidRPr="00966475">
        <w:rPr>
          <w:rFonts w:asciiTheme="majorBidi" w:hAnsiTheme="majorBidi" w:cstheme="majorBidi"/>
        </w:rPr>
        <w:t xml:space="preserve"> </w:t>
      </w:r>
      <w:r>
        <w:rPr>
          <w:rFonts w:asciiTheme="majorBidi" w:hAnsiTheme="majorBidi" w:cstheme="majorBidi"/>
        </w:rPr>
        <w:t xml:space="preserve">Lebih lanjut Jasser Auda menyatakan </w:t>
      </w:r>
      <w:r w:rsidRPr="006E7DA1">
        <w:rPr>
          <w:rFonts w:asciiTheme="majorBidi" w:hAnsiTheme="majorBidi" w:cstheme="majorBidi"/>
        </w:rPr>
        <w:t xml:space="preserve">bahwa </w:t>
      </w:r>
      <w:r w:rsidRPr="00CA4FFF">
        <w:rPr>
          <w:rFonts w:asciiTheme="majorBidi" w:hAnsiTheme="majorBidi" w:cstheme="majorBidi"/>
          <w:lang w:val="id-ID"/>
        </w:rPr>
        <w:t>Alla</w:t>
      </w:r>
      <w:r w:rsidRPr="00CA4FFF">
        <w:rPr>
          <w:rFonts w:ascii="Times New Arabic" w:hAnsi="Times New Arabic" w:cstheme="majorBidi"/>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6E7DA1">
        <w:rPr>
          <w:rFonts w:asciiTheme="majorBidi" w:hAnsiTheme="majorBidi" w:cstheme="majorBidi"/>
          <w:i/>
          <w:iCs/>
          <w:lang w:val="sv-SE"/>
        </w:rPr>
        <w:t>ta‘a</w:t>
      </w:r>
      <w:r w:rsidRPr="006E7DA1">
        <w:rPr>
          <w:rFonts w:ascii="Times New Arabic" w:hAnsi="Times New Arabic" w:cstheme="majorBidi"/>
          <w:i/>
          <w:iCs/>
          <w:lang w:val="sv-SE"/>
        </w:rPr>
        <w:t>&gt;</w:t>
      </w:r>
      <w:r w:rsidRPr="006E7DA1">
        <w:rPr>
          <w:rFonts w:asciiTheme="majorBidi" w:hAnsiTheme="majorBidi" w:cstheme="majorBidi"/>
          <w:i/>
          <w:iCs/>
          <w:lang w:val="sv-SE"/>
        </w:rPr>
        <w:t>la</w:t>
      </w:r>
      <w:r w:rsidRPr="006E7DA1">
        <w:rPr>
          <w:rFonts w:ascii="Times New Arabic" w:hAnsi="Times New Arabic" w:cstheme="majorBidi"/>
          <w:i/>
          <w:iCs/>
          <w:lang w:val="sv-SE"/>
        </w:rPr>
        <w:t>&gt;</w:t>
      </w:r>
      <w:r>
        <w:rPr>
          <w:rFonts w:asciiTheme="majorBidi" w:hAnsiTheme="majorBidi" w:cstheme="majorBidi"/>
          <w:lang w:val="sv-SE"/>
        </w:rPr>
        <w:t xml:space="preserve"> mengangkat </w:t>
      </w:r>
      <w:r w:rsidRPr="006E7DA1">
        <w:rPr>
          <w:rFonts w:asciiTheme="majorBidi" w:hAnsiTheme="majorBidi" w:cstheme="majorBidi"/>
          <w:i/>
          <w:iCs/>
          <w:lang w:val="sv-SE"/>
        </w:rPr>
        <w:t>Rasu</w:t>
      </w:r>
      <w:r w:rsidRPr="006E7DA1">
        <w:rPr>
          <w:rFonts w:ascii="Times New Arabic" w:hAnsi="Times New Arabic" w:cstheme="majorBidi"/>
          <w:i/>
          <w:iCs/>
          <w:lang w:val="sv-SE"/>
        </w:rPr>
        <w:t>&gt;</w:t>
      </w:r>
      <w:r w:rsidRPr="006E7DA1">
        <w:rPr>
          <w:rFonts w:asciiTheme="majorBidi" w:hAnsiTheme="majorBidi" w:cstheme="majorBidi"/>
          <w:i/>
          <w:iCs/>
          <w:lang w:val="sv-SE"/>
        </w:rPr>
        <w:t>l</w:t>
      </w:r>
      <w:r>
        <w:rPr>
          <w:rFonts w:asciiTheme="majorBidi" w:hAnsiTheme="majorBidi" w:cstheme="majorBidi"/>
          <w:i/>
          <w:iCs/>
          <w:lang w:val="sv-SE"/>
        </w:rPr>
        <w:t xml:space="preserve"> </w:t>
      </w:r>
      <w:r>
        <w:rPr>
          <w:rFonts w:asciiTheme="majorBidi" w:hAnsiTheme="majorBidi" w:cstheme="majorBidi"/>
          <w:lang w:val="sv-SE"/>
        </w:rPr>
        <w:t>(Utusan) salah satunya demi menegakkan keadilan, sebagaimana dalam surat al-H</w:t>
      </w:r>
      <w:r>
        <w:rPr>
          <w:rFonts w:ascii="Times New Arabic" w:hAnsi="Times New Arabic" w:cstheme="majorBidi"/>
          <w:lang w:val="sv-SE"/>
        </w:rPr>
        <w:t>{</w:t>
      </w:r>
      <w:r>
        <w:rPr>
          <w:rFonts w:asciiTheme="majorBidi" w:hAnsiTheme="majorBidi" w:cstheme="majorBidi"/>
          <w:lang w:val="sv-SE"/>
        </w:rPr>
        <w:t>adi</w:t>
      </w:r>
      <w:r>
        <w:rPr>
          <w:rFonts w:ascii="Times New Arabic" w:hAnsi="Times New Arabic" w:cstheme="majorBidi"/>
          <w:lang w:val="sv-SE"/>
        </w:rPr>
        <w:t>&gt;</w:t>
      </w:r>
      <w:r>
        <w:rPr>
          <w:rFonts w:asciiTheme="majorBidi" w:hAnsiTheme="majorBidi" w:cstheme="majorBidi"/>
          <w:lang w:val="sv-SE"/>
        </w:rPr>
        <w:t>d ayat 25 “</w:t>
      </w:r>
      <w:r w:rsidRPr="006E7DA1">
        <w:rPr>
          <w:rFonts w:asciiTheme="majorBidi" w:hAnsiTheme="majorBidi" w:cstheme="majorBidi"/>
          <w:lang w:val="sv-SE"/>
        </w:rPr>
        <w:t>Sesungguhnya Kami telah mengutus rasul-rasul Kami dengan membawa bukti-bukti yang nyata dan telah Kami turunkan bersama mereka Al Kitab dan neraca (keadilan) supaya manusia dapat melaksanakan keadilan.</w:t>
      </w:r>
      <w:r>
        <w:rPr>
          <w:rFonts w:asciiTheme="majorBidi" w:hAnsiTheme="majorBidi" w:cstheme="majorBidi"/>
          <w:lang w:val="sv-SE"/>
        </w:rPr>
        <w:t>”. Jasser Auda, “Tawz</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xml:space="preserve">f </w:t>
      </w:r>
      <w:r w:rsidRPr="006E7DA1">
        <w:rPr>
          <w:rFonts w:asciiTheme="majorBidi" w:hAnsiTheme="majorBidi"/>
          <w:lang w:val="id-ID"/>
        </w:rPr>
        <w:t>Maqās</w:t>
      </w:r>
      <w:r w:rsidRPr="006E7DA1">
        <w:rPr>
          <w:rFonts w:ascii="Times New Arabic" w:hAnsi="Times New Arabic"/>
          <w:lang w:val="id-ID"/>
        </w:rPr>
        <w:t>}</w:t>
      </w:r>
      <w:r w:rsidRPr="006E7DA1">
        <w:rPr>
          <w:rFonts w:asciiTheme="majorBidi" w:hAnsiTheme="majorBidi"/>
          <w:lang w:val="id-ID"/>
        </w:rPr>
        <w:t>id al-Shari</w:t>
      </w:r>
      <w:r w:rsidRPr="006E7DA1">
        <w:rPr>
          <w:rFonts w:ascii="Times New Arabic" w:hAnsi="Times New Arabic"/>
          <w:lang w:val="id-ID"/>
        </w:rPr>
        <w:t>&gt;</w:t>
      </w:r>
      <w:r w:rsidRPr="006E7DA1">
        <w:rPr>
          <w:rFonts w:asciiTheme="majorBidi" w:hAnsiTheme="majorBidi"/>
          <w:lang w:val="id-ID"/>
        </w:rPr>
        <w:t>‘ah</w:t>
      </w:r>
      <w:r w:rsidRPr="006E7DA1">
        <w:rPr>
          <w:rFonts w:asciiTheme="majorBidi" w:hAnsiTheme="majorBidi"/>
          <w:lang w:val="sv-SE"/>
        </w:rPr>
        <w:t xml:space="preserve"> fi</w:t>
      </w:r>
      <w:r w:rsidRPr="006E7DA1">
        <w:rPr>
          <w:rFonts w:ascii="Times New Arabic" w:hAnsi="Times New Arabic"/>
          <w:lang w:val="sv-SE"/>
        </w:rPr>
        <w:t>&gt;</w:t>
      </w:r>
      <w:r w:rsidRPr="006E7DA1">
        <w:rPr>
          <w:rFonts w:asciiTheme="majorBidi" w:hAnsiTheme="majorBidi"/>
          <w:lang w:val="sv-SE"/>
        </w:rPr>
        <w:t xml:space="preserve"> </w:t>
      </w:r>
      <w:r w:rsidRPr="006E7DA1">
        <w:rPr>
          <w:rFonts w:asciiTheme="majorBidi" w:hAnsiTheme="majorBidi" w:cstheme="majorBidi"/>
          <w:lang w:val="sv-SE"/>
        </w:rPr>
        <w:t>Tarshi</w:t>
      </w:r>
      <w:r w:rsidRPr="006E7DA1">
        <w:rPr>
          <w:rFonts w:ascii="Times New Arabic" w:hAnsi="Times New Arabic" w:cstheme="majorBidi"/>
          <w:lang w:val="sv-SE"/>
        </w:rPr>
        <w:t>&gt;</w:t>
      </w:r>
      <w:r w:rsidRPr="006E7DA1">
        <w:rPr>
          <w:rFonts w:asciiTheme="majorBidi" w:hAnsiTheme="majorBidi" w:cstheme="majorBidi"/>
          <w:lang w:val="sv-SE"/>
        </w:rPr>
        <w:t>d Siya</w:t>
      </w:r>
      <w:r w:rsidRPr="006E7DA1">
        <w:rPr>
          <w:rFonts w:ascii="Times New Arabic" w:hAnsi="Times New Arabic" w:cstheme="majorBidi"/>
          <w:lang w:val="sv-SE"/>
        </w:rPr>
        <w:t>&gt;</w:t>
      </w:r>
      <w:r w:rsidRPr="006E7DA1">
        <w:rPr>
          <w:rFonts w:asciiTheme="majorBidi" w:hAnsiTheme="majorBidi" w:cstheme="majorBidi"/>
          <w:lang w:val="sv-SE"/>
        </w:rPr>
        <w:t>sa</w:t>
      </w:r>
      <w:r w:rsidRPr="006E7DA1">
        <w:rPr>
          <w:rFonts w:ascii="Times New Arabic" w:hAnsi="Times New Arabic" w:cstheme="majorBidi"/>
          <w:lang w:val="sv-SE"/>
        </w:rPr>
        <w:t>&gt;</w:t>
      </w:r>
      <w:r w:rsidRPr="006E7DA1">
        <w:rPr>
          <w:rFonts w:asciiTheme="majorBidi" w:hAnsiTheme="majorBidi" w:cstheme="majorBidi"/>
          <w:lang w:val="sv-SE"/>
        </w:rPr>
        <w:t>t al-Iqtis</w:t>
      </w:r>
      <w:r w:rsidRPr="006E7DA1">
        <w:rPr>
          <w:rFonts w:ascii="Times New Arabic" w:hAnsi="Times New Arabic" w:cstheme="majorBidi"/>
          <w:lang w:val="sv-SE"/>
        </w:rPr>
        <w:t>}</w:t>
      </w:r>
      <w:r w:rsidRPr="006E7DA1">
        <w:rPr>
          <w:rFonts w:asciiTheme="majorBidi" w:hAnsiTheme="majorBidi" w:cstheme="majorBidi"/>
          <w:lang w:val="sv-SE"/>
        </w:rPr>
        <w:t>a</w:t>
      </w:r>
      <w:r w:rsidRPr="006E7DA1">
        <w:rPr>
          <w:rFonts w:ascii="Times New Arabic" w:hAnsi="Times New Arabic" w:cstheme="majorBidi"/>
          <w:lang w:val="sv-SE"/>
        </w:rPr>
        <w:t>&gt;</w:t>
      </w:r>
      <w:r w:rsidRPr="006E7DA1">
        <w:rPr>
          <w:rFonts w:asciiTheme="majorBidi" w:hAnsiTheme="majorBidi" w:cstheme="majorBidi"/>
          <w:lang w:val="sv-SE"/>
        </w:rPr>
        <w:t>d al-Ma‘rifiy</w:t>
      </w:r>
      <w:r>
        <w:rPr>
          <w:rFonts w:asciiTheme="majorBidi" w:hAnsiTheme="majorBidi" w:cstheme="majorBidi"/>
          <w:lang w:val="sv-SE"/>
        </w:rPr>
        <w:t xml:space="preserve">,” </w:t>
      </w:r>
      <w:r w:rsidRPr="00896E97">
        <w:rPr>
          <w:rFonts w:asciiTheme="majorBidi" w:hAnsiTheme="majorBidi" w:cstheme="majorBidi"/>
          <w:lang w:val="sv-SE"/>
        </w:rPr>
        <w:t xml:space="preserve">dalam </w:t>
      </w:r>
      <w:r w:rsidRPr="00896E97">
        <w:rPr>
          <w:rFonts w:asciiTheme="majorBidi" w:hAnsiTheme="majorBidi" w:cstheme="majorBidi"/>
          <w:i/>
          <w:iCs/>
          <w:lang w:val="sv-SE"/>
        </w:rPr>
        <w:t>Isla</w:t>
      </w:r>
      <w:r w:rsidRPr="00896E97">
        <w:rPr>
          <w:rFonts w:ascii="Times New Arabic" w:hAnsi="Times New Arabic" w:cstheme="majorBidi"/>
          <w:i/>
          <w:iCs/>
          <w:lang w:val="sv-SE"/>
        </w:rPr>
        <w:t>&gt;</w:t>
      </w:r>
      <w:r w:rsidRPr="00896E97">
        <w:rPr>
          <w:rFonts w:asciiTheme="majorBidi" w:hAnsiTheme="majorBidi" w:cstheme="majorBidi"/>
          <w:i/>
          <w:iCs/>
          <w:lang w:val="sv-SE"/>
        </w:rPr>
        <w:t>miyyah al-Mu‘arrafah: Majallah al-Fikr al-Isla</w:t>
      </w:r>
      <w:r w:rsidRPr="00896E97">
        <w:rPr>
          <w:rFonts w:ascii="Times New Arabic" w:hAnsi="Times New Arabic" w:cstheme="majorBidi"/>
          <w:i/>
          <w:iCs/>
          <w:lang w:val="sv-SE"/>
        </w:rPr>
        <w:t>&gt;</w:t>
      </w:r>
      <w:r w:rsidRPr="00896E97">
        <w:rPr>
          <w:rFonts w:asciiTheme="majorBidi" w:hAnsiTheme="majorBidi" w:cstheme="majorBidi"/>
          <w:i/>
          <w:iCs/>
          <w:lang w:val="sv-SE"/>
        </w:rPr>
        <w:t>miy al-Mu‘a</w:t>
      </w:r>
      <w:r w:rsidRPr="00896E97">
        <w:rPr>
          <w:rFonts w:ascii="Times New Arabic" w:hAnsi="Times New Arabic" w:cstheme="majorBidi"/>
          <w:i/>
          <w:iCs/>
          <w:lang w:val="sv-SE"/>
        </w:rPr>
        <w:t>&gt;</w:t>
      </w:r>
      <w:r w:rsidRPr="00896E97">
        <w:rPr>
          <w:rFonts w:asciiTheme="majorBidi" w:hAnsiTheme="majorBidi" w:cstheme="majorBidi"/>
          <w:i/>
          <w:iCs/>
          <w:lang w:val="sv-SE"/>
        </w:rPr>
        <w:t>s</w:t>
      </w:r>
      <w:r w:rsidRPr="00896E97">
        <w:rPr>
          <w:rFonts w:ascii="Times New Arabic" w:hAnsi="Times New Arabic" w:cstheme="majorBidi"/>
          <w:i/>
          <w:iCs/>
          <w:lang w:val="sv-SE"/>
        </w:rPr>
        <w:t>}</w:t>
      </w:r>
      <w:r w:rsidRPr="00896E97">
        <w:rPr>
          <w:rFonts w:asciiTheme="majorBidi" w:hAnsiTheme="majorBidi" w:cstheme="majorBidi"/>
          <w:i/>
          <w:iCs/>
          <w:lang w:val="sv-SE"/>
        </w:rPr>
        <w:t>ir</w:t>
      </w:r>
      <w:r w:rsidRPr="00896E97">
        <w:rPr>
          <w:rFonts w:asciiTheme="majorBidi" w:hAnsiTheme="majorBidi" w:cstheme="majorBidi"/>
          <w:lang w:val="sv-SE"/>
        </w:rPr>
        <w:t>, ed. Fath</w:t>
      </w:r>
      <w:r w:rsidRPr="00896E97">
        <w:rPr>
          <w:rFonts w:ascii="Times New Arabic" w:hAnsi="Times New Arabic" w:cstheme="majorBidi"/>
          <w:lang w:val="sv-SE"/>
        </w:rPr>
        <w:t>}</w:t>
      </w:r>
      <w:r w:rsidRPr="00896E97">
        <w:rPr>
          <w:rFonts w:asciiTheme="majorBidi" w:hAnsiTheme="majorBidi" w:cstheme="majorBidi"/>
          <w:lang w:val="sv-SE"/>
        </w:rPr>
        <w:t>i</w:t>
      </w:r>
      <w:r w:rsidRPr="00896E97">
        <w:rPr>
          <w:rFonts w:ascii="Times New Arabic" w:hAnsi="Times New Arabic" w:cstheme="majorBidi"/>
          <w:lang w:val="sv-SE"/>
        </w:rPr>
        <w:t>&gt;</w:t>
      </w:r>
      <w:r w:rsidRPr="00896E97">
        <w:rPr>
          <w:rFonts w:asciiTheme="majorBidi" w:hAnsiTheme="majorBidi" w:cstheme="majorBidi"/>
          <w:lang w:val="sv-SE"/>
        </w:rPr>
        <w:t xml:space="preserve"> H</w:t>
      </w:r>
      <w:r w:rsidRPr="00896E97">
        <w:rPr>
          <w:rFonts w:ascii="Times New Arabic" w:hAnsi="Times New Arabic" w:cstheme="majorBidi"/>
          <w:lang w:val="sv-SE"/>
        </w:rPr>
        <w:t>{</w:t>
      </w:r>
      <w:r w:rsidRPr="00896E97">
        <w:rPr>
          <w:rFonts w:asciiTheme="majorBidi" w:hAnsiTheme="majorBidi" w:cstheme="majorBidi"/>
          <w:lang w:val="sv-SE"/>
        </w:rPr>
        <w:t>asan Malka</w:t>
      </w:r>
      <w:r w:rsidRPr="00896E97">
        <w:rPr>
          <w:rFonts w:ascii="Times New Arabic" w:hAnsi="Times New Arabic" w:cstheme="majorBidi"/>
          <w:lang w:val="sv-SE"/>
        </w:rPr>
        <w:t>&gt;</w:t>
      </w:r>
      <w:r w:rsidRPr="00896E97">
        <w:rPr>
          <w:rFonts w:asciiTheme="majorBidi" w:hAnsiTheme="majorBidi" w:cstheme="majorBidi"/>
          <w:lang w:val="sv-SE"/>
        </w:rPr>
        <w:t>wi</w:t>
      </w:r>
      <w:r w:rsidRPr="00896E97">
        <w:rPr>
          <w:rFonts w:ascii="Times New Arabic" w:hAnsi="Times New Arabic" w:cstheme="majorBidi"/>
          <w:lang w:val="sv-SE"/>
        </w:rPr>
        <w:t>&gt;</w:t>
      </w:r>
      <w:r w:rsidRPr="00896E97">
        <w:rPr>
          <w:rFonts w:asciiTheme="majorBidi" w:hAnsiTheme="majorBidi" w:cstheme="majorBidi"/>
          <w:lang w:val="sv-SE"/>
        </w:rPr>
        <w:t xml:space="preserve"> et al. (</w:t>
      </w:r>
      <w:r w:rsidRPr="00896E97">
        <w:rPr>
          <w:rFonts w:asciiTheme="majorBidi" w:hAnsiTheme="majorBidi" w:cstheme="majorBidi"/>
        </w:rPr>
        <w:t>Herndon, Virginia: al-Ma‘had al-‘A</w:t>
      </w:r>
      <w:r w:rsidRPr="00896E97">
        <w:rPr>
          <w:rFonts w:ascii="Times New Arabic" w:hAnsi="Times New Arabic" w:cstheme="majorBidi"/>
        </w:rPr>
        <w:t>&lt;</w:t>
      </w:r>
      <w:r w:rsidRPr="00896E97">
        <w:rPr>
          <w:rFonts w:asciiTheme="majorBidi" w:hAnsiTheme="majorBidi" w:cstheme="majorBidi"/>
        </w:rPr>
        <w:t>lami</w:t>
      </w:r>
      <w:r w:rsidRPr="00896E97">
        <w:rPr>
          <w:rFonts w:ascii="Times New Arabic" w:hAnsi="Times New Arabic" w:cstheme="majorBidi"/>
        </w:rPr>
        <w:t>&gt;</w:t>
      </w:r>
      <w:r w:rsidRPr="00896E97">
        <w:rPr>
          <w:rFonts w:asciiTheme="majorBidi" w:hAnsiTheme="majorBidi" w:cstheme="majorBidi"/>
        </w:rPr>
        <w:t xml:space="preserve"> li al-Fikr al-Isla</w:t>
      </w:r>
      <w:r w:rsidRPr="00896E97">
        <w:rPr>
          <w:rFonts w:ascii="Times New Arabic" w:hAnsi="Times New Arabic" w:cstheme="majorBidi"/>
        </w:rPr>
        <w:t>&gt;</w:t>
      </w:r>
      <w:r w:rsidRPr="00896E97">
        <w:rPr>
          <w:rFonts w:asciiTheme="majorBidi" w:hAnsiTheme="majorBidi" w:cstheme="majorBidi"/>
        </w:rPr>
        <w:t>mi</w:t>
      </w:r>
      <w:r w:rsidRPr="00896E97">
        <w:rPr>
          <w:rFonts w:ascii="Times New Arabic" w:hAnsi="Times New Arabic" w:cstheme="majorBidi"/>
        </w:rPr>
        <w:t>&gt;</w:t>
      </w:r>
      <w:r w:rsidRPr="00896E97">
        <w:rPr>
          <w:rFonts w:asciiTheme="majorBidi" w:hAnsiTheme="majorBidi" w:cstheme="majorBidi"/>
        </w:rPr>
        <w:t>, 2012</w:t>
      </w:r>
      <w:r w:rsidRPr="00896E97">
        <w:rPr>
          <w:rFonts w:asciiTheme="majorBidi" w:hAnsiTheme="majorBidi" w:cstheme="majorBidi"/>
          <w:lang w:val="sv-SE"/>
        </w:rPr>
        <w:t>), 53-54.</w:t>
      </w:r>
    </w:p>
  </w:footnote>
  <w:footnote w:id="325">
    <w:p w:rsidR="00661038" w:rsidRPr="00896E97" w:rsidRDefault="00661038" w:rsidP="00C6487E">
      <w:pPr>
        <w:pStyle w:val="FootnoteText"/>
        <w:jc w:val="both"/>
        <w:rPr>
          <w:rFonts w:asciiTheme="majorBidi" w:hAnsiTheme="majorBidi" w:cstheme="majorBidi"/>
          <w:lang w:val="sv-SE"/>
        </w:rPr>
      </w:pPr>
      <w:r w:rsidRPr="00896E97">
        <w:rPr>
          <w:rStyle w:val="FootnoteReference"/>
          <w:rFonts w:asciiTheme="majorBidi" w:hAnsiTheme="majorBidi" w:cstheme="majorBidi"/>
        </w:rPr>
        <w:footnoteRef/>
      </w:r>
      <w:r w:rsidRPr="00896E97">
        <w:rPr>
          <w:rFonts w:asciiTheme="majorBidi" w:hAnsiTheme="majorBidi" w:cstheme="majorBidi"/>
          <w:lang w:val="sv-SE"/>
        </w:rPr>
        <w:t xml:space="preserve"> </w:t>
      </w:r>
      <w:r>
        <w:rPr>
          <w:rFonts w:asciiTheme="majorBidi" w:hAnsiTheme="majorBidi" w:cstheme="majorBidi"/>
          <w:lang w:val="sv-SE"/>
        </w:rPr>
        <w:t>“Dari Abu Nad</w:t>
      </w:r>
      <w:r>
        <w:rPr>
          <w:rFonts w:ascii="Times New Arabic" w:hAnsi="Times New Arabic" w:cstheme="majorBidi"/>
          <w:lang w:val="sv-SE"/>
        </w:rPr>
        <w:t>}</w:t>
      </w:r>
      <w:r w:rsidRPr="00896E97">
        <w:rPr>
          <w:rFonts w:asciiTheme="majorBidi" w:hAnsiTheme="majorBidi" w:cstheme="majorBidi"/>
          <w:lang w:val="sv-SE"/>
        </w:rPr>
        <w:t>rah telah menceritakan kepadaku orang yang pernah mendengar khutbah Rasu</w:t>
      </w:r>
      <w:r w:rsidRPr="00896E97">
        <w:rPr>
          <w:rFonts w:ascii="Times New Arabic" w:hAnsi="Times New Arabic" w:cstheme="majorBidi"/>
          <w:lang w:val="sv-SE"/>
        </w:rPr>
        <w:t>&gt;</w:t>
      </w:r>
      <w:r w:rsidRPr="00896E97">
        <w:rPr>
          <w:rFonts w:asciiTheme="majorBidi" w:hAnsiTheme="majorBidi" w:cstheme="majorBidi"/>
          <w:lang w:val="sv-SE"/>
        </w:rPr>
        <w:t>lulla</w:t>
      </w:r>
      <w:r w:rsidRPr="00896E97">
        <w:rPr>
          <w:rFonts w:ascii="Times New Arabic" w:hAnsi="Times New Arabic" w:cstheme="majorBidi"/>
          <w:lang w:val="sv-SE"/>
        </w:rPr>
        <w:t>&gt;</w:t>
      </w:r>
      <w:r w:rsidRPr="00896E97">
        <w:rPr>
          <w:rFonts w:asciiTheme="majorBidi" w:hAnsiTheme="majorBidi" w:cstheme="majorBidi"/>
          <w:lang w:val="sv-SE"/>
        </w:rPr>
        <w:t xml:space="preserve">h </w:t>
      </w:r>
      <w:r w:rsidRPr="00896E97">
        <w:rPr>
          <w:rFonts w:asciiTheme="majorBidi" w:hAnsiTheme="majorBidi" w:cstheme="majorBidi"/>
          <w:i/>
          <w:iCs/>
          <w:lang w:val="sv-SE"/>
        </w:rPr>
        <w:t>S</w:t>
      </w:r>
      <w:r w:rsidRPr="00896E97">
        <w:rPr>
          <w:rFonts w:ascii="Times New Arabic" w:hAnsi="Times New Arabic" w:cstheme="majorBidi"/>
          <w:i/>
          <w:iCs/>
          <w:lang w:val="sv-SE"/>
        </w:rPr>
        <w:t>{</w:t>
      </w:r>
      <w:r w:rsidRPr="00896E97">
        <w:rPr>
          <w:rFonts w:asciiTheme="majorBidi" w:hAnsiTheme="majorBidi" w:cstheme="majorBidi"/>
          <w:i/>
          <w:iCs/>
          <w:lang w:val="sv-SE"/>
        </w:rPr>
        <w:t>allalla</w:t>
      </w:r>
      <w:r w:rsidRPr="00896E97">
        <w:rPr>
          <w:rFonts w:ascii="Times New Arabic" w:hAnsi="Times New Arabic" w:cstheme="majorBidi"/>
          <w:i/>
          <w:iCs/>
          <w:lang w:val="sv-SE"/>
        </w:rPr>
        <w:t>&gt;</w:t>
      </w:r>
      <w:r w:rsidRPr="00896E97">
        <w:rPr>
          <w:rFonts w:asciiTheme="majorBidi" w:hAnsiTheme="majorBidi" w:cstheme="majorBidi"/>
          <w:i/>
          <w:iCs/>
          <w:lang w:val="sv-SE"/>
        </w:rPr>
        <w:t>hu ‘Alaihi wa Sallam</w:t>
      </w:r>
      <w:r w:rsidRPr="00896E97">
        <w:rPr>
          <w:rFonts w:asciiTheme="majorBidi" w:hAnsiTheme="majorBidi" w:cstheme="majorBidi"/>
          <w:lang w:val="sv-SE"/>
        </w:rPr>
        <w:t xml:space="preserve"> ditengah-tengah hari tasyriq, beliau bersabda: “Wahai sekalian manusia! Tuhan kalian satu, dan ayah kalian satu (maksudnya Nabi Adam). Ingatlah! Tidak ada kelebihan bagi orang Arab atas orang </w:t>
      </w:r>
      <w:r w:rsidRPr="00896E97">
        <w:rPr>
          <w:rFonts w:asciiTheme="majorBidi" w:hAnsiTheme="majorBidi" w:cstheme="majorBidi"/>
          <w:i/>
          <w:iCs/>
          <w:lang w:val="sv-SE"/>
        </w:rPr>
        <w:t>‘Ajam</w:t>
      </w:r>
      <w:r w:rsidRPr="00896E97">
        <w:rPr>
          <w:rFonts w:asciiTheme="majorBidi" w:hAnsiTheme="majorBidi" w:cstheme="majorBidi"/>
          <w:lang w:val="sv-SE"/>
        </w:rPr>
        <w:t xml:space="preserve"> (non-Arab) dan bagi orang </w:t>
      </w:r>
      <w:r w:rsidRPr="00896E97">
        <w:rPr>
          <w:rFonts w:asciiTheme="majorBidi" w:hAnsiTheme="majorBidi" w:cstheme="majorBidi"/>
          <w:i/>
          <w:iCs/>
          <w:lang w:val="sv-SE"/>
        </w:rPr>
        <w:t>‘Ajam</w:t>
      </w:r>
      <w:r w:rsidRPr="00896E97">
        <w:rPr>
          <w:rFonts w:asciiTheme="majorBidi" w:hAnsiTheme="majorBidi" w:cstheme="majorBidi"/>
          <w:lang w:val="sv-SE"/>
        </w:rPr>
        <w:t xml:space="preserve"> atas orang Arab, tidak ada kelebihan bagi orang berkulit merah atas orang berkulit hitam, bagi orang berkulit hitam atas orang berkulit merah kecuali dengan ketakwaan. Apa aku sudah menyampaikan?” mereka menjawab: Iya, benar Rasu</w:t>
      </w:r>
      <w:r w:rsidRPr="00896E97">
        <w:rPr>
          <w:rFonts w:ascii="Times New Arabic" w:hAnsi="Times New Arabic" w:cstheme="majorBidi"/>
          <w:lang w:val="sv-SE"/>
        </w:rPr>
        <w:t>&gt;</w:t>
      </w:r>
      <w:r w:rsidRPr="00896E97">
        <w:rPr>
          <w:rFonts w:asciiTheme="majorBidi" w:hAnsiTheme="majorBidi" w:cstheme="majorBidi"/>
          <w:lang w:val="sv-SE"/>
        </w:rPr>
        <w:t>lulla</w:t>
      </w:r>
      <w:r w:rsidRPr="00896E97">
        <w:rPr>
          <w:rFonts w:ascii="Times New Arabic" w:hAnsi="Times New Arabic" w:cstheme="majorBidi"/>
          <w:lang w:val="sv-SE"/>
        </w:rPr>
        <w:t>&gt;</w:t>
      </w:r>
      <w:r w:rsidRPr="00896E97">
        <w:rPr>
          <w:rFonts w:asciiTheme="majorBidi" w:hAnsiTheme="majorBidi" w:cstheme="majorBidi"/>
          <w:lang w:val="sv-SE"/>
        </w:rPr>
        <w:t xml:space="preserve">h </w:t>
      </w:r>
      <w:r w:rsidRPr="00896E97">
        <w:rPr>
          <w:rFonts w:asciiTheme="majorBidi" w:hAnsiTheme="majorBidi" w:cstheme="majorBidi"/>
          <w:i/>
          <w:iCs/>
          <w:lang w:val="sv-SE"/>
        </w:rPr>
        <w:t>S</w:t>
      </w:r>
      <w:r w:rsidRPr="00896E97">
        <w:rPr>
          <w:rFonts w:ascii="Times New Arabic" w:hAnsi="Times New Arabic" w:cstheme="majorBidi"/>
          <w:i/>
          <w:iCs/>
          <w:lang w:val="sv-SE"/>
        </w:rPr>
        <w:t>{</w:t>
      </w:r>
      <w:r w:rsidRPr="00896E97">
        <w:rPr>
          <w:rFonts w:asciiTheme="majorBidi" w:hAnsiTheme="majorBidi" w:cstheme="majorBidi"/>
          <w:i/>
          <w:iCs/>
          <w:lang w:val="sv-SE"/>
        </w:rPr>
        <w:t>allalla</w:t>
      </w:r>
      <w:r w:rsidRPr="00896E97">
        <w:rPr>
          <w:rFonts w:ascii="Times New Arabic" w:hAnsi="Times New Arabic" w:cstheme="majorBidi"/>
          <w:i/>
          <w:iCs/>
          <w:lang w:val="sv-SE"/>
        </w:rPr>
        <w:t>&gt;</w:t>
      </w:r>
      <w:r w:rsidRPr="00896E97">
        <w:rPr>
          <w:rFonts w:asciiTheme="majorBidi" w:hAnsiTheme="majorBidi" w:cstheme="majorBidi"/>
          <w:i/>
          <w:iCs/>
          <w:lang w:val="sv-SE"/>
        </w:rPr>
        <w:t>hu ‘Alaihi wa Sallam</w:t>
      </w:r>
      <w:r w:rsidRPr="00896E97">
        <w:rPr>
          <w:rFonts w:asciiTheme="majorBidi" w:hAnsiTheme="majorBidi" w:cstheme="majorBidi"/>
          <w:lang w:val="sv-SE"/>
        </w:rPr>
        <w:t xml:space="preserve"> telah menyampaikan” (H.R. Ah</w:t>
      </w:r>
      <w:r w:rsidRPr="00896E97">
        <w:rPr>
          <w:rFonts w:ascii="Times New Arabic" w:hAnsi="Times New Arabic" w:cstheme="majorBidi"/>
          <w:lang w:val="sv-SE"/>
        </w:rPr>
        <w:t>}</w:t>
      </w:r>
      <w:r w:rsidRPr="00896E97">
        <w:rPr>
          <w:rFonts w:asciiTheme="majorBidi" w:hAnsiTheme="majorBidi" w:cstheme="majorBidi"/>
          <w:lang w:val="sv-SE"/>
        </w:rPr>
        <w:t>mad).</w:t>
      </w:r>
      <w:r>
        <w:rPr>
          <w:rFonts w:asciiTheme="majorBidi" w:hAnsiTheme="majorBidi" w:cstheme="majorBidi"/>
          <w:lang w:val="sv-SE"/>
        </w:rPr>
        <w:t xml:space="preserve"> </w:t>
      </w:r>
      <w:r w:rsidRPr="00896E97">
        <w:rPr>
          <w:rFonts w:asciiTheme="majorBidi" w:hAnsiTheme="majorBidi" w:cstheme="majorBidi"/>
          <w:lang w:val="sv-SE"/>
        </w:rPr>
        <w:t>H</w:t>
      </w:r>
      <w:r w:rsidRPr="00896E97">
        <w:rPr>
          <w:rFonts w:ascii="Times New Arabic" w:hAnsi="Times New Arabic" w:cstheme="majorBidi"/>
          <w:lang w:val="sv-SE"/>
        </w:rPr>
        <w:t>{</w:t>
      </w:r>
      <w:r w:rsidRPr="00896E97">
        <w:rPr>
          <w:rFonts w:asciiTheme="majorBidi" w:hAnsiTheme="majorBidi" w:cstheme="majorBidi"/>
          <w:lang w:val="sv-SE"/>
        </w:rPr>
        <w:t>adi</w:t>
      </w:r>
      <w:r w:rsidRPr="00896E97">
        <w:rPr>
          <w:rFonts w:ascii="Times New Arabic" w:hAnsi="Times New Arabic" w:cstheme="majorBidi"/>
          <w:lang w:val="sv-SE"/>
        </w:rPr>
        <w:t>&gt;</w:t>
      </w:r>
      <w:r w:rsidRPr="00896E97">
        <w:rPr>
          <w:rFonts w:asciiTheme="majorBidi" w:hAnsiTheme="majorBidi" w:cstheme="majorBidi"/>
          <w:lang w:val="sv-SE"/>
        </w:rPr>
        <w:t>th ini terjadi saat Rasu</w:t>
      </w:r>
      <w:r w:rsidRPr="00896E97">
        <w:rPr>
          <w:rFonts w:ascii="Times New Arabic" w:hAnsi="Times New Arabic" w:cstheme="majorBidi"/>
          <w:lang w:val="sv-SE"/>
        </w:rPr>
        <w:t>&gt;</w:t>
      </w:r>
      <w:r w:rsidRPr="00896E97">
        <w:rPr>
          <w:rFonts w:asciiTheme="majorBidi" w:hAnsiTheme="majorBidi" w:cstheme="majorBidi"/>
          <w:lang w:val="sv-SE"/>
        </w:rPr>
        <w:t>lulla</w:t>
      </w:r>
      <w:r w:rsidRPr="00896E97">
        <w:rPr>
          <w:rFonts w:ascii="Times New Arabic" w:hAnsi="Times New Arabic" w:cstheme="majorBidi"/>
          <w:lang w:val="sv-SE"/>
        </w:rPr>
        <w:t>&gt;</w:t>
      </w:r>
      <w:r w:rsidRPr="00896E97">
        <w:rPr>
          <w:rFonts w:asciiTheme="majorBidi" w:hAnsiTheme="majorBidi" w:cstheme="majorBidi"/>
          <w:lang w:val="sv-SE"/>
        </w:rPr>
        <w:t xml:space="preserve">h </w:t>
      </w:r>
      <w:r w:rsidRPr="00896E97">
        <w:rPr>
          <w:rFonts w:asciiTheme="majorBidi" w:hAnsiTheme="majorBidi" w:cstheme="majorBidi"/>
          <w:i/>
          <w:iCs/>
          <w:lang w:val="sv-SE"/>
        </w:rPr>
        <w:t>S</w:t>
      </w:r>
      <w:r w:rsidRPr="00896E97">
        <w:rPr>
          <w:rFonts w:ascii="Times New Arabic" w:hAnsi="Times New Arabic" w:cstheme="majorBidi"/>
          <w:i/>
          <w:iCs/>
          <w:lang w:val="sv-SE"/>
        </w:rPr>
        <w:t>{</w:t>
      </w:r>
      <w:r w:rsidRPr="00896E97">
        <w:rPr>
          <w:rFonts w:asciiTheme="majorBidi" w:hAnsiTheme="majorBidi" w:cstheme="majorBidi"/>
          <w:i/>
          <w:iCs/>
          <w:lang w:val="sv-SE"/>
        </w:rPr>
        <w:t>allalla</w:t>
      </w:r>
      <w:r w:rsidRPr="00896E97">
        <w:rPr>
          <w:rFonts w:ascii="Times New Arabic" w:hAnsi="Times New Arabic" w:cstheme="majorBidi"/>
          <w:i/>
          <w:iCs/>
          <w:lang w:val="sv-SE"/>
        </w:rPr>
        <w:t>&gt;</w:t>
      </w:r>
      <w:r w:rsidRPr="00896E97">
        <w:rPr>
          <w:rFonts w:asciiTheme="majorBidi" w:hAnsiTheme="majorBidi" w:cstheme="majorBidi"/>
          <w:i/>
          <w:iCs/>
          <w:lang w:val="sv-SE"/>
        </w:rPr>
        <w:t xml:space="preserve">hu ‘Alaihi wa Sallam </w:t>
      </w:r>
      <w:r w:rsidRPr="00896E97">
        <w:rPr>
          <w:rFonts w:asciiTheme="majorBidi" w:hAnsiTheme="majorBidi" w:cstheme="majorBidi"/>
          <w:lang w:val="sv-SE"/>
        </w:rPr>
        <w:t xml:space="preserve">menunaikan haji </w:t>
      </w:r>
      <w:r w:rsidRPr="00896E97">
        <w:rPr>
          <w:rFonts w:asciiTheme="majorBidi" w:hAnsiTheme="majorBidi" w:cstheme="majorBidi"/>
          <w:i/>
          <w:iCs/>
          <w:lang w:val="sv-SE"/>
        </w:rPr>
        <w:t>wada</w:t>
      </w:r>
      <w:r w:rsidRPr="00896E97">
        <w:rPr>
          <w:rFonts w:ascii="Times New Arabic" w:hAnsi="Times New Arabic" w:cstheme="majorBidi"/>
          <w:i/>
          <w:iCs/>
          <w:lang w:val="sv-SE"/>
        </w:rPr>
        <w:t>&gt;</w:t>
      </w:r>
      <w:r w:rsidRPr="00896E97">
        <w:rPr>
          <w:rFonts w:asciiTheme="majorBidi" w:hAnsiTheme="majorBidi" w:cstheme="majorBidi"/>
          <w:i/>
          <w:iCs/>
          <w:lang w:val="sv-SE"/>
        </w:rPr>
        <w:t xml:space="preserve">‘ </w:t>
      </w:r>
      <w:r w:rsidRPr="00896E97">
        <w:rPr>
          <w:rFonts w:asciiTheme="majorBidi" w:hAnsiTheme="majorBidi" w:cstheme="majorBidi"/>
          <w:lang w:val="sv-SE"/>
        </w:rPr>
        <w:t xml:space="preserve">tepatnya pada hari </w:t>
      </w:r>
      <w:r w:rsidRPr="00896E97">
        <w:rPr>
          <w:rFonts w:asciiTheme="majorBidi" w:hAnsiTheme="majorBidi" w:cstheme="majorBidi"/>
          <w:i/>
          <w:iCs/>
          <w:lang w:val="sv-SE"/>
        </w:rPr>
        <w:t>tashri</w:t>
      </w:r>
      <w:r w:rsidRPr="00896E97">
        <w:rPr>
          <w:rFonts w:ascii="Times New Arabic" w:hAnsi="Times New Arabic" w:cstheme="majorBidi"/>
          <w:i/>
          <w:iCs/>
          <w:lang w:val="sv-SE"/>
        </w:rPr>
        <w:t>&gt;</w:t>
      </w:r>
      <w:r w:rsidRPr="00896E97">
        <w:rPr>
          <w:rFonts w:asciiTheme="majorBidi" w:hAnsiTheme="majorBidi" w:cstheme="majorBidi"/>
          <w:i/>
          <w:iCs/>
          <w:lang w:val="sv-SE"/>
        </w:rPr>
        <w:t xml:space="preserve">q. </w:t>
      </w:r>
      <w:r w:rsidRPr="00896E97">
        <w:rPr>
          <w:rFonts w:asciiTheme="majorBidi" w:hAnsiTheme="majorBidi" w:cstheme="majorBidi"/>
          <w:lang w:val="sv-SE"/>
        </w:rPr>
        <w:t>Ah</w:t>
      </w:r>
      <w:r w:rsidRPr="00896E97">
        <w:rPr>
          <w:rFonts w:ascii="Times New Arabic" w:hAnsi="Times New Arabic" w:cstheme="majorBidi"/>
          <w:lang w:val="sv-SE"/>
        </w:rPr>
        <w:t>}</w:t>
      </w:r>
      <w:r w:rsidRPr="00896E97">
        <w:rPr>
          <w:rFonts w:asciiTheme="majorBidi" w:hAnsiTheme="majorBidi" w:cstheme="majorBidi"/>
          <w:lang w:val="sv-SE"/>
        </w:rPr>
        <w:t xml:space="preserve">mad </w:t>
      </w:r>
      <w:r>
        <w:rPr>
          <w:rFonts w:asciiTheme="majorBidi" w:hAnsiTheme="majorBidi" w:cstheme="majorBidi"/>
          <w:lang w:val="sv-SE"/>
        </w:rPr>
        <w:t>bin</w:t>
      </w:r>
      <w:r w:rsidRPr="00896E97">
        <w:rPr>
          <w:rFonts w:asciiTheme="majorBidi" w:hAnsiTheme="majorBidi" w:cstheme="majorBidi"/>
          <w:lang w:val="sv-SE"/>
        </w:rPr>
        <w:t xml:space="preserve"> Muh</w:t>
      </w:r>
      <w:r w:rsidRPr="00896E97">
        <w:rPr>
          <w:rFonts w:ascii="Times New Arabic" w:hAnsi="Times New Arabic" w:cstheme="majorBidi"/>
          <w:lang w:val="sv-SE"/>
        </w:rPr>
        <w:t>}</w:t>
      </w:r>
      <w:r w:rsidRPr="00896E97">
        <w:rPr>
          <w:rFonts w:asciiTheme="majorBidi" w:hAnsiTheme="majorBidi" w:cstheme="majorBidi"/>
          <w:lang w:val="sv-SE"/>
        </w:rPr>
        <w:t xml:space="preserve">ammad </w:t>
      </w:r>
      <w:r>
        <w:rPr>
          <w:rFonts w:asciiTheme="majorBidi" w:hAnsiTheme="majorBidi" w:cstheme="majorBidi"/>
          <w:lang w:val="sv-SE"/>
        </w:rPr>
        <w:t>bin</w:t>
      </w:r>
      <w:r w:rsidRPr="00896E97">
        <w:rPr>
          <w:rFonts w:asciiTheme="majorBidi" w:hAnsiTheme="majorBidi" w:cstheme="majorBidi"/>
          <w:lang w:val="sv-SE"/>
        </w:rPr>
        <w:t xml:space="preserve"> H</w:t>
      </w:r>
      <w:r w:rsidRPr="00896E97">
        <w:rPr>
          <w:rFonts w:ascii="Times New Arabic" w:hAnsi="Times New Arabic" w:cstheme="majorBidi"/>
          <w:lang w:val="sv-SE"/>
        </w:rPr>
        <w:t>{</w:t>
      </w:r>
      <w:r w:rsidRPr="00896E97">
        <w:rPr>
          <w:rFonts w:asciiTheme="majorBidi" w:hAnsiTheme="majorBidi" w:cstheme="majorBidi"/>
          <w:lang w:val="sv-SE"/>
        </w:rPr>
        <w:t xml:space="preserve">anbal, </w:t>
      </w:r>
      <w:r w:rsidRPr="00896E97">
        <w:rPr>
          <w:rFonts w:asciiTheme="majorBidi" w:hAnsiTheme="majorBidi" w:cstheme="majorBidi"/>
          <w:i/>
          <w:iCs/>
          <w:lang w:val="sv-SE"/>
        </w:rPr>
        <w:t>Al-Musnad li al-Ima</w:t>
      </w:r>
      <w:r w:rsidRPr="00896E97">
        <w:rPr>
          <w:rFonts w:ascii="Times New Arabic" w:hAnsi="Times New Arabic" w:cstheme="majorBidi"/>
          <w:i/>
          <w:iCs/>
          <w:lang w:val="sv-SE"/>
        </w:rPr>
        <w:t>&gt;</w:t>
      </w:r>
      <w:r w:rsidRPr="00896E97">
        <w:rPr>
          <w:rFonts w:asciiTheme="majorBidi" w:hAnsiTheme="majorBidi" w:cstheme="majorBidi"/>
          <w:i/>
          <w:iCs/>
          <w:lang w:val="sv-SE"/>
        </w:rPr>
        <w:t>m Ah</w:t>
      </w:r>
      <w:r w:rsidRPr="00896E97">
        <w:rPr>
          <w:rFonts w:ascii="Times New Arabic" w:hAnsi="Times New Arabic" w:cstheme="majorBidi"/>
          <w:i/>
          <w:iCs/>
          <w:lang w:val="sv-SE"/>
        </w:rPr>
        <w:t>}</w:t>
      </w:r>
      <w:r w:rsidRPr="00896E97">
        <w:rPr>
          <w:rFonts w:asciiTheme="majorBidi" w:hAnsiTheme="majorBidi" w:cstheme="majorBidi"/>
          <w:i/>
          <w:iCs/>
          <w:lang w:val="sv-SE"/>
        </w:rPr>
        <w:t xml:space="preserve">mad </w:t>
      </w:r>
      <w:r>
        <w:rPr>
          <w:rFonts w:asciiTheme="majorBidi" w:hAnsiTheme="majorBidi" w:cstheme="majorBidi"/>
          <w:i/>
          <w:iCs/>
          <w:lang w:val="sv-SE"/>
        </w:rPr>
        <w:t>bin</w:t>
      </w:r>
      <w:r w:rsidRPr="00896E97">
        <w:rPr>
          <w:rFonts w:asciiTheme="majorBidi" w:hAnsiTheme="majorBidi" w:cstheme="majorBidi"/>
          <w:i/>
          <w:iCs/>
          <w:lang w:val="sv-SE"/>
        </w:rPr>
        <w:t xml:space="preserve"> H</w:t>
      </w:r>
      <w:r w:rsidRPr="00896E97">
        <w:rPr>
          <w:rFonts w:ascii="Times New Arabic" w:hAnsi="Times New Arabic" w:cstheme="majorBidi"/>
          <w:i/>
          <w:iCs/>
          <w:lang w:val="sv-SE"/>
        </w:rPr>
        <w:t>{</w:t>
      </w:r>
      <w:r w:rsidRPr="00896E97">
        <w:rPr>
          <w:rFonts w:asciiTheme="majorBidi" w:hAnsiTheme="majorBidi" w:cstheme="majorBidi"/>
          <w:i/>
          <w:iCs/>
          <w:lang w:val="sv-SE"/>
        </w:rPr>
        <w:t>anbal</w:t>
      </w:r>
      <w:r w:rsidRPr="00896E97">
        <w:rPr>
          <w:rFonts w:asciiTheme="majorBidi" w:hAnsiTheme="majorBidi" w:cstheme="majorBidi"/>
          <w:lang w:val="sv-SE"/>
        </w:rPr>
        <w:t>, sharah</w:t>
      </w:r>
      <w:r w:rsidRPr="00896E97">
        <w:rPr>
          <w:rFonts w:ascii="Times New Arabic" w:hAnsi="Times New Arabic" w:cstheme="majorBidi"/>
          <w:lang w:val="sv-SE"/>
        </w:rPr>
        <w:t>}</w:t>
      </w:r>
      <w:r w:rsidRPr="00896E97">
        <w:rPr>
          <w:rFonts w:asciiTheme="majorBidi" w:hAnsiTheme="majorBidi" w:cstheme="majorBidi"/>
          <w:lang w:val="sv-SE"/>
        </w:rPr>
        <w:t>ahu H</w:t>
      </w:r>
      <w:r w:rsidRPr="00896E97">
        <w:rPr>
          <w:rFonts w:ascii="Times New Arabic" w:hAnsi="Times New Arabic" w:cstheme="majorBidi"/>
          <w:lang w:val="sv-SE"/>
        </w:rPr>
        <w:t>{</w:t>
      </w:r>
      <w:r w:rsidRPr="00896E97">
        <w:rPr>
          <w:rFonts w:asciiTheme="majorBidi" w:hAnsiTheme="majorBidi" w:cstheme="majorBidi"/>
          <w:lang w:val="sv-SE"/>
        </w:rPr>
        <w:t>amzah Ah</w:t>
      </w:r>
      <w:r w:rsidRPr="00896E97">
        <w:rPr>
          <w:rFonts w:ascii="Times New Arabic" w:hAnsi="Times New Arabic" w:cstheme="majorBidi"/>
          <w:lang w:val="sv-SE"/>
        </w:rPr>
        <w:t>}</w:t>
      </w:r>
      <w:r w:rsidRPr="00896E97">
        <w:rPr>
          <w:rFonts w:asciiTheme="majorBidi" w:hAnsiTheme="majorBidi" w:cstheme="majorBidi"/>
          <w:lang w:val="sv-SE"/>
        </w:rPr>
        <w:t>mad al-Zain, Vol. 17 (Cairo: Da</w:t>
      </w:r>
      <w:r w:rsidRPr="00896E97">
        <w:rPr>
          <w:rFonts w:ascii="Times New Arabic" w:hAnsi="Times New Arabic" w:cstheme="majorBidi"/>
          <w:lang w:val="sv-SE"/>
        </w:rPr>
        <w:t>&gt;</w:t>
      </w:r>
      <w:r w:rsidRPr="00896E97">
        <w:rPr>
          <w:rFonts w:asciiTheme="majorBidi" w:hAnsiTheme="majorBidi" w:cstheme="majorBidi"/>
          <w:lang w:val="sv-SE"/>
        </w:rPr>
        <w:t>r al-H</w:t>
      </w:r>
      <w:r w:rsidRPr="00896E97">
        <w:rPr>
          <w:rFonts w:ascii="Times New Arabic" w:hAnsi="Times New Arabic" w:cstheme="majorBidi"/>
          <w:lang w:val="sv-SE"/>
        </w:rPr>
        <w:t>{</w:t>
      </w:r>
      <w:r w:rsidRPr="00896E97">
        <w:rPr>
          <w:rFonts w:asciiTheme="majorBidi" w:hAnsiTheme="majorBidi" w:cstheme="majorBidi"/>
          <w:lang w:val="sv-SE"/>
        </w:rPr>
        <w:t>adi</w:t>
      </w:r>
      <w:r w:rsidRPr="00896E97">
        <w:rPr>
          <w:rFonts w:ascii="Times New Arabic" w:hAnsi="Times New Arabic" w:cstheme="majorBidi"/>
          <w:lang w:val="sv-SE"/>
        </w:rPr>
        <w:t>&gt;</w:t>
      </w:r>
      <w:r w:rsidRPr="00896E97">
        <w:rPr>
          <w:rFonts w:asciiTheme="majorBidi" w:hAnsiTheme="majorBidi" w:cstheme="majorBidi"/>
          <w:lang w:val="sv-SE"/>
        </w:rPr>
        <w:t>th, Cet. 1, 1995), 12.</w:t>
      </w:r>
    </w:p>
  </w:footnote>
  <w:footnote w:id="326">
    <w:p w:rsidR="00661038" w:rsidRPr="00517345" w:rsidRDefault="00661038" w:rsidP="00C6487E">
      <w:pPr>
        <w:pStyle w:val="FootnoteText"/>
        <w:jc w:val="both"/>
        <w:rPr>
          <w:rFonts w:asciiTheme="majorBidi" w:hAnsiTheme="majorBidi" w:cstheme="majorBidi"/>
          <w:lang w:val="sv-SE"/>
        </w:rPr>
      </w:pPr>
      <w:r w:rsidRPr="00F27114">
        <w:rPr>
          <w:rStyle w:val="FootnoteReference"/>
          <w:rFonts w:asciiTheme="majorBidi" w:hAnsiTheme="majorBidi" w:cstheme="majorBidi"/>
        </w:rPr>
        <w:footnoteRef/>
      </w:r>
      <w:r w:rsidRPr="00517345">
        <w:rPr>
          <w:rFonts w:asciiTheme="majorBidi" w:hAnsiTheme="majorBidi" w:cstheme="majorBidi"/>
          <w:lang w:val="sv-SE"/>
        </w:rPr>
        <w:t xml:space="preserve">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r, </w:t>
      </w:r>
      <w:r w:rsidRPr="00812FB0">
        <w:rPr>
          <w:rFonts w:asciiTheme="majorBidi" w:hAnsiTheme="majorBidi" w:cstheme="majorBidi"/>
          <w:lang w:val="id-ID"/>
        </w:rPr>
        <w:t>Vol. 3</w:t>
      </w:r>
      <w:r w:rsidRPr="00F05C78">
        <w:rPr>
          <w:rFonts w:asciiTheme="majorBidi" w:hAnsiTheme="majorBidi" w:cstheme="majorBidi"/>
          <w:lang w:val="sv-SE"/>
        </w:rPr>
        <w:t>,</w:t>
      </w:r>
      <w:r w:rsidRPr="00812FB0">
        <w:rPr>
          <w:rFonts w:asciiTheme="majorBidi" w:hAnsiTheme="majorBidi" w:cstheme="majorBidi"/>
          <w:lang w:val="id-ID"/>
        </w:rPr>
        <w:t xml:space="preserve"> </w:t>
      </w:r>
      <w:r w:rsidRPr="00517345">
        <w:rPr>
          <w:rFonts w:asciiTheme="majorBidi" w:hAnsiTheme="majorBidi" w:cstheme="majorBidi"/>
          <w:lang w:val="sv-SE"/>
        </w:rPr>
        <w:t>471.</w:t>
      </w:r>
    </w:p>
  </w:footnote>
  <w:footnote w:id="327">
    <w:p w:rsidR="00661038" w:rsidRPr="00035D4D" w:rsidRDefault="00661038" w:rsidP="00C6487E">
      <w:pPr>
        <w:pStyle w:val="FootnoteText"/>
        <w:jc w:val="both"/>
        <w:rPr>
          <w:rFonts w:asciiTheme="majorBidi" w:hAnsiTheme="majorBidi" w:cstheme="majorBidi"/>
          <w:lang w:val="sv-SE"/>
        </w:rPr>
      </w:pPr>
      <w:r w:rsidRPr="00C94E8D">
        <w:rPr>
          <w:rStyle w:val="FootnoteReference"/>
          <w:rFonts w:asciiTheme="majorBidi" w:hAnsiTheme="majorBidi" w:cstheme="majorBidi"/>
        </w:rPr>
        <w:footnoteRef/>
      </w:r>
      <w:r w:rsidRPr="00C94E8D">
        <w:rPr>
          <w:rFonts w:asciiTheme="majorBidi" w:hAnsiTheme="majorBidi" w:cstheme="majorBidi"/>
          <w:lang w:val="sv-SE"/>
        </w:rPr>
        <w:t xml:space="preserve"> </w:t>
      </w:r>
      <w:r>
        <w:rPr>
          <w:rFonts w:asciiTheme="majorBidi" w:hAnsiTheme="majorBidi" w:cstheme="majorBidi"/>
          <w:lang w:val="sv-SE"/>
        </w:rPr>
        <w:t>Yu</w:t>
      </w:r>
      <w:r>
        <w:rPr>
          <w:rFonts w:ascii="Times New Arabic" w:hAnsi="Times New Arabic" w:cstheme="majorBidi"/>
          <w:lang w:val="sv-SE"/>
        </w:rPr>
        <w:t>&gt;</w:t>
      </w:r>
      <w:r>
        <w:rPr>
          <w:rFonts w:asciiTheme="majorBidi" w:hAnsiTheme="majorBidi" w:cstheme="majorBidi"/>
          <w:lang w:val="sv-SE"/>
        </w:rPr>
        <w:t>suf Ah</w:t>
      </w:r>
      <w:r>
        <w:rPr>
          <w:rFonts w:ascii="Times New Arabic" w:hAnsi="Times New Arabic" w:cstheme="majorBidi"/>
          <w:lang w:val="sv-SE"/>
        </w:rPr>
        <w:t>}</w:t>
      </w:r>
      <w:r>
        <w:rPr>
          <w:rFonts w:asciiTheme="majorBidi" w:hAnsiTheme="majorBidi" w:cstheme="majorBidi"/>
          <w:lang w:val="sv-SE"/>
        </w:rPr>
        <w:t>mad Muh</w:t>
      </w:r>
      <w:r>
        <w:rPr>
          <w:rFonts w:ascii="Times New Arabic" w:hAnsi="Times New Arabic" w:cstheme="majorBidi"/>
          <w:lang w:val="sv-SE"/>
        </w:rPr>
        <w:t>}</w:t>
      </w:r>
      <w:r>
        <w:rPr>
          <w:rFonts w:asciiTheme="majorBidi" w:hAnsiTheme="majorBidi" w:cstheme="majorBidi"/>
          <w:lang w:val="sv-SE"/>
        </w:rPr>
        <w:t>ammad al-</w:t>
      </w:r>
      <w:r w:rsidRPr="00BA1DD8">
        <w:rPr>
          <w:rFonts w:asciiTheme="majorBidi" w:hAnsiTheme="majorBidi" w:cstheme="majorBidi"/>
          <w:lang w:val="sv-SE"/>
        </w:rPr>
        <w:t>Badawi</w:t>
      </w:r>
      <w:r w:rsidRPr="00BA1DD8">
        <w:rPr>
          <w:rFonts w:ascii="Times New Arabic" w:hAnsi="Times New Arabic" w:cstheme="majorBidi"/>
          <w:lang w:val="sv-SE"/>
        </w:rPr>
        <w:t>&gt;</w:t>
      </w:r>
      <w:r w:rsidRPr="00BA1DD8">
        <w:rPr>
          <w:rFonts w:asciiTheme="majorBidi" w:hAnsiTheme="majorBidi" w:cstheme="majorBidi"/>
          <w:lang w:val="sv-SE"/>
        </w:rPr>
        <w:t xml:space="preserve">, </w:t>
      </w:r>
      <w:r w:rsidRPr="00BA1DD8">
        <w:rPr>
          <w:rFonts w:asciiTheme="majorBidi" w:hAnsiTheme="majorBidi"/>
          <w:i/>
          <w:iCs/>
          <w:lang w:val="id-ID"/>
        </w:rPr>
        <w:t>M</w:t>
      </w:r>
      <w:r w:rsidRPr="00BA1DD8">
        <w:rPr>
          <w:rFonts w:asciiTheme="majorBidi" w:hAnsiTheme="majorBidi"/>
          <w:i/>
          <w:iCs/>
          <w:lang w:val="sv-SE"/>
        </w:rPr>
        <w:t>aqās</w:t>
      </w:r>
      <w:r w:rsidRPr="00BA1DD8">
        <w:rPr>
          <w:rFonts w:ascii="Times New Arabic" w:hAnsi="Times New Arabic"/>
          <w:i/>
          <w:iCs/>
          <w:lang w:val="sv-SE"/>
        </w:rPr>
        <w:t>}</w:t>
      </w:r>
      <w:r w:rsidRPr="00BA1DD8">
        <w:rPr>
          <w:rFonts w:asciiTheme="majorBidi" w:hAnsiTheme="majorBidi"/>
          <w:i/>
          <w:iCs/>
          <w:lang w:val="sv-SE"/>
        </w:rPr>
        <w:t>id al-</w:t>
      </w:r>
      <w:r w:rsidRPr="00BA1DD8">
        <w:rPr>
          <w:rFonts w:asciiTheme="majorBidi" w:hAnsiTheme="majorBidi"/>
          <w:i/>
          <w:iCs/>
          <w:lang w:val="id-ID"/>
        </w:rPr>
        <w:t>S</w:t>
      </w:r>
      <w:r w:rsidRPr="00BA1DD8">
        <w:rPr>
          <w:rFonts w:asciiTheme="majorBidi" w:hAnsiTheme="majorBidi"/>
          <w:i/>
          <w:iCs/>
          <w:lang w:val="sv-SE"/>
        </w:rPr>
        <w:t>hari</w:t>
      </w:r>
      <w:r w:rsidRPr="00BA1DD8">
        <w:rPr>
          <w:rFonts w:ascii="Times New Arabic" w:hAnsi="Times New Arabic"/>
          <w:i/>
          <w:iCs/>
          <w:lang w:val="sv-SE"/>
        </w:rPr>
        <w:t>&gt;</w:t>
      </w:r>
      <w:r w:rsidRPr="00BA1DD8">
        <w:rPr>
          <w:rFonts w:asciiTheme="majorBidi" w:hAnsiTheme="majorBidi"/>
          <w:i/>
          <w:iCs/>
          <w:lang w:val="sv-SE"/>
        </w:rPr>
        <w:t>‘ah</w:t>
      </w:r>
      <w:r w:rsidRPr="00BA1DD8">
        <w:rPr>
          <w:rFonts w:asciiTheme="majorBidi" w:hAnsiTheme="majorBidi" w:cstheme="majorBidi"/>
          <w:lang w:val="sv-SE"/>
        </w:rPr>
        <w:t xml:space="preserve"> </w:t>
      </w:r>
      <w:r>
        <w:rPr>
          <w:rFonts w:asciiTheme="majorBidi" w:hAnsiTheme="majorBidi" w:cstheme="majorBidi"/>
          <w:i/>
          <w:iCs/>
          <w:lang w:val="sv-SE"/>
        </w:rPr>
        <w:t xml:space="preserve">‘inda Ibn Taimiyyah </w:t>
      </w:r>
      <w:r>
        <w:rPr>
          <w:rFonts w:asciiTheme="majorBidi" w:hAnsiTheme="majorBidi" w:cstheme="majorBidi"/>
          <w:lang w:val="sv-SE"/>
        </w:rPr>
        <w:t>(Yordania: Da</w:t>
      </w:r>
      <w:r>
        <w:rPr>
          <w:rFonts w:ascii="Times New Arabic" w:hAnsi="Times New Arabic" w:cstheme="majorBidi"/>
          <w:lang w:val="sv-SE"/>
        </w:rPr>
        <w:t>&gt;</w:t>
      </w:r>
      <w:r>
        <w:rPr>
          <w:rFonts w:asciiTheme="majorBidi" w:hAnsiTheme="majorBidi" w:cstheme="majorBidi"/>
          <w:lang w:val="sv-SE"/>
        </w:rPr>
        <w:t>r al-Nafa</w:t>
      </w:r>
      <w:r>
        <w:rPr>
          <w:rFonts w:ascii="Times New Arabic" w:hAnsi="Times New Arabic" w:cstheme="majorBidi"/>
          <w:lang w:val="sv-SE"/>
        </w:rPr>
        <w:t>&gt;</w:t>
      </w:r>
      <w:r>
        <w:rPr>
          <w:rFonts w:asciiTheme="majorBidi" w:hAnsiTheme="majorBidi" w:cstheme="majorBidi"/>
          <w:lang w:val="sv-SE"/>
        </w:rPr>
        <w:t xml:space="preserve">’is, 2000), </w:t>
      </w:r>
      <w:r w:rsidRPr="00035D4D">
        <w:rPr>
          <w:rFonts w:asciiTheme="majorBidi" w:hAnsiTheme="majorBidi" w:cstheme="majorBidi"/>
          <w:lang w:val="sv-SE"/>
        </w:rPr>
        <w:t>480-488</w:t>
      </w:r>
      <w:r>
        <w:rPr>
          <w:rFonts w:asciiTheme="majorBidi" w:hAnsiTheme="majorBidi" w:cstheme="majorBidi"/>
          <w:lang w:val="sv-SE"/>
        </w:rPr>
        <w:t>.</w:t>
      </w:r>
    </w:p>
  </w:footnote>
  <w:footnote w:id="328">
    <w:p w:rsidR="00661038" w:rsidRPr="00673BD4" w:rsidRDefault="00661038" w:rsidP="00C6487E">
      <w:pPr>
        <w:pStyle w:val="FootnoteText"/>
        <w:jc w:val="both"/>
        <w:rPr>
          <w:rFonts w:asciiTheme="majorBidi" w:hAnsiTheme="majorBidi" w:cstheme="majorBidi"/>
          <w:lang w:val="sv-SE"/>
        </w:rPr>
      </w:pPr>
      <w:r w:rsidRPr="00673BD4">
        <w:rPr>
          <w:rStyle w:val="FootnoteReference"/>
          <w:rFonts w:asciiTheme="majorBidi" w:hAnsiTheme="majorBidi" w:cstheme="majorBidi"/>
        </w:rPr>
        <w:footnoteRef/>
      </w:r>
      <w:r w:rsidRPr="00673BD4">
        <w:rPr>
          <w:rFonts w:asciiTheme="majorBidi" w:hAnsiTheme="majorBidi" w:cstheme="majorBidi"/>
          <w:lang w:val="sv-SE"/>
        </w:rPr>
        <w:t xml:space="preserve"> </w:t>
      </w:r>
      <w:r>
        <w:rPr>
          <w:rFonts w:asciiTheme="majorBidi" w:hAnsiTheme="majorBidi" w:cstheme="majorBidi"/>
          <w:lang w:val="sv-SE"/>
        </w:rPr>
        <w:t xml:space="preserve">Indonesia tidak bisa disebut negara sekuler, juga tidak bisa disebut negara Islam, karena keberagamannya yang tercermin dalam Pancasila. Demikian penuturan Darmaputera yang dikutip oleh Benyamin Fleming Intan dalam bukunya </w:t>
      </w:r>
      <w:r>
        <w:rPr>
          <w:rFonts w:asciiTheme="majorBidi" w:hAnsiTheme="majorBidi" w:cstheme="majorBidi"/>
          <w:i/>
          <w:iCs/>
          <w:lang w:val="sv-SE"/>
        </w:rPr>
        <w:t xml:space="preserve">“Public Religion” and the Pancasila-Based State of Indonesia. </w:t>
      </w:r>
      <w:r>
        <w:rPr>
          <w:rFonts w:asciiTheme="majorBidi" w:hAnsiTheme="majorBidi" w:cstheme="majorBidi"/>
          <w:lang w:val="sv-SE"/>
        </w:rPr>
        <w:t xml:space="preserve">Benyamin Fleming Intan, </w:t>
      </w:r>
      <w:r>
        <w:rPr>
          <w:rFonts w:asciiTheme="majorBidi" w:hAnsiTheme="majorBidi" w:cstheme="majorBidi"/>
          <w:i/>
          <w:iCs/>
          <w:lang w:val="sv-SE"/>
        </w:rPr>
        <w:t xml:space="preserve">“Public Religion” and the Pancasila-Based State of Indonesia </w:t>
      </w:r>
      <w:r>
        <w:rPr>
          <w:rFonts w:asciiTheme="majorBidi" w:hAnsiTheme="majorBidi" w:cstheme="majorBidi"/>
          <w:lang w:val="sv-SE"/>
        </w:rPr>
        <w:t>(New York: Peter Lang Publishing Inc, 2008), 156-157.</w:t>
      </w:r>
    </w:p>
  </w:footnote>
  <w:footnote w:id="329">
    <w:p w:rsidR="00661038" w:rsidRPr="00314E70" w:rsidRDefault="00661038" w:rsidP="00C6487E">
      <w:pPr>
        <w:pStyle w:val="FootnoteText"/>
        <w:jc w:val="both"/>
        <w:rPr>
          <w:rFonts w:asciiTheme="majorBidi" w:hAnsiTheme="majorBidi" w:cstheme="majorBidi"/>
          <w:lang w:val="sv-SE"/>
        </w:rPr>
      </w:pPr>
      <w:r w:rsidRPr="004A2738">
        <w:rPr>
          <w:rStyle w:val="FootnoteReference"/>
          <w:rFonts w:asciiTheme="majorBidi" w:hAnsiTheme="majorBidi" w:cstheme="majorBidi"/>
        </w:rPr>
        <w:footnoteRef/>
      </w:r>
      <w:r w:rsidRPr="00314E70">
        <w:rPr>
          <w:rFonts w:asciiTheme="majorBidi" w:hAnsiTheme="majorBidi" w:cstheme="majorBidi"/>
          <w:lang w:val="sv-SE"/>
        </w:rPr>
        <w:t xml:space="preserve"> </w:t>
      </w:r>
      <w:r>
        <w:rPr>
          <w:rFonts w:asciiTheme="majorBidi" w:hAnsiTheme="majorBidi" w:cstheme="majorBidi"/>
          <w:lang w:val="sv-SE"/>
        </w:rPr>
        <w:t>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Pr>
          <w:rFonts w:asciiTheme="majorBidi" w:hAnsiTheme="majorBidi" w:cstheme="majorBidi"/>
          <w:lang w:val="sv-SE"/>
        </w:rPr>
        <w:t>,</w:t>
      </w:r>
      <w:r w:rsidRPr="00DB3073">
        <w:rPr>
          <w:rFonts w:asciiTheme="majorBidi" w:hAnsiTheme="majorBidi" w:cstheme="majorBidi"/>
          <w:lang w:val="sv-SE"/>
        </w:rPr>
        <w:t xml:space="preserve"> </w:t>
      </w:r>
      <w:r>
        <w:rPr>
          <w:rFonts w:asciiTheme="majorBidi" w:hAnsiTheme="majorBidi" w:cstheme="majorBidi"/>
          <w:lang w:val="sv-SE"/>
        </w:rPr>
        <w:t xml:space="preserve">Vol. 12 </w:t>
      </w:r>
      <w:r w:rsidRPr="006B4BB0">
        <w:rPr>
          <w:rFonts w:asciiTheme="majorBidi" w:hAnsiTheme="majorBidi" w:cstheme="majorBidi"/>
          <w:lang w:val="sv-SE"/>
        </w:rPr>
        <w:t>(</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4BB0">
        <w:rPr>
          <w:rFonts w:asciiTheme="majorBidi" w:hAnsiTheme="majorBidi" w:cstheme="majorBidi"/>
          <w:lang w:val="sv-SE"/>
        </w:rPr>
        <w:t>: Da</w:t>
      </w:r>
      <w:r w:rsidRPr="006B4BB0">
        <w:rPr>
          <w:rFonts w:ascii="Times New Arabic" w:hAnsi="Times New Arabic" w:cstheme="majorBidi"/>
          <w:lang w:val="sv-SE"/>
        </w:rPr>
        <w:t>&gt;</w:t>
      </w:r>
      <w:r w:rsidRPr="006B4BB0">
        <w:rPr>
          <w:rFonts w:asciiTheme="majorBidi" w:hAnsiTheme="majorBidi" w:cstheme="majorBidi"/>
          <w:lang w:val="sv-SE"/>
        </w:rPr>
        <w:t xml:space="preserve">r al-Kutub al-‘Ilmiyyah, </w:t>
      </w:r>
      <w:r>
        <w:rPr>
          <w:rFonts w:asciiTheme="majorBidi" w:hAnsiTheme="majorBidi" w:cstheme="majorBidi"/>
          <w:lang w:val="sv-SE"/>
        </w:rPr>
        <w:t>2001), 219.</w:t>
      </w:r>
    </w:p>
  </w:footnote>
  <w:footnote w:id="330">
    <w:p w:rsidR="00661038" w:rsidRPr="0028250A" w:rsidRDefault="00661038" w:rsidP="00C6487E">
      <w:pPr>
        <w:pStyle w:val="FootnoteText"/>
        <w:jc w:val="both"/>
        <w:rPr>
          <w:rFonts w:ascii="Times New Arabic" w:hAnsi="Times New Arabic" w:cstheme="majorBidi"/>
          <w:i/>
          <w:iCs/>
        </w:rPr>
      </w:pPr>
      <w:r w:rsidRPr="00970498">
        <w:rPr>
          <w:rStyle w:val="FootnoteReference"/>
          <w:rFonts w:asciiTheme="majorBidi" w:hAnsiTheme="majorBidi" w:cstheme="majorBidi"/>
        </w:rPr>
        <w:footnoteRef/>
      </w:r>
      <w:r w:rsidRPr="00970498">
        <w:rPr>
          <w:rFonts w:asciiTheme="majorBidi" w:hAnsiTheme="majorBidi" w:cstheme="majorBidi"/>
        </w:rPr>
        <w:t xml:space="preserve"> Ba</w:t>
      </w:r>
      <w:r w:rsidRPr="00970498">
        <w:rPr>
          <w:rFonts w:ascii="Times New Arabic" w:hAnsi="Times New Arabic" w:cstheme="majorBidi"/>
        </w:rPr>
        <w:t>&gt;</w:t>
      </w:r>
      <w:r w:rsidRPr="00970498">
        <w:rPr>
          <w:rFonts w:asciiTheme="majorBidi" w:hAnsiTheme="majorBidi" w:cstheme="majorBidi"/>
        </w:rPr>
        <w:t>sim ‘Alawi</w:t>
      </w:r>
      <w:r w:rsidRPr="00970498">
        <w:rPr>
          <w:rFonts w:ascii="Times New Arabic" w:hAnsi="Times New Arabic" w:cstheme="majorBidi"/>
        </w:rPr>
        <w:t>&gt;</w:t>
      </w:r>
      <w:r>
        <w:rPr>
          <w:rFonts w:ascii="Times New Arabic" w:hAnsi="Times New Arabic" w:cstheme="majorBidi"/>
        </w:rPr>
        <w:t xml:space="preserve"> </w:t>
      </w:r>
      <w:r>
        <w:rPr>
          <w:rFonts w:asciiTheme="majorBidi" w:hAnsiTheme="majorBidi" w:cstheme="majorBidi"/>
        </w:rPr>
        <w:t xml:space="preserve">lebih lanjut mengungkap bahwa semakin banyak pekerja maka akan menumbuhkan perekonomian suatu negara. Oleh karena itu, saat ini perang yang paling mematikan adalah perang ekonomi, negara yang tidak siap bisa saja menjadi negara pailit dan bangkrut seperti yang kita saksikan di sebagian negara Afrika, di Eropa juga ada seperti negara Yunani. </w:t>
      </w:r>
      <w:r w:rsidRPr="00970498">
        <w:rPr>
          <w:rFonts w:asciiTheme="majorBidi" w:hAnsiTheme="majorBidi" w:cstheme="majorBidi"/>
        </w:rPr>
        <w:t>Ba</w:t>
      </w:r>
      <w:r w:rsidRPr="00970498">
        <w:rPr>
          <w:rFonts w:ascii="Times New Arabic" w:hAnsi="Times New Arabic" w:cstheme="majorBidi"/>
        </w:rPr>
        <w:t>&gt;</w:t>
      </w:r>
      <w:r w:rsidRPr="00970498">
        <w:rPr>
          <w:rFonts w:asciiTheme="majorBidi" w:hAnsiTheme="majorBidi" w:cstheme="majorBidi"/>
        </w:rPr>
        <w:t>sim ‘Alawi</w:t>
      </w:r>
      <w:r w:rsidRPr="00970498">
        <w:rPr>
          <w:rFonts w:ascii="Times New Arabic" w:hAnsi="Times New Arabic" w:cstheme="majorBidi"/>
        </w:rPr>
        <w:t>&gt;</w:t>
      </w:r>
      <w:r>
        <w:rPr>
          <w:rFonts w:ascii="Times New Arabic" w:hAnsi="Times New Arabic" w:cstheme="majorBidi"/>
        </w:rPr>
        <w:t xml:space="preserve"> </w:t>
      </w:r>
      <w:r>
        <w:rPr>
          <w:rFonts w:asciiTheme="majorBidi" w:hAnsiTheme="majorBidi" w:cstheme="majorBidi"/>
        </w:rPr>
        <w:t>‘Abd al-Jumayli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w:t>
      </w:r>
      <w:r w:rsidRPr="0028250A">
        <w:rPr>
          <w:rFonts w:asciiTheme="majorBidi" w:hAnsiTheme="majorBidi" w:cstheme="majorBidi"/>
          <w:i/>
          <w:iCs/>
        </w:rPr>
        <w:t>Amal fi</w:t>
      </w:r>
      <w:r w:rsidRPr="0028250A">
        <w:rPr>
          <w:rFonts w:ascii="Times New Arabic" w:hAnsi="Times New Arabic" w:cstheme="majorBidi"/>
          <w:i/>
          <w:iCs/>
        </w:rPr>
        <w:t xml:space="preserve">&gt; </w:t>
      </w:r>
      <w:r>
        <w:rPr>
          <w:rFonts w:asciiTheme="majorBidi" w:hAnsiTheme="majorBidi" w:cstheme="majorBidi"/>
          <w:i/>
          <w:iCs/>
          <w:lang w:val="sv-SE"/>
        </w:rPr>
        <w:t>al-I</w:t>
      </w:r>
      <w:r w:rsidRPr="0028250A">
        <w:rPr>
          <w:rFonts w:asciiTheme="majorBidi" w:hAnsiTheme="majorBidi" w:cstheme="majorBidi"/>
          <w:i/>
          <w:iCs/>
          <w:lang w:val="sv-SE"/>
        </w:rPr>
        <w:t>qtis</w:t>
      </w:r>
      <w:r w:rsidRPr="0028250A">
        <w:rPr>
          <w:rFonts w:ascii="Times New Arabic" w:hAnsi="Times New Arabic" w:cstheme="majorBidi"/>
          <w:i/>
          <w:iCs/>
          <w:lang w:val="sv-SE"/>
        </w:rPr>
        <w:t>}</w:t>
      </w:r>
      <w:r w:rsidRPr="0028250A">
        <w:rPr>
          <w:rFonts w:asciiTheme="majorBidi" w:hAnsiTheme="majorBidi" w:cstheme="majorBidi"/>
          <w:i/>
          <w:iCs/>
          <w:lang w:val="sv-SE"/>
        </w:rPr>
        <w:t>a</w:t>
      </w:r>
      <w:r w:rsidRPr="0028250A">
        <w:rPr>
          <w:rFonts w:ascii="Times New Arabic" w:hAnsi="Times New Arabic" w:cstheme="majorBidi"/>
          <w:i/>
          <w:iCs/>
          <w:lang w:val="sv-SE"/>
        </w:rPr>
        <w:t>&gt;</w:t>
      </w:r>
      <w:r w:rsidRPr="0028250A">
        <w:rPr>
          <w:rFonts w:asciiTheme="majorBidi" w:hAnsiTheme="majorBidi" w:cstheme="majorBidi"/>
          <w:i/>
          <w:iCs/>
          <w:lang w:val="sv-SE"/>
        </w:rPr>
        <w:t>d al-Isla</w:t>
      </w:r>
      <w:r w:rsidRPr="0028250A">
        <w:rPr>
          <w:rFonts w:ascii="Times New Arabic" w:hAnsi="Times New Arabic" w:cstheme="majorBidi"/>
          <w:i/>
          <w:iCs/>
          <w:lang w:val="sv-SE"/>
        </w:rPr>
        <w:t>&gt;</w:t>
      </w:r>
      <w:r w:rsidRPr="0028250A">
        <w:rPr>
          <w:rFonts w:asciiTheme="majorBidi" w:hAnsiTheme="majorBidi" w:cstheme="majorBidi"/>
          <w:i/>
          <w:iCs/>
          <w:lang w:val="sv-SE"/>
        </w:rPr>
        <w:t>mi</w:t>
      </w:r>
      <w:r w:rsidRPr="0028250A">
        <w:rPr>
          <w:rFonts w:ascii="Times New Arabic" w:hAnsi="Times New Arabic" w:cstheme="majorBidi"/>
          <w:i/>
          <w:iCs/>
          <w:lang w:val="sv-SE"/>
        </w:rPr>
        <w:t>&gt;</w:t>
      </w:r>
      <w:r>
        <w:rPr>
          <w:rFonts w:asciiTheme="majorBidi" w:hAnsiTheme="majorBidi" w:cstheme="majorBidi"/>
          <w:lang w:val="sv-SE"/>
        </w:rPr>
        <w:t xml:space="preserve">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52-53.</w:t>
      </w:r>
    </w:p>
  </w:footnote>
  <w:footnote w:id="331">
    <w:p w:rsidR="00661038" w:rsidRPr="00800FA5" w:rsidRDefault="00661038" w:rsidP="00C6487E">
      <w:pPr>
        <w:pStyle w:val="FootnoteText"/>
        <w:jc w:val="both"/>
        <w:rPr>
          <w:rFonts w:asciiTheme="majorBidi" w:hAnsiTheme="majorBidi" w:cstheme="majorBidi"/>
          <w:lang w:val="sv-SE"/>
        </w:rPr>
      </w:pPr>
      <w:r w:rsidRPr="00BF36C7">
        <w:rPr>
          <w:rStyle w:val="FootnoteReference"/>
          <w:rFonts w:asciiTheme="majorBidi" w:hAnsiTheme="majorBidi" w:cstheme="majorBidi"/>
        </w:rPr>
        <w:footnoteRef/>
      </w:r>
      <w:r w:rsidRPr="00BF36C7">
        <w:rPr>
          <w:rFonts w:asciiTheme="majorBidi" w:hAnsiTheme="majorBidi" w:cstheme="majorBidi"/>
        </w:rPr>
        <w:t xml:space="preserve"> </w:t>
      </w:r>
      <w:r>
        <w:rPr>
          <w:rFonts w:asciiTheme="majorBidi" w:hAnsiTheme="majorBidi" w:cstheme="majorBidi"/>
        </w:rPr>
        <w:t>A</w:t>
      </w:r>
      <w:r>
        <w:rPr>
          <w:rFonts w:ascii="Times New Arabic" w:hAnsi="Times New Arabic" w:cstheme="majorBidi"/>
        </w:rPr>
        <w:t>&lt;</w:t>
      </w:r>
      <w:r>
        <w:rPr>
          <w:rFonts w:asciiTheme="majorBidi" w:hAnsiTheme="majorBidi" w:cstheme="majorBidi"/>
        </w:rPr>
        <w:t>tha</w:t>
      </w:r>
      <w:r>
        <w:rPr>
          <w:rFonts w:ascii="Times New Arabic" w:hAnsi="Times New Arabic" w:cstheme="majorBidi"/>
        </w:rPr>
        <w:t>&gt;</w:t>
      </w:r>
      <w:r>
        <w:rPr>
          <w:rFonts w:asciiTheme="majorBidi" w:hAnsiTheme="majorBidi" w:cstheme="majorBidi"/>
        </w:rPr>
        <w:t>r ini ditulis oleh al-Ghaza</w:t>
      </w:r>
      <w:r>
        <w:rPr>
          <w:rFonts w:ascii="Times New Arabic" w:hAnsi="Times New Arabic" w:cstheme="majorBidi"/>
        </w:rPr>
        <w:t>&gt;</w:t>
      </w:r>
      <w:r>
        <w:rPr>
          <w:rFonts w:asciiTheme="majorBidi" w:hAnsiTheme="majorBidi" w:cstheme="majorBidi"/>
        </w:rPr>
        <w:t>li</w:t>
      </w:r>
      <w:r>
        <w:rPr>
          <w:rFonts w:ascii="Times New Arabic" w:hAnsi="Times New Arabic" w:cstheme="majorBidi"/>
        </w:rPr>
        <w:t xml:space="preserve">&gt; </w:t>
      </w:r>
      <w:r>
        <w:rPr>
          <w:rFonts w:asciiTheme="majorBidi" w:hAnsiTheme="majorBidi" w:cstheme="majorBidi"/>
        </w:rPr>
        <w:t xml:space="preserve">dalam karya monumentalnya </w:t>
      </w:r>
      <w:r w:rsidRPr="00D02902">
        <w:rPr>
          <w:rFonts w:asciiTheme="majorBidi" w:hAnsiTheme="majorBidi" w:cstheme="majorBidi"/>
          <w:i/>
          <w:iCs/>
          <w:lang w:val="sv-SE"/>
        </w:rPr>
        <w:t>Ih</w:t>
      </w:r>
      <w:r>
        <w:rPr>
          <w:rFonts w:ascii="Times New Arabic" w:hAnsi="Times New Arabic" w:cstheme="majorBidi"/>
          <w:i/>
          <w:iCs/>
          <w:lang w:val="sv-SE"/>
        </w:rPr>
        <w:t>}</w:t>
      </w:r>
      <w:r>
        <w:rPr>
          <w:rFonts w:asciiTheme="majorBidi" w:hAnsiTheme="majorBidi" w:cstheme="majorBidi"/>
          <w:i/>
          <w:iCs/>
          <w:lang w:val="sv-SE"/>
        </w:rPr>
        <w:t>ya</w:t>
      </w:r>
      <w:r>
        <w:rPr>
          <w:rFonts w:ascii="Times New Arabic" w:hAnsi="Times New Arabic" w:cstheme="majorBidi"/>
          <w:i/>
          <w:iCs/>
          <w:lang w:val="sv-SE"/>
        </w:rPr>
        <w:t>&gt;</w:t>
      </w:r>
      <w:r>
        <w:rPr>
          <w:rFonts w:asciiTheme="majorBidi" w:hAnsiTheme="majorBidi" w:cstheme="majorBidi"/>
          <w:i/>
          <w:iCs/>
          <w:lang w:val="sv-SE"/>
        </w:rPr>
        <w:t>’ ‘Ulu</w:t>
      </w:r>
      <w:r>
        <w:rPr>
          <w:rFonts w:ascii="Times New Arabic" w:hAnsi="Times New Arabic" w:cstheme="majorBidi"/>
          <w:i/>
          <w:iCs/>
          <w:lang w:val="sv-SE"/>
        </w:rPr>
        <w:t>&gt;</w:t>
      </w:r>
      <w:r>
        <w:rPr>
          <w:rFonts w:asciiTheme="majorBidi" w:hAnsiTheme="majorBidi" w:cstheme="majorBidi"/>
          <w:i/>
          <w:iCs/>
          <w:lang w:val="sv-SE"/>
        </w:rPr>
        <w:t>m al-Di</w:t>
      </w:r>
      <w:r>
        <w:rPr>
          <w:rFonts w:ascii="Times New Arabic" w:hAnsi="Times New Arabic" w:cstheme="majorBidi"/>
          <w:i/>
          <w:iCs/>
          <w:lang w:val="sv-SE"/>
        </w:rPr>
        <w:t>&gt;</w:t>
      </w:r>
      <w:r>
        <w:rPr>
          <w:rFonts w:asciiTheme="majorBidi" w:hAnsiTheme="majorBidi" w:cstheme="majorBidi"/>
          <w:i/>
          <w:iCs/>
          <w:lang w:val="sv-SE"/>
        </w:rPr>
        <w:t xml:space="preserve">n </w:t>
      </w:r>
      <w:r>
        <w:rPr>
          <w:rFonts w:asciiTheme="majorBidi" w:hAnsiTheme="majorBidi" w:cstheme="majorBidi"/>
          <w:lang w:val="sv-SE"/>
        </w:rPr>
        <w:t>dan dikomentari oleh</w:t>
      </w:r>
      <w:r>
        <w:rPr>
          <w:rFonts w:asciiTheme="majorBidi" w:hAnsiTheme="majorBidi" w:cstheme="majorBidi"/>
        </w:rPr>
        <w:t xml:space="preserve"> al-Dhahabi</w:t>
      </w:r>
      <w:r>
        <w:rPr>
          <w:rFonts w:ascii="Times New Arabic" w:hAnsi="Times New Arabic" w:cstheme="majorBidi"/>
        </w:rPr>
        <w:t xml:space="preserve">&gt; </w:t>
      </w:r>
      <w:r>
        <w:rPr>
          <w:rFonts w:asciiTheme="majorBidi" w:hAnsiTheme="majorBidi" w:cstheme="majorBidi"/>
        </w:rPr>
        <w:t xml:space="preserve">bahwa maksud dari </w:t>
      </w:r>
      <w:r w:rsidRPr="001E63A0">
        <w:rPr>
          <w:rFonts w:asciiTheme="majorBidi" w:hAnsiTheme="majorBidi" w:cstheme="majorBidi"/>
        </w:rPr>
        <w:t xml:space="preserve">perkataan </w:t>
      </w:r>
      <w:r>
        <w:rPr>
          <w:rFonts w:asciiTheme="majorBidi" w:hAnsiTheme="majorBidi" w:cstheme="majorBidi"/>
        </w:rPr>
        <w:t xml:space="preserve">Khalifah </w:t>
      </w:r>
      <w:r w:rsidRPr="001E63A0">
        <w:rPr>
          <w:rFonts w:asciiTheme="majorBidi" w:hAnsiTheme="majorBidi" w:cstheme="majorBidi"/>
        </w:rPr>
        <w:t xml:space="preserve">‘Umar </w:t>
      </w:r>
      <w:r>
        <w:rPr>
          <w:rFonts w:asciiTheme="majorBidi" w:hAnsiTheme="majorBidi" w:cstheme="majorBidi"/>
        </w:rPr>
        <w:t>bin</w:t>
      </w:r>
      <w:r w:rsidRPr="001E63A0">
        <w:rPr>
          <w:rFonts w:asciiTheme="majorBidi" w:hAnsiTheme="majorBidi" w:cstheme="majorBidi"/>
        </w:rPr>
        <w:t xml:space="preserve"> Khat</w:t>
      </w:r>
      <w:r w:rsidRPr="001E63A0">
        <w:rPr>
          <w:rFonts w:ascii="Times New Arabic" w:hAnsi="Times New Arabic" w:cstheme="majorBidi"/>
        </w:rPr>
        <w:t>}</w:t>
      </w:r>
      <w:r w:rsidRPr="001E63A0">
        <w:rPr>
          <w:rFonts w:asciiTheme="majorBidi" w:hAnsiTheme="majorBidi" w:cstheme="majorBidi"/>
        </w:rPr>
        <w:t>t</w:t>
      </w:r>
      <w:r w:rsidRPr="001E63A0">
        <w:rPr>
          <w:rFonts w:ascii="Times New Arabic" w:hAnsi="Times New Arabic" w:cstheme="majorBidi"/>
        </w:rPr>
        <w:t>}</w:t>
      </w:r>
      <w:r w:rsidRPr="001E63A0">
        <w:rPr>
          <w:rFonts w:asciiTheme="majorBidi" w:hAnsiTheme="majorBidi" w:cstheme="majorBidi"/>
        </w:rPr>
        <w:t>a</w:t>
      </w:r>
      <w:r w:rsidRPr="001E63A0">
        <w:rPr>
          <w:rFonts w:ascii="Times New Arabic" w:hAnsi="Times New Arabic" w:cstheme="majorBidi"/>
        </w:rPr>
        <w:t>&gt;</w:t>
      </w:r>
      <w:r w:rsidRPr="001E63A0">
        <w:rPr>
          <w:rFonts w:asciiTheme="majorBidi" w:hAnsiTheme="majorBidi" w:cstheme="majorBidi"/>
        </w:rPr>
        <w:t>b</w:t>
      </w:r>
      <w:r>
        <w:rPr>
          <w:rFonts w:asciiTheme="majorBidi" w:hAnsiTheme="majorBidi" w:cstheme="majorBidi"/>
        </w:rPr>
        <w:t xml:space="preserve"> adalah seorang lelaki itu harus terus berusaha mencari rizki. Langit menurunkan hujan, lalu dari air hujan tumbuh bibit tumbuh-tumbuhan yang terus tumbuh besar hingga dapat diperjualbelikan dengan emas dan perak. Ini semua perlu proses, usaha dan bekerja secara nyata. </w:t>
      </w:r>
      <w:r w:rsidRPr="00D02902">
        <w:rPr>
          <w:rFonts w:asciiTheme="majorBidi" w:hAnsiTheme="majorBidi" w:cstheme="majorBidi"/>
          <w:lang w:val="sv-SE"/>
        </w:rPr>
        <w:t>Abu H</w:t>
      </w:r>
      <w:r w:rsidRPr="00D02902">
        <w:rPr>
          <w:rFonts w:ascii="Times New Arabic" w:hAnsi="Times New Arabic" w:cstheme="majorBidi"/>
          <w:lang w:val="sv-SE"/>
        </w:rPr>
        <w:t>{</w:t>
      </w:r>
      <w:r w:rsidRPr="00D02902">
        <w:rPr>
          <w:rFonts w:asciiTheme="majorBidi" w:hAnsiTheme="majorBidi" w:cstheme="majorBidi"/>
          <w:lang w:val="sv-SE"/>
        </w:rPr>
        <w:t>a</w:t>
      </w:r>
      <w:r w:rsidRPr="00D02902">
        <w:rPr>
          <w:rFonts w:ascii="Times New Arabic" w:hAnsi="Times New Arabic" w:cstheme="majorBidi"/>
          <w:lang w:val="sv-SE"/>
        </w:rPr>
        <w:t>&gt;</w:t>
      </w:r>
      <w:r w:rsidRPr="00D02902">
        <w:rPr>
          <w:rFonts w:asciiTheme="majorBidi" w:hAnsiTheme="majorBidi" w:cstheme="majorBidi"/>
          <w:lang w:val="sv-SE"/>
        </w:rPr>
        <w:t>mid Muh</w:t>
      </w:r>
      <w:r w:rsidRPr="00D02902">
        <w:rPr>
          <w:rFonts w:ascii="Times New Arabic" w:hAnsi="Times New Arabic" w:cstheme="majorBidi"/>
          <w:lang w:val="sv-SE"/>
        </w:rPr>
        <w:t>}</w:t>
      </w:r>
      <w:r w:rsidRPr="00D02902">
        <w:rPr>
          <w:rFonts w:asciiTheme="majorBidi" w:hAnsiTheme="majorBidi" w:cstheme="majorBidi"/>
          <w:lang w:val="sv-SE"/>
        </w:rPr>
        <w:t xml:space="preserve">ammad </w:t>
      </w:r>
      <w:r>
        <w:rPr>
          <w:rFonts w:asciiTheme="majorBidi" w:hAnsiTheme="majorBidi" w:cstheme="majorBidi"/>
          <w:lang w:val="sv-SE"/>
        </w:rPr>
        <w:t>bin</w:t>
      </w:r>
      <w:r w:rsidRPr="00D02902">
        <w:rPr>
          <w:rFonts w:asciiTheme="majorBidi" w:hAnsiTheme="majorBidi" w:cstheme="majorBidi"/>
          <w:lang w:val="sv-SE"/>
        </w:rPr>
        <w:t xml:space="preserve"> Muh</w:t>
      </w:r>
      <w:r w:rsidRPr="00D02902">
        <w:rPr>
          <w:rFonts w:ascii="Times New Arabic" w:hAnsi="Times New Arabic" w:cstheme="majorBidi"/>
          <w:lang w:val="sv-SE"/>
        </w:rPr>
        <w:t>}</w:t>
      </w:r>
      <w:r w:rsidRPr="00D02902">
        <w:rPr>
          <w:rFonts w:asciiTheme="majorBidi" w:hAnsiTheme="majorBidi" w:cstheme="majorBidi"/>
          <w:lang w:val="sv-SE"/>
        </w:rPr>
        <w:t>ammad al-Ghaza</w:t>
      </w:r>
      <w:r w:rsidRPr="00D02902">
        <w:rPr>
          <w:rFonts w:ascii="Times New Arabic" w:hAnsi="Times New Arabic" w:cstheme="majorBidi"/>
          <w:lang w:val="sv-SE"/>
        </w:rPr>
        <w:t>&gt;</w:t>
      </w:r>
      <w:r w:rsidRPr="00D02902">
        <w:rPr>
          <w:rFonts w:asciiTheme="majorBidi" w:hAnsiTheme="majorBidi" w:cstheme="majorBidi"/>
          <w:lang w:val="sv-SE"/>
        </w:rPr>
        <w:t>li</w:t>
      </w:r>
      <w:r w:rsidRPr="00D02902">
        <w:rPr>
          <w:rFonts w:ascii="Times New Arabic" w:hAnsi="Times New Arabic" w:cstheme="majorBidi"/>
          <w:lang w:val="sv-SE"/>
        </w:rPr>
        <w:t>&gt;</w:t>
      </w:r>
      <w:r w:rsidRPr="00D02902">
        <w:rPr>
          <w:rFonts w:asciiTheme="majorBidi" w:hAnsiTheme="majorBidi" w:cstheme="majorBidi"/>
          <w:lang w:val="sv-SE"/>
        </w:rPr>
        <w:t xml:space="preserve">, </w:t>
      </w:r>
      <w:r w:rsidRPr="00D02902">
        <w:rPr>
          <w:rFonts w:asciiTheme="majorBidi" w:hAnsiTheme="majorBidi" w:cstheme="majorBidi"/>
          <w:i/>
          <w:iCs/>
          <w:lang w:val="sv-SE"/>
        </w:rPr>
        <w:t>Ih</w:t>
      </w:r>
      <w:r>
        <w:rPr>
          <w:rFonts w:ascii="Times New Arabic" w:hAnsi="Times New Arabic" w:cstheme="majorBidi"/>
          <w:i/>
          <w:iCs/>
          <w:lang w:val="sv-SE"/>
        </w:rPr>
        <w:t>}</w:t>
      </w:r>
      <w:r>
        <w:rPr>
          <w:rFonts w:asciiTheme="majorBidi" w:hAnsiTheme="majorBidi" w:cstheme="majorBidi"/>
          <w:i/>
          <w:iCs/>
          <w:lang w:val="sv-SE"/>
        </w:rPr>
        <w:t>ya</w:t>
      </w:r>
      <w:r>
        <w:rPr>
          <w:rFonts w:ascii="Times New Arabic" w:hAnsi="Times New Arabic" w:cstheme="majorBidi"/>
          <w:i/>
          <w:iCs/>
          <w:lang w:val="sv-SE"/>
        </w:rPr>
        <w:t>&gt;</w:t>
      </w:r>
      <w:r>
        <w:rPr>
          <w:rFonts w:asciiTheme="majorBidi" w:hAnsiTheme="majorBidi" w:cstheme="majorBidi"/>
          <w:i/>
          <w:iCs/>
          <w:lang w:val="sv-SE"/>
        </w:rPr>
        <w:t>’ ‘Ulu</w:t>
      </w:r>
      <w:r>
        <w:rPr>
          <w:rFonts w:ascii="Times New Arabic" w:hAnsi="Times New Arabic" w:cstheme="majorBidi"/>
          <w:i/>
          <w:iCs/>
          <w:lang w:val="sv-SE"/>
        </w:rPr>
        <w:t>&gt;</w:t>
      </w:r>
      <w:r>
        <w:rPr>
          <w:rFonts w:asciiTheme="majorBidi" w:hAnsiTheme="majorBidi" w:cstheme="majorBidi"/>
          <w:i/>
          <w:iCs/>
          <w:lang w:val="sv-SE"/>
        </w:rPr>
        <w:t>m al-Di</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2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w:t>
      </w:r>
      <w:r>
        <w:rPr>
          <w:rFonts w:asciiTheme="majorBidi" w:hAnsiTheme="majorBidi" w:cstheme="majorBidi"/>
          <w:lang w:val="sv-SE"/>
        </w:rPr>
        <w:t xml:space="preserve">Fikr, </w:t>
      </w:r>
      <w:r>
        <w:rPr>
          <w:rFonts w:asciiTheme="majorBidi" w:hAnsiTheme="majorBidi" w:cstheme="majorBidi"/>
          <w:i/>
          <w:iCs/>
          <w:lang w:val="sv-SE"/>
        </w:rPr>
        <w:t>t.th.</w:t>
      </w:r>
      <w:r>
        <w:rPr>
          <w:rFonts w:asciiTheme="majorBidi" w:hAnsiTheme="majorBidi" w:cstheme="majorBidi"/>
          <w:lang w:val="sv-SE"/>
        </w:rPr>
        <w:t xml:space="preserve">), 71-72. Dan Sayyid </w:t>
      </w:r>
      <w:r w:rsidRPr="00D02902">
        <w:rPr>
          <w:rFonts w:asciiTheme="majorBidi" w:hAnsiTheme="majorBidi" w:cstheme="majorBidi"/>
          <w:lang w:val="sv-SE"/>
        </w:rPr>
        <w:t>Muh</w:t>
      </w:r>
      <w:r w:rsidRPr="00D02902">
        <w:rPr>
          <w:rFonts w:ascii="Times New Arabic" w:hAnsi="Times New Arabic" w:cstheme="majorBidi"/>
          <w:lang w:val="sv-SE"/>
        </w:rPr>
        <w:t>}</w:t>
      </w:r>
      <w:r w:rsidRPr="00D02902">
        <w:rPr>
          <w:rFonts w:asciiTheme="majorBidi" w:hAnsiTheme="majorBidi" w:cstheme="majorBidi"/>
          <w:lang w:val="sv-SE"/>
        </w:rPr>
        <w:t>ammad</w:t>
      </w:r>
      <w:r>
        <w:rPr>
          <w:rFonts w:asciiTheme="majorBidi" w:hAnsiTheme="majorBidi" w:cstheme="majorBidi"/>
          <w:lang w:val="sv-SE"/>
        </w:rPr>
        <w:t xml:space="preserve"> bin</w:t>
      </w:r>
      <w:r w:rsidRPr="00D02902">
        <w:rPr>
          <w:rFonts w:asciiTheme="majorBidi" w:hAnsiTheme="majorBidi" w:cstheme="majorBidi"/>
          <w:lang w:val="sv-SE"/>
        </w:rPr>
        <w:t xml:space="preserve"> Muh</w:t>
      </w:r>
      <w:r w:rsidRPr="00D02902">
        <w:rPr>
          <w:rFonts w:ascii="Times New Arabic" w:hAnsi="Times New Arabic" w:cstheme="majorBidi"/>
          <w:lang w:val="sv-SE"/>
        </w:rPr>
        <w:t>}</w:t>
      </w:r>
      <w:r w:rsidRPr="00D02902">
        <w:rPr>
          <w:rFonts w:asciiTheme="majorBidi" w:hAnsiTheme="majorBidi" w:cstheme="majorBidi"/>
          <w:lang w:val="sv-SE"/>
        </w:rPr>
        <w:t>ammad</w:t>
      </w:r>
      <w:r>
        <w:rPr>
          <w:rFonts w:asciiTheme="majorBidi" w:hAnsiTheme="majorBidi" w:cstheme="majorBidi"/>
          <w:lang w:val="sv-SE"/>
        </w:rPr>
        <w:t xml:space="preserve"> al-H</w:t>
      </w:r>
      <w:r>
        <w:rPr>
          <w:rFonts w:ascii="Times New Arabic" w:hAnsi="Times New Arabic" w:cstheme="majorBidi"/>
          <w:lang w:val="sv-SE"/>
        </w:rPr>
        <w:t>{</w:t>
      </w:r>
      <w:r>
        <w:rPr>
          <w:rFonts w:asciiTheme="majorBidi" w:hAnsiTheme="majorBidi" w:cstheme="majorBidi"/>
          <w:lang w:val="sv-SE"/>
        </w:rPr>
        <w:t>usayni</w:t>
      </w:r>
      <w:r>
        <w:rPr>
          <w:rFonts w:ascii="Times New Arabic" w:hAnsi="Times New Arabic" w:cstheme="majorBidi"/>
          <w:lang w:val="sv-SE"/>
        </w:rPr>
        <w:t xml:space="preserve">&gt; </w:t>
      </w:r>
      <w:r>
        <w:rPr>
          <w:rFonts w:asciiTheme="majorBidi" w:hAnsiTheme="majorBidi" w:cstheme="majorBidi"/>
          <w:lang w:val="sv-SE"/>
        </w:rPr>
        <w:t>al-Zabi</w:t>
      </w:r>
      <w:r>
        <w:rPr>
          <w:rFonts w:ascii="Times New Arabic" w:hAnsi="Times New Arabic" w:cstheme="majorBidi"/>
          <w:lang w:val="sv-SE"/>
        </w:rPr>
        <w:t>&gt;</w:t>
      </w:r>
      <w:r>
        <w:rPr>
          <w:rFonts w:asciiTheme="majorBidi" w:hAnsiTheme="majorBidi" w:cstheme="majorBidi"/>
          <w:lang w:val="sv-SE"/>
        </w:rPr>
        <w:t>di</w:t>
      </w:r>
      <w:r>
        <w:rPr>
          <w:rFonts w:ascii="Times New Arabic" w:hAnsi="Times New Arabic" w:cstheme="majorBidi"/>
          <w:lang w:val="sv-SE"/>
        </w:rPr>
        <w:t xml:space="preserve">&gt; </w:t>
      </w:r>
      <w:r>
        <w:rPr>
          <w:rFonts w:asciiTheme="majorBidi" w:hAnsiTheme="majorBidi" w:cstheme="majorBidi"/>
          <w:lang w:val="sv-SE"/>
        </w:rPr>
        <w:t>Murtad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Ith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f al-Sa</w:t>
      </w:r>
      <w:r>
        <w:rPr>
          <w:rFonts w:ascii="Times New Arabic" w:hAnsi="Times New Arabic" w:cstheme="majorBidi"/>
          <w:i/>
          <w:iCs/>
          <w:lang w:val="sv-SE"/>
        </w:rPr>
        <w:t>&gt;</w:t>
      </w:r>
      <w:r>
        <w:rPr>
          <w:rFonts w:asciiTheme="majorBidi" w:hAnsiTheme="majorBidi" w:cstheme="majorBidi"/>
          <w:i/>
          <w:iCs/>
          <w:lang w:val="sv-SE"/>
        </w:rPr>
        <w:t>dah al-Muttaqi</w:t>
      </w:r>
      <w:r>
        <w:rPr>
          <w:rFonts w:ascii="Times New Arabic" w:hAnsi="Times New Arabic" w:cstheme="majorBidi"/>
          <w:i/>
          <w:iCs/>
          <w:lang w:val="sv-SE"/>
        </w:rPr>
        <w:t>&gt;</w:t>
      </w:r>
      <w:r>
        <w:rPr>
          <w:rFonts w:asciiTheme="majorBidi" w:hAnsiTheme="majorBidi" w:cstheme="majorBidi"/>
          <w:i/>
          <w:iCs/>
          <w:lang w:val="sv-SE"/>
        </w:rPr>
        <w:t>n bi Sharh</w:t>
      </w:r>
      <w:r>
        <w:rPr>
          <w:rFonts w:ascii="Times New Arabic" w:hAnsi="Times New Arabic" w:cstheme="majorBidi"/>
          <w:i/>
          <w:iCs/>
          <w:lang w:val="sv-SE"/>
        </w:rPr>
        <w:t xml:space="preserve">} </w:t>
      </w:r>
      <w:r w:rsidRPr="00D02902">
        <w:rPr>
          <w:rFonts w:asciiTheme="majorBidi" w:hAnsiTheme="majorBidi" w:cstheme="majorBidi"/>
          <w:i/>
          <w:iCs/>
          <w:lang w:val="sv-SE"/>
        </w:rPr>
        <w:t>Ih</w:t>
      </w:r>
      <w:r>
        <w:rPr>
          <w:rFonts w:ascii="Times New Arabic" w:hAnsi="Times New Arabic" w:cstheme="majorBidi"/>
          <w:i/>
          <w:iCs/>
          <w:lang w:val="sv-SE"/>
        </w:rPr>
        <w:t>}</w:t>
      </w:r>
      <w:r>
        <w:rPr>
          <w:rFonts w:asciiTheme="majorBidi" w:hAnsiTheme="majorBidi" w:cstheme="majorBidi"/>
          <w:i/>
          <w:iCs/>
          <w:lang w:val="sv-SE"/>
        </w:rPr>
        <w:t>ya</w:t>
      </w:r>
      <w:r>
        <w:rPr>
          <w:rFonts w:ascii="Times New Arabic" w:hAnsi="Times New Arabic" w:cstheme="majorBidi"/>
          <w:i/>
          <w:iCs/>
          <w:lang w:val="sv-SE"/>
        </w:rPr>
        <w:t>&gt;</w:t>
      </w:r>
      <w:r>
        <w:rPr>
          <w:rFonts w:asciiTheme="majorBidi" w:hAnsiTheme="majorBidi" w:cstheme="majorBidi"/>
          <w:i/>
          <w:iCs/>
          <w:lang w:val="sv-SE"/>
        </w:rPr>
        <w:t>’ ‘Ulu</w:t>
      </w:r>
      <w:r>
        <w:rPr>
          <w:rFonts w:ascii="Times New Arabic" w:hAnsi="Times New Arabic" w:cstheme="majorBidi"/>
          <w:i/>
          <w:iCs/>
          <w:lang w:val="sv-SE"/>
        </w:rPr>
        <w:t>&gt;</w:t>
      </w:r>
      <w:r>
        <w:rPr>
          <w:rFonts w:asciiTheme="majorBidi" w:hAnsiTheme="majorBidi" w:cstheme="majorBidi"/>
          <w:i/>
          <w:iCs/>
          <w:lang w:val="sv-SE"/>
        </w:rPr>
        <w:t>m al-Di</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6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257.</w:t>
      </w:r>
    </w:p>
  </w:footnote>
  <w:footnote w:id="332">
    <w:p w:rsidR="00661038" w:rsidRPr="008A2EA1" w:rsidRDefault="00661038" w:rsidP="00C6487E">
      <w:pPr>
        <w:pStyle w:val="FootnoteText"/>
        <w:jc w:val="both"/>
        <w:rPr>
          <w:rFonts w:asciiTheme="majorBidi" w:hAnsiTheme="majorBidi" w:cstheme="majorBidi"/>
        </w:rPr>
      </w:pPr>
      <w:r w:rsidRPr="008A2EA1">
        <w:rPr>
          <w:rStyle w:val="FootnoteReference"/>
          <w:rFonts w:asciiTheme="majorBidi" w:hAnsiTheme="majorBidi" w:cstheme="majorBidi"/>
        </w:rPr>
        <w:footnoteRef/>
      </w:r>
      <w:r w:rsidRPr="00453897">
        <w:rPr>
          <w:rFonts w:asciiTheme="majorBidi" w:hAnsiTheme="majorBidi" w:cstheme="majorBidi"/>
          <w:lang w:val="sv-SE"/>
        </w:rPr>
        <w:t xml:space="preserve"> </w:t>
      </w:r>
      <w:r>
        <w:rPr>
          <w:rFonts w:asciiTheme="majorBidi" w:hAnsiTheme="majorBidi" w:cstheme="majorBidi"/>
          <w:lang w:val="sv-SE"/>
        </w:rPr>
        <w:t>Al-Zabi</w:t>
      </w:r>
      <w:r>
        <w:rPr>
          <w:rFonts w:ascii="Times New Arabic" w:hAnsi="Times New Arabic" w:cstheme="majorBidi"/>
          <w:lang w:val="sv-SE"/>
        </w:rPr>
        <w:t>&gt;</w:t>
      </w:r>
      <w:r>
        <w:rPr>
          <w:rFonts w:asciiTheme="majorBidi" w:hAnsiTheme="majorBidi" w:cstheme="majorBidi"/>
          <w:lang w:val="sv-SE"/>
        </w:rPr>
        <w:t>di</w:t>
      </w:r>
      <w:r>
        <w:rPr>
          <w:rFonts w:ascii="Times New Arabic" w:hAnsi="Times New Arabic" w:cstheme="majorBidi"/>
          <w:lang w:val="sv-SE"/>
        </w:rPr>
        <w:t xml:space="preserve">&gt; </w:t>
      </w:r>
      <w:r>
        <w:rPr>
          <w:rFonts w:asciiTheme="majorBidi" w:hAnsiTheme="majorBidi" w:cstheme="majorBidi"/>
          <w:lang w:val="sv-SE"/>
        </w:rPr>
        <w:t xml:space="preserve">dalam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1E63A0">
        <w:rPr>
          <w:rFonts w:asciiTheme="majorBidi" w:hAnsiTheme="majorBidi" w:cstheme="majorBidi"/>
          <w:i/>
          <w:iCs/>
          <w:lang w:val="sv-SE"/>
        </w:rPr>
        <w:t>shi</w:t>
      </w:r>
      <w:r w:rsidRPr="00453897">
        <w:rPr>
          <w:rFonts w:asciiTheme="majorBidi" w:hAnsiTheme="majorBidi" w:cstheme="majorBidi"/>
          <w:i/>
          <w:iCs/>
          <w:lang w:val="sv-SE"/>
        </w:rPr>
        <w:t>yah</w:t>
      </w:r>
      <w:r w:rsidRPr="00453897">
        <w:rPr>
          <w:rFonts w:asciiTheme="majorBidi" w:hAnsiTheme="majorBidi" w:cstheme="majorBidi"/>
          <w:lang w:val="sv-SE"/>
        </w:rPr>
        <w:t xml:space="preserve">nya menjelaskan yang dimaksud rapuh agamannya adalah sedikit imannya, karena biasanya kemiskinan akan melanggar norma-norma agama. </w:t>
      </w:r>
      <w:r w:rsidRPr="00E45690">
        <w:rPr>
          <w:rFonts w:asciiTheme="majorBidi" w:hAnsiTheme="majorBidi" w:cstheme="majorBidi"/>
          <w:lang w:val="sv-SE"/>
        </w:rPr>
        <w:t>Sedangkan yang dimaksud lemah pikirannya adalah banyak kecemasan</w:t>
      </w:r>
      <w:r>
        <w:rPr>
          <w:rFonts w:asciiTheme="majorBidi" w:hAnsiTheme="majorBidi" w:cstheme="majorBidi"/>
          <w:lang w:val="sv-SE"/>
        </w:rPr>
        <w:t xml:space="preserve"> dan </w:t>
      </w:r>
      <w:r w:rsidRPr="00E45690">
        <w:rPr>
          <w:rFonts w:asciiTheme="majorBidi" w:hAnsiTheme="majorBidi" w:cstheme="majorBidi"/>
          <w:lang w:val="sv-SE"/>
        </w:rPr>
        <w:t xml:space="preserve">kegelisahan yang dapat melemahkan kualitas pikiran. </w:t>
      </w:r>
      <w:r>
        <w:rPr>
          <w:rFonts w:asciiTheme="majorBidi" w:hAnsiTheme="majorBidi" w:cstheme="majorBidi"/>
        </w:rPr>
        <w:t>Dan yang dikehendaki hilang kehormatannya sebagaimana yang telah ke</w:t>
      </w:r>
      <w:r w:rsidRPr="005814C6">
        <w:rPr>
          <w:rFonts w:asciiTheme="majorBidi" w:hAnsiTheme="majorBidi" w:cstheme="majorBidi"/>
          <w:i/>
          <w:iCs/>
        </w:rPr>
        <w:t>warid</w:t>
      </w:r>
      <w:r>
        <w:rPr>
          <w:rFonts w:asciiTheme="majorBidi" w:hAnsiTheme="majorBidi" w:cstheme="majorBidi"/>
        </w:rPr>
        <w:t xml:space="preserve"> “orang yang tidak punya kehormatan maka telah hilang agamanya”. Ibid, </w:t>
      </w:r>
      <w:r>
        <w:rPr>
          <w:rFonts w:asciiTheme="majorBidi" w:hAnsiTheme="majorBidi" w:cstheme="majorBidi"/>
          <w:lang w:val="sv-SE"/>
        </w:rPr>
        <w:t xml:space="preserve">Sayyid </w:t>
      </w:r>
      <w:r w:rsidRPr="00D02902">
        <w:rPr>
          <w:rFonts w:asciiTheme="majorBidi" w:hAnsiTheme="majorBidi" w:cstheme="majorBidi"/>
          <w:lang w:val="sv-SE"/>
        </w:rPr>
        <w:t>Muh</w:t>
      </w:r>
      <w:r w:rsidRPr="00D02902">
        <w:rPr>
          <w:rFonts w:ascii="Times New Arabic" w:hAnsi="Times New Arabic" w:cstheme="majorBidi"/>
          <w:lang w:val="sv-SE"/>
        </w:rPr>
        <w:t>}</w:t>
      </w:r>
      <w:r w:rsidRPr="00D02902">
        <w:rPr>
          <w:rFonts w:asciiTheme="majorBidi" w:hAnsiTheme="majorBidi" w:cstheme="majorBidi"/>
          <w:lang w:val="sv-SE"/>
        </w:rPr>
        <w:t>ammad</w:t>
      </w:r>
      <w:r>
        <w:rPr>
          <w:rFonts w:asciiTheme="majorBidi" w:hAnsiTheme="majorBidi" w:cstheme="majorBidi"/>
          <w:lang w:val="sv-SE"/>
        </w:rPr>
        <w:t xml:space="preserve"> bin</w:t>
      </w:r>
      <w:r w:rsidRPr="00D02902">
        <w:rPr>
          <w:rFonts w:asciiTheme="majorBidi" w:hAnsiTheme="majorBidi" w:cstheme="majorBidi"/>
          <w:lang w:val="sv-SE"/>
        </w:rPr>
        <w:t xml:space="preserve"> Muh</w:t>
      </w:r>
      <w:r w:rsidRPr="00D02902">
        <w:rPr>
          <w:rFonts w:ascii="Times New Arabic" w:hAnsi="Times New Arabic" w:cstheme="majorBidi"/>
          <w:lang w:val="sv-SE"/>
        </w:rPr>
        <w:t>}</w:t>
      </w:r>
      <w:r w:rsidRPr="00D02902">
        <w:rPr>
          <w:rFonts w:asciiTheme="majorBidi" w:hAnsiTheme="majorBidi" w:cstheme="majorBidi"/>
          <w:lang w:val="sv-SE"/>
        </w:rPr>
        <w:t>ammad</w:t>
      </w:r>
      <w:r>
        <w:rPr>
          <w:rFonts w:asciiTheme="majorBidi" w:hAnsiTheme="majorBidi" w:cstheme="majorBidi"/>
          <w:lang w:val="sv-SE"/>
        </w:rPr>
        <w:t xml:space="preserve"> al-H</w:t>
      </w:r>
      <w:r>
        <w:rPr>
          <w:rFonts w:ascii="Times New Arabic" w:hAnsi="Times New Arabic" w:cstheme="majorBidi"/>
          <w:lang w:val="sv-SE"/>
        </w:rPr>
        <w:t>{</w:t>
      </w:r>
      <w:r>
        <w:rPr>
          <w:rFonts w:asciiTheme="majorBidi" w:hAnsiTheme="majorBidi" w:cstheme="majorBidi"/>
          <w:lang w:val="sv-SE"/>
        </w:rPr>
        <w:t>usayni</w:t>
      </w:r>
      <w:r>
        <w:rPr>
          <w:rFonts w:ascii="Times New Arabic" w:hAnsi="Times New Arabic" w:cstheme="majorBidi"/>
          <w:lang w:val="sv-SE"/>
        </w:rPr>
        <w:t xml:space="preserve">&gt; </w:t>
      </w:r>
      <w:r>
        <w:rPr>
          <w:rFonts w:asciiTheme="majorBidi" w:hAnsiTheme="majorBidi" w:cstheme="majorBidi"/>
          <w:lang w:val="sv-SE"/>
        </w:rPr>
        <w:t>al-Zabi</w:t>
      </w:r>
      <w:r>
        <w:rPr>
          <w:rFonts w:ascii="Times New Arabic" w:hAnsi="Times New Arabic" w:cstheme="majorBidi"/>
          <w:lang w:val="sv-SE"/>
        </w:rPr>
        <w:t>&gt;</w:t>
      </w:r>
      <w:r>
        <w:rPr>
          <w:rFonts w:asciiTheme="majorBidi" w:hAnsiTheme="majorBidi" w:cstheme="majorBidi"/>
          <w:lang w:val="sv-SE"/>
        </w:rPr>
        <w:t>di</w:t>
      </w:r>
      <w:r>
        <w:rPr>
          <w:rFonts w:ascii="Times New Arabic" w:hAnsi="Times New Arabic" w:cstheme="majorBidi"/>
          <w:lang w:val="sv-SE"/>
        </w:rPr>
        <w:t xml:space="preserve">&gt; </w:t>
      </w:r>
      <w:r>
        <w:rPr>
          <w:rFonts w:asciiTheme="majorBidi" w:hAnsiTheme="majorBidi" w:cstheme="majorBidi"/>
          <w:lang w:val="sv-SE"/>
        </w:rPr>
        <w:t>Murtad</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Ith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f al-Sa</w:t>
      </w:r>
      <w:r>
        <w:rPr>
          <w:rFonts w:ascii="Times New Arabic" w:hAnsi="Times New Arabic" w:cstheme="majorBidi"/>
          <w:i/>
          <w:iCs/>
          <w:lang w:val="sv-SE"/>
        </w:rPr>
        <w:t>&gt;</w:t>
      </w:r>
      <w:r>
        <w:rPr>
          <w:rFonts w:asciiTheme="majorBidi" w:hAnsiTheme="majorBidi" w:cstheme="majorBidi"/>
          <w:i/>
          <w:iCs/>
          <w:lang w:val="sv-SE"/>
        </w:rPr>
        <w:t>dah al-Muttaqi</w:t>
      </w:r>
      <w:r>
        <w:rPr>
          <w:rFonts w:ascii="Times New Arabic" w:hAnsi="Times New Arabic" w:cstheme="majorBidi"/>
          <w:i/>
          <w:iCs/>
          <w:lang w:val="sv-SE"/>
        </w:rPr>
        <w:t>&gt;</w:t>
      </w:r>
      <w:r>
        <w:rPr>
          <w:rFonts w:asciiTheme="majorBidi" w:hAnsiTheme="majorBidi" w:cstheme="majorBidi"/>
          <w:i/>
          <w:iCs/>
          <w:lang w:val="sv-SE"/>
        </w:rPr>
        <w:t>n bi Sharh</w:t>
      </w:r>
      <w:r>
        <w:rPr>
          <w:rFonts w:ascii="Times New Arabic" w:hAnsi="Times New Arabic" w:cstheme="majorBidi"/>
          <w:i/>
          <w:iCs/>
          <w:lang w:val="sv-SE"/>
        </w:rPr>
        <w:t xml:space="preserve">} </w:t>
      </w:r>
      <w:r w:rsidRPr="00D02902">
        <w:rPr>
          <w:rFonts w:asciiTheme="majorBidi" w:hAnsiTheme="majorBidi" w:cstheme="majorBidi"/>
          <w:i/>
          <w:iCs/>
          <w:lang w:val="sv-SE"/>
        </w:rPr>
        <w:t>Ih</w:t>
      </w:r>
      <w:r>
        <w:rPr>
          <w:rFonts w:ascii="Times New Arabic" w:hAnsi="Times New Arabic" w:cstheme="majorBidi"/>
          <w:i/>
          <w:iCs/>
          <w:lang w:val="sv-SE"/>
        </w:rPr>
        <w:t>}</w:t>
      </w:r>
      <w:r>
        <w:rPr>
          <w:rFonts w:asciiTheme="majorBidi" w:hAnsiTheme="majorBidi" w:cstheme="majorBidi"/>
          <w:i/>
          <w:iCs/>
          <w:lang w:val="sv-SE"/>
        </w:rPr>
        <w:t>ya</w:t>
      </w:r>
      <w:r>
        <w:rPr>
          <w:rFonts w:ascii="Times New Arabic" w:hAnsi="Times New Arabic" w:cstheme="majorBidi"/>
          <w:i/>
          <w:iCs/>
          <w:lang w:val="sv-SE"/>
        </w:rPr>
        <w:t>&gt;</w:t>
      </w:r>
      <w:r>
        <w:rPr>
          <w:rFonts w:asciiTheme="majorBidi" w:hAnsiTheme="majorBidi" w:cstheme="majorBidi"/>
          <w:i/>
          <w:iCs/>
          <w:lang w:val="sv-SE"/>
        </w:rPr>
        <w:t>’ ‘Ulu</w:t>
      </w:r>
      <w:r>
        <w:rPr>
          <w:rFonts w:ascii="Times New Arabic" w:hAnsi="Times New Arabic" w:cstheme="majorBidi"/>
          <w:i/>
          <w:iCs/>
          <w:lang w:val="sv-SE"/>
        </w:rPr>
        <w:t>&gt;</w:t>
      </w:r>
      <w:r>
        <w:rPr>
          <w:rFonts w:asciiTheme="majorBidi" w:hAnsiTheme="majorBidi" w:cstheme="majorBidi"/>
          <w:i/>
          <w:iCs/>
          <w:lang w:val="sv-SE"/>
        </w:rPr>
        <w:t>m al-Di</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6, </w:t>
      </w:r>
      <w:r>
        <w:rPr>
          <w:rFonts w:asciiTheme="majorBidi" w:hAnsiTheme="majorBidi" w:cstheme="majorBidi"/>
        </w:rPr>
        <w:t>257.</w:t>
      </w:r>
    </w:p>
  </w:footnote>
  <w:footnote w:id="333">
    <w:p w:rsidR="00661038" w:rsidRPr="006C1DE0" w:rsidRDefault="00661038" w:rsidP="00C6487E">
      <w:pPr>
        <w:pStyle w:val="FootnoteText"/>
        <w:jc w:val="both"/>
        <w:rPr>
          <w:rFonts w:asciiTheme="majorBidi" w:hAnsiTheme="majorBidi" w:cstheme="majorBidi"/>
        </w:rPr>
      </w:pPr>
      <w:r w:rsidRPr="006C1DE0">
        <w:rPr>
          <w:rStyle w:val="FootnoteReference"/>
          <w:rFonts w:asciiTheme="majorBidi" w:hAnsiTheme="majorBidi" w:cstheme="majorBidi"/>
        </w:rPr>
        <w:footnoteRef/>
      </w:r>
      <w:r w:rsidRPr="006C1DE0">
        <w:rPr>
          <w:rFonts w:asciiTheme="majorBidi" w:hAnsiTheme="majorBidi" w:cstheme="majorBidi"/>
        </w:rPr>
        <w:t xml:space="preserve"> Ah</w:t>
      </w:r>
      <w:r w:rsidRPr="006C1DE0">
        <w:rPr>
          <w:rFonts w:ascii="Times New Arabic" w:hAnsi="Times New Arabic" w:cstheme="majorBidi"/>
        </w:rPr>
        <w:t>}</w:t>
      </w:r>
      <w:r w:rsidRPr="006C1DE0">
        <w:rPr>
          <w:rFonts w:asciiTheme="majorBidi" w:hAnsiTheme="majorBidi" w:cstheme="majorBidi"/>
        </w:rPr>
        <w:t>mad al-H</w:t>
      </w:r>
      <w:r w:rsidRPr="006C1DE0">
        <w:rPr>
          <w:rFonts w:ascii="Times New Arabic" w:hAnsi="Times New Arabic" w:cstheme="majorBidi"/>
        </w:rPr>
        <w:t>{</w:t>
      </w:r>
      <w:r w:rsidRPr="006C1DE0">
        <w:rPr>
          <w:rFonts w:asciiTheme="majorBidi" w:hAnsiTheme="majorBidi" w:cstheme="majorBidi"/>
        </w:rPr>
        <w:t>as</w:t>
      </w:r>
      <w:r w:rsidRPr="006C1DE0">
        <w:rPr>
          <w:rFonts w:ascii="Times New Arabic" w:hAnsi="Times New Arabic" w:cstheme="majorBidi"/>
        </w:rPr>
        <w:t>}</w:t>
      </w:r>
      <w:r w:rsidRPr="006C1DE0">
        <w:rPr>
          <w:rFonts w:asciiTheme="majorBidi" w:hAnsiTheme="majorBidi" w:cstheme="majorBidi"/>
        </w:rPr>
        <w:t>ri</w:t>
      </w:r>
      <w:r w:rsidRPr="006C1DE0">
        <w:rPr>
          <w:rFonts w:ascii="Times New Arabic" w:hAnsi="Times New Arabic" w:cstheme="majorBidi"/>
        </w:rPr>
        <w:t>&gt;</w:t>
      </w:r>
      <w:r>
        <w:rPr>
          <w:rFonts w:asciiTheme="majorBidi" w:hAnsiTheme="majorBidi" w:cstheme="majorBidi"/>
        </w:rPr>
        <w:t xml:space="preserve"> mencirikan pemalas bekerja seperti pemuda yang sehat tapi profesinya sebagai pengemis, peminta-minta, mental tangan di bawah dan menjadi aib bagi keluarga, kawan dan masyarakat lingkungannya. </w:t>
      </w:r>
      <w:r w:rsidRPr="006C1DE0">
        <w:rPr>
          <w:rFonts w:asciiTheme="majorBidi" w:hAnsiTheme="majorBidi" w:cstheme="majorBidi"/>
        </w:rPr>
        <w:t>Ah</w:t>
      </w:r>
      <w:r w:rsidRPr="006C1DE0">
        <w:rPr>
          <w:rFonts w:ascii="Times New Arabic" w:hAnsi="Times New Arabic" w:cstheme="majorBidi"/>
        </w:rPr>
        <w:t>}</w:t>
      </w:r>
      <w:r w:rsidRPr="006C1DE0">
        <w:rPr>
          <w:rFonts w:asciiTheme="majorBidi" w:hAnsiTheme="majorBidi" w:cstheme="majorBidi"/>
        </w:rPr>
        <w:t>mad al-H</w:t>
      </w:r>
      <w:r w:rsidRPr="006C1DE0">
        <w:rPr>
          <w:rFonts w:ascii="Times New Arabic" w:hAnsi="Times New Arabic" w:cstheme="majorBidi"/>
        </w:rPr>
        <w:t>{</w:t>
      </w:r>
      <w:r w:rsidRPr="006C1DE0">
        <w:rPr>
          <w:rFonts w:asciiTheme="majorBidi" w:hAnsiTheme="majorBidi" w:cstheme="majorBidi"/>
        </w:rPr>
        <w:t>as</w:t>
      </w:r>
      <w:r w:rsidRPr="006C1DE0">
        <w:rPr>
          <w:rFonts w:ascii="Times New Arabic" w:hAnsi="Times New Arabic" w:cstheme="majorBidi"/>
        </w:rPr>
        <w:t>}</w:t>
      </w:r>
      <w:r w:rsidRPr="006C1DE0">
        <w:rPr>
          <w:rFonts w:asciiTheme="majorBidi" w:hAnsiTheme="majorBidi" w:cstheme="majorBidi"/>
        </w:rPr>
        <w:t>ri</w:t>
      </w:r>
      <w:r w:rsidRPr="006C1DE0">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Al-Siya</w:t>
      </w:r>
      <w:r>
        <w:rPr>
          <w:rFonts w:ascii="Times New Arabic" w:hAnsi="Times New Arabic" w:cstheme="majorBidi"/>
          <w:i/>
          <w:iCs/>
        </w:rPr>
        <w:t>&gt;</w:t>
      </w:r>
      <w:r>
        <w:rPr>
          <w:rFonts w:asciiTheme="majorBidi" w:hAnsiTheme="majorBidi" w:cstheme="majorBidi"/>
          <w:i/>
          <w:iCs/>
        </w:rPr>
        <w:t xml:space="preserve">sah </w:t>
      </w:r>
      <w:r>
        <w:rPr>
          <w:rFonts w:asciiTheme="majorBidi" w:hAnsiTheme="majorBidi" w:cstheme="majorBidi"/>
          <w:i/>
          <w:iCs/>
          <w:lang w:val="sv-SE"/>
        </w:rPr>
        <w:t>al-I</w:t>
      </w:r>
      <w:r w:rsidRPr="0028250A">
        <w:rPr>
          <w:rFonts w:asciiTheme="majorBidi" w:hAnsiTheme="majorBidi" w:cstheme="majorBidi"/>
          <w:i/>
          <w:iCs/>
          <w:lang w:val="sv-SE"/>
        </w:rPr>
        <w:t>qtis</w:t>
      </w:r>
      <w:r w:rsidRPr="0028250A">
        <w:rPr>
          <w:rFonts w:ascii="Times New Arabic" w:hAnsi="Times New Arabic" w:cstheme="majorBidi"/>
          <w:i/>
          <w:iCs/>
          <w:lang w:val="sv-SE"/>
        </w:rPr>
        <w:t>}</w:t>
      </w:r>
      <w:r w:rsidRPr="0028250A">
        <w:rPr>
          <w:rFonts w:asciiTheme="majorBidi" w:hAnsiTheme="majorBidi" w:cstheme="majorBidi"/>
          <w:i/>
          <w:iCs/>
          <w:lang w:val="sv-SE"/>
        </w:rPr>
        <w:t>a</w:t>
      </w:r>
      <w:r w:rsidRPr="0028250A">
        <w:rPr>
          <w:rFonts w:ascii="Times New Arabic" w:hAnsi="Times New Arabic" w:cstheme="majorBidi"/>
          <w:i/>
          <w:iCs/>
          <w:lang w:val="sv-SE"/>
        </w:rPr>
        <w:t>&gt;</w:t>
      </w:r>
      <w:r w:rsidRPr="0028250A">
        <w:rPr>
          <w:rFonts w:asciiTheme="majorBidi" w:hAnsiTheme="majorBidi" w:cstheme="majorBidi"/>
          <w:i/>
          <w:iCs/>
          <w:lang w:val="sv-SE"/>
        </w:rPr>
        <w:t>d</w:t>
      </w:r>
      <w:r>
        <w:rPr>
          <w:rFonts w:asciiTheme="majorBidi" w:hAnsiTheme="majorBidi" w:cstheme="majorBidi"/>
          <w:i/>
          <w:iCs/>
          <w:lang w:val="sv-SE"/>
        </w:rPr>
        <w:t>iyyah wa al-Naz</w:t>
      </w:r>
      <w:r>
        <w:rPr>
          <w:rFonts w:ascii="Times New Arabic" w:hAnsi="Times New Arabic" w:cstheme="majorBidi"/>
          <w:i/>
          <w:iCs/>
          <w:lang w:val="sv-SE"/>
        </w:rPr>
        <w:t>}</w:t>
      </w:r>
      <w:r>
        <w:rPr>
          <w:rFonts w:asciiTheme="majorBidi" w:hAnsiTheme="majorBidi" w:cstheme="majorBidi"/>
          <w:i/>
          <w:iCs/>
          <w:lang w:val="sv-SE"/>
        </w:rPr>
        <w:t>m al-Ma</w:t>
      </w:r>
      <w:r>
        <w:rPr>
          <w:rFonts w:ascii="Times New Arabic" w:hAnsi="Times New Arabic" w:cstheme="majorBidi"/>
          <w:i/>
          <w:iCs/>
          <w:lang w:val="sv-SE"/>
        </w:rPr>
        <w:t>&gt;</w:t>
      </w:r>
      <w:r>
        <w:rPr>
          <w:rFonts w:asciiTheme="majorBidi" w:hAnsiTheme="majorBidi" w:cstheme="majorBidi"/>
          <w:i/>
          <w:iCs/>
          <w:lang w:val="sv-SE"/>
        </w:rPr>
        <w:t>liyyah fi</w:t>
      </w:r>
      <w:r>
        <w:rPr>
          <w:rFonts w:ascii="Times New Arabic" w:hAnsi="Times New Arabic" w:cstheme="majorBidi"/>
          <w:i/>
          <w:iCs/>
          <w:lang w:val="sv-SE"/>
        </w:rPr>
        <w:t xml:space="preserve">&gt; </w:t>
      </w:r>
      <w:r>
        <w:rPr>
          <w:rFonts w:asciiTheme="majorBidi" w:hAnsiTheme="majorBidi" w:cstheme="majorBidi"/>
          <w:i/>
          <w:iCs/>
          <w:lang w:val="sv-SE"/>
        </w:rPr>
        <w:t xml:space="preserve">al-Fiqh </w:t>
      </w:r>
      <w:r w:rsidRPr="0028250A">
        <w:rPr>
          <w:rFonts w:asciiTheme="majorBidi" w:hAnsiTheme="majorBidi" w:cstheme="majorBidi"/>
          <w:i/>
          <w:iCs/>
          <w:lang w:val="sv-SE"/>
        </w:rPr>
        <w:t>al-Isla</w:t>
      </w:r>
      <w:r w:rsidRPr="0028250A">
        <w:rPr>
          <w:rFonts w:ascii="Times New Arabic" w:hAnsi="Times New Arabic" w:cstheme="majorBidi"/>
          <w:i/>
          <w:iCs/>
          <w:lang w:val="sv-SE"/>
        </w:rPr>
        <w:t>&gt;</w:t>
      </w:r>
      <w:r w:rsidRPr="0028250A">
        <w:rPr>
          <w:rFonts w:asciiTheme="majorBidi" w:hAnsiTheme="majorBidi" w:cstheme="majorBidi"/>
          <w:i/>
          <w:iCs/>
          <w:lang w:val="sv-SE"/>
        </w:rPr>
        <w:t>mi</w:t>
      </w:r>
      <w:r w:rsidRPr="0028250A">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(Cairo: Maktabah al-Azhariyyah li al-Tura</w:t>
      </w:r>
      <w:r>
        <w:rPr>
          <w:rFonts w:ascii="Times New Arabic" w:hAnsi="Times New Arabic" w:cstheme="majorBidi"/>
          <w:lang w:val="sv-SE"/>
        </w:rPr>
        <w:t>&gt;</w:t>
      </w:r>
      <w:r>
        <w:rPr>
          <w:rFonts w:asciiTheme="majorBidi" w:hAnsiTheme="majorBidi" w:cstheme="majorBidi"/>
          <w:lang w:val="sv-SE"/>
        </w:rPr>
        <w:t>th, 2000), 79.</w:t>
      </w:r>
    </w:p>
  </w:footnote>
  <w:footnote w:id="334">
    <w:p w:rsidR="00661038" w:rsidRPr="00291BA9" w:rsidRDefault="00661038" w:rsidP="00C6487E">
      <w:pPr>
        <w:pStyle w:val="FootnoteText"/>
        <w:jc w:val="both"/>
        <w:rPr>
          <w:rFonts w:asciiTheme="majorBidi" w:hAnsiTheme="majorBidi" w:cstheme="majorBidi"/>
          <w:lang w:val="sv-SE"/>
        </w:rPr>
      </w:pPr>
      <w:r w:rsidRPr="00291BA9">
        <w:rPr>
          <w:rStyle w:val="FootnoteReference"/>
          <w:rFonts w:asciiTheme="majorBidi" w:hAnsiTheme="majorBidi" w:cstheme="majorBidi"/>
        </w:rPr>
        <w:footnoteRef/>
      </w:r>
      <w:r w:rsidRPr="00291BA9">
        <w:rPr>
          <w:rFonts w:asciiTheme="majorBidi" w:hAnsiTheme="majorBidi" w:cstheme="majorBidi"/>
        </w:rPr>
        <w:t xml:space="preserve"> </w:t>
      </w:r>
      <w:r w:rsidRPr="00291BA9">
        <w:rPr>
          <w:rFonts w:asciiTheme="majorBidi" w:hAnsiTheme="majorBidi" w:cstheme="majorBidi"/>
          <w:lang w:val="sv-SE"/>
        </w:rPr>
        <w:t>Tujuan</w:t>
      </w:r>
      <w:r>
        <w:rPr>
          <w:rFonts w:asciiTheme="majorBidi" w:hAnsiTheme="majorBidi" w:cstheme="majorBidi"/>
          <w:lang w:val="sv-SE"/>
        </w:rPr>
        <w:t xml:space="preserve"> </w:t>
      </w:r>
      <w:r w:rsidRPr="00291BA9">
        <w:rPr>
          <w:rFonts w:asciiTheme="majorBidi" w:hAnsiTheme="majorBidi" w:cstheme="majorBidi"/>
          <w:lang w:val="sv-SE"/>
        </w:rPr>
        <w:t xml:space="preserve">disyariatkannya </w:t>
      </w:r>
      <w:r>
        <w:rPr>
          <w:rFonts w:asciiTheme="majorBidi" w:hAnsiTheme="majorBidi" w:cstheme="majorBidi"/>
          <w:lang w:val="sv-SE"/>
        </w:rPr>
        <w:t xml:space="preserve">jual-beli dan utang-piutang </w:t>
      </w:r>
      <w:r w:rsidRPr="00291BA9">
        <w:rPr>
          <w:rFonts w:asciiTheme="majorBidi" w:hAnsiTheme="majorBidi" w:cstheme="majorBidi"/>
          <w:lang w:val="sv-SE"/>
        </w:rPr>
        <w:t xml:space="preserve">dalam transaksi </w:t>
      </w:r>
      <w:r w:rsidRPr="0003654C">
        <w:rPr>
          <w:rFonts w:asciiTheme="majorBidi" w:hAnsiTheme="majorBidi" w:cstheme="majorBidi"/>
          <w:i/>
          <w:iCs/>
          <w:lang w:val="id-ID"/>
        </w:rPr>
        <w:t>al-mu‘a</w:t>
      </w:r>
      <w:r w:rsidRPr="0003654C">
        <w:rPr>
          <w:rFonts w:ascii="Times New Arabic" w:hAnsi="Times New Arabic" w:cstheme="majorBidi"/>
          <w:i/>
          <w:iCs/>
          <w:lang w:val="id-ID"/>
        </w:rPr>
        <w:t>&gt;</w:t>
      </w:r>
      <w:r w:rsidRPr="0003654C">
        <w:rPr>
          <w:rFonts w:asciiTheme="majorBidi" w:hAnsiTheme="majorBidi" w:cstheme="majorBidi"/>
          <w:i/>
          <w:iCs/>
          <w:lang w:val="id-ID"/>
        </w:rPr>
        <w:t>malah</w:t>
      </w:r>
      <w:r w:rsidRPr="0003654C">
        <w:rPr>
          <w:rFonts w:asciiTheme="majorBidi" w:hAnsiTheme="majorBidi" w:cstheme="majorBidi"/>
          <w:sz w:val="16"/>
          <w:szCs w:val="16"/>
          <w:lang w:val="sv-SE"/>
        </w:rPr>
        <w:t xml:space="preserve"> </w:t>
      </w:r>
      <w:r w:rsidRPr="00291BA9">
        <w:rPr>
          <w:rFonts w:asciiTheme="majorBidi" w:hAnsiTheme="majorBidi" w:cstheme="majorBidi"/>
          <w:lang w:val="sv-SE"/>
        </w:rPr>
        <w:t xml:space="preserve">adalah untuk melegalkan perpindahan kepemilikan baik melalui akad </w:t>
      </w:r>
      <w:r w:rsidRPr="00291BA9">
        <w:rPr>
          <w:rFonts w:asciiTheme="majorBidi" w:hAnsiTheme="majorBidi" w:cstheme="majorBidi"/>
          <w:i/>
          <w:iCs/>
          <w:lang w:val="sv-SE"/>
        </w:rPr>
        <w:t xml:space="preserve">profit oriented </w:t>
      </w:r>
      <w:r w:rsidRPr="00291BA9">
        <w:rPr>
          <w:rFonts w:asciiTheme="majorBidi" w:hAnsiTheme="majorBidi" w:cstheme="majorBidi"/>
          <w:lang w:val="sv-SE"/>
        </w:rPr>
        <w:t>(</w:t>
      </w:r>
      <w:r>
        <w:rPr>
          <w:rFonts w:asciiTheme="majorBidi" w:hAnsiTheme="majorBidi" w:cstheme="majorBidi"/>
          <w:lang w:val="sv-SE"/>
        </w:rPr>
        <w:t>jual-beli</w:t>
      </w:r>
      <w:r w:rsidRPr="00291BA9">
        <w:rPr>
          <w:rFonts w:asciiTheme="majorBidi" w:hAnsiTheme="majorBidi" w:cstheme="majorBidi"/>
          <w:lang w:val="sv-SE"/>
        </w:rPr>
        <w:t xml:space="preserve">) maupun </w:t>
      </w:r>
      <w:r w:rsidRPr="00291BA9">
        <w:rPr>
          <w:rFonts w:asciiTheme="majorBidi" w:hAnsiTheme="majorBidi" w:cstheme="majorBidi"/>
          <w:i/>
          <w:iCs/>
          <w:lang w:val="sv-SE"/>
        </w:rPr>
        <w:t xml:space="preserve">non profit oriented </w:t>
      </w:r>
      <w:r w:rsidRPr="00291BA9">
        <w:rPr>
          <w:rFonts w:asciiTheme="majorBidi" w:hAnsiTheme="majorBidi" w:cstheme="majorBidi"/>
          <w:lang w:val="sv-SE"/>
        </w:rPr>
        <w:t>(</w:t>
      </w:r>
      <w:r>
        <w:rPr>
          <w:rFonts w:asciiTheme="majorBidi" w:hAnsiTheme="majorBidi" w:cstheme="majorBidi"/>
          <w:lang w:val="sv-SE"/>
        </w:rPr>
        <w:t>utang-piutang</w:t>
      </w:r>
      <w:r w:rsidRPr="00291BA9">
        <w:rPr>
          <w:rFonts w:asciiTheme="majorBidi" w:hAnsiTheme="majorBidi" w:cstheme="majorBidi"/>
          <w:lang w:val="sv-SE"/>
        </w:rPr>
        <w:t>).</w:t>
      </w:r>
      <w:r>
        <w:rPr>
          <w:rFonts w:asciiTheme="majorBidi" w:hAnsiTheme="majorBidi" w:cstheme="majorBidi"/>
          <w:lang w:val="sv-SE"/>
        </w:rPr>
        <w:t xml:space="preserve"> </w:t>
      </w:r>
      <w:r w:rsidRPr="00DE5635">
        <w:rPr>
          <w:rFonts w:asciiTheme="majorBidi" w:hAnsiTheme="majorBidi" w:cstheme="majorBidi"/>
          <w:lang w:val="id-ID"/>
        </w:rPr>
        <w:t>Muh</w:t>
      </w:r>
      <w:r w:rsidRPr="00DE5635">
        <w:rPr>
          <w:rFonts w:ascii="Times New Arabic" w:hAnsi="Times New Arabic" w:cstheme="majorBidi"/>
          <w:lang w:val="id-ID"/>
        </w:rPr>
        <w:t>}</w:t>
      </w:r>
      <w:r w:rsidRPr="00DE5635">
        <w:rPr>
          <w:rFonts w:asciiTheme="majorBidi" w:hAnsiTheme="majorBidi" w:cstheme="majorBidi"/>
          <w:lang w:val="id-ID"/>
        </w:rPr>
        <w:t>ammad al-H</w:t>
      </w:r>
      <w:r w:rsidRPr="00DE5635">
        <w:rPr>
          <w:rFonts w:ascii="Times New Arabic" w:hAnsi="Times New Arabic" w:cstheme="majorBidi"/>
          <w:lang w:val="id-ID"/>
        </w:rPr>
        <w:t>{</w:t>
      </w:r>
      <w:r w:rsidRPr="00DE5635">
        <w:rPr>
          <w:rFonts w:asciiTheme="majorBidi" w:hAnsiTheme="majorBidi" w:cstheme="majorBidi"/>
          <w:lang w:val="id-ID"/>
        </w:rPr>
        <w:t>abi</w:t>
      </w:r>
      <w:r w:rsidRPr="00DE5635">
        <w:rPr>
          <w:rFonts w:ascii="Times New Arabic" w:hAnsi="Times New Arabic" w:cstheme="majorBidi"/>
          <w:lang w:val="id-ID"/>
        </w:rPr>
        <w:t>&gt;</w:t>
      </w:r>
      <w:r w:rsidRPr="00DE5635">
        <w:rPr>
          <w:rFonts w:asciiTheme="majorBidi" w:hAnsiTheme="majorBidi" w:cstheme="majorBidi"/>
          <w:lang w:val="id-ID"/>
        </w:rPr>
        <w:t xml:space="preserve">b </w:t>
      </w:r>
      <w:r>
        <w:rPr>
          <w:rFonts w:asciiTheme="majorBidi" w:hAnsiTheme="majorBidi" w:cstheme="majorBidi"/>
        </w:rPr>
        <w:t>bin</w:t>
      </w:r>
      <w:r w:rsidRPr="00DE5635">
        <w:rPr>
          <w:rFonts w:asciiTheme="majorBidi" w:hAnsiTheme="majorBidi" w:cstheme="majorBidi"/>
          <w:lang w:val="id-ID"/>
        </w:rPr>
        <w:t xml:space="preserve"> al-Khawjah, </w:t>
      </w:r>
      <w:r w:rsidRPr="00DE5635">
        <w:rPr>
          <w:rFonts w:asciiTheme="majorBidi" w:hAnsiTheme="majorBidi" w:cstheme="majorBidi"/>
          <w:i/>
          <w:iCs/>
          <w:lang w:val="id-ID"/>
        </w:rPr>
        <w:t>Shaikh al-Isla</w:t>
      </w:r>
      <w:r w:rsidRPr="00DE5635">
        <w:rPr>
          <w:rFonts w:ascii="Times New Arabic" w:hAnsi="Times New Arabic" w:cstheme="majorBidi"/>
          <w:i/>
          <w:iCs/>
          <w:lang w:val="id-ID"/>
        </w:rPr>
        <w:t>&gt;</w:t>
      </w:r>
      <w:r w:rsidRPr="00DE5635">
        <w:rPr>
          <w:rFonts w:asciiTheme="majorBidi" w:hAnsiTheme="majorBidi" w:cstheme="majorBidi"/>
          <w:i/>
          <w:iCs/>
          <w:lang w:val="id-ID"/>
        </w:rPr>
        <w:t>m al-Ima</w:t>
      </w:r>
      <w:r w:rsidRPr="00DE5635">
        <w:rPr>
          <w:rFonts w:ascii="Times New Arabic" w:hAnsi="Times New Arabic" w:cstheme="majorBidi"/>
          <w:i/>
          <w:iCs/>
          <w:lang w:val="id-ID"/>
        </w:rPr>
        <w:t>&gt;</w:t>
      </w:r>
      <w:r w:rsidRPr="00DE5635">
        <w:rPr>
          <w:rFonts w:asciiTheme="majorBidi" w:hAnsiTheme="majorBidi" w:cstheme="majorBidi"/>
          <w:i/>
          <w:iCs/>
          <w:lang w:val="id-ID"/>
        </w:rPr>
        <w:t>m al-Akbar</w:t>
      </w:r>
      <w:r w:rsidRPr="00DE5635">
        <w:rPr>
          <w:rFonts w:asciiTheme="majorBidi" w:hAnsiTheme="majorBidi" w:cstheme="majorBidi"/>
          <w:lang w:val="id-ID"/>
        </w:rPr>
        <w:t xml:space="preserve"> </w:t>
      </w:r>
      <w:r w:rsidRPr="00DE5635">
        <w:rPr>
          <w:rFonts w:asciiTheme="majorBidi" w:hAnsiTheme="majorBidi" w:cstheme="majorBidi"/>
          <w:i/>
          <w:iCs/>
          <w:lang w:val="id-ID"/>
        </w:rPr>
        <w:t>Muh</w:t>
      </w:r>
      <w:r w:rsidRPr="00DE5635">
        <w:rPr>
          <w:rFonts w:ascii="Times New Arabic" w:hAnsi="Times New Arabic" w:cstheme="majorBidi"/>
          <w:i/>
          <w:iCs/>
          <w:lang w:val="id-ID"/>
        </w:rPr>
        <w:t>}</w:t>
      </w:r>
      <w:r w:rsidRPr="00DE5635">
        <w:rPr>
          <w:rFonts w:asciiTheme="majorBidi" w:hAnsiTheme="majorBidi" w:cstheme="majorBidi"/>
          <w:i/>
          <w:iCs/>
          <w:lang w:val="id-ID"/>
        </w:rPr>
        <w:t>ammad al-T</w:t>
      </w:r>
      <w:r w:rsidRPr="00DE5635">
        <w:rPr>
          <w:rFonts w:ascii="Times New Arabic" w:hAnsi="Times New Arabic" w:cstheme="majorBidi"/>
          <w:i/>
          <w:iCs/>
          <w:lang w:val="id-ID"/>
        </w:rPr>
        <w:t>{</w:t>
      </w:r>
      <w:r w:rsidRPr="00DE5635">
        <w:rPr>
          <w:rFonts w:asciiTheme="majorBidi" w:hAnsiTheme="majorBidi" w:cstheme="majorBidi"/>
          <w:i/>
          <w:iCs/>
          <w:lang w:val="id-ID"/>
        </w:rPr>
        <w:t>a</w:t>
      </w:r>
      <w:r w:rsidRPr="00DE5635">
        <w:rPr>
          <w:rFonts w:ascii="Times New Arabic" w:hAnsi="Times New Arabic" w:cstheme="majorBidi"/>
          <w:i/>
          <w:iCs/>
          <w:lang w:val="id-ID"/>
        </w:rPr>
        <w:t>&gt;</w:t>
      </w:r>
      <w:r w:rsidRPr="00DE5635">
        <w:rPr>
          <w:rFonts w:asciiTheme="majorBidi" w:hAnsiTheme="majorBidi" w:cstheme="majorBidi"/>
          <w:i/>
          <w:iCs/>
          <w:lang w:val="id-ID"/>
        </w:rPr>
        <w:t xml:space="preserve">hir </w:t>
      </w:r>
      <w:r>
        <w:rPr>
          <w:rFonts w:asciiTheme="majorBidi" w:hAnsiTheme="majorBidi" w:cstheme="majorBidi"/>
          <w:i/>
          <w:iCs/>
        </w:rPr>
        <w:t>bin</w:t>
      </w:r>
      <w:r w:rsidRPr="00DE5635">
        <w:rPr>
          <w:rFonts w:asciiTheme="majorBidi" w:hAnsiTheme="majorBidi" w:cstheme="majorBidi"/>
          <w:i/>
          <w:iCs/>
          <w:lang w:val="id-ID"/>
        </w:rPr>
        <w:t xml:space="preserve"> ‘A</w:t>
      </w:r>
      <w:r w:rsidRPr="00DE5635">
        <w:rPr>
          <w:rFonts w:ascii="Times New Arabic" w:hAnsi="Times New Arabic" w:cstheme="majorBidi"/>
          <w:i/>
          <w:iCs/>
          <w:lang w:val="id-ID"/>
        </w:rPr>
        <w:t>&lt;</w:t>
      </w:r>
      <w:r w:rsidRPr="00DE5635">
        <w:rPr>
          <w:rFonts w:asciiTheme="majorBidi" w:hAnsiTheme="majorBidi" w:cstheme="majorBidi"/>
          <w:i/>
          <w:iCs/>
          <w:lang w:val="id-ID"/>
        </w:rPr>
        <w:t>shu</w:t>
      </w:r>
      <w:r w:rsidRPr="00DE5635">
        <w:rPr>
          <w:rFonts w:ascii="Times New Arabic" w:hAnsi="Times New Arabic" w:cstheme="majorBidi"/>
          <w:i/>
          <w:iCs/>
          <w:lang w:val="id-ID"/>
        </w:rPr>
        <w:t>&gt;</w:t>
      </w:r>
      <w:r w:rsidRPr="00DE5635">
        <w:rPr>
          <w:rFonts w:asciiTheme="majorBidi" w:hAnsiTheme="majorBidi" w:cstheme="majorBidi"/>
          <w:i/>
          <w:iCs/>
          <w:lang w:val="id-ID"/>
        </w:rPr>
        <w:t xml:space="preserve">r, </w:t>
      </w:r>
      <w:r w:rsidRPr="00DE5635">
        <w:rPr>
          <w:rFonts w:asciiTheme="majorBidi" w:hAnsiTheme="majorBidi" w:cstheme="majorBidi"/>
          <w:lang w:val="id-ID"/>
        </w:rPr>
        <w:t>Vol. 3</w:t>
      </w:r>
      <w:r>
        <w:rPr>
          <w:rFonts w:asciiTheme="majorBidi" w:hAnsiTheme="majorBidi" w:cstheme="majorBidi"/>
          <w:lang w:val="id-ID"/>
        </w:rPr>
        <w:t>,</w:t>
      </w:r>
      <w:r w:rsidRPr="00291BA9">
        <w:rPr>
          <w:rFonts w:asciiTheme="majorBidi" w:hAnsiTheme="majorBidi" w:cstheme="majorBidi"/>
          <w:lang w:val="sv-SE"/>
        </w:rPr>
        <w:t xml:space="preserve"> 473.</w:t>
      </w:r>
    </w:p>
  </w:footnote>
  <w:footnote w:id="335">
    <w:p w:rsidR="00661038" w:rsidRPr="006B30F8" w:rsidRDefault="00661038" w:rsidP="00C6487E">
      <w:pPr>
        <w:pStyle w:val="FootnoteText"/>
        <w:jc w:val="both"/>
        <w:rPr>
          <w:rFonts w:asciiTheme="majorBidi" w:hAnsiTheme="majorBidi" w:cstheme="majorBidi"/>
          <w:lang w:val="sv-SE"/>
        </w:rPr>
      </w:pPr>
      <w:r w:rsidRPr="009E59F1">
        <w:rPr>
          <w:rStyle w:val="FootnoteReference"/>
          <w:rFonts w:asciiTheme="majorBidi" w:hAnsiTheme="majorBidi" w:cstheme="majorBidi"/>
        </w:rPr>
        <w:footnoteRef/>
      </w:r>
      <w:r w:rsidRPr="009E59F1">
        <w:rPr>
          <w:rFonts w:asciiTheme="majorBidi" w:hAnsiTheme="majorBidi" w:cstheme="majorBidi"/>
        </w:rPr>
        <w:t xml:space="preserve"> </w:t>
      </w:r>
      <w:r>
        <w:rPr>
          <w:rFonts w:asciiTheme="majorBidi" w:hAnsiTheme="majorBidi" w:cstheme="majorBidi"/>
        </w:rPr>
        <w:t xml:space="preserve">Dalam term lain muncul </w:t>
      </w:r>
      <w:r>
        <w:rPr>
          <w:rFonts w:asciiTheme="majorBidi" w:hAnsiTheme="majorBidi" w:cstheme="majorBidi"/>
          <w:i/>
          <w:iCs/>
        </w:rPr>
        <w:t>qard</w:t>
      </w:r>
      <w:r>
        <w:rPr>
          <w:rFonts w:ascii="Times New Arabic" w:hAnsi="Times New Arabic" w:cstheme="majorBidi"/>
          <w:i/>
          <w:iCs/>
        </w:rPr>
        <w:t>}</w:t>
      </w:r>
      <w:r>
        <w:rPr>
          <w:rFonts w:asciiTheme="majorBidi" w:hAnsiTheme="majorBidi" w:cstheme="majorBidi"/>
          <w:i/>
          <w:iCs/>
        </w:rPr>
        <w:t xml:space="preserve">. </w:t>
      </w:r>
      <w:r>
        <w:rPr>
          <w:rFonts w:asciiTheme="majorBidi" w:hAnsiTheme="majorBidi" w:cstheme="majorBidi"/>
        </w:rPr>
        <w:t xml:space="preserve">Antara </w:t>
      </w:r>
      <w:r>
        <w:rPr>
          <w:rFonts w:asciiTheme="majorBidi" w:hAnsiTheme="majorBidi" w:cstheme="majorBidi"/>
          <w:i/>
          <w:iCs/>
        </w:rPr>
        <w:t xml:space="preserve">dayn </w:t>
      </w:r>
      <w:r>
        <w:rPr>
          <w:rFonts w:asciiTheme="majorBidi" w:hAnsiTheme="majorBidi" w:cstheme="majorBidi"/>
        </w:rPr>
        <w:t xml:space="preserve">dan </w:t>
      </w:r>
      <w:r>
        <w:rPr>
          <w:rFonts w:asciiTheme="majorBidi" w:hAnsiTheme="majorBidi" w:cstheme="majorBidi"/>
          <w:i/>
          <w:iCs/>
        </w:rPr>
        <w:t>qard</w:t>
      </w:r>
      <w:r>
        <w:rPr>
          <w:rFonts w:ascii="Times New Arabic" w:hAnsi="Times New Arabic" w:cstheme="majorBidi"/>
          <w:i/>
          <w:iCs/>
        </w:rPr>
        <w:t xml:space="preserve">} </w:t>
      </w:r>
      <w:r>
        <w:rPr>
          <w:rFonts w:asciiTheme="majorBidi" w:hAnsiTheme="majorBidi" w:cstheme="majorBidi"/>
        </w:rPr>
        <w:t xml:space="preserve">sebenarnya hanya permasalahan umum dan khusus, term </w:t>
      </w:r>
      <w:r>
        <w:rPr>
          <w:rFonts w:asciiTheme="majorBidi" w:hAnsiTheme="majorBidi" w:cstheme="majorBidi"/>
          <w:i/>
          <w:iCs/>
        </w:rPr>
        <w:t xml:space="preserve">dayn </w:t>
      </w:r>
      <w:r>
        <w:rPr>
          <w:rFonts w:asciiTheme="majorBidi" w:hAnsiTheme="majorBidi" w:cstheme="majorBidi"/>
        </w:rPr>
        <w:t xml:space="preserve">lebih umum daripada </w:t>
      </w:r>
      <w:r>
        <w:rPr>
          <w:rFonts w:asciiTheme="majorBidi" w:hAnsiTheme="majorBidi" w:cstheme="majorBidi"/>
          <w:i/>
          <w:iCs/>
        </w:rPr>
        <w:t>qard</w:t>
      </w:r>
      <w:r>
        <w:rPr>
          <w:rFonts w:ascii="Times New Arabic" w:hAnsi="Times New Arabic" w:cstheme="majorBidi"/>
          <w:i/>
          <w:iCs/>
        </w:rPr>
        <w:t>}</w:t>
      </w:r>
      <w:r>
        <w:rPr>
          <w:rFonts w:asciiTheme="majorBidi" w:hAnsiTheme="majorBidi" w:cstheme="majorBidi"/>
        </w:rPr>
        <w:t xml:space="preserve">, sehingga dalam beberapa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yang mucul lafadz </w:t>
      </w:r>
      <w:r>
        <w:rPr>
          <w:rFonts w:asciiTheme="majorBidi" w:hAnsiTheme="majorBidi" w:cstheme="majorBidi"/>
          <w:i/>
          <w:iCs/>
        </w:rPr>
        <w:t>qard</w:t>
      </w:r>
      <w:r>
        <w:rPr>
          <w:rFonts w:ascii="Times New Arabic" w:hAnsi="Times New Arabic" w:cstheme="majorBidi"/>
          <w:i/>
          <w:iCs/>
        </w:rPr>
        <w:t xml:space="preserve">} </w:t>
      </w:r>
      <w:r w:rsidRPr="006B30F8">
        <w:rPr>
          <w:rFonts w:asciiTheme="majorBidi" w:hAnsiTheme="majorBidi" w:cstheme="majorBidi"/>
        </w:rPr>
        <w:t xml:space="preserve">bukan </w:t>
      </w:r>
      <w:r>
        <w:rPr>
          <w:rFonts w:asciiTheme="majorBidi" w:hAnsiTheme="majorBidi" w:cstheme="majorBidi"/>
          <w:i/>
          <w:iCs/>
        </w:rPr>
        <w:t xml:space="preserve">dayn </w:t>
      </w:r>
      <w:r w:rsidRPr="006B30F8">
        <w:rPr>
          <w:rFonts w:asciiTheme="majorBidi" w:hAnsiTheme="majorBidi" w:cstheme="majorBidi"/>
        </w:rPr>
        <w:t>seper</w:t>
      </w:r>
      <w:r>
        <w:rPr>
          <w:rFonts w:asciiTheme="majorBidi" w:hAnsiTheme="majorBidi" w:cstheme="majorBidi"/>
        </w:rPr>
        <w:t xml:space="preserve">ti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w:t>
      </w:r>
      <w:r>
        <w:rPr>
          <w:rFonts w:asciiTheme="majorBidi" w:hAnsiTheme="majorBidi" w:cstheme="majorBidi"/>
          <w:i/>
          <w:iCs/>
          <w:lang w:val="sv-SE"/>
        </w:rPr>
        <w:t>ma</w:t>
      </w:r>
      <w:r>
        <w:rPr>
          <w:rFonts w:ascii="Times New Arabic" w:hAnsi="Times New Arabic" w:cstheme="majorBidi"/>
          <w:i/>
          <w:iCs/>
          <w:lang w:val="sv-SE"/>
        </w:rPr>
        <w:t xml:space="preserve">&gt; </w:t>
      </w:r>
      <w:r>
        <w:rPr>
          <w:rFonts w:asciiTheme="majorBidi" w:hAnsiTheme="majorBidi" w:cstheme="majorBidi"/>
          <w:i/>
          <w:iCs/>
          <w:lang w:val="sv-SE"/>
        </w:rPr>
        <w:t>min muslim yuqrid</w:t>
      </w:r>
      <w:r>
        <w:rPr>
          <w:rFonts w:ascii="Times New Arabic" w:hAnsi="Times New Arabic" w:cstheme="majorBidi"/>
          <w:i/>
          <w:iCs/>
          <w:lang w:val="sv-SE"/>
        </w:rPr>
        <w:t xml:space="preserve">} </w:t>
      </w:r>
      <w:r>
        <w:rPr>
          <w:rFonts w:asciiTheme="majorBidi" w:hAnsiTheme="majorBidi" w:cstheme="majorBidi"/>
          <w:i/>
          <w:iCs/>
          <w:lang w:val="sv-SE"/>
        </w:rPr>
        <w:t>musliman qard</w:t>
      </w:r>
      <w:r>
        <w:rPr>
          <w:rFonts w:ascii="Times New Arabic" w:hAnsi="Times New Arabic" w:cstheme="majorBidi"/>
          <w:i/>
          <w:iCs/>
          <w:lang w:val="sv-SE"/>
        </w:rPr>
        <w:t>}</w:t>
      </w:r>
      <w:r>
        <w:rPr>
          <w:rFonts w:asciiTheme="majorBidi" w:hAnsiTheme="majorBidi" w:cstheme="majorBidi"/>
          <w:i/>
          <w:iCs/>
          <w:lang w:val="sv-SE"/>
        </w:rPr>
        <w:t>an marratayn....al-</w:t>
      </w:r>
      <w:r w:rsidRPr="006B30F8">
        <w:rPr>
          <w:rFonts w:asciiTheme="majorBidi" w:hAnsiTheme="majorBidi" w:cstheme="majorBidi"/>
          <w:i/>
          <w:iCs/>
          <w:lang w:val="sv-SE"/>
        </w:rPr>
        <w:t>h</w:t>
      </w:r>
      <w:r w:rsidRPr="006B30F8">
        <w:rPr>
          <w:rFonts w:ascii="Times New Arabic" w:hAnsi="Times New Arabic" w:cstheme="majorBidi"/>
          <w:i/>
          <w:iCs/>
          <w:lang w:val="sv-SE"/>
        </w:rPr>
        <w:t>}</w:t>
      </w:r>
      <w:r w:rsidRPr="006B30F8">
        <w:rPr>
          <w:rFonts w:asciiTheme="majorBidi" w:hAnsiTheme="majorBidi" w:cstheme="majorBidi"/>
          <w:i/>
          <w:iCs/>
          <w:lang w:val="sv-SE"/>
        </w:rPr>
        <w:t>adi</w:t>
      </w:r>
      <w:r w:rsidRPr="006B30F8">
        <w:rPr>
          <w:rFonts w:ascii="Times New Arabic" w:hAnsi="Times New Arabic" w:cstheme="majorBidi"/>
          <w:i/>
          <w:iCs/>
          <w:lang w:val="sv-SE"/>
        </w:rPr>
        <w:t>&gt;</w:t>
      </w:r>
      <w:r w:rsidRPr="006B30F8">
        <w:rPr>
          <w:rFonts w:asciiTheme="majorBidi" w:hAnsiTheme="majorBidi" w:cstheme="majorBidi"/>
          <w:i/>
          <w:iCs/>
          <w:lang w:val="sv-SE"/>
        </w:rPr>
        <w:t>th</w:t>
      </w:r>
      <w:r>
        <w:rPr>
          <w:rFonts w:asciiTheme="majorBidi" w:hAnsiTheme="majorBidi" w:cstheme="majorBidi"/>
          <w:lang w:val="sv-SE"/>
        </w:rPr>
        <w:t xml:space="preserve">”. </w:t>
      </w:r>
      <w:r w:rsidRPr="006B30F8">
        <w:rPr>
          <w:rFonts w:asciiTheme="majorBidi" w:hAnsiTheme="majorBidi" w:cstheme="majorBidi"/>
          <w:lang w:val="sv-SE"/>
        </w:rPr>
        <w:t>Kha</w:t>
      </w:r>
      <w:r w:rsidRPr="006B30F8">
        <w:rPr>
          <w:rFonts w:ascii="Times New Arabic" w:hAnsi="Times New Arabic" w:cstheme="majorBidi"/>
          <w:lang w:val="sv-SE"/>
        </w:rPr>
        <w:t>&gt;</w:t>
      </w:r>
      <w:r w:rsidRPr="006B30F8">
        <w:rPr>
          <w:rFonts w:asciiTheme="majorBidi" w:hAnsiTheme="majorBidi" w:cstheme="majorBidi"/>
          <w:lang w:val="sv-SE"/>
        </w:rPr>
        <w:t>lid Muh</w:t>
      </w:r>
      <w:r w:rsidRPr="006B30F8">
        <w:rPr>
          <w:rFonts w:ascii="Times New Arabic" w:hAnsi="Times New Arabic" w:cstheme="majorBidi"/>
          <w:lang w:val="sv-SE"/>
        </w:rPr>
        <w:t>}</w:t>
      </w:r>
      <w:r w:rsidRPr="006B30F8">
        <w:rPr>
          <w:rFonts w:asciiTheme="majorBidi" w:hAnsiTheme="majorBidi" w:cstheme="majorBidi"/>
          <w:lang w:val="sv-SE"/>
        </w:rPr>
        <w:t>ammad Tarba</w:t>
      </w:r>
      <w:r w:rsidRPr="006B30F8">
        <w:rPr>
          <w:rFonts w:ascii="Times New Arabic" w:hAnsi="Times New Arabic" w:cstheme="majorBidi"/>
          <w:lang w:val="sv-SE"/>
        </w:rPr>
        <w:t>&gt;</w:t>
      </w:r>
      <w:r w:rsidRPr="006B30F8">
        <w:rPr>
          <w:rFonts w:asciiTheme="majorBidi" w:hAnsiTheme="majorBidi" w:cstheme="majorBidi"/>
          <w:lang w:val="sv-SE"/>
        </w:rPr>
        <w:t>n</w:t>
      </w:r>
      <w:r>
        <w:rPr>
          <w:rFonts w:asciiTheme="majorBidi" w:hAnsiTheme="majorBidi" w:cstheme="majorBidi"/>
          <w:lang w:val="sv-SE"/>
        </w:rPr>
        <w:t xml:space="preserve">, </w:t>
      </w:r>
      <w:r>
        <w:rPr>
          <w:rFonts w:asciiTheme="majorBidi" w:hAnsiTheme="majorBidi" w:cstheme="majorBidi"/>
          <w:i/>
          <w:iCs/>
          <w:lang w:val="sv-SE"/>
        </w:rPr>
        <w:t>Bai‘ al-Dayn: Ah</w:t>
      </w:r>
      <w:r>
        <w:rPr>
          <w:rFonts w:ascii="Times New Arabic" w:hAnsi="Times New Arabic" w:cstheme="majorBidi"/>
          <w:i/>
          <w:iCs/>
          <w:lang w:val="sv-SE"/>
        </w:rPr>
        <w:t>}</w:t>
      </w:r>
      <w:r>
        <w:rPr>
          <w:rFonts w:asciiTheme="majorBidi" w:hAnsiTheme="majorBidi" w:cstheme="majorBidi"/>
          <w:i/>
          <w:iCs/>
          <w:lang w:val="sv-SE"/>
        </w:rPr>
        <w:t>ka</w:t>
      </w:r>
      <w:r>
        <w:rPr>
          <w:rFonts w:ascii="Times New Arabic" w:hAnsi="Times New Arabic" w:cstheme="majorBidi"/>
          <w:i/>
          <w:iCs/>
          <w:lang w:val="sv-SE"/>
        </w:rPr>
        <w:t>&gt;</w:t>
      </w:r>
      <w:r>
        <w:rPr>
          <w:rFonts w:asciiTheme="majorBidi" w:hAnsiTheme="majorBidi" w:cstheme="majorBidi"/>
          <w:i/>
          <w:iCs/>
          <w:lang w:val="sv-SE"/>
        </w:rPr>
        <w:t>muh wa Tat</w:t>
      </w:r>
      <w:r>
        <w:rPr>
          <w:rFonts w:ascii="Times New Arabic" w:hAnsi="Times New Arabic" w:cstheme="majorBidi"/>
          <w:i/>
          <w:iCs/>
          <w:lang w:val="sv-SE"/>
        </w:rPr>
        <w:t>}</w:t>
      </w:r>
      <w:r>
        <w:rPr>
          <w:rFonts w:asciiTheme="majorBidi" w:hAnsiTheme="majorBidi" w:cstheme="majorBidi"/>
          <w:i/>
          <w:iCs/>
          <w:lang w:val="sv-SE"/>
        </w:rPr>
        <w:t>bi</w:t>
      </w:r>
      <w:r>
        <w:rPr>
          <w:rFonts w:ascii="Times New Arabic" w:hAnsi="Times New Arabic" w:cstheme="majorBidi"/>
          <w:i/>
          <w:iCs/>
          <w:lang w:val="sv-SE"/>
        </w:rPr>
        <w:t>&gt;</w:t>
      </w:r>
      <w:r>
        <w:rPr>
          <w:rFonts w:asciiTheme="majorBidi" w:hAnsiTheme="majorBidi" w:cstheme="majorBidi"/>
          <w:i/>
          <w:iCs/>
          <w:lang w:val="sv-SE"/>
        </w:rPr>
        <w:t>qa</w:t>
      </w:r>
      <w:r>
        <w:rPr>
          <w:rFonts w:ascii="Times New Arabic" w:hAnsi="Times New Arabic" w:cstheme="majorBidi"/>
          <w:i/>
          <w:iCs/>
          <w:lang w:val="sv-SE"/>
        </w:rPr>
        <w:t>&gt;</w:t>
      </w:r>
      <w:r>
        <w:rPr>
          <w:rFonts w:asciiTheme="majorBidi" w:hAnsiTheme="majorBidi" w:cstheme="majorBidi"/>
          <w:i/>
          <w:iCs/>
          <w:lang w:val="sv-SE"/>
        </w:rPr>
        <w:t>tuh al-Mu‘a</w:t>
      </w:r>
      <w:r>
        <w:rPr>
          <w:rFonts w:ascii="Times New Arabic" w:hAnsi="Times New Arabic" w:cstheme="majorBidi"/>
          <w:i/>
          <w:iCs/>
          <w:lang w:val="sv-SE"/>
        </w:rPr>
        <w:t>&gt;</w:t>
      </w:r>
      <w:r>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irah</w:t>
      </w:r>
      <w:r>
        <w:rPr>
          <w:rFonts w:asciiTheme="majorBidi" w:hAnsiTheme="majorBidi" w:cstheme="majorBidi"/>
          <w:lang w:val="sv-SE"/>
        </w:rPr>
        <w:t xml:space="preserve"> </w:t>
      </w:r>
      <w:r w:rsidRPr="006B30F8">
        <w:rPr>
          <w:rFonts w:asciiTheme="majorBidi" w:hAnsiTheme="majorBidi" w:cstheme="majorBidi"/>
          <w:lang w:val="sv-SE"/>
        </w:rPr>
        <w:t>(</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30F8">
        <w:rPr>
          <w:rFonts w:asciiTheme="majorBidi" w:hAnsiTheme="majorBidi" w:cstheme="majorBidi"/>
          <w:lang w:val="sv-SE"/>
        </w:rPr>
        <w:t>: Da</w:t>
      </w:r>
      <w:r w:rsidRPr="006B30F8">
        <w:rPr>
          <w:rFonts w:ascii="Times New Arabic" w:hAnsi="Times New Arabic" w:cstheme="majorBidi"/>
          <w:lang w:val="sv-SE"/>
        </w:rPr>
        <w:t>&gt;</w:t>
      </w:r>
      <w:r w:rsidRPr="006B30F8">
        <w:rPr>
          <w:rFonts w:asciiTheme="majorBidi" w:hAnsiTheme="majorBidi" w:cstheme="majorBidi"/>
          <w:lang w:val="sv-SE"/>
        </w:rPr>
        <w:t>r al-Kutub al-‘Ilmiyyah,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29-30.</w:t>
      </w:r>
    </w:p>
  </w:footnote>
  <w:footnote w:id="336">
    <w:p w:rsidR="00661038" w:rsidRPr="00D87A85" w:rsidRDefault="00661038" w:rsidP="00C6487E">
      <w:pPr>
        <w:pStyle w:val="FootnoteText"/>
        <w:jc w:val="both"/>
        <w:rPr>
          <w:rFonts w:asciiTheme="majorBidi" w:hAnsiTheme="majorBidi" w:cstheme="majorBidi"/>
          <w:lang w:val="sv-SE"/>
        </w:rPr>
      </w:pPr>
      <w:r w:rsidRPr="00D87A85">
        <w:rPr>
          <w:rStyle w:val="FootnoteReference"/>
          <w:rFonts w:asciiTheme="majorBidi" w:hAnsiTheme="majorBidi" w:cstheme="majorBidi"/>
        </w:rPr>
        <w:footnoteRef/>
      </w:r>
      <w:r w:rsidRPr="00D87A85">
        <w:rPr>
          <w:rFonts w:asciiTheme="majorBidi" w:hAnsiTheme="majorBidi" w:cstheme="majorBidi"/>
          <w:lang w:val="sv-SE"/>
        </w:rPr>
        <w:t xml:space="preserve"> </w:t>
      </w:r>
      <w:r w:rsidRPr="006475E1">
        <w:rPr>
          <w:rFonts w:asciiTheme="majorBidi" w:hAnsiTheme="majorBidi" w:cstheme="majorBidi"/>
          <w:lang w:val="sv-SE"/>
        </w:rPr>
        <w:t xml:space="preserve">Sebenarnya </w:t>
      </w:r>
      <w:r w:rsidRPr="007B29A7">
        <w:rPr>
          <w:rFonts w:asciiTheme="majorBidi" w:hAnsiTheme="majorBidi"/>
          <w:lang w:val="sv-SE"/>
        </w:rPr>
        <w:t>al-Ra</w:t>
      </w:r>
      <w:r w:rsidRPr="007B29A7">
        <w:rPr>
          <w:rFonts w:ascii="Times New Arabic" w:hAnsi="Times New Arabic"/>
          <w:lang w:val="sv-SE"/>
        </w:rPr>
        <w:t>&gt;</w:t>
      </w:r>
      <w:r w:rsidRPr="007B29A7">
        <w:rPr>
          <w:rFonts w:asciiTheme="majorBidi" w:hAnsiTheme="majorBidi" w:cstheme="majorBidi"/>
          <w:lang w:val="sv-SE"/>
        </w:rPr>
        <w:t>zi</w:t>
      </w:r>
      <w:r w:rsidRPr="007B29A7">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menulis ada </w:t>
      </w:r>
      <w:r w:rsidRPr="007B29A7">
        <w:rPr>
          <w:rFonts w:asciiTheme="majorBidi" w:hAnsiTheme="majorBidi" w:cstheme="majorBidi"/>
          <w:lang w:val="sv-SE"/>
        </w:rPr>
        <w:t>lima</w:t>
      </w:r>
      <w:r>
        <w:rPr>
          <w:rFonts w:asciiTheme="majorBidi" w:hAnsiTheme="majorBidi" w:cstheme="majorBidi"/>
          <w:lang w:val="sv-SE"/>
        </w:rPr>
        <w:t>, bukan empat, hanya saja</w:t>
      </w:r>
      <w:r w:rsidRPr="007B29A7">
        <w:rPr>
          <w:rFonts w:asciiTheme="majorBidi" w:hAnsiTheme="majorBidi" w:cstheme="majorBidi"/>
          <w:lang w:val="sv-SE"/>
        </w:rPr>
        <w:t xml:space="preserve"> </w:t>
      </w:r>
      <w:r>
        <w:rPr>
          <w:rFonts w:asciiTheme="majorBidi" w:hAnsiTheme="majorBidi"/>
          <w:i/>
          <w:iCs/>
          <w:lang w:val="sv-SE"/>
        </w:rPr>
        <w:t>m</w:t>
      </w:r>
      <w:r w:rsidRPr="007B29A7">
        <w:rPr>
          <w:rFonts w:asciiTheme="majorBidi" w:hAnsiTheme="majorBidi"/>
          <w:i/>
          <w:iCs/>
          <w:lang w:val="id-ID"/>
        </w:rPr>
        <w:t>aqās</w:t>
      </w:r>
      <w:r w:rsidRPr="007B29A7">
        <w:rPr>
          <w:rFonts w:ascii="Times New Arabic" w:hAnsi="Times New Arabic"/>
          <w:i/>
          <w:iCs/>
          <w:lang w:val="id-ID"/>
        </w:rPr>
        <w:t>}</w:t>
      </w:r>
      <w:r w:rsidRPr="007B29A7">
        <w:rPr>
          <w:rFonts w:asciiTheme="majorBidi" w:hAnsiTheme="majorBidi"/>
          <w:i/>
          <w:iCs/>
          <w:lang w:val="id-ID"/>
        </w:rPr>
        <w:t>id</w:t>
      </w:r>
      <w:r w:rsidRPr="006475E1">
        <w:rPr>
          <w:rFonts w:asciiTheme="majorBidi" w:hAnsiTheme="majorBidi"/>
          <w:i/>
          <w:iCs/>
          <w:lang w:val="sv-SE"/>
        </w:rPr>
        <w:t xml:space="preserve"> </w:t>
      </w:r>
      <w:r w:rsidRPr="006475E1">
        <w:rPr>
          <w:rFonts w:asciiTheme="majorBidi" w:hAnsiTheme="majorBidi"/>
          <w:lang w:val="sv-SE"/>
        </w:rPr>
        <w:t xml:space="preserve">yang terakhir dianggap oleh kurang sesuai konteks sehingga tidak dicantumkan. </w:t>
      </w:r>
      <w:r>
        <w:rPr>
          <w:rFonts w:asciiTheme="majorBidi" w:hAnsiTheme="majorBidi"/>
          <w:i/>
          <w:iCs/>
          <w:lang w:val="sv-SE"/>
        </w:rPr>
        <w:t>M</w:t>
      </w:r>
      <w:r w:rsidRPr="007B29A7">
        <w:rPr>
          <w:rFonts w:asciiTheme="majorBidi" w:hAnsiTheme="majorBidi"/>
          <w:i/>
          <w:iCs/>
          <w:lang w:val="id-ID"/>
        </w:rPr>
        <w:t>aqās</w:t>
      </w:r>
      <w:r w:rsidRPr="007B29A7">
        <w:rPr>
          <w:rFonts w:ascii="Times New Arabic" w:hAnsi="Times New Arabic"/>
          <w:i/>
          <w:iCs/>
          <w:lang w:val="id-ID"/>
        </w:rPr>
        <w:t>}</w:t>
      </w:r>
      <w:r w:rsidRPr="007B29A7">
        <w:rPr>
          <w:rFonts w:asciiTheme="majorBidi" w:hAnsiTheme="majorBidi"/>
          <w:i/>
          <w:iCs/>
          <w:lang w:val="id-ID"/>
        </w:rPr>
        <w:t>id</w:t>
      </w:r>
      <w:r w:rsidRPr="00FB3837">
        <w:rPr>
          <w:rFonts w:asciiTheme="majorBidi" w:hAnsiTheme="majorBidi"/>
          <w:i/>
          <w:iCs/>
          <w:lang w:val="sv-SE"/>
        </w:rPr>
        <w:t xml:space="preserve"> </w:t>
      </w:r>
      <w:r w:rsidRPr="00FB3837">
        <w:rPr>
          <w:rFonts w:asciiTheme="majorBidi" w:hAnsiTheme="majorBidi"/>
          <w:lang w:val="sv-SE"/>
        </w:rPr>
        <w:t xml:space="preserve">kelima adalah pengharaman riba berdasarkan </w:t>
      </w:r>
      <w:r w:rsidRPr="006546B7">
        <w:rPr>
          <w:rFonts w:asciiTheme="majorBidi" w:hAnsiTheme="majorBidi" w:cstheme="majorBidi"/>
          <w:i/>
          <w:iCs/>
          <w:lang w:val="sv-SE"/>
        </w:rPr>
        <w:t>nas</w:t>
      </w:r>
      <w:r w:rsidRPr="006546B7">
        <w:rPr>
          <w:rFonts w:ascii="Times New Arabic" w:hAnsi="Times New Arabic" w:cstheme="majorBidi"/>
          <w:i/>
          <w:iCs/>
          <w:lang w:val="sv-SE"/>
        </w:rPr>
        <w:t>}</w:t>
      </w:r>
      <w:r w:rsidRPr="006546B7">
        <w:rPr>
          <w:rFonts w:asciiTheme="majorBidi" w:hAnsiTheme="majorBidi" w:cstheme="majorBidi"/>
          <w:i/>
          <w:iCs/>
          <w:lang w:val="sv-SE"/>
        </w:rPr>
        <w:t>s</w:t>
      </w:r>
      <w:r w:rsidRPr="006546B7">
        <w:rPr>
          <w:rFonts w:ascii="Times New Arabic" w:hAnsi="Times New Arabic" w:cstheme="majorBidi"/>
          <w:i/>
          <w:iCs/>
          <w:lang w:val="sv-SE"/>
        </w:rPr>
        <w:t>}</w:t>
      </w:r>
      <w:r w:rsidRPr="006546B7">
        <w:rPr>
          <w:rFonts w:asciiTheme="majorBidi" w:hAnsiTheme="majorBidi"/>
          <w:sz w:val="16"/>
          <w:szCs w:val="16"/>
          <w:lang w:val="sv-SE"/>
        </w:rPr>
        <w:t xml:space="preserve"> </w:t>
      </w:r>
      <w:r w:rsidRPr="00FB3837">
        <w:rPr>
          <w:rFonts w:asciiTheme="majorBidi" w:hAnsiTheme="majorBidi"/>
          <w:lang w:val="sv-SE"/>
        </w:rPr>
        <w:t>al-Qur’a</w:t>
      </w:r>
      <w:r w:rsidRPr="00FB3837">
        <w:rPr>
          <w:rFonts w:ascii="Times New Arabic" w:hAnsi="Times New Arabic"/>
          <w:lang w:val="sv-SE"/>
        </w:rPr>
        <w:t>&gt;</w:t>
      </w:r>
      <w:r w:rsidRPr="00FB3837">
        <w:rPr>
          <w:rFonts w:asciiTheme="majorBidi" w:hAnsiTheme="majorBidi" w:cstheme="majorBidi"/>
          <w:lang w:val="sv-SE"/>
        </w:rPr>
        <w:t xml:space="preserve">n yang tidak diharuskan bagi </w:t>
      </w:r>
      <w:r>
        <w:rPr>
          <w:rFonts w:asciiTheme="majorBidi" w:hAnsiTheme="majorBidi" w:cstheme="majorBidi"/>
          <w:lang w:val="sv-SE"/>
        </w:rPr>
        <w:t xml:space="preserve">setiap </w:t>
      </w:r>
      <w:r w:rsidRPr="00FB3837">
        <w:rPr>
          <w:rFonts w:asciiTheme="majorBidi" w:hAnsiTheme="majorBidi" w:cstheme="majorBidi"/>
          <w:lang w:val="sv-SE"/>
        </w:rPr>
        <w:t>makhluk tahu alasan kenapa riba diharamkan.</w:t>
      </w:r>
      <w:r>
        <w:rPr>
          <w:rFonts w:asciiTheme="majorBidi" w:hAnsiTheme="majorBidi" w:cstheme="majorBidi"/>
          <w:lang w:val="sv-SE"/>
        </w:rPr>
        <w:t xml:space="preserve"> </w:t>
      </w:r>
      <w:r w:rsidRPr="00D27891">
        <w:rPr>
          <w:rFonts w:asciiTheme="majorBidi" w:hAnsiTheme="majorBidi" w:cstheme="majorBidi"/>
          <w:lang w:val="sv-SE"/>
        </w:rPr>
        <w:t>Abu</w:t>
      </w:r>
      <w:r w:rsidRPr="00D27891">
        <w:rPr>
          <w:rFonts w:ascii="Times New Arabic" w:hAnsi="Times New Arabic" w:cstheme="majorBidi"/>
          <w:lang w:val="sv-SE"/>
        </w:rPr>
        <w:t xml:space="preserve">&gt; </w:t>
      </w:r>
      <w:r>
        <w:rPr>
          <w:rFonts w:asciiTheme="majorBidi" w:hAnsiTheme="majorBidi" w:cstheme="majorBidi"/>
          <w:lang w:val="sv-SE"/>
        </w:rPr>
        <w:t>‘Abdilla</w:t>
      </w:r>
      <w:r>
        <w:rPr>
          <w:rFonts w:ascii="Times New Arabic" w:hAnsi="Times New Arabic" w:cstheme="majorBidi"/>
          <w:lang w:val="sv-SE"/>
        </w:rPr>
        <w:t>&gt;</w:t>
      </w:r>
      <w:r>
        <w:rPr>
          <w:rFonts w:asciiTheme="majorBidi" w:hAnsiTheme="majorBidi" w:cstheme="majorBidi"/>
          <w:lang w:val="sv-SE"/>
        </w:rPr>
        <w:t>h Muh</w:t>
      </w:r>
      <w:r>
        <w:rPr>
          <w:rFonts w:ascii="Times New Arabic" w:hAnsi="Times New Arabic" w:cstheme="majorBidi"/>
          <w:lang w:val="sv-SE"/>
        </w:rPr>
        <w:t>}</w:t>
      </w:r>
      <w:r>
        <w:rPr>
          <w:rFonts w:asciiTheme="majorBidi" w:hAnsiTheme="majorBidi" w:cstheme="majorBidi"/>
          <w:lang w:val="sv-SE"/>
        </w:rPr>
        <w:t>ammad bin ‘Umar bin al-H</w:t>
      </w:r>
      <w:r>
        <w:rPr>
          <w:rFonts w:ascii="Times New Arabic" w:hAnsi="Times New Arabic" w:cstheme="majorBidi"/>
          <w:lang w:val="sv-SE"/>
        </w:rPr>
        <w:t>{</w:t>
      </w:r>
      <w:r>
        <w:rPr>
          <w:rFonts w:asciiTheme="majorBidi" w:hAnsiTheme="majorBidi" w:cstheme="majorBidi"/>
          <w:lang w:val="sv-SE"/>
        </w:rPr>
        <w:t>asan bin al-H</w:t>
      </w:r>
      <w:r>
        <w:rPr>
          <w:rFonts w:ascii="Times New Arabic" w:hAnsi="Times New Arabic" w:cstheme="majorBidi"/>
          <w:lang w:val="sv-SE"/>
        </w:rPr>
        <w:t>{</w:t>
      </w:r>
      <w:r>
        <w:rPr>
          <w:rFonts w:asciiTheme="majorBidi" w:hAnsiTheme="majorBidi" w:cstheme="majorBidi"/>
          <w:lang w:val="sv-SE"/>
        </w:rPr>
        <w:t>usain bin</w:t>
      </w:r>
      <w:r w:rsidRPr="00D27891">
        <w:rPr>
          <w:rFonts w:asciiTheme="majorBidi" w:hAnsiTheme="majorBidi" w:cstheme="majorBidi"/>
          <w:lang w:val="sv-SE"/>
        </w:rPr>
        <w:t xml:space="preserve"> ‘Ali</w:t>
      </w:r>
      <w:r w:rsidRPr="00D27891">
        <w:rPr>
          <w:rFonts w:ascii="Times New Arabic" w:hAnsi="Times New Arabic" w:cstheme="majorBidi"/>
          <w:lang w:val="sv-SE"/>
        </w:rPr>
        <w:t>&gt;</w:t>
      </w:r>
      <w:r w:rsidRPr="00D27891">
        <w:rPr>
          <w:rFonts w:asciiTheme="majorBidi" w:hAnsiTheme="majorBidi" w:cstheme="majorBidi"/>
          <w:lang w:val="sv-SE"/>
        </w:rPr>
        <w:t xml:space="preserve"> al-Ra</w:t>
      </w:r>
      <w:r w:rsidRPr="00D27891">
        <w:rPr>
          <w:rFonts w:ascii="Times New Arabic" w:hAnsi="Times New Arabic" w:cstheme="majorBidi"/>
          <w:lang w:val="sv-SE"/>
        </w:rPr>
        <w:t>&gt;</w:t>
      </w:r>
      <w:r w:rsidRPr="00D27891">
        <w:rPr>
          <w:rFonts w:asciiTheme="majorBidi" w:hAnsiTheme="majorBidi" w:cstheme="majorBidi"/>
          <w:lang w:val="sv-SE"/>
        </w:rPr>
        <w:t>zi</w:t>
      </w:r>
      <w:r w:rsidRPr="00D27891">
        <w:rPr>
          <w:rFonts w:ascii="Times New Arabic" w:hAnsi="Times New Arabic" w:cstheme="majorBidi"/>
          <w:lang w:val="sv-SE"/>
        </w:rPr>
        <w:t>&gt;</w:t>
      </w:r>
      <w:r>
        <w:rPr>
          <w:rFonts w:asciiTheme="majorBidi" w:hAnsiTheme="majorBidi" w:cstheme="majorBidi"/>
          <w:lang w:val="sv-SE"/>
        </w:rPr>
        <w:t xml:space="preserve">, </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 xml:space="preserve">r </w:t>
      </w:r>
      <w:r>
        <w:rPr>
          <w:rFonts w:asciiTheme="majorBidi" w:hAnsiTheme="majorBidi"/>
          <w:i/>
          <w:iCs/>
          <w:lang w:val="sv-SE"/>
        </w:rPr>
        <w:t>a</w:t>
      </w:r>
      <w:r w:rsidRPr="00967860">
        <w:rPr>
          <w:rFonts w:asciiTheme="majorBidi" w:hAnsiTheme="majorBidi"/>
          <w:i/>
          <w:iCs/>
          <w:lang w:val="sv-SE"/>
        </w:rPr>
        <w:t>l-Fakhr al-Ra</w:t>
      </w:r>
      <w:r w:rsidRPr="00967860">
        <w:rPr>
          <w:rFonts w:ascii="Times New Arabic" w:hAnsi="Times New Arabic"/>
          <w:i/>
          <w:iCs/>
          <w:lang w:val="sv-SE"/>
        </w:rPr>
        <w:t>&gt;</w:t>
      </w:r>
      <w:r w:rsidRPr="00967860">
        <w:rPr>
          <w:rFonts w:asciiTheme="majorBidi" w:hAnsiTheme="majorBidi" w:cstheme="majorBidi"/>
          <w:i/>
          <w:iCs/>
          <w:lang w:val="sv-SE"/>
        </w:rPr>
        <w:t>zi</w:t>
      </w:r>
      <w:r w:rsidRPr="00967860">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al-Mashhu</w:t>
      </w:r>
      <w:r>
        <w:rPr>
          <w:rFonts w:ascii="Times New Arabic" w:hAnsi="Times New Arabic" w:cstheme="majorBidi"/>
          <w:i/>
          <w:iCs/>
          <w:lang w:val="sv-SE"/>
        </w:rPr>
        <w:t>&gt;</w:t>
      </w:r>
      <w:r>
        <w:rPr>
          <w:rFonts w:asciiTheme="majorBidi" w:hAnsiTheme="majorBidi" w:cstheme="majorBidi"/>
          <w:i/>
          <w:iCs/>
          <w:lang w:val="sv-SE"/>
        </w:rPr>
        <w:t>r bi al-</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r</w:t>
      </w:r>
      <w:r>
        <w:rPr>
          <w:rFonts w:asciiTheme="majorBidi" w:hAnsiTheme="majorBidi" w:cstheme="majorBidi"/>
          <w:i/>
          <w:iCs/>
          <w:lang w:val="sv-SE"/>
        </w:rPr>
        <w:t xml:space="preserve"> al-Kabi</w:t>
      </w:r>
      <w:r>
        <w:rPr>
          <w:rFonts w:ascii="Times New Arabic" w:hAnsi="Times New Arabic" w:cstheme="majorBidi"/>
          <w:i/>
          <w:iCs/>
          <w:lang w:val="sv-SE"/>
        </w:rPr>
        <w:t>&gt;</w:t>
      </w:r>
      <w:r>
        <w:rPr>
          <w:rFonts w:asciiTheme="majorBidi" w:hAnsiTheme="majorBidi" w:cstheme="majorBidi"/>
          <w:i/>
          <w:iCs/>
          <w:lang w:val="sv-SE"/>
        </w:rPr>
        <w:t>r wa Mafa</w:t>
      </w:r>
      <w:r>
        <w:rPr>
          <w:rFonts w:ascii="Times New Arabic" w:hAnsi="Times New Arabic" w:cstheme="majorBidi"/>
          <w:i/>
          <w:iCs/>
          <w:lang w:val="sv-SE"/>
        </w:rPr>
        <w:t>&gt;</w:t>
      </w:r>
      <w:r>
        <w:rPr>
          <w:rFonts w:asciiTheme="majorBidi" w:hAnsiTheme="majorBidi" w:cstheme="majorBidi"/>
          <w:i/>
          <w:iCs/>
          <w:lang w:val="sv-SE"/>
        </w:rPr>
        <w:t>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 xml:space="preserve">} </w:t>
      </w:r>
      <w:r>
        <w:rPr>
          <w:rFonts w:asciiTheme="majorBidi" w:hAnsiTheme="majorBidi" w:cstheme="majorBidi"/>
          <w:i/>
          <w:iCs/>
          <w:lang w:val="sv-SE"/>
        </w:rPr>
        <w:t>al-Ghaib</w:t>
      </w:r>
      <w:r w:rsidRPr="00967860">
        <w:rPr>
          <w:rFonts w:asciiTheme="majorBidi" w:hAnsiTheme="majorBidi" w:cstheme="majorBidi"/>
          <w:lang w:val="sv-SE"/>
        </w:rPr>
        <w:t xml:space="preserve">, Vol. </w:t>
      </w:r>
      <w:r>
        <w:rPr>
          <w:rFonts w:asciiTheme="majorBidi" w:hAnsiTheme="majorBidi" w:cstheme="majorBidi"/>
          <w:lang w:val="sv-SE"/>
        </w:rPr>
        <w:t>7</w:t>
      </w:r>
      <w:r w:rsidRPr="00967860">
        <w:rPr>
          <w:rFonts w:asciiTheme="majorBidi" w:hAnsiTheme="majorBidi" w:cstheme="majorBidi"/>
          <w:lang w:val="sv-SE"/>
        </w:rPr>
        <w:t xml:space="preserve"> (Bairu</w:t>
      </w:r>
      <w:r w:rsidRPr="00967860">
        <w:rPr>
          <w:rFonts w:ascii="Times New Arabic" w:hAnsi="Times New Arabic" w:cstheme="majorBidi"/>
          <w:lang w:val="sv-SE"/>
        </w:rPr>
        <w:t>&gt;</w:t>
      </w:r>
      <w:r w:rsidRPr="00967860">
        <w:rPr>
          <w:rFonts w:asciiTheme="majorBidi" w:hAnsiTheme="majorBidi" w:cstheme="majorBidi"/>
          <w:lang w:val="sv-SE"/>
        </w:rPr>
        <w:t>t: Da</w:t>
      </w:r>
      <w:r w:rsidRPr="00967860">
        <w:rPr>
          <w:rFonts w:ascii="Times New Arabic" w:hAnsi="Times New Arabic" w:cstheme="majorBidi"/>
          <w:lang w:val="sv-SE"/>
        </w:rPr>
        <w:t>&gt;</w:t>
      </w:r>
      <w:r w:rsidRPr="00967860">
        <w:rPr>
          <w:rFonts w:asciiTheme="majorBidi" w:hAnsiTheme="majorBidi" w:cstheme="majorBidi"/>
          <w:lang w:val="sv-SE"/>
        </w:rPr>
        <w:t xml:space="preserve">r </w:t>
      </w:r>
      <w:r>
        <w:rPr>
          <w:rFonts w:asciiTheme="majorBidi" w:hAnsiTheme="majorBidi" w:cstheme="majorBidi"/>
          <w:lang w:val="sv-SE"/>
        </w:rPr>
        <w:t>al-Fikr, Cet. 1, 1981), 94-95.</w:t>
      </w:r>
    </w:p>
  </w:footnote>
  <w:footnote w:id="337">
    <w:p w:rsidR="00661038" w:rsidRPr="006475E1" w:rsidRDefault="00661038" w:rsidP="00C6487E">
      <w:pPr>
        <w:pStyle w:val="FootnoteText"/>
        <w:jc w:val="both"/>
        <w:rPr>
          <w:rFonts w:asciiTheme="majorBidi" w:hAnsiTheme="majorBidi" w:cstheme="majorBidi"/>
          <w:lang w:val="sv-SE"/>
        </w:rPr>
      </w:pPr>
      <w:r w:rsidRPr="00AA14A5">
        <w:rPr>
          <w:rStyle w:val="FootnoteReference"/>
          <w:rFonts w:asciiTheme="majorBidi" w:hAnsiTheme="majorBidi" w:cstheme="majorBidi"/>
        </w:rPr>
        <w:footnoteRef/>
      </w:r>
      <w:r w:rsidRPr="00AA14A5">
        <w:rPr>
          <w:rFonts w:asciiTheme="majorBidi" w:hAnsiTheme="majorBidi" w:cstheme="majorBidi"/>
          <w:lang w:val="sv-SE"/>
        </w:rPr>
        <w:t xml:space="preserve"> </w:t>
      </w:r>
      <w:r w:rsidRPr="00AA14A5">
        <w:rPr>
          <w:rFonts w:asciiTheme="majorBidi" w:hAnsiTheme="majorBidi"/>
          <w:lang w:val="sv-SE"/>
        </w:rPr>
        <w:t>Al-Ra</w:t>
      </w:r>
      <w:r w:rsidRPr="00AA14A5">
        <w:rPr>
          <w:rFonts w:ascii="Times New Arabic" w:hAnsi="Times New Arabic"/>
          <w:lang w:val="sv-SE"/>
        </w:rPr>
        <w:t>&gt;</w:t>
      </w:r>
      <w:r w:rsidRPr="00AA14A5">
        <w:rPr>
          <w:rFonts w:asciiTheme="majorBidi" w:hAnsiTheme="majorBidi" w:cstheme="majorBidi"/>
          <w:lang w:val="sv-SE"/>
        </w:rPr>
        <w:t>zi</w:t>
      </w:r>
      <w:r w:rsidRPr="00AA14A5">
        <w:rPr>
          <w:rFonts w:ascii="Times New Arabic" w:hAnsi="Times New Arabic" w:cstheme="majorBidi"/>
          <w:lang w:val="sv-SE"/>
        </w:rPr>
        <w:t xml:space="preserve">&gt; </w:t>
      </w:r>
      <w:r>
        <w:rPr>
          <w:rFonts w:asciiTheme="majorBidi" w:hAnsiTheme="majorBidi" w:cstheme="majorBidi"/>
          <w:lang w:val="sv-SE"/>
        </w:rPr>
        <w:t xml:space="preserve">mengutip </w:t>
      </w:r>
      <w:r w:rsidRPr="00AA14A5">
        <w:rPr>
          <w:rFonts w:asciiTheme="majorBidi" w:hAnsiTheme="majorBidi" w:cstheme="majorBidi"/>
          <w:lang w:val="sv-SE"/>
        </w:rPr>
        <w:t>H</w:t>
      </w:r>
      <w:r w:rsidRPr="00AA14A5">
        <w:rPr>
          <w:rFonts w:ascii="Times New Arabic" w:hAnsi="Times New Arabic" w:cstheme="majorBidi"/>
          <w:lang w:val="sv-SE"/>
        </w:rPr>
        <w:t>{</w:t>
      </w:r>
      <w:r w:rsidRPr="00AA14A5">
        <w:rPr>
          <w:rFonts w:asciiTheme="majorBidi" w:hAnsiTheme="majorBidi" w:cstheme="majorBidi"/>
          <w:lang w:val="sv-SE"/>
        </w:rPr>
        <w:t>adi</w:t>
      </w:r>
      <w:r w:rsidRPr="00AA14A5">
        <w:rPr>
          <w:rFonts w:ascii="Times New Arabic" w:hAnsi="Times New Arabic" w:cstheme="majorBidi"/>
          <w:lang w:val="sv-SE"/>
        </w:rPr>
        <w:t>&gt;</w:t>
      </w:r>
      <w:r w:rsidRPr="00AA14A5">
        <w:rPr>
          <w:rFonts w:asciiTheme="majorBidi" w:hAnsiTheme="majorBidi" w:cstheme="majorBidi"/>
          <w:lang w:val="sv-SE"/>
        </w:rPr>
        <w:t>th</w:t>
      </w:r>
      <w:r>
        <w:rPr>
          <w:rFonts w:asciiTheme="majorBidi" w:hAnsiTheme="majorBidi" w:cstheme="majorBidi"/>
          <w:lang w:val="sv-SE"/>
        </w:rPr>
        <w:t xml:space="preserve"> ini sebagai dasar hukum mengambil harta orang Muslim tanpa ridanya itu diharamkan, meskipun harta itu telah rusak, kalau tidak mendapa rida pemiliknya maka dianggap gasab. Ibn al-‘Arabi</w:t>
      </w:r>
      <w:r>
        <w:rPr>
          <w:rFonts w:ascii="Times New Arabic" w:hAnsi="Times New Arabic" w:cstheme="majorBidi"/>
          <w:lang w:val="sv-SE"/>
        </w:rPr>
        <w:t>&gt;</w:t>
      </w:r>
      <w:r>
        <w:rPr>
          <w:rFonts w:asciiTheme="majorBidi" w:hAnsiTheme="majorBidi" w:cstheme="majorBidi"/>
          <w:lang w:val="sv-SE"/>
        </w:rPr>
        <w:t xml:space="preserve"> berpendapat bahwa </w:t>
      </w:r>
      <w:r w:rsidRPr="00AA14A5">
        <w:rPr>
          <w:rFonts w:asciiTheme="majorBidi" w:hAnsiTheme="majorBidi" w:cstheme="majorBidi"/>
          <w:lang w:val="sv-SE"/>
        </w:rPr>
        <w:t>H</w:t>
      </w:r>
      <w:r w:rsidRPr="00AA14A5">
        <w:rPr>
          <w:rFonts w:ascii="Times New Arabic" w:hAnsi="Times New Arabic" w:cstheme="majorBidi"/>
          <w:lang w:val="sv-SE"/>
        </w:rPr>
        <w:t>{</w:t>
      </w:r>
      <w:r w:rsidRPr="00AA14A5">
        <w:rPr>
          <w:rFonts w:asciiTheme="majorBidi" w:hAnsiTheme="majorBidi" w:cstheme="majorBidi"/>
          <w:lang w:val="sv-SE"/>
        </w:rPr>
        <w:t>adi</w:t>
      </w:r>
      <w:r w:rsidRPr="00AA14A5">
        <w:rPr>
          <w:rFonts w:ascii="Times New Arabic" w:hAnsi="Times New Arabic" w:cstheme="majorBidi"/>
          <w:lang w:val="sv-SE"/>
        </w:rPr>
        <w:t>&gt;</w:t>
      </w:r>
      <w:r w:rsidRPr="00AA14A5">
        <w:rPr>
          <w:rFonts w:asciiTheme="majorBidi" w:hAnsiTheme="majorBidi" w:cstheme="majorBidi"/>
          <w:lang w:val="sv-SE"/>
        </w:rPr>
        <w:t>th</w:t>
      </w:r>
      <w:r>
        <w:rPr>
          <w:rFonts w:asciiTheme="majorBidi" w:hAnsiTheme="majorBidi" w:cstheme="majorBidi"/>
          <w:lang w:val="sv-SE"/>
        </w:rPr>
        <w:t xml:space="preserve"> ini dimaksudkan agar setiap Muslim wajib menjaga hartanya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ifz</w:t>
      </w:r>
      <w:r>
        <w:rPr>
          <w:rFonts w:ascii="Times New Arabic" w:hAnsi="Times New Arabic" w:cstheme="majorBidi"/>
          <w:i/>
          <w:iCs/>
          <w:lang w:val="sv-SE"/>
        </w:rPr>
        <w:t>}</w:t>
      </w:r>
      <w:r>
        <w:rPr>
          <w:rFonts w:asciiTheme="majorBidi" w:hAnsiTheme="majorBidi" w:cstheme="majorBidi"/>
          <w:i/>
          <w:iCs/>
          <w:lang w:val="sv-SE"/>
        </w:rPr>
        <w:t xml:space="preserve"> al-ma</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dan juga wajib melawan setiap orang yang akan merampas hartanya (</w:t>
      </w:r>
      <w:r>
        <w:rPr>
          <w:rFonts w:asciiTheme="majorBidi" w:hAnsiTheme="majorBidi" w:cstheme="majorBidi"/>
          <w:i/>
          <w:iCs/>
          <w:lang w:val="sv-SE"/>
        </w:rPr>
        <w:t>wuju</w:t>
      </w:r>
      <w:r>
        <w:rPr>
          <w:rFonts w:ascii="Times New Arabic" w:hAnsi="Times New Arabic" w:cstheme="majorBidi"/>
          <w:i/>
          <w:iCs/>
          <w:lang w:val="sv-SE"/>
        </w:rPr>
        <w:t>&gt;</w:t>
      </w:r>
      <w:r>
        <w:rPr>
          <w:rFonts w:asciiTheme="majorBidi" w:hAnsiTheme="majorBidi" w:cstheme="majorBidi"/>
          <w:i/>
          <w:iCs/>
          <w:lang w:val="sv-SE"/>
        </w:rPr>
        <w:t>b al-daf‘ ‘anhu</w:t>
      </w:r>
      <w:r>
        <w:rPr>
          <w:rFonts w:asciiTheme="majorBidi" w:hAnsiTheme="majorBidi" w:cstheme="majorBidi"/>
          <w:lang w:val="sv-SE"/>
        </w:rPr>
        <w:t xml:space="preserve">). Ibid, </w:t>
      </w:r>
      <w:r w:rsidRPr="00D27891">
        <w:rPr>
          <w:rFonts w:asciiTheme="majorBidi" w:hAnsiTheme="majorBidi" w:cstheme="majorBidi"/>
          <w:lang w:val="sv-SE"/>
        </w:rPr>
        <w:t>Abu</w:t>
      </w:r>
      <w:r w:rsidRPr="00D27891">
        <w:rPr>
          <w:rFonts w:ascii="Times New Arabic" w:hAnsi="Times New Arabic" w:cstheme="majorBidi"/>
          <w:lang w:val="sv-SE"/>
        </w:rPr>
        <w:t xml:space="preserve">&gt; </w:t>
      </w:r>
      <w:r>
        <w:rPr>
          <w:rFonts w:asciiTheme="majorBidi" w:hAnsiTheme="majorBidi" w:cstheme="majorBidi"/>
          <w:lang w:val="sv-SE"/>
        </w:rPr>
        <w:t>‘Abdilla</w:t>
      </w:r>
      <w:r>
        <w:rPr>
          <w:rFonts w:ascii="Times New Arabic" w:hAnsi="Times New Arabic" w:cstheme="majorBidi"/>
          <w:lang w:val="sv-SE"/>
        </w:rPr>
        <w:t>&gt;</w:t>
      </w:r>
      <w:r>
        <w:rPr>
          <w:rFonts w:asciiTheme="majorBidi" w:hAnsiTheme="majorBidi" w:cstheme="majorBidi"/>
          <w:lang w:val="sv-SE"/>
        </w:rPr>
        <w:t>h Muh</w:t>
      </w:r>
      <w:r>
        <w:rPr>
          <w:rFonts w:ascii="Times New Arabic" w:hAnsi="Times New Arabic" w:cstheme="majorBidi"/>
          <w:lang w:val="sv-SE"/>
        </w:rPr>
        <w:t>}</w:t>
      </w:r>
      <w:r>
        <w:rPr>
          <w:rFonts w:asciiTheme="majorBidi" w:hAnsiTheme="majorBidi" w:cstheme="majorBidi"/>
          <w:lang w:val="sv-SE"/>
        </w:rPr>
        <w:t>ammad bin ‘Umar bin al-H</w:t>
      </w:r>
      <w:r>
        <w:rPr>
          <w:rFonts w:ascii="Times New Arabic" w:hAnsi="Times New Arabic" w:cstheme="majorBidi"/>
          <w:lang w:val="sv-SE"/>
        </w:rPr>
        <w:t>{</w:t>
      </w:r>
      <w:r>
        <w:rPr>
          <w:rFonts w:asciiTheme="majorBidi" w:hAnsiTheme="majorBidi" w:cstheme="majorBidi"/>
          <w:lang w:val="sv-SE"/>
        </w:rPr>
        <w:t>asan bin al-H</w:t>
      </w:r>
      <w:r>
        <w:rPr>
          <w:rFonts w:ascii="Times New Arabic" w:hAnsi="Times New Arabic" w:cstheme="majorBidi"/>
          <w:lang w:val="sv-SE"/>
        </w:rPr>
        <w:t>{</w:t>
      </w:r>
      <w:r>
        <w:rPr>
          <w:rFonts w:asciiTheme="majorBidi" w:hAnsiTheme="majorBidi" w:cstheme="majorBidi"/>
          <w:lang w:val="sv-SE"/>
        </w:rPr>
        <w:t>usain bin</w:t>
      </w:r>
      <w:r w:rsidRPr="00D27891">
        <w:rPr>
          <w:rFonts w:asciiTheme="majorBidi" w:hAnsiTheme="majorBidi" w:cstheme="majorBidi"/>
          <w:lang w:val="sv-SE"/>
        </w:rPr>
        <w:t xml:space="preserve"> ‘Ali</w:t>
      </w:r>
      <w:r w:rsidRPr="00D27891">
        <w:rPr>
          <w:rFonts w:ascii="Times New Arabic" w:hAnsi="Times New Arabic" w:cstheme="majorBidi"/>
          <w:lang w:val="sv-SE"/>
        </w:rPr>
        <w:t>&gt;</w:t>
      </w:r>
      <w:r w:rsidRPr="00D27891">
        <w:rPr>
          <w:rFonts w:asciiTheme="majorBidi" w:hAnsiTheme="majorBidi" w:cstheme="majorBidi"/>
          <w:lang w:val="sv-SE"/>
        </w:rPr>
        <w:t xml:space="preserve"> al-Ra</w:t>
      </w:r>
      <w:r w:rsidRPr="00D27891">
        <w:rPr>
          <w:rFonts w:ascii="Times New Arabic" w:hAnsi="Times New Arabic" w:cstheme="majorBidi"/>
          <w:lang w:val="sv-SE"/>
        </w:rPr>
        <w:t>&gt;</w:t>
      </w:r>
      <w:r w:rsidRPr="00D27891">
        <w:rPr>
          <w:rFonts w:asciiTheme="majorBidi" w:hAnsiTheme="majorBidi" w:cstheme="majorBidi"/>
          <w:lang w:val="sv-SE"/>
        </w:rPr>
        <w:t>zi</w:t>
      </w:r>
      <w:r w:rsidRPr="00D27891">
        <w:rPr>
          <w:rFonts w:ascii="Times New Arabic" w:hAnsi="Times New Arabic" w:cstheme="majorBidi"/>
          <w:lang w:val="sv-SE"/>
        </w:rPr>
        <w:t>&gt;</w:t>
      </w:r>
      <w:r>
        <w:rPr>
          <w:rFonts w:asciiTheme="majorBidi" w:hAnsiTheme="majorBidi" w:cstheme="majorBidi"/>
          <w:lang w:val="sv-SE"/>
        </w:rPr>
        <w:t xml:space="preserve">, </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 xml:space="preserve">r </w:t>
      </w:r>
      <w:r>
        <w:rPr>
          <w:rFonts w:asciiTheme="majorBidi" w:hAnsiTheme="majorBidi"/>
          <w:i/>
          <w:iCs/>
          <w:lang w:val="sv-SE"/>
        </w:rPr>
        <w:t>a</w:t>
      </w:r>
      <w:r w:rsidRPr="00967860">
        <w:rPr>
          <w:rFonts w:asciiTheme="majorBidi" w:hAnsiTheme="majorBidi"/>
          <w:i/>
          <w:iCs/>
          <w:lang w:val="sv-SE"/>
        </w:rPr>
        <w:t>l-Fakhr al-Ra</w:t>
      </w:r>
      <w:r w:rsidRPr="00967860">
        <w:rPr>
          <w:rFonts w:ascii="Times New Arabic" w:hAnsi="Times New Arabic"/>
          <w:i/>
          <w:iCs/>
          <w:lang w:val="sv-SE"/>
        </w:rPr>
        <w:t>&gt;</w:t>
      </w:r>
      <w:r w:rsidRPr="00967860">
        <w:rPr>
          <w:rFonts w:asciiTheme="majorBidi" w:hAnsiTheme="majorBidi" w:cstheme="majorBidi"/>
          <w:i/>
          <w:iCs/>
          <w:lang w:val="sv-SE"/>
        </w:rPr>
        <w:t>zi</w:t>
      </w:r>
      <w:r w:rsidRPr="00967860">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al-Mashhu</w:t>
      </w:r>
      <w:r>
        <w:rPr>
          <w:rFonts w:ascii="Times New Arabic" w:hAnsi="Times New Arabic" w:cstheme="majorBidi"/>
          <w:i/>
          <w:iCs/>
          <w:lang w:val="sv-SE"/>
        </w:rPr>
        <w:t>&gt;</w:t>
      </w:r>
      <w:r>
        <w:rPr>
          <w:rFonts w:asciiTheme="majorBidi" w:hAnsiTheme="majorBidi" w:cstheme="majorBidi"/>
          <w:i/>
          <w:iCs/>
          <w:lang w:val="sv-SE"/>
        </w:rPr>
        <w:t>r bi al-</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r</w:t>
      </w:r>
      <w:r>
        <w:rPr>
          <w:rFonts w:asciiTheme="majorBidi" w:hAnsiTheme="majorBidi" w:cstheme="majorBidi"/>
          <w:i/>
          <w:iCs/>
          <w:lang w:val="sv-SE"/>
        </w:rPr>
        <w:t xml:space="preserve"> al-Kabi</w:t>
      </w:r>
      <w:r>
        <w:rPr>
          <w:rFonts w:ascii="Times New Arabic" w:hAnsi="Times New Arabic" w:cstheme="majorBidi"/>
          <w:i/>
          <w:iCs/>
          <w:lang w:val="sv-SE"/>
        </w:rPr>
        <w:t>&gt;</w:t>
      </w:r>
      <w:r>
        <w:rPr>
          <w:rFonts w:asciiTheme="majorBidi" w:hAnsiTheme="majorBidi" w:cstheme="majorBidi"/>
          <w:i/>
          <w:iCs/>
          <w:lang w:val="sv-SE"/>
        </w:rPr>
        <w:t>r wa Mafa</w:t>
      </w:r>
      <w:r>
        <w:rPr>
          <w:rFonts w:ascii="Times New Arabic" w:hAnsi="Times New Arabic" w:cstheme="majorBidi"/>
          <w:i/>
          <w:iCs/>
          <w:lang w:val="sv-SE"/>
        </w:rPr>
        <w:t>&gt;</w:t>
      </w:r>
      <w:r>
        <w:rPr>
          <w:rFonts w:asciiTheme="majorBidi" w:hAnsiTheme="majorBidi" w:cstheme="majorBidi"/>
          <w:i/>
          <w:iCs/>
          <w:lang w:val="sv-SE"/>
        </w:rPr>
        <w:t>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 xml:space="preserve">} </w:t>
      </w:r>
      <w:r>
        <w:rPr>
          <w:rFonts w:asciiTheme="majorBidi" w:hAnsiTheme="majorBidi" w:cstheme="majorBidi"/>
          <w:i/>
          <w:iCs/>
          <w:lang w:val="sv-SE"/>
        </w:rPr>
        <w:t>al-Ghaib</w:t>
      </w:r>
      <w:r w:rsidRPr="00967860">
        <w:rPr>
          <w:rFonts w:asciiTheme="majorBidi" w:hAnsiTheme="majorBidi" w:cstheme="majorBidi"/>
          <w:lang w:val="sv-SE"/>
        </w:rPr>
        <w:t xml:space="preserve">, Vol. </w:t>
      </w:r>
      <w:r>
        <w:rPr>
          <w:rFonts w:asciiTheme="majorBidi" w:hAnsiTheme="majorBidi" w:cstheme="majorBidi"/>
          <w:lang w:val="sv-SE"/>
        </w:rPr>
        <w:t>7,</w:t>
      </w:r>
      <w:r w:rsidRPr="00967860">
        <w:rPr>
          <w:rFonts w:asciiTheme="majorBidi" w:hAnsiTheme="majorBidi" w:cstheme="majorBidi"/>
          <w:lang w:val="sv-SE"/>
        </w:rPr>
        <w:t xml:space="preserve"> </w:t>
      </w:r>
      <w:r>
        <w:rPr>
          <w:rFonts w:asciiTheme="majorBidi" w:hAnsiTheme="majorBidi" w:cstheme="majorBidi"/>
          <w:lang w:val="sv-SE"/>
        </w:rPr>
        <w:t xml:space="preserve">94. Dan </w:t>
      </w:r>
      <w:r w:rsidRPr="00C31141">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‘Abd al-Ra’u</w:t>
      </w:r>
      <w:r>
        <w:rPr>
          <w:rFonts w:ascii="Times New Arabic" w:hAnsi="Times New Arabic" w:cstheme="majorBidi"/>
          <w:lang w:val="sv-SE"/>
        </w:rPr>
        <w:t>&gt;</w:t>
      </w:r>
      <w:r>
        <w:rPr>
          <w:rFonts w:asciiTheme="majorBidi" w:hAnsiTheme="majorBidi" w:cstheme="majorBidi"/>
          <w:lang w:val="sv-SE"/>
        </w:rPr>
        <w:t>f al-Muna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Faid</w:t>
      </w:r>
      <w:r>
        <w:rPr>
          <w:rFonts w:ascii="Times New Arabic" w:hAnsi="Times New Arabic" w:cstheme="majorBidi"/>
          <w:i/>
          <w:iCs/>
          <w:lang w:val="sv-SE"/>
        </w:rPr>
        <w:t>}</w:t>
      </w:r>
      <w:r>
        <w:rPr>
          <w:rFonts w:asciiTheme="majorBidi" w:hAnsiTheme="majorBidi" w:cstheme="majorBidi"/>
          <w:i/>
          <w:iCs/>
          <w:lang w:val="sv-SE"/>
        </w:rPr>
        <w:t xml:space="preserve"> al-Qadi</w:t>
      </w:r>
      <w:r>
        <w:rPr>
          <w:rFonts w:ascii="Times New Arabic" w:hAnsi="Times New Arabic" w:cstheme="majorBidi"/>
          <w:i/>
          <w:iCs/>
          <w:lang w:val="sv-SE"/>
        </w:rPr>
        <w:t>&gt;</w:t>
      </w:r>
      <w:r>
        <w:rPr>
          <w:rFonts w:asciiTheme="majorBidi" w:hAnsiTheme="majorBidi" w:cstheme="majorBidi"/>
          <w:i/>
          <w:iCs/>
          <w:lang w:val="sv-SE"/>
        </w:rPr>
        <w:t>r Sharh</w:t>
      </w:r>
      <w:r>
        <w:rPr>
          <w:rFonts w:ascii="Times New Arabic" w:hAnsi="Times New Arabic" w:cstheme="majorBidi"/>
          <w:i/>
          <w:iCs/>
          <w:lang w:val="sv-SE"/>
        </w:rPr>
        <w:t>}</w:t>
      </w:r>
      <w:r>
        <w:rPr>
          <w:rFonts w:asciiTheme="majorBidi" w:hAnsiTheme="majorBidi" w:cstheme="majorBidi"/>
          <w:i/>
          <w:iCs/>
          <w:lang w:val="sv-SE"/>
        </w:rPr>
        <w:t xml:space="preserve"> 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aghi</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w:t>
      </w:r>
      <w:r w:rsidRPr="00927ED8">
        <w:rPr>
          <w:rFonts w:asciiTheme="majorBidi" w:hAnsiTheme="majorBidi" w:cstheme="majorBidi"/>
          <w:lang w:val="sv-SE"/>
        </w:rPr>
        <w:t>d</w:t>
      </w:r>
      <w:r w:rsidRPr="00927ED8">
        <w:rPr>
          <w:rFonts w:ascii="Times New Arabic" w:hAnsi="Times New Arabic" w:cstheme="majorBidi"/>
          <w:lang w:val="sv-SE"/>
        </w:rPr>
        <w:t>}</w:t>
      </w:r>
      <w:r w:rsidRPr="00927ED8">
        <w:rPr>
          <w:rFonts w:asciiTheme="majorBidi" w:hAnsiTheme="majorBidi" w:cstheme="majorBidi"/>
          <w:lang w:val="sv-SE"/>
        </w:rPr>
        <w:t>abat</w:t>
      </w:r>
      <w:r w:rsidRPr="00927ED8">
        <w:rPr>
          <w:rFonts w:ascii="Times New Arabic" w:hAnsi="Times New Arabic" w:cstheme="majorBidi"/>
          <w:lang w:val="sv-SE"/>
        </w:rPr>
        <w:t>}</w:t>
      </w:r>
      <w:r w:rsidRPr="00927ED8">
        <w:rPr>
          <w:rFonts w:asciiTheme="majorBidi" w:hAnsiTheme="majorBidi" w:cstheme="majorBidi"/>
          <w:lang w:val="sv-SE"/>
        </w:rPr>
        <w:t>ahu wa s</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h</w:t>
      </w:r>
      <w:r w:rsidRPr="00927ED8">
        <w:rPr>
          <w:rFonts w:ascii="Times New Arabic" w:hAnsi="Times New Arabic" w:cstheme="majorBidi"/>
          <w:lang w:val="sv-SE"/>
        </w:rPr>
        <w:t>}</w:t>
      </w:r>
      <w:r w:rsidRPr="00927ED8">
        <w:rPr>
          <w:rFonts w:asciiTheme="majorBidi" w:hAnsiTheme="majorBidi" w:cstheme="majorBidi"/>
          <w:lang w:val="sv-SE"/>
        </w:rPr>
        <w:t>ah</w:t>
      </w:r>
      <w:r w:rsidRPr="00927ED8">
        <w:rPr>
          <w:rFonts w:ascii="Times New Arabic" w:hAnsi="Times New Arabic" w:cstheme="majorBidi"/>
          <w:lang w:val="sv-SE"/>
        </w:rPr>
        <w:t>}</w:t>
      </w:r>
      <w:r w:rsidRPr="00927ED8">
        <w:rPr>
          <w:rFonts w:asciiTheme="majorBidi" w:hAnsiTheme="majorBidi" w:cstheme="majorBidi"/>
          <w:lang w:val="sv-SE"/>
        </w:rPr>
        <w:t>ahu Ah</w:t>
      </w:r>
      <w:r w:rsidRPr="00927ED8">
        <w:rPr>
          <w:rFonts w:ascii="Times New Arabic" w:hAnsi="Times New Arabic" w:cstheme="majorBidi"/>
          <w:lang w:val="sv-SE"/>
        </w:rPr>
        <w:t>}</w:t>
      </w:r>
      <w:r w:rsidRPr="00927ED8">
        <w:rPr>
          <w:rFonts w:asciiTheme="majorBidi" w:hAnsiTheme="majorBidi" w:cstheme="majorBidi"/>
          <w:lang w:val="sv-SE"/>
        </w:rPr>
        <w:t>mad ‘Abd al-Sala</w:t>
      </w:r>
      <w:r w:rsidRPr="00927ED8">
        <w:rPr>
          <w:rFonts w:ascii="Times New Arabic" w:hAnsi="Times New Arabic" w:cstheme="majorBidi"/>
          <w:lang w:val="sv-SE"/>
        </w:rPr>
        <w:t>&gt;</w:t>
      </w:r>
      <w:r w:rsidRPr="00927ED8">
        <w:rPr>
          <w:rFonts w:asciiTheme="majorBidi" w:hAnsiTheme="majorBidi" w:cstheme="majorBidi"/>
          <w:lang w:val="sv-SE"/>
        </w:rPr>
        <w:t xml:space="preserve">m, </w:t>
      </w:r>
      <w:r>
        <w:rPr>
          <w:rFonts w:asciiTheme="majorBidi" w:hAnsiTheme="majorBidi" w:cstheme="majorBidi"/>
          <w:lang w:val="sv-SE"/>
        </w:rPr>
        <w:t xml:space="preserve">Vol. 3 </w:t>
      </w:r>
      <w:r w:rsidRPr="006475E1">
        <w:rPr>
          <w:rFonts w:asciiTheme="majorBidi" w:hAnsiTheme="majorBidi" w:cstheme="majorBidi"/>
          <w:lang w:val="sv-SE"/>
        </w:rPr>
        <w:t>(</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475E1">
        <w:rPr>
          <w:rFonts w:asciiTheme="majorBidi" w:hAnsiTheme="majorBidi" w:cstheme="majorBidi"/>
          <w:lang w:val="sv-SE"/>
        </w:rPr>
        <w:t>: Da</w:t>
      </w:r>
      <w:r w:rsidRPr="006475E1">
        <w:rPr>
          <w:rFonts w:ascii="Times New Arabic" w:hAnsi="Times New Arabic" w:cstheme="majorBidi"/>
          <w:lang w:val="sv-SE"/>
        </w:rPr>
        <w:t>&gt;</w:t>
      </w:r>
      <w:r w:rsidRPr="006475E1">
        <w:rPr>
          <w:rFonts w:asciiTheme="majorBidi" w:hAnsiTheme="majorBidi" w:cstheme="majorBidi"/>
          <w:lang w:val="sv-SE"/>
        </w:rPr>
        <w:t xml:space="preserve">r al-Kutub al-‘Ilmiyyah, </w:t>
      </w:r>
      <w:r w:rsidRPr="00C55596">
        <w:rPr>
          <w:rFonts w:asciiTheme="majorBidi" w:hAnsiTheme="majorBidi" w:cstheme="majorBidi"/>
          <w:i/>
          <w:iCs/>
          <w:lang w:val="sv-SE"/>
        </w:rPr>
        <w:t>t.th.</w:t>
      </w:r>
      <w:r w:rsidRPr="006475E1">
        <w:rPr>
          <w:rFonts w:asciiTheme="majorBidi" w:hAnsiTheme="majorBidi" w:cstheme="majorBidi"/>
          <w:lang w:val="sv-SE"/>
        </w:rPr>
        <w:t>),</w:t>
      </w:r>
      <w:r>
        <w:rPr>
          <w:rFonts w:asciiTheme="majorBidi" w:hAnsiTheme="majorBidi" w:cstheme="majorBidi"/>
          <w:lang w:val="sv-SE"/>
        </w:rPr>
        <w:t xml:space="preserve"> 465.</w:t>
      </w:r>
    </w:p>
  </w:footnote>
  <w:footnote w:id="338">
    <w:p w:rsidR="00661038" w:rsidRPr="003431B4" w:rsidRDefault="00661038" w:rsidP="00C6487E">
      <w:pPr>
        <w:pStyle w:val="FootnoteText"/>
        <w:jc w:val="both"/>
        <w:rPr>
          <w:rFonts w:asciiTheme="majorBidi" w:hAnsiTheme="majorBidi" w:cstheme="majorBidi"/>
          <w:lang w:val="sv-SE"/>
        </w:rPr>
      </w:pPr>
      <w:r w:rsidRPr="003431B4">
        <w:rPr>
          <w:rStyle w:val="FootnoteReference"/>
          <w:rFonts w:asciiTheme="majorBidi" w:hAnsiTheme="majorBidi" w:cstheme="majorBidi"/>
        </w:rPr>
        <w:footnoteRef/>
      </w:r>
      <w:r w:rsidRPr="003431B4">
        <w:rPr>
          <w:rFonts w:asciiTheme="majorBidi" w:hAnsiTheme="majorBidi" w:cstheme="majorBidi"/>
          <w:lang w:val="sv-SE"/>
        </w:rPr>
        <w:t xml:space="preserve"> </w:t>
      </w:r>
      <w:r w:rsidRPr="00D27891">
        <w:rPr>
          <w:rFonts w:asciiTheme="majorBidi" w:hAnsiTheme="majorBidi" w:cstheme="majorBidi"/>
          <w:lang w:val="sv-SE"/>
        </w:rPr>
        <w:t>Abu</w:t>
      </w:r>
      <w:r w:rsidRPr="00D27891">
        <w:rPr>
          <w:rFonts w:ascii="Times New Arabic" w:hAnsi="Times New Arabic" w:cstheme="majorBidi"/>
          <w:lang w:val="sv-SE"/>
        </w:rPr>
        <w:t xml:space="preserve">&gt; </w:t>
      </w:r>
      <w:r>
        <w:rPr>
          <w:rFonts w:asciiTheme="majorBidi" w:hAnsiTheme="majorBidi" w:cstheme="majorBidi"/>
          <w:lang w:val="sv-SE"/>
        </w:rPr>
        <w:t>‘Abdilla</w:t>
      </w:r>
      <w:r>
        <w:rPr>
          <w:rFonts w:ascii="Times New Arabic" w:hAnsi="Times New Arabic" w:cstheme="majorBidi"/>
          <w:lang w:val="sv-SE"/>
        </w:rPr>
        <w:t>&gt;</w:t>
      </w:r>
      <w:r>
        <w:rPr>
          <w:rFonts w:asciiTheme="majorBidi" w:hAnsiTheme="majorBidi" w:cstheme="majorBidi"/>
          <w:lang w:val="sv-SE"/>
        </w:rPr>
        <w:t>h Muh</w:t>
      </w:r>
      <w:r>
        <w:rPr>
          <w:rFonts w:ascii="Times New Arabic" w:hAnsi="Times New Arabic" w:cstheme="majorBidi"/>
          <w:lang w:val="sv-SE"/>
        </w:rPr>
        <w:t>}</w:t>
      </w:r>
      <w:r>
        <w:rPr>
          <w:rFonts w:asciiTheme="majorBidi" w:hAnsiTheme="majorBidi" w:cstheme="majorBidi"/>
          <w:lang w:val="sv-SE"/>
        </w:rPr>
        <w:t>ammad bin ‘Umar bin al-H</w:t>
      </w:r>
      <w:r>
        <w:rPr>
          <w:rFonts w:ascii="Times New Arabic" w:hAnsi="Times New Arabic" w:cstheme="majorBidi"/>
          <w:lang w:val="sv-SE"/>
        </w:rPr>
        <w:t>{</w:t>
      </w:r>
      <w:r>
        <w:rPr>
          <w:rFonts w:asciiTheme="majorBidi" w:hAnsiTheme="majorBidi" w:cstheme="majorBidi"/>
          <w:lang w:val="sv-SE"/>
        </w:rPr>
        <w:t>asan bin al-H</w:t>
      </w:r>
      <w:r>
        <w:rPr>
          <w:rFonts w:ascii="Times New Arabic" w:hAnsi="Times New Arabic" w:cstheme="majorBidi"/>
          <w:lang w:val="sv-SE"/>
        </w:rPr>
        <w:t>{</w:t>
      </w:r>
      <w:r>
        <w:rPr>
          <w:rFonts w:asciiTheme="majorBidi" w:hAnsiTheme="majorBidi" w:cstheme="majorBidi"/>
          <w:lang w:val="sv-SE"/>
        </w:rPr>
        <w:t>usain bin</w:t>
      </w:r>
      <w:r w:rsidRPr="00D27891">
        <w:rPr>
          <w:rFonts w:asciiTheme="majorBidi" w:hAnsiTheme="majorBidi" w:cstheme="majorBidi"/>
          <w:lang w:val="sv-SE"/>
        </w:rPr>
        <w:t xml:space="preserve"> ‘Ali</w:t>
      </w:r>
      <w:r w:rsidRPr="00D27891">
        <w:rPr>
          <w:rFonts w:ascii="Times New Arabic" w:hAnsi="Times New Arabic" w:cstheme="majorBidi"/>
          <w:lang w:val="sv-SE"/>
        </w:rPr>
        <w:t>&gt;</w:t>
      </w:r>
      <w:r w:rsidRPr="00D27891">
        <w:rPr>
          <w:rFonts w:asciiTheme="majorBidi" w:hAnsiTheme="majorBidi" w:cstheme="majorBidi"/>
          <w:lang w:val="sv-SE"/>
        </w:rPr>
        <w:t xml:space="preserve"> al-Ra</w:t>
      </w:r>
      <w:r w:rsidRPr="00D27891">
        <w:rPr>
          <w:rFonts w:ascii="Times New Arabic" w:hAnsi="Times New Arabic" w:cstheme="majorBidi"/>
          <w:lang w:val="sv-SE"/>
        </w:rPr>
        <w:t>&gt;</w:t>
      </w:r>
      <w:r w:rsidRPr="00D27891">
        <w:rPr>
          <w:rFonts w:asciiTheme="majorBidi" w:hAnsiTheme="majorBidi" w:cstheme="majorBidi"/>
          <w:lang w:val="sv-SE"/>
        </w:rPr>
        <w:t>zi</w:t>
      </w:r>
      <w:r w:rsidRPr="00D27891">
        <w:rPr>
          <w:rFonts w:ascii="Times New Arabic" w:hAnsi="Times New Arabic" w:cstheme="majorBidi"/>
          <w:lang w:val="sv-SE"/>
        </w:rPr>
        <w:t>&gt;</w:t>
      </w:r>
      <w:r>
        <w:rPr>
          <w:rFonts w:asciiTheme="majorBidi" w:hAnsiTheme="majorBidi" w:cstheme="majorBidi"/>
          <w:lang w:val="sv-SE"/>
        </w:rPr>
        <w:t xml:space="preserve">, </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 xml:space="preserve">r </w:t>
      </w:r>
      <w:r>
        <w:rPr>
          <w:rFonts w:asciiTheme="majorBidi" w:hAnsiTheme="majorBidi"/>
          <w:i/>
          <w:iCs/>
          <w:lang w:val="sv-SE"/>
        </w:rPr>
        <w:t>a</w:t>
      </w:r>
      <w:r w:rsidRPr="00967860">
        <w:rPr>
          <w:rFonts w:asciiTheme="majorBidi" w:hAnsiTheme="majorBidi"/>
          <w:i/>
          <w:iCs/>
          <w:lang w:val="sv-SE"/>
        </w:rPr>
        <w:t>l-Fakhr al-Ra</w:t>
      </w:r>
      <w:r w:rsidRPr="00967860">
        <w:rPr>
          <w:rFonts w:ascii="Times New Arabic" w:hAnsi="Times New Arabic"/>
          <w:i/>
          <w:iCs/>
          <w:lang w:val="sv-SE"/>
        </w:rPr>
        <w:t>&gt;</w:t>
      </w:r>
      <w:r w:rsidRPr="00967860">
        <w:rPr>
          <w:rFonts w:asciiTheme="majorBidi" w:hAnsiTheme="majorBidi" w:cstheme="majorBidi"/>
          <w:i/>
          <w:iCs/>
          <w:lang w:val="sv-SE"/>
        </w:rPr>
        <w:t>zi</w:t>
      </w:r>
      <w:r w:rsidRPr="00967860">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al-Mashhu</w:t>
      </w:r>
      <w:r>
        <w:rPr>
          <w:rFonts w:ascii="Times New Arabic" w:hAnsi="Times New Arabic" w:cstheme="majorBidi"/>
          <w:i/>
          <w:iCs/>
          <w:lang w:val="sv-SE"/>
        </w:rPr>
        <w:t>&gt;</w:t>
      </w:r>
      <w:r>
        <w:rPr>
          <w:rFonts w:asciiTheme="majorBidi" w:hAnsiTheme="majorBidi" w:cstheme="majorBidi"/>
          <w:i/>
          <w:iCs/>
          <w:lang w:val="sv-SE"/>
        </w:rPr>
        <w:t>r bi al-</w:t>
      </w:r>
      <w:r w:rsidRPr="00967860">
        <w:rPr>
          <w:rFonts w:asciiTheme="majorBidi" w:hAnsiTheme="majorBidi" w:cstheme="majorBidi"/>
          <w:i/>
          <w:iCs/>
          <w:lang w:val="sv-SE"/>
        </w:rPr>
        <w:t>Tafsi</w:t>
      </w:r>
      <w:r w:rsidRPr="00967860">
        <w:rPr>
          <w:rFonts w:ascii="Times New Arabic" w:hAnsi="Times New Arabic" w:cstheme="majorBidi"/>
          <w:i/>
          <w:iCs/>
          <w:lang w:val="sv-SE"/>
        </w:rPr>
        <w:t>&gt;</w:t>
      </w:r>
      <w:r w:rsidRPr="00967860">
        <w:rPr>
          <w:rFonts w:asciiTheme="majorBidi" w:hAnsiTheme="majorBidi" w:cstheme="majorBidi"/>
          <w:i/>
          <w:iCs/>
          <w:lang w:val="sv-SE"/>
        </w:rPr>
        <w:t>r</w:t>
      </w:r>
      <w:r>
        <w:rPr>
          <w:rFonts w:asciiTheme="majorBidi" w:hAnsiTheme="majorBidi" w:cstheme="majorBidi"/>
          <w:i/>
          <w:iCs/>
          <w:lang w:val="sv-SE"/>
        </w:rPr>
        <w:t xml:space="preserve"> al-Kabi</w:t>
      </w:r>
      <w:r>
        <w:rPr>
          <w:rFonts w:ascii="Times New Arabic" w:hAnsi="Times New Arabic" w:cstheme="majorBidi"/>
          <w:i/>
          <w:iCs/>
          <w:lang w:val="sv-SE"/>
        </w:rPr>
        <w:t>&gt;</w:t>
      </w:r>
      <w:r>
        <w:rPr>
          <w:rFonts w:asciiTheme="majorBidi" w:hAnsiTheme="majorBidi" w:cstheme="majorBidi"/>
          <w:i/>
          <w:iCs/>
          <w:lang w:val="sv-SE"/>
        </w:rPr>
        <w:t>r wa Mafa</w:t>
      </w:r>
      <w:r>
        <w:rPr>
          <w:rFonts w:ascii="Times New Arabic" w:hAnsi="Times New Arabic" w:cstheme="majorBidi"/>
          <w:i/>
          <w:iCs/>
          <w:lang w:val="sv-SE"/>
        </w:rPr>
        <w:t>&gt;</w:t>
      </w:r>
      <w:r>
        <w:rPr>
          <w:rFonts w:asciiTheme="majorBidi" w:hAnsiTheme="majorBidi" w:cstheme="majorBidi"/>
          <w:i/>
          <w:iCs/>
          <w:lang w:val="sv-SE"/>
        </w:rPr>
        <w:t>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 xml:space="preserve">} </w:t>
      </w:r>
      <w:r>
        <w:rPr>
          <w:rFonts w:asciiTheme="majorBidi" w:hAnsiTheme="majorBidi" w:cstheme="majorBidi"/>
          <w:i/>
          <w:iCs/>
          <w:lang w:val="sv-SE"/>
        </w:rPr>
        <w:t>al-Ghaib</w:t>
      </w:r>
      <w:r w:rsidRPr="00967860">
        <w:rPr>
          <w:rFonts w:asciiTheme="majorBidi" w:hAnsiTheme="majorBidi" w:cstheme="majorBidi"/>
          <w:lang w:val="sv-SE"/>
        </w:rPr>
        <w:t xml:space="preserve">, Vol. </w:t>
      </w:r>
      <w:r>
        <w:rPr>
          <w:rFonts w:asciiTheme="majorBidi" w:hAnsiTheme="majorBidi" w:cstheme="majorBidi"/>
          <w:lang w:val="sv-SE"/>
        </w:rPr>
        <w:t>7,</w:t>
      </w:r>
      <w:r w:rsidRPr="00967860">
        <w:rPr>
          <w:rFonts w:asciiTheme="majorBidi" w:hAnsiTheme="majorBidi" w:cstheme="majorBidi"/>
          <w:lang w:val="sv-SE"/>
        </w:rPr>
        <w:t xml:space="preserve"> </w:t>
      </w:r>
      <w:r>
        <w:rPr>
          <w:rFonts w:asciiTheme="majorBidi" w:hAnsiTheme="majorBidi" w:cstheme="majorBidi"/>
          <w:lang w:val="sv-SE"/>
        </w:rPr>
        <w:t>94.</w:t>
      </w:r>
    </w:p>
  </w:footnote>
  <w:footnote w:id="339">
    <w:p w:rsidR="00661038" w:rsidRPr="004D2C34" w:rsidRDefault="00661038" w:rsidP="00C6487E">
      <w:pPr>
        <w:pStyle w:val="FootnoteText"/>
        <w:jc w:val="both"/>
        <w:rPr>
          <w:rFonts w:asciiTheme="majorBidi" w:hAnsiTheme="majorBidi" w:cstheme="majorBidi"/>
          <w:lang w:val="sv-SE"/>
        </w:rPr>
      </w:pPr>
      <w:r w:rsidRPr="004D2C34">
        <w:rPr>
          <w:rStyle w:val="FootnoteReference"/>
          <w:rFonts w:asciiTheme="majorBidi" w:hAnsiTheme="majorBidi" w:cstheme="majorBidi"/>
        </w:rPr>
        <w:footnoteRef/>
      </w:r>
      <w:r w:rsidRPr="004D2C34">
        <w:rPr>
          <w:rFonts w:asciiTheme="majorBidi" w:hAnsiTheme="majorBidi" w:cstheme="majorBidi"/>
          <w:lang w:val="sv-SE"/>
        </w:rPr>
        <w:t xml:space="preserve"> </w:t>
      </w:r>
      <w:r>
        <w:rPr>
          <w:rFonts w:asciiTheme="majorBidi" w:hAnsiTheme="majorBidi" w:cstheme="majorBidi"/>
          <w:lang w:val="sv-SE"/>
        </w:rPr>
        <w:t>Ibid, 94-95.</w:t>
      </w:r>
    </w:p>
  </w:footnote>
  <w:footnote w:id="340">
    <w:p w:rsidR="00661038" w:rsidRPr="00D94CB9" w:rsidRDefault="00661038" w:rsidP="00C6487E">
      <w:pPr>
        <w:pStyle w:val="FootnoteText"/>
        <w:jc w:val="both"/>
        <w:rPr>
          <w:rFonts w:asciiTheme="majorBidi" w:hAnsiTheme="majorBidi" w:cstheme="majorBidi"/>
          <w:lang w:val="sv-SE"/>
        </w:rPr>
      </w:pPr>
      <w:r w:rsidRPr="006B30F8">
        <w:rPr>
          <w:rStyle w:val="FootnoteReference"/>
          <w:rFonts w:asciiTheme="majorBidi" w:hAnsiTheme="majorBidi" w:cstheme="majorBidi"/>
        </w:rPr>
        <w:footnoteRef/>
      </w:r>
      <w:r w:rsidRPr="0039037E">
        <w:rPr>
          <w:rFonts w:asciiTheme="majorBidi" w:hAnsiTheme="majorBidi" w:cstheme="majorBidi"/>
          <w:lang w:val="sv-SE"/>
        </w:rPr>
        <w:t xml:space="preserve"> Sukuk adalah Efek Syariah berupa sertifikat atau bukti kepemilikan yang bemilai sama, setelah diterimanya dana sukuk, penutupan pemesanan dan dimulainya penggunaan dana sesuai peruntukannya,</w:t>
      </w:r>
      <w:r>
        <w:rPr>
          <w:rFonts w:asciiTheme="majorBidi" w:hAnsiTheme="majorBidi" w:cstheme="majorBidi"/>
          <w:lang w:val="sv-SE"/>
        </w:rPr>
        <w:t xml:space="preserve"> </w:t>
      </w:r>
      <w:r w:rsidRPr="0039037E">
        <w:rPr>
          <w:rFonts w:asciiTheme="majorBidi" w:hAnsiTheme="majorBidi" w:cstheme="majorBidi"/>
          <w:lang w:val="sv-SE"/>
        </w:rPr>
        <w:t>dan mewakili bagian yang tidak bisa dipastikan batas-batas</w:t>
      </w:r>
      <w:r>
        <w:rPr>
          <w:rFonts w:asciiTheme="majorBidi" w:hAnsiTheme="majorBidi" w:cstheme="majorBidi"/>
          <w:lang w:val="sv-SE"/>
        </w:rPr>
        <w:t xml:space="preserve"> </w:t>
      </w:r>
      <w:r w:rsidRPr="0039037E">
        <w:rPr>
          <w:rFonts w:asciiTheme="majorBidi" w:hAnsiTheme="majorBidi" w:cstheme="majorBidi"/>
          <w:lang w:val="sv-SE"/>
        </w:rPr>
        <w:t>kepemilikannya (undivided share/</w:t>
      </w:r>
      <w:r>
        <w:rPr>
          <w:rFonts w:asciiTheme="majorBidi" w:hAnsiTheme="majorBidi" w:cstheme="majorBidi"/>
          <w:lang w:val="sv-SE"/>
        </w:rPr>
        <w:t xml:space="preserve"> </w:t>
      </w:r>
      <w:r w:rsidRPr="0039037E">
        <w:rPr>
          <w:rFonts w:asciiTheme="majorBidi" w:hAnsiTheme="majorBidi" w:cstheme="majorBidi"/>
          <w:i/>
          <w:iCs/>
          <w:lang w:val="sv-SE"/>
        </w:rPr>
        <w:t>shuyu</w:t>
      </w:r>
      <w:r>
        <w:rPr>
          <w:rFonts w:ascii="Times New Arabic" w:hAnsi="Times New Arabic" w:cstheme="majorBidi"/>
          <w:i/>
          <w:iCs/>
          <w:lang w:val="sv-SE"/>
        </w:rPr>
        <w:t>&gt;</w:t>
      </w:r>
      <w:r>
        <w:rPr>
          <w:rFonts w:asciiTheme="majorBidi" w:hAnsiTheme="majorBidi" w:cstheme="majorBidi"/>
          <w:i/>
          <w:iCs/>
          <w:lang w:val="sv-SE"/>
        </w:rPr>
        <w:t>‘</w:t>
      </w:r>
      <w:r w:rsidRPr="0039037E">
        <w:rPr>
          <w:rFonts w:asciiTheme="majorBidi" w:hAnsiTheme="majorBidi" w:cstheme="majorBidi"/>
          <w:lang w:val="sv-SE"/>
        </w:rPr>
        <w:t>) atas aset yang</w:t>
      </w:r>
      <w:r>
        <w:rPr>
          <w:rFonts w:asciiTheme="majorBidi" w:hAnsiTheme="majorBidi" w:cstheme="majorBidi"/>
          <w:lang w:val="sv-SE"/>
        </w:rPr>
        <w:t xml:space="preserve"> </w:t>
      </w:r>
      <w:r w:rsidRPr="0039037E">
        <w:rPr>
          <w:rFonts w:asciiTheme="majorBidi" w:hAnsiTheme="majorBidi" w:cstheme="majorBidi"/>
          <w:lang w:val="sv-SE"/>
        </w:rPr>
        <w:t>mendasarinya baik berupa aset berwujud tertentu (</w:t>
      </w:r>
      <w:r>
        <w:rPr>
          <w:rFonts w:asciiTheme="majorBidi" w:hAnsiTheme="majorBidi" w:cstheme="majorBidi"/>
          <w:i/>
          <w:iCs/>
          <w:lang w:val="sv-SE"/>
        </w:rPr>
        <w:t>al-a‘</w:t>
      </w:r>
      <w:r w:rsidRPr="0039037E">
        <w:rPr>
          <w:rFonts w:asciiTheme="majorBidi" w:hAnsiTheme="majorBidi" w:cstheme="majorBidi"/>
          <w:i/>
          <w:iCs/>
          <w:lang w:val="sv-SE"/>
        </w:rPr>
        <w:t>ya</w:t>
      </w:r>
      <w:r>
        <w:rPr>
          <w:rFonts w:ascii="Times New Arabic" w:hAnsi="Times New Arabic" w:cstheme="majorBidi"/>
          <w:i/>
          <w:iCs/>
          <w:lang w:val="sv-SE"/>
        </w:rPr>
        <w:t>&gt;</w:t>
      </w:r>
      <w:r w:rsidRPr="0039037E">
        <w:rPr>
          <w:rFonts w:asciiTheme="majorBidi" w:hAnsiTheme="majorBidi" w:cstheme="majorBidi"/>
          <w:i/>
          <w:iCs/>
          <w:lang w:val="sv-SE"/>
        </w:rPr>
        <w:t>n</w:t>
      </w:r>
      <w:r w:rsidRPr="0039037E">
        <w:rPr>
          <w:rFonts w:asciiTheme="majorBidi" w:hAnsiTheme="majorBidi" w:cstheme="majorBidi"/>
          <w:lang w:val="sv-SE"/>
        </w:rPr>
        <w:t>), nilai</w:t>
      </w:r>
      <w:r>
        <w:rPr>
          <w:rFonts w:asciiTheme="majorBidi" w:hAnsiTheme="majorBidi" w:cstheme="majorBidi"/>
          <w:lang w:val="sv-SE"/>
        </w:rPr>
        <w:t xml:space="preserve"> </w:t>
      </w:r>
      <w:r w:rsidRPr="0039037E">
        <w:rPr>
          <w:rFonts w:asciiTheme="majorBidi" w:hAnsiTheme="majorBidi" w:cstheme="majorBidi"/>
          <w:lang w:val="sv-SE"/>
        </w:rPr>
        <w:t>manfaat atas aset berwujud (</w:t>
      </w:r>
      <w:r w:rsidRPr="0039037E">
        <w:rPr>
          <w:rFonts w:asciiTheme="majorBidi" w:hAnsiTheme="majorBidi" w:cstheme="majorBidi"/>
          <w:i/>
          <w:iCs/>
          <w:lang w:val="sv-SE"/>
        </w:rPr>
        <w:t>mana</w:t>
      </w:r>
      <w:r>
        <w:rPr>
          <w:rFonts w:ascii="Times New Arabic" w:hAnsi="Times New Arabic" w:cstheme="majorBidi"/>
          <w:i/>
          <w:iCs/>
          <w:lang w:val="sv-SE"/>
        </w:rPr>
        <w:t>&gt;</w:t>
      </w:r>
      <w:r w:rsidRPr="0039037E">
        <w:rPr>
          <w:rFonts w:asciiTheme="majorBidi" w:hAnsiTheme="majorBidi" w:cstheme="majorBidi"/>
          <w:i/>
          <w:iCs/>
          <w:lang w:val="sv-SE"/>
        </w:rPr>
        <w:t>fi</w:t>
      </w:r>
      <w:r>
        <w:rPr>
          <w:rFonts w:asciiTheme="majorBidi" w:hAnsiTheme="majorBidi" w:cstheme="majorBidi"/>
          <w:i/>
          <w:iCs/>
          <w:lang w:val="sv-SE"/>
        </w:rPr>
        <w:t>‘ al-a‘</w:t>
      </w:r>
      <w:r w:rsidRPr="0039037E">
        <w:rPr>
          <w:rFonts w:asciiTheme="majorBidi" w:hAnsiTheme="majorBidi" w:cstheme="majorBidi"/>
          <w:i/>
          <w:iCs/>
          <w:lang w:val="sv-SE"/>
        </w:rPr>
        <w:t>ya</w:t>
      </w:r>
      <w:r>
        <w:rPr>
          <w:rFonts w:ascii="Times New Arabic" w:hAnsi="Times New Arabic" w:cstheme="majorBidi"/>
          <w:i/>
          <w:iCs/>
          <w:lang w:val="sv-SE"/>
        </w:rPr>
        <w:t>&gt;</w:t>
      </w:r>
      <w:r w:rsidRPr="0039037E">
        <w:rPr>
          <w:rFonts w:asciiTheme="majorBidi" w:hAnsiTheme="majorBidi" w:cstheme="majorBidi"/>
          <w:i/>
          <w:iCs/>
          <w:lang w:val="sv-SE"/>
        </w:rPr>
        <w:t>n</w:t>
      </w:r>
      <w:r w:rsidRPr="0039037E">
        <w:rPr>
          <w:rFonts w:asciiTheme="majorBidi" w:hAnsiTheme="majorBidi" w:cstheme="majorBidi"/>
          <w:lang w:val="sv-SE"/>
        </w:rPr>
        <w:t>), jasa (</w:t>
      </w:r>
      <w:r>
        <w:rPr>
          <w:rFonts w:asciiTheme="majorBidi" w:hAnsiTheme="majorBidi" w:cstheme="majorBidi"/>
          <w:i/>
          <w:iCs/>
          <w:lang w:val="sv-SE"/>
        </w:rPr>
        <w:t>al-khid</w:t>
      </w:r>
      <w:r w:rsidRPr="0039037E">
        <w:rPr>
          <w:rFonts w:asciiTheme="majorBidi" w:hAnsiTheme="majorBidi" w:cstheme="majorBidi"/>
          <w:i/>
          <w:iCs/>
          <w:lang w:val="sv-SE"/>
        </w:rPr>
        <w:t>mat</w:t>
      </w:r>
      <w:r w:rsidRPr="0039037E">
        <w:rPr>
          <w:rFonts w:asciiTheme="majorBidi" w:hAnsiTheme="majorBidi" w:cstheme="majorBidi"/>
          <w:lang w:val="sv-SE"/>
        </w:rPr>
        <w:t>),</w:t>
      </w:r>
      <w:r>
        <w:rPr>
          <w:rFonts w:asciiTheme="majorBidi" w:hAnsiTheme="majorBidi" w:cstheme="majorBidi"/>
          <w:lang w:val="sv-SE"/>
        </w:rPr>
        <w:t xml:space="preserve"> </w:t>
      </w:r>
      <w:r w:rsidRPr="0039037E">
        <w:rPr>
          <w:rFonts w:asciiTheme="majorBidi" w:hAnsiTheme="majorBidi" w:cstheme="majorBidi"/>
          <w:lang w:val="sv-SE"/>
        </w:rPr>
        <w:t>aset proyek tertentu (</w:t>
      </w:r>
      <w:r w:rsidRPr="0039037E">
        <w:rPr>
          <w:rFonts w:asciiTheme="majorBidi" w:hAnsiTheme="majorBidi" w:cstheme="majorBidi"/>
          <w:i/>
          <w:iCs/>
          <w:lang w:val="sv-SE"/>
        </w:rPr>
        <w:t>mauju</w:t>
      </w:r>
      <w:r>
        <w:rPr>
          <w:rFonts w:ascii="Times New Arabic" w:hAnsi="Times New Arabic" w:cstheme="majorBidi"/>
          <w:i/>
          <w:iCs/>
          <w:lang w:val="sv-SE"/>
        </w:rPr>
        <w:t>&gt;</w:t>
      </w:r>
      <w:r w:rsidRPr="0039037E">
        <w:rPr>
          <w:rFonts w:asciiTheme="majorBidi" w:hAnsiTheme="majorBidi" w:cstheme="majorBidi"/>
          <w:i/>
          <w:iCs/>
          <w:lang w:val="sv-SE"/>
        </w:rPr>
        <w:t>da</w:t>
      </w:r>
      <w:r>
        <w:rPr>
          <w:rFonts w:ascii="Times New Arabic" w:hAnsi="Times New Arabic" w:cstheme="majorBidi"/>
          <w:i/>
          <w:iCs/>
          <w:lang w:val="sv-SE"/>
        </w:rPr>
        <w:t>&gt;</w:t>
      </w:r>
      <w:r w:rsidRPr="0039037E">
        <w:rPr>
          <w:rFonts w:asciiTheme="majorBidi" w:hAnsiTheme="majorBidi" w:cstheme="majorBidi"/>
          <w:i/>
          <w:iCs/>
          <w:lang w:val="sv-SE"/>
        </w:rPr>
        <w:t xml:space="preserve">t </w:t>
      </w:r>
      <w:r>
        <w:rPr>
          <w:rFonts w:asciiTheme="majorBidi" w:hAnsiTheme="majorBidi" w:cstheme="majorBidi"/>
          <w:i/>
          <w:iCs/>
          <w:lang w:val="sv-SE"/>
        </w:rPr>
        <w:t>mash</w:t>
      </w:r>
      <w:r w:rsidRPr="0039037E">
        <w:rPr>
          <w:rFonts w:asciiTheme="majorBidi" w:hAnsiTheme="majorBidi" w:cstheme="majorBidi"/>
          <w:i/>
          <w:iCs/>
          <w:lang w:val="sv-SE"/>
        </w:rPr>
        <w:t>ru</w:t>
      </w:r>
      <w:r>
        <w:rPr>
          <w:rFonts w:ascii="Times New Arabic" w:hAnsi="Times New Arabic" w:cstheme="majorBidi"/>
          <w:i/>
          <w:iCs/>
          <w:lang w:val="sv-SE"/>
        </w:rPr>
        <w:t>&gt;</w:t>
      </w:r>
      <w:r>
        <w:rPr>
          <w:rFonts w:asciiTheme="majorBidi" w:hAnsiTheme="majorBidi" w:cstheme="majorBidi"/>
          <w:i/>
          <w:iCs/>
          <w:lang w:val="sv-SE"/>
        </w:rPr>
        <w:t>‘</w:t>
      </w:r>
      <w:r w:rsidRPr="0039037E">
        <w:rPr>
          <w:rFonts w:asciiTheme="majorBidi" w:hAnsiTheme="majorBidi" w:cstheme="majorBidi"/>
          <w:i/>
          <w:iCs/>
          <w:lang w:val="sv-SE"/>
        </w:rPr>
        <w:t xml:space="preserve"> </w:t>
      </w:r>
      <w:r>
        <w:rPr>
          <w:rFonts w:asciiTheme="majorBidi" w:hAnsiTheme="majorBidi" w:cstheme="majorBidi"/>
          <w:i/>
          <w:iCs/>
          <w:lang w:val="sv-SE"/>
        </w:rPr>
        <w:t>mu‘ayy</w:t>
      </w:r>
      <w:r w:rsidRPr="0039037E">
        <w:rPr>
          <w:rFonts w:asciiTheme="majorBidi" w:hAnsiTheme="majorBidi" w:cstheme="majorBidi"/>
          <w:i/>
          <w:iCs/>
          <w:lang w:val="sv-SE"/>
        </w:rPr>
        <w:t>an</w:t>
      </w:r>
      <w:r w:rsidRPr="0039037E">
        <w:rPr>
          <w:rFonts w:asciiTheme="majorBidi" w:hAnsiTheme="majorBidi" w:cstheme="majorBidi"/>
          <w:lang w:val="sv-SE"/>
        </w:rPr>
        <w:t>) dan/atau aset</w:t>
      </w:r>
      <w:r>
        <w:rPr>
          <w:rFonts w:asciiTheme="majorBidi" w:hAnsiTheme="majorBidi" w:cstheme="majorBidi"/>
          <w:lang w:val="sv-SE"/>
        </w:rPr>
        <w:t xml:space="preserve"> </w:t>
      </w:r>
      <w:r w:rsidRPr="0039037E">
        <w:rPr>
          <w:rFonts w:asciiTheme="majorBidi" w:hAnsiTheme="majorBidi" w:cstheme="majorBidi"/>
          <w:lang w:val="sv-SE"/>
        </w:rPr>
        <w:t>kegiatan investasi yang telah ditentukan (</w:t>
      </w:r>
      <w:r>
        <w:rPr>
          <w:rFonts w:asciiTheme="majorBidi" w:hAnsiTheme="majorBidi" w:cstheme="majorBidi"/>
          <w:i/>
          <w:iCs/>
          <w:lang w:val="sv-SE"/>
        </w:rPr>
        <w:t>nash</w:t>
      </w:r>
      <w:r w:rsidRPr="0039037E">
        <w:rPr>
          <w:rFonts w:asciiTheme="majorBidi" w:hAnsiTheme="majorBidi" w:cstheme="majorBidi"/>
          <w:i/>
          <w:iCs/>
          <w:lang w:val="sv-SE"/>
        </w:rPr>
        <w:t>a</w:t>
      </w:r>
      <w:r>
        <w:rPr>
          <w:rFonts w:ascii="Times New Arabic" w:hAnsi="Times New Arabic" w:cstheme="majorBidi"/>
          <w:i/>
          <w:iCs/>
          <w:lang w:val="sv-SE"/>
        </w:rPr>
        <w:t>&gt;</w:t>
      </w:r>
      <w:r w:rsidRPr="0039037E">
        <w:rPr>
          <w:rFonts w:asciiTheme="majorBidi" w:hAnsiTheme="majorBidi" w:cstheme="majorBidi"/>
          <w:i/>
          <w:iCs/>
          <w:lang w:val="sv-SE"/>
        </w:rPr>
        <w:t>t</w:t>
      </w:r>
      <w:r>
        <w:rPr>
          <w:rFonts w:ascii="Times New Arabic" w:hAnsi="Times New Arabic" w:cstheme="majorBidi"/>
          <w:i/>
          <w:iCs/>
          <w:lang w:val="sv-SE"/>
        </w:rPr>
        <w:t>}</w:t>
      </w:r>
      <w:r w:rsidRPr="0039037E">
        <w:rPr>
          <w:rFonts w:asciiTheme="majorBidi" w:hAnsiTheme="majorBidi" w:cstheme="majorBidi"/>
          <w:i/>
          <w:iCs/>
          <w:lang w:val="sv-SE"/>
        </w:rPr>
        <w:t xml:space="preserve"> ist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r kha</w:t>
      </w:r>
      <w:r>
        <w:rPr>
          <w:rFonts w:ascii="Times New Arabic" w:hAnsi="Times New Arabic" w:cstheme="majorBidi"/>
          <w:i/>
          <w:iCs/>
          <w:lang w:val="sv-SE"/>
        </w:rPr>
        <w:t>&gt;</w:t>
      </w:r>
      <w:r>
        <w:rPr>
          <w:rFonts w:asciiTheme="majorBidi" w:hAnsiTheme="majorBidi" w:cstheme="majorBidi"/>
          <w:i/>
          <w:iCs/>
          <w:lang w:val="sv-SE"/>
        </w:rPr>
        <w:t>s</w:t>
      </w:r>
      <w:r>
        <w:rPr>
          <w:rFonts w:ascii="Times New Arabic" w:hAnsi="Times New Arabic" w:cstheme="majorBidi"/>
          <w:i/>
          <w:iCs/>
          <w:lang w:val="sv-SE"/>
        </w:rPr>
        <w:t>}</w:t>
      </w:r>
      <w:r w:rsidRPr="0039037E">
        <w:rPr>
          <w:rFonts w:asciiTheme="majorBidi" w:hAnsiTheme="majorBidi" w:cstheme="majorBidi"/>
          <w:i/>
          <w:iCs/>
          <w:lang w:val="sv-SE"/>
        </w:rPr>
        <w:t>s</w:t>
      </w:r>
      <w:r>
        <w:rPr>
          <w:rFonts w:ascii="Times New Arabic" w:hAnsi="Times New Arabic" w:cstheme="majorBidi"/>
          <w:i/>
          <w:iCs/>
          <w:lang w:val="sv-SE"/>
        </w:rPr>
        <w:t>}</w:t>
      </w:r>
      <w:r>
        <w:rPr>
          <w:rFonts w:asciiTheme="majorBidi" w:hAnsiTheme="majorBidi" w:cstheme="majorBidi"/>
          <w:i/>
          <w:iCs/>
          <w:lang w:val="sv-SE"/>
        </w:rPr>
        <w:t>ah</w:t>
      </w:r>
      <w:r w:rsidRPr="0039037E">
        <w:rPr>
          <w:rFonts w:asciiTheme="majorBidi" w:hAnsiTheme="majorBidi" w:cstheme="majorBidi"/>
          <w:i/>
          <w:iCs/>
          <w:lang w:val="sv-SE"/>
        </w:rPr>
        <w:t>)</w:t>
      </w:r>
      <w:r>
        <w:rPr>
          <w:rFonts w:asciiTheme="majorBidi" w:hAnsiTheme="majorBidi" w:cstheme="majorBidi"/>
          <w:i/>
          <w:iCs/>
          <w:lang w:val="sv-SE"/>
        </w:rPr>
        <w:t xml:space="preserve"> </w:t>
      </w:r>
      <w:r w:rsidRPr="0039037E">
        <w:rPr>
          <w:rFonts w:asciiTheme="majorBidi" w:hAnsiTheme="majorBidi" w:cstheme="majorBidi"/>
          <w:lang w:val="sv-SE"/>
        </w:rPr>
        <w:t>yang mewajibkan Penerbit untuk membayar pendapatan kepada</w:t>
      </w:r>
      <w:r>
        <w:rPr>
          <w:rFonts w:asciiTheme="majorBidi" w:hAnsiTheme="majorBidi" w:cstheme="majorBidi"/>
          <w:lang w:val="sv-SE"/>
        </w:rPr>
        <w:t xml:space="preserve"> </w:t>
      </w:r>
      <w:r w:rsidRPr="0039037E">
        <w:rPr>
          <w:rFonts w:asciiTheme="majorBidi" w:hAnsiTheme="majorBidi" w:cstheme="majorBidi"/>
          <w:lang w:val="sv-SE"/>
        </w:rPr>
        <w:t>pemegang sukuk berupa bagi hasil</w:t>
      </w:r>
      <w:r>
        <w:rPr>
          <w:rFonts w:asciiTheme="majorBidi" w:hAnsiTheme="majorBidi" w:cstheme="majorBidi"/>
          <w:lang w:val="sv-SE"/>
        </w:rPr>
        <w:t>/</w:t>
      </w:r>
      <w:r w:rsidRPr="0039037E">
        <w:rPr>
          <w:rFonts w:asciiTheme="majorBidi" w:hAnsiTheme="majorBidi" w:cstheme="majorBidi"/>
          <w:i/>
          <w:iCs/>
          <w:lang w:val="sv-SE"/>
        </w:rPr>
        <w:t>margin</w:t>
      </w:r>
      <w:r>
        <w:rPr>
          <w:rFonts w:asciiTheme="majorBidi" w:hAnsiTheme="majorBidi" w:cstheme="majorBidi"/>
          <w:lang w:val="sv-SE"/>
        </w:rPr>
        <w:t>/</w:t>
      </w:r>
      <w:r w:rsidRPr="0039037E">
        <w:rPr>
          <w:rFonts w:asciiTheme="majorBidi" w:hAnsiTheme="majorBidi" w:cstheme="majorBidi"/>
          <w:i/>
          <w:iCs/>
          <w:lang w:val="sv-SE"/>
        </w:rPr>
        <w:t>fee</w:t>
      </w:r>
      <w:r w:rsidRPr="0039037E">
        <w:rPr>
          <w:rFonts w:asciiTheme="majorBidi" w:hAnsiTheme="majorBidi" w:cstheme="majorBidi"/>
          <w:lang w:val="sv-SE"/>
        </w:rPr>
        <w:t xml:space="preserve"> dan membayar</w:t>
      </w:r>
      <w:r>
        <w:rPr>
          <w:rFonts w:asciiTheme="majorBidi" w:hAnsiTheme="majorBidi" w:cstheme="majorBidi"/>
          <w:lang w:val="sv-SE"/>
        </w:rPr>
        <w:t xml:space="preserve"> </w:t>
      </w:r>
      <w:r w:rsidRPr="0039037E">
        <w:rPr>
          <w:rFonts w:asciiTheme="majorBidi" w:hAnsiTheme="majorBidi" w:cstheme="majorBidi"/>
          <w:lang w:val="sv-SE"/>
        </w:rPr>
        <w:t>kembali dana sukuk pada saat jatuh tempo sesuai karakteristik akad.</w:t>
      </w:r>
      <w:r>
        <w:rPr>
          <w:rFonts w:asciiTheme="majorBidi" w:hAnsiTheme="majorBidi" w:cstheme="majorBidi"/>
          <w:lang w:val="sv-SE"/>
        </w:rPr>
        <w:t xml:space="preserve"> Sedangkan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w:t>
      </w:r>
      <w:r>
        <w:rPr>
          <w:rFonts w:asciiTheme="majorBidi" w:hAnsiTheme="majorBidi" w:cstheme="majorBidi"/>
          <w:i/>
          <w:iCs/>
          <w:lang w:val="sv-SE"/>
        </w:rPr>
        <w:t>I</w:t>
      </w:r>
      <w:r w:rsidRPr="0039037E">
        <w:rPr>
          <w:rFonts w:asciiTheme="majorBidi" w:hAnsiTheme="majorBidi" w:cstheme="majorBidi"/>
          <w:i/>
          <w:iCs/>
          <w:lang w:val="sv-SE"/>
        </w:rPr>
        <w:t>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 xml:space="preserve">r </w:t>
      </w:r>
      <w:r w:rsidRPr="0039037E">
        <w:rPr>
          <w:rFonts w:asciiTheme="majorBidi" w:hAnsiTheme="majorBidi" w:cstheme="majorBidi"/>
          <w:lang w:val="sv-SE"/>
        </w:rPr>
        <w:t xml:space="preserve">adalah akad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w:t>
      </w:r>
      <w:r w:rsidRPr="0039037E">
        <w:rPr>
          <w:rFonts w:asciiTheme="majorBidi" w:hAnsiTheme="majorBidi" w:cstheme="majorBidi"/>
          <w:lang w:val="sv-SE"/>
        </w:rPr>
        <w:t xml:space="preserve"> untuk menginvestasikan dan mengembangkan harta </w:t>
      </w:r>
      <w:r w:rsidRPr="0039037E">
        <w:rPr>
          <w:rFonts w:asciiTheme="majorBidi" w:hAnsiTheme="majorBidi" w:cstheme="majorBidi"/>
          <w:i/>
          <w:iCs/>
          <w:lang w:val="sv-SE"/>
        </w:rPr>
        <w:t>Muwakkil</w:t>
      </w:r>
      <w:r w:rsidRPr="0039037E">
        <w:rPr>
          <w:rFonts w:asciiTheme="majorBidi" w:hAnsiTheme="majorBidi" w:cstheme="majorBidi"/>
          <w:lang w:val="sv-SE"/>
        </w:rPr>
        <w:t xml:space="preserve"> baik dengan imbalan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al-Ujrah</w:t>
      </w:r>
      <w:r w:rsidRPr="0039037E">
        <w:rPr>
          <w:rFonts w:asciiTheme="majorBidi" w:hAnsiTheme="majorBidi" w:cstheme="majorBidi"/>
          <w:lang w:val="sv-SE"/>
        </w:rPr>
        <w:t>) maupun tanpa imbalan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w:t>
      </w:r>
      <w:r w:rsidRPr="0039037E">
        <w:rPr>
          <w:rFonts w:asciiTheme="majorBidi" w:hAnsiTheme="majorBidi" w:cstheme="majorBidi"/>
          <w:lang w:val="sv-SE"/>
        </w:rPr>
        <w:t xml:space="preserve"> </w:t>
      </w:r>
      <w:r w:rsidRPr="0039037E">
        <w:rPr>
          <w:rFonts w:asciiTheme="majorBidi" w:hAnsiTheme="majorBidi" w:cstheme="majorBidi"/>
          <w:i/>
          <w:iCs/>
          <w:lang w:val="sv-SE"/>
        </w:rPr>
        <w:t>bi gha</w:t>
      </w:r>
      <w:r>
        <w:rPr>
          <w:rFonts w:asciiTheme="majorBidi" w:hAnsiTheme="majorBidi" w:cstheme="majorBidi"/>
          <w:i/>
          <w:iCs/>
          <w:lang w:val="sv-SE"/>
        </w:rPr>
        <w:t>i</w:t>
      </w:r>
      <w:r w:rsidRPr="0039037E">
        <w:rPr>
          <w:rFonts w:asciiTheme="majorBidi" w:hAnsiTheme="majorBidi" w:cstheme="majorBidi"/>
          <w:i/>
          <w:iCs/>
          <w:lang w:val="sv-SE"/>
        </w:rPr>
        <w:t>ri al-Ujrah</w:t>
      </w:r>
      <w:r w:rsidRPr="0039037E">
        <w:rPr>
          <w:rFonts w:asciiTheme="majorBidi" w:hAnsiTheme="majorBidi" w:cstheme="majorBidi"/>
          <w:lang w:val="sv-SE"/>
        </w:rPr>
        <w:t>).</w:t>
      </w:r>
      <w:r>
        <w:rPr>
          <w:rFonts w:asciiTheme="majorBidi" w:hAnsiTheme="majorBidi" w:cstheme="majorBidi"/>
          <w:lang w:val="sv-SE"/>
        </w:rPr>
        <w:t xml:space="preserve"> Jadi </w:t>
      </w:r>
      <w:r w:rsidRPr="00D94CB9">
        <w:rPr>
          <w:rFonts w:asciiTheme="majorBidi" w:hAnsiTheme="majorBidi" w:cstheme="majorBidi"/>
          <w:lang w:val="sv-SE"/>
        </w:rPr>
        <w:t xml:space="preserve">Sukuk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w:t>
      </w:r>
      <w:r>
        <w:rPr>
          <w:rFonts w:asciiTheme="majorBidi" w:hAnsiTheme="majorBidi" w:cstheme="majorBidi"/>
          <w:i/>
          <w:iCs/>
          <w:lang w:val="sv-SE"/>
        </w:rPr>
        <w:t>I</w:t>
      </w:r>
      <w:r w:rsidRPr="0039037E">
        <w:rPr>
          <w:rFonts w:asciiTheme="majorBidi" w:hAnsiTheme="majorBidi" w:cstheme="majorBidi"/>
          <w:i/>
          <w:iCs/>
          <w:lang w:val="sv-SE"/>
        </w:rPr>
        <w:t>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 xml:space="preserve">r </w:t>
      </w:r>
      <w:r w:rsidRPr="00D94CB9">
        <w:rPr>
          <w:rFonts w:asciiTheme="majorBidi" w:hAnsiTheme="majorBidi" w:cstheme="majorBidi"/>
          <w:lang w:val="sv-SE"/>
        </w:rPr>
        <w:t xml:space="preserve">adalah Sukuk yang diterbitkan dengan menggunakan akad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w:t>
      </w:r>
      <w:r>
        <w:rPr>
          <w:rFonts w:asciiTheme="majorBidi" w:hAnsiTheme="majorBidi" w:cstheme="majorBidi"/>
          <w:i/>
          <w:iCs/>
          <w:lang w:val="sv-SE"/>
        </w:rPr>
        <w:t>I</w:t>
      </w:r>
      <w:r w:rsidRPr="0039037E">
        <w:rPr>
          <w:rFonts w:asciiTheme="majorBidi" w:hAnsiTheme="majorBidi" w:cstheme="majorBidi"/>
          <w:i/>
          <w:iCs/>
          <w:lang w:val="sv-SE"/>
        </w:rPr>
        <w:t>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r</w:t>
      </w:r>
      <w:r w:rsidRPr="00D94CB9">
        <w:rPr>
          <w:rFonts w:asciiTheme="majorBidi" w:hAnsiTheme="majorBidi" w:cstheme="majorBidi"/>
          <w:lang w:val="sv-SE"/>
        </w:rPr>
        <w:t>.</w:t>
      </w:r>
      <w:r>
        <w:rPr>
          <w:rFonts w:asciiTheme="majorBidi" w:hAnsiTheme="majorBidi" w:cstheme="majorBidi"/>
          <w:lang w:val="sv-SE"/>
        </w:rPr>
        <w:t xml:space="preserve"> </w:t>
      </w:r>
      <w:r w:rsidRPr="00D94CB9">
        <w:rPr>
          <w:rFonts w:asciiTheme="majorBidi" w:hAnsiTheme="majorBidi" w:cstheme="majorBidi"/>
          <w:lang w:val="sv-SE"/>
        </w:rPr>
        <w:t xml:space="preserve">DSN MUI, Sukuk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w:t>
      </w:r>
      <w:r>
        <w:rPr>
          <w:rFonts w:asciiTheme="majorBidi" w:hAnsiTheme="majorBidi" w:cstheme="majorBidi"/>
          <w:i/>
          <w:iCs/>
          <w:lang w:val="sv-SE"/>
        </w:rPr>
        <w:t>I</w:t>
      </w:r>
      <w:r w:rsidRPr="0039037E">
        <w:rPr>
          <w:rFonts w:asciiTheme="majorBidi" w:hAnsiTheme="majorBidi" w:cstheme="majorBidi"/>
          <w:i/>
          <w:iCs/>
          <w:lang w:val="sv-SE"/>
        </w:rPr>
        <w:t>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r</w:t>
      </w:r>
      <w:r w:rsidRPr="00D94CB9">
        <w:rPr>
          <w:rFonts w:asciiTheme="majorBidi" w:hAnsiTheme="majorBidi" w:cstheme="majorBidi"/>
          <w:lang w:val="sv-SE"/>
        </w:rPr>
        <w:t xml:space="preserve">, Fatwa DSN MUI. No. 27/DSN-MUI/VIL12019 tentang Sukuk </w:t>
      </w:r>
      <w:r w:rsidRPr="0039037E">
        <w:rPr>
          <w:rFonts w:asciiTheme="majorBidi" w:hAnsiTheme="majorBidi" w:cstheme="majorBidi"/>
          <w:i/>
          <w:iCs/>
          <w:lang w:val="sv-SE"/>
        </w:rPr>
        <w:t>Waka</w:t>
      </w:r>
      <w:r w:rsidRPr="0039037E">
        <w:rPr>
          <w:rFonts w:ascii="Times New Arabic" w:hAnsi="Times New Arabic" w:cstheme="majorBidi"/>
          <w:i/>
          <w:iCs/>
          <w:lang w:val="sv-SE"/>
        </w:rPr>
        <w:t>&gt;</w:t>
      </w:r>
      <w:r w:rsidRPr="0039037E">
        <w:rPr>
          <w:rFonts w:asciiTheme="majorBidi" w:hAnsiTheme="majorBidi" w:cstheme="majorBidi"/>
          <w:i/>
          <w:iCs/>
          <w:lang w:val="sv-SE"/>
        </w:rPr>
        <w:t>lah bi al-</w:t>
      </w:r>
      <w:r>
        <w:rPr>
          <w:rFonts w:asciiTheme="majorBidi" w:hAnsiTheme="majorBidi" w:cstheme="majorBidi"/>
          <w:i/>
          <w:iCs/>
          <w:lang w:val="sv-SE"/>
        </w:rPr>
        <w:t>I</w:t>
      </w:r>
      <w:r w:rsidRPr="0039037E">
        <w:rPr>
          <w:rFonts w:asciiTheme="majorBidi" w:hAnsiTheme="majorBidi" w:cstheme="majorBidi"/>
          <w:i/>
          <w:iCs/>
          <w:lang w:val="sv-SE"/>
        </w:rPr>
        <w:t>st</w:t>
      </w:r>
      <w:r>
        <w:rPr>
          <w:rFonts w:asciiTheme="majorBidi" w:hAnsiTheme="majorBidi" w:cstheme="majorBidi"/>
          <w:i/>
          <w:iCs/>
          <w:lang w:val="sv-SE"/>
        </w:rPr>
        <w:t>i</w:t>
      </w:r>
      <w:r w:rsidRPr="0039037E">
        <w:rPr>
          <w:rFonts w:asciiTheme="majorBidi" w:hAnsiTheme="majorBidi" w:cstheme="majorBidi"/>
          <w:i/>
          <w:iCs/>
          <w:lang w:val="sv-SE"/>
        </w:rPr>
        <w:t>t</w:t>
      </w:r>
      <w:r>
        <w:rPr>
          <w:rFonts w:asciiTheme="majorBidi" w:hAnsiTheme="majorBidi" w:cstheme="majorBidi"/>
          <w:i/>
          <w:iCs/>
          <w:lang w:val="sv-SE"/>
        </w:rPr>
        <w:t>hma</w:t>
      </w:r>
      <w:r>
        <w:rPr>
          <w:rFonts w:ascii="Times New Arabic" w:hAnsi="Times New Arabic" w:cstheme="majorBidi"/>
          <w:i/>
          <w:iCs/>
          <w:lang w:val="sv-SE"/>
        </w:rPr>
        <w:t>&gt;</w:t>
      </w:r>
      <w:r w:rsidRPr="0039037E">
        <w:rPr>
          <w:rFonts w:asciiTheme="majorBidi" w:hAnsiTheme="majorBidi" w:cstheme="majorBidi"/>
          <w:i/>
          <w:iCs/>
          <w:lang w:val="sv-SE"/>
        </w:rPr>
        <w:t>r</w:t>
      </w:r>
      <w:r>
        <w:rPr>
          <w:rFonts w:asciiTheme="majorBidi" w:hAnsiTheme="majorBidi" w:cstheme="majorBidi"/>
          <w:lang w:val="sv-SE"/>
        </w:rPr>
        <w:t>, 6-7.</w:t>
      </w:r>
    </w:p>
  </w:footnote>
  <w:footnote w:id="341">
    <w:p w:rsidR="00661038" w:rsidRPr="00E930F6" w:rsidRDefault="00661038" w:rsidP="00C6487E">
      <w:pPr>
        <w:pStyle w:val="FootnoteText"/>
        <w:jc w:val="both"/>
        <w:rPr>
          <w:rFonts w:asciiTheme="majorBidi" w:hAnsiTheme="majorBidi" w:cstheme="majorBidi"/>
          <w:lang w:val="sv-SE"/>
        </w:rPr>
      </w:pPr>
      <w:r w:rsidRPr="00672704">
        <w:rPr>
          <w:rStyle w:val="FootnoteReference"/>
          <w:rFonts w:asciiTheme="majorBidi" w:hAnsiTheme="majorBidi" w:cstheme="majorBidi"/>
        </w:rPr>
        <w:footnoteRef/>
      </w:r>
      <w:r w:rsidRPr="00672704">
        <w:rPr>
          <w:rFonts w:asciiTheme="majorBidi" w:hAnsiTheme="majorBidi" w:cstheme="majorBidi"/>
        </w:rPr>
        <w:t xml:space="preserve"> </w:t>
      </w:r>
      <w:r w:rsidRPr="00672704">
        <w:rPr>
          <w:rFonts w:asciiTheme="majorBidi" w:hAnsiTheme="majorBidi" w:cstheme="majorBidi"/>
          <w:lang w:val="sv-SE"/>
        </w:rPr>
        <w:t>H</w:t>
      </w:r>
      <w:r w:rsidRPr="00672704">
        <w:rPr>
          <w:rFonts w:ascii="Times New Arabic" w:hAnsi="Times New Arabic" w:cstheme="majorBidi"/>
          <w:lang w:val="sv-SE"/>
        </w:rPr>
        <w:t>{</w:t>
      </w:r>
      <w:r w:rsidRPr="00672704">
        <w:rPr>
          <w:rFonts w:asciiTheme="majorBidi" w:hAnsiTheme="majorBidi" w:cstheme="majorBidi"/>
          <w:lang w:val="sv-SE"/>
        </w:rPr>
        <w:t>adi</w:t>
      </w:r>
      <w:r w:rsidRPr="00672704">
        <w:rPr>
          <w:rFonts w:ascii="Times New Arabic" w:hAnsi="Times New Arabic" w:cstheme="majorBidi"/>
          <w:lang w:val="sv-SE"/>
        </w:rPr>
        <w:t>&gt;</w:t>
      </w:r>
      <w:r w:rsidRPr="00672704">
        <w:rPr>
          <w:rFonts w:asciiTheme="majorBidi" w:hAnsiTheme="majorBidi" w:cstheme="majorBidi"/>
          <w:lang w:val="sv-SE"/>
        </w:rPr>
        <w:t>th</w:t>
      </w:r>
      <w:r>
        <w:rPr>
          <w:rFonts w:asciiTheme="majorBidi" w:hAnsiTheme="majorBidi" w:cstheme="majorBidi"/>
          <w:lang w:val="sv-SE"/>
        </w:rPr>
        <w:t xml:space="preserve"> ini juga memberi pelajaran kepada umat Islam agar peka terhadap lingkungan, terutama saudaranya yang kekurangan atau membutuhkan bantuan. Dalam riwayat lain, dijelaskan bahwa laki-laki itu datang dengan keadaan pakaian yang lusuh (</w:t>
      </w:r>
      <w:r>
        <w:rPr>
          <w:rFonts w:asciiTheme="majorBidi" w:hAnsiTheme="majorBidi" w:cstheme="majorBidi"/>
          <w:i/>
          <w:iCs/>
          <w:lang w:val="sv-SE"/>
        </w:rPr>
        <w:t>bi hai’at badzdzah</w:t>
      </w:r>
      <w:r>
        <w:rPr>
          <w:rFonts w:asciiTheme="majorBidi" w:hAnsiTheme="majorBidi" w:cstheme="majorBidi"/>
          <w:lang w:val="sv-SE"/>
        </w:rPr>
        <w:t xml:space="preserve">), </w:t>
      </w:r>
      <w:r w:rsidRPr="006C5262">
        <w:rPr>
          <w:rFonts w:asciiTheme="majorBidi" w:hAnsiTheme="majorBidi" w:cstheme="majorBidi"/>
          <w:lang w:val="sv-SE"/>
        </w:rPr>
        <w:t xml:space="preserve">sehingga </w:t>
      </w:r>
      <w:r w:rsidRPr="00CA4FFF">
        <w:rPr>
          <w:rFonts w:asciiTheme="majorBidi" w:hAnsiTheme="majorBidi" w:cstheme="majorBidi"/>
          <w:lang w:val="sv-SE"/>
        </w:rPr>
        <w:t>Rasu</w:t>
      </w:r>
      <w:r w:rsidRPr="00CA4FFF">
        <w:rPr>
          <w:rFonts w:ascii="Times New Arabic" w:hAnsi="Times New Arabic" w:cstheme="majorBidi"/>
          <w:lang w:val="sv-SE"/>
        </w:rPr>
        <w:t>&gt;</w:t>
      </w:r>
      <w:r w:rsidRPr="00CA4FFF">
        <w:rPr>
          <w:rFonts w:asciiTheme="majorBidi" w:hAnsiTheme="majorBidi" w:cstheme="majorBidi"/>
          <w:lang w:val="sv-SE"/>
        </w:rPr>
        <w:t>lulla</w:t>
      </w:r>
      <w:r w:rsidRPr="00CA4FFF">
        <w:rPr>
          <w:rFonts w:ascii="Times New Arabic" w:hAnsi="Times New Arabic" w:cstheme="majorBidi"/>
          <w:lang w:val="sv-SE"/>
        </w:rPr>
        <w:t>&gt;</w:t>
      </w:r>
      <w:r w:rsidRPr="00CA4FFF">
        <w:rPr>
          <w:rFonts w:asciiTheme="majorBidi" w:hAnsiTheme="majorBidi" w:cstheme="majorBidi"/>
          <w:lang w:val="sv-SE"/>
        </w:rPr>
        <w:t>h</w:t>
      </w:r>
      <w:r w:rsidRPr="00CA4FFF">
        <w:rPr>
          <w:rFonts w:asciiTheme="majorBidi" w:hAnsiTheme="majorBidi" w:cstheme="majorBidi"/>
          <w:sz w:val="16"/>
          <w:szCs w:val="16"/>
          <w:lang w:val="sv-SE"/>
        </w:rPr>
        <w:t xml:space="preserve"> </w:t>
      </w:r>
      <w:r w:rsidRPr="006C5262">
        <w:rPr>
          <w:rFonts w:asciiTheme="majorBidi" w:hAnsiTheme="majorBidi" w:cstheme="majorBidi"/>
          <w:i/>
          <w:iCs/>
          <w:lang w:val="sv-SE"/>
        </w:rPr>
        <w:t>S</w:t>
      </w:r>
      <w:r w:rsidRPr="006C5262">
        <w:rPr>
          <w:rFonts w:ascii="Times New Arabic" w:hAnsi="Times New Arabic" w:cstheme="majorBidi"/>
          <w:i/>
          <w:iCs/>
          <w:lang w:val="sv-SE"/>
        </w:rPr>
        <w:t>{</w:t>
      </w:r>
      <w:r w:rsidRPr="006C5262">
        <w:rPr>
          <w:rFonts w:asciiTheme="majorBidi" w:hAnsiTheme="majorBidi" w:cstheme="majorBidi"/>
          <w:i/>
          <w:iCs/>
          <w:lang w:val="sv-SE"/>
        </w:rPr>
        <w:t>allalla</w:t>
      </w:r>
      <w:r w:rsidRPr="006C5262">
        <w:rPr>
          <w:rFonts w:ascii="Times New Arabic" w:hAnsi="Times New Arabic" w:cstheme="majorBidi"/>
          <w:i/>
          <w:iCs/>
          <w:lang w:val="sv-SE"/>
        </w:rPr>
        <w:t>&gt;</w:t>
      </w:r>
      <w:r w:rsidRPr="006C5262">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perintah kepada Sahabat untuk membantunya dengan bersedekah. Bandingkan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 xml:space="preserve">d </w:t>
      </w:r>
      <w:r w:rsidRPr="000D4708">
        <w:rPr>
          <w:rFonts w:asciiTheme="majorBidi" w:hAnsiTheme="majorBidi" w:cstheme="majorBidi"/>
          <w:lang w:val="sv-SE"/>
        </w:rPr>
        <w:t>Muh</w:t>
      </w:r>
      <w:r w:rsidRPr="000D4708">
        <w:rPr>
          <w:rFonts w:ascii="Times New Arabic" w:hAnsi="Times New Arabic" w:cstheme="majorBidi"/>
          <w:lang w:val="sv-SE"/>
        </w:rPr>
        <w:t>}</w:t>
      </w:r>
      <w:r w:rsidRPr="000D4708">
        <w:rPr>
          <w:rFonts w:asciiTheme="majorBidi" w:hAnsiTheme="majorBidi" w:cstheme="majorBidi"/>
          <w:lang w:val="sv-SE"/>
        </w:rPr>
        <w:t>ammad</w:t>
      </w:r>
      <w:r>
        <w:rPr>
          <w:rFonts w:asciiTheme="majorBidi" w:hAnsiTheme="majorBidi" w:cstheme="majorBidi"/>
          <w:lang w:val="sv-SE"/>
        </w:rPr>
        <w:t xml:space="preserve"> Khat</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b al-Subki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Al-Manhal al-‘Adhb al-Mawru</w:t>
      </w:r>
      <w:r>
        <w:rPr>
          <w:rFonts w:ascii="Times New Arabic" w:hAnsi="Times New Arabic" w:cstheme="majorBidi"/>
          <w:i/>
          <w:iCs/>
          <w:lang w:val="sv-SE"/>
        </w:rPr>
        <w:t>&gt;</w:t>
      </w:r>
      <w:r>
        <w:rPr>
          <w:rFonts w:asciiTheme="majorBidi" w:hAnsiTheme="majorBidi" w:cstheme="majorBidi"/>
          <w:i/>
          <w:iCs/>
          <w:lang w:val="sv-SE"/>
        </w:rPr>
        <w:t>d Sharh</w:t>
      </w:r>
      <w:r>
        <w:rPr>
          <w:rFonts w:ascii="Times New Arabic" w:hAnsi="Times New Arabic" w:cstheme="majorBidi"/>
          <w:i/>
          <w:iCs/>
          <w:lang w:val="sv-SE"/>
        </w:rPr>
        <w:t xml:space="preserve">} </w:t>
      </w:r>
      <w:r>
        <w:rPr>
          <w:rFonts w:asciiTheme="majorBidi" w:hAnsiTheme="majorBidi" w:cstheme="majorBidi"/>
          <w:i/>
          <w:iCs/>
          <w:lang w:val="sv-SE"/>
        </w:rPr>
        <w:t>Sunan Abi</w:t>
      </w:r>
      <w:r>
        <w:rPr>
          <w:rFonts w:ascii="Times New Arabic" w:hAnsi="Times New Arabic" w:cstheme="majorBidi"/>
          <w:i/>
          <w:iCs/>
          <w:lang w:val="sv-SE"/>
        </w:rPr>
        <w:t>&gt;</w:t>
      </w:r>
      <w:r>
        <w:rPr>
          <w:rFonts w:asciiTheme="majorBidi" w:hAnsiTheme="majorBidi" w:cstheme="majorBidi"/>
          <w:i/>
          <w:iCs/>
          <w:lang w:val="sv-SE"/>
        </w:rPr>
        <w:t xml:space="preserve"> Da</w:t>
      </w:r>
      <w:r>
        <w:rPr>
          <w:rFonts w:ascii="Times New Arabic" w:hAnsi="Times New Arabic" w:cstheme="majorBidi"/>
          <w:i/>
          <w:iCs/>
          <w:lang w:val="sv-SE"/>
        </w:rPr>
        <w:t>&gt;</w:t>
      </w:r>
      <w:r>
        <w:rPr>
          <w:rFonts w:asciiTheme="majorBidi" w:hAnsiTheme="majorBidi" w:cstheme="majorBidi"/>
          <w:i/>
          <w:iCs/>
          <w:lang w:val="sv-SE"/>
        </w:rPr>
        <w:t>wud</w:t>
      </w:r>
      <w:r>
        <w:rPr>
          <w:rFonts w:asciiTheme="majorBidi" w:hAnsiTheme="majorBidi" w:cstheme="majorBidi"/>
          <w:lang w:val="sv-SE"/>
        </w:rPr>
        <w:t xml:space="preserve">, </w:t>
      </w:r>
      <w:r w:rsidRPr="00E26F38">
        <w:rPr>
          <w:rFonts w:asciiTheme="majorBidi" w:hAnsiTheme="majorBidi" w:cstheme="majorBidi"/>
          <w:lang w:val="sv-SE"/>
        </w:rPr>
        <w:t>tanqi</w:t>
      </w:r>
      <w:r w:rsidRPr="00E26F38">
        <w:rPr>
          <w:rFonts w:ascii="Times New Arabic" w:hAnsi="Times New Arabic" w:cstheme="majorBidi"/>
          <w:lang w:val="sv-SE"/>
        </w:rPr>
        <w:t>&gt;</w:t>
      </w:r>
      <w:r w:rsidRPr="00E26F38">
        <w:rPr>
          <w:rFonts w:asciiTheme="majorBidi" w:hAnsiTheme="majorBidi" w:cstheme="majorBidi"/>
          <w:lang w:val="sv-SE"/>
        </w:rPr>
        <w:t>h</w:t>
      </w:r>
      <w:r w:rsidRPr="00E26F38">
        <w:rPr>
          <w:rFonts w:ascii="Times New Arabic" w:hAnsi="Times New Arabic" w:cstheme="majorBidi"/>
          <w:lang w:val="sv-SE"/>
        </w:rPr>
        <w:t xml:space="preserve">} </w:t>
      </w:r>
      <w:r w:rsidRPr="00E26F38">
        <w:rPr>
          <w:rFonts w:asciiTheme="majorBidi" w:hAnsiTheme="majorBidi" w:cstheme="majorBidi"/>
          <w:lang w:val="sv-SE"/>
        </w:rPr>
        <w:t>wa tas</w:t>
      </w:r>
      <w:r w:rsidRPr="00E26F38">
        <w:rPr>
          <w:rFonts w:ascii="Times New Arabic" w:hAnsi="Times New Arabic" w:cstheme="majorBidi"/>
          <w:lang w:val="sv-SE"/>
        </w:rPr>
        <w:t>}</w:t>
      </w:r>
      <w:r w:rsidRPr="00E26F38">
        <w:rPr>
          <w:rFonts w:asciiTheme="majorBidi" w:hAnsiTheme="majorBidi" w:cstheme="majorBidi"/>
          <w:lang w:val="sv-SE"/>
        </w:rPr>
        <w:t>h</w:t>
      </w:r>
      <w:r w:rsidRPr="00E26F38">
        <w:rPr>
          <w:rFonts w:ascii="Times New Arabic" w:hAnsi="Times New Arabic" w:cstheme="majorBidi"/>
          <w:lang w:val="sv-SE"/>
        </w:rPr>
        <w:t>}</w:t>
      </w:r>
      <w:r w:rsidRPr="00E26F38">
        <w:rPr>
          <w:rFonts w:asciiTheme="majorBidi" w:hAnsiTheme="majorBidi" w:cstheme="majorBidi"/>
          <w:lang w:val="sv-SE"/>
        </w:rPr>
        <w:t>i</w:t>
      </w:r>
      <w:r w:rsidRPr="00E26F38">
        <w:rPr>
          <w:rFonts w:ascii="Times New Arabic" w:hAnsi="Times New Arabic" w:cstheme="majorBidi"/>
          <w:lang w:val="sv-SE"/>
        </w:rPr>
        <w:t>&gt;</w:t>
      </w:r>
      <w:r w:rsidRPr="00E26F38">
        <w:rPr>
          <w:rFonts w:asciiTheme="majorBidi" w:hAnsiTheme="majorBidi" w:cstheme="majorBidi"/>
          <w:lang w:val="sv-SE"/>
        </w:rPr>
        <w:t>h</w:t>
      </w:r>
      <w:r w:rsidRPr="00E26F38">
        <w:rPr>
          <w:rFonts w:ascii="Times New Arabic" w:hAnsi="Times New Arabic" w:cstheme="majorBidi"/>
          <w:lang w:val="sv-SE"/>
        </w:rPr>
        <w:t xml:space="preserve">} </w:t>
      </w:r>
      <w:r w:rsidRPr="00E26F38">
        <w:rPr>
          <w:rFonts w:asciiTheme="majorBidi" w:hAnsiTheme="majorBidi" w:cstheme="majorBidi"/>
          <w:lang w:val="sv-SE"/>
        </w:rPr>
        <w:t>al-Sayyid Ami</w:t>
      </w:r>
      <w:r w:rsidRPr="00E26F38">
        <w:rPr>
          <w:rFonts w:ascii="Times New Arabic" w:hAnsi="Times New Arabic" w:cstheme="majorBidi"/>
          <w:lang w:val="sv-SE"/>
        </w:rPr>
        <w:t>&gt;</w:t>
      </w:r>
      <w:r w:rsidRPr="00E26F38">
        <w:rPr>
          <w:rFonts w:asciiTheme="majorBidi" w:hAnsiTheme="majorBidi" w:cstheme="majorBidi"/>
          <w:lang w:val="sv-SE"/>
        </w:rPr>
        <w:t>n Mah</w:t>
      </w:r>
      <w:r w:rsidRPr="00E26F38">
        <w:rPr>
          <w:rFonts w:ascii="Times New Arabic" w:hAnsi="Times New Arabic" w:cstheme="majorBidi"/>
          <w:lang w:val="sv-SE"/>
        </w:rPr>
        <w:t>}</w:t>
      </w:r>
      <w:r w:rsidRPr="00E26F38">
        <w:rPr>
          <w:rFonts w:asciiTheme="majorBidi" w:hAnsiTheme="majorBidi" w:cstheme="majorBidi"/>
          <w:lang w:val="sv-SE"/>
        </w:rPr>
        <w:t>mu</w:t>
      </w:r>
      <w:r w:rsidRPr="00E26F38">
        <w:rPr>
          <w:rFonts w:ascii="Times New Arabic" w:hAnsi="Times New Arabic" w:cstheme="majorBidi"/>
          <w:lang w:val="sv-SE"/>
        </w:rPr>
        <w:t>&gt;</w:t>
      </w:r>
      <w:r w:rsidRPr="00E26F38">
        <w:rPr>
          <w:rFonts w:asciiTheme="majorBidi" w:hAnsiTheme="majorBidi" w:cstheme="majorBidi"/>
          <w:lang w:val="sv-SE"/>
        </w:rPr>
        <w:t>d Khat</w:t>
      </w:r>
      <w:r w:rsidRPr="00E26F38">
        <w:rPr>
          <w:rFonts w:ascii="Times New Arabic" w:hAnsi="Times New Arabic" w:cstheme="majorBidi"/>
          <w:lang w:val="sv-SE"/>
        </w:rPr>
        <w:t>}</w:t>
      </w:r>
      <w:r w:rsidRPr="00E26F38">
        <w:rPr>
          <w:rFonts w:asciiTheme="majorBidi" w:hAnsiTheme="majorBidi" w:cstheme="majorBidi"/>
          <w:lang w:val="sv-SE"/>
        </w:rPr>
        <w:t>t</w:t>
      </w:r>
      <w:r w:rsidRPr="00E26F38">
        <w:rPr>
          <w:rFonts w:ascii="Times New Arabic" w:hAnsi="Times New Arabic" w:cstheme="majorBidi"/>
          <w:lang w:val="sv-SE"/>
        </w:rPr>
        <w:t>}</w:t>
      </w:r>
      <w:r w:rsidRPr="00E26F38">
        <w:rPr>
          <w:rFonts w:asciiTheme="majorBidi" w:hAnsiTheme="majorBidi" w:cstheme="majorBidi"/>
          <w:lang w:val="sv-SE"/>
        </w:rPr>
        <w:t>a</w:t>
      </w:r>
      <w:r w:rsidRPr="00E26F38">
        <w:rPr>
          <w:rFonts w:ascii="Times New Arabic" w:hAnsi="Times New Arabic" w:cstheme="majorBidi"/>
          <w:lang w:val="sv-SE"/>
        </w:rPr>
        <w:t>&gt;</w:t>
      </w:r>
      <w:r w:rsidRPr="00E26F38">
        <w:rPr>
          <w:rFonts w:asciiTheme="majorBidi" w:hAnsiTheme="majorBidi" w:cstheme="majorBidi"/>
          <w:lang w:val="sv-SE"/>
        </w:rPr>
        <w:t>b,</w:t>
      </w:r>
      <w:r w:rsidRPr="006C5262">
        <w:rPr>
          <w:rFonts w:asciiTheme="majorBidi" w:hAnsiTheme="majorBidi" w:cstheme="majorBidi"/>
          <w:i/>
          <w:iCs/>
          <w:lang w:val="sv-SE"/>
        </w:rPr>
        <w:t xml:space="preserve"> </w:t>
      </w:r>
      <w:r>
        <w:rPr>
          <w:rFonts w:asciiTheme="majorBidi" w:hAnsiTheme="majorBidi" w:cstheme="majorBidi"/>
          <w:lang w:val="sv-SE"/>
        </w:rPr>
        <w:t>Vol. 9 (</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B30F8">
        <w:rPr>
          <w:rFonts w:asciiTheme="majorBidi" w:hAnsiTheme="majorBidi" w:cstheme="majorBidi"/>
          <w:lang w:val="sv-SE"/>
        </w:rPr>
        <w:t>:</w:t>
      </w:r>
      <w:r>
        <w:rPr>
          <w:rFonts w:asciiTheme="majorBidi" w:hAnsiTheme="majorBidi" w:cstheme="majorBidi"/>
          <w:lang w:val="sv-SE"/>
        </w:rPr>
        <w:t xml:space="preserve"> Muassasah al-Ta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kh al-‘Arabi</w:t>
      </w:r>
      <w:r>
        <w:rPr>
          <w:rFonts w:ascii="Times New Arabic" w:hAnsi="Times New Arabic" w:cstheme="majorBidi"/>
          <w:lang w:val="sv-SE"/>
        </w:rPr>
        <w:t>&gt;</w:t>
      </w:r>
      <w:r>
        <w:rPr>
          <w:rFonts w:asciiTheme="majorBidi" w:hAnsiTheme="majorBidi" w:cstheme="majorBidi"/>
          <w:lang w:val="sv-SE"/>
        </w:rPr>
        <w:t>, Cet 2, 1394 H.), 326-327. Dan Abu</w:t>
      </w:r>
      <w:r>
        <w:rPr>
          <w:rFonts w:ascii="Times New Arabic" w:hAnsi="Times New Arabic" w:cstheme="majorBidi"/>
          <w:lang w:val="sv-SE"/>
        </w:rPr>
        <w:t xml:space="preserve">&gt; </w:t>
      </w:r>
      <w:r>
        <w:rPr>
          <w:rFonts w:asciiTheme="majorBidi" w:hAnsiTheme="majorBidi" w:cstheme="majorBidi"/>
          <w:lang w:val="sv-SE"/>
        </w:rPr>
        <w:t>al-T</w:t>
      </w:r>
      <w:r>
        <w:rPr>
          <w:rFonts w:ascii="Times New Arabic" w:hAnsi="Times New Arabic" w:cstheme="majorBidi"/>
          <w:lang w:val="sv-SE"/>
        </w:rPr>
        <w:t>{</w:t>
      </w:r>
      <w:r>
        <w:rPr>
          <w:rFonts w:asciiTheme="majorBidi" w:hAnsiTheme="majorBidi" w:cstheme="majorBidi"/>
          <w:lang w:val="sv-SE"/>
        </w:rPr>
        <w:t xml:space="preserve">ayyib </w:t>
      </w:r>
      <w:r w:rsidRPr="000D4708">
        <w:rPr>
          <w:rFonts w:asciiTheme="majorBidi" w:hAnsiTheme="majorBidi" w:cstheme="majorBidi"/>
          <w:lang w:val="sv-SE"/>
        </w:rPr>
        <w:t>Muh</w:t>
      </w:r>
      <w:r w:rsidRPr="000D4708">
        <w:rPr>
          <w:rFonts w:ascii="Times New Arabic" w:hAnsi="Times New Arabic" w:cstheme="majorBidi"/>
          <w:lang w:val="sv-SE"/>
        </w:rPr>
        <w:t>}</w:t>
      </w:r>
      <w:r w:rsidRPr="000D4708">
        <w:rPr>
          <w:rFonts w:asciiTheme="majorBidi" w:hAnsiTheme="majorBidi" w:cstheme="majorBidi"/>
          <w:lang w:val="sv-SE"/>
        </w:rPr>
        <w:t>ammad</w:t>
      </w:r>
      <w:r>
        <w:rPr>
          <w:rFonts w:asciiTheme="majorBidi" w:hAnsiTheme="majorBidi" w:cstheme="majorBidi"/>
          <w:lang w:val="sv-SE"/>
        </w:rPr>
        <w:t xml:space="preserve"> Shams al-H</w:t>
      </w:r>
      <w:r>
        <w:rPr>
          <w:rFonts w:ascii="Times New Arabic" w:hAnsi="Times New Arabic" w:cstheme="majorBidi"/>
          <w:lang w:val="sv-SE"/>
        </w:rPr>
        <w:t>{</w:t>
      </w:r>
      <w:r>
        <w:rPr>
          <w:rFonts w:asciiTheme="majorBidi" w:hAnsiTheme="majorBidi" w:cstheme="majorBidi"/>
          <w:lang w:val="sv-SE"/>
        </w:rPr>
        <w:t>aq al-‘Az</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m A</w:t>
      </w:r>
      <w:r>
        <w:rPr>
          <w:rFonts w:ascii="Times New Arabic" w:hAnsi="Times New Arabic" w:cstheme="majorBidi"/>
          <w:lang w:val="sv-SE"/>
        </w:rPr>
        <w:t>&lt;</w:t>
      </w:r>
      <w:r>
        <w:rPr>
          <w:rFonts w:asciiTheme="majorBidi" w:hAnsiTheme="majorBidi" w:cstheme="majorBidi"/>
          <w:lang w:val="sv-SE"/>
        </w:rPr>
        <w:t>ba</w:t>
      </w:r>
      <w:r>
        <w:rPr>
          <w:rFonts w:ascii="Times New Arabic" w:hAnsi="Times New Arabic" w:cstheme="majorBidi"/>
          <w:lang w:val="sv-SE"/>
        </w:rPr>
        <w:t>&gt;</w:t>
      </w:r>
      <w:r>
        <w:rPr>
          <w:rFonts w:asciiTheme="majorBidi" w:hAnsiTheme="majorBidi" w:cstheme="majorBidi"/>
          <w:lang w:val="sv-SE"/>
        </w:rPr>
        <w:t>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‘Aun al-Ma‘bu</w:t>
      </w:r>
      <w:r>
        <w:rPr>
          <w:rFonts w:ascii="Times New Arabic" w:hAnsi="Times New Arabic" w:cstheme="majorBidi"/>
          <w:i/>
          <w:iCs/>
          <w:lang w:val="sv-SE"/>
        </w:rPr>
        <w:t>&gt;</w:t>
      </w:r>
      <w:r>
        <w:rPr>
          <w:rFonts w:asciiTheme="majorBidi" w:hAnsiTheme="majorBidi" w:cstheme="majorBidi"/>
          <w:i/>
          <w:iCs/>
          <w:lang w:val="sv-SE"/>
        </w:rPr>
        <w:t>d Sharh</w:t>
      </w:r>
      <w:r>
        <w:rPr>
          <w:rFonts w:ascii="Times New Arabic" w:hAnsi="Times New Arabic" w:cstheme="majorBidi"/>
          <w:i/>
          <w:iCs/>
          <w:lang w:val="sv-SE"/>
        </w:rPr>
        <w:t xml:space="preserve">} </w:t>
      </w:r>
      <w:r>
        <w:rPr>
          <w:rFonts w:asciiTheme="majorBidi" w:hAnsiTheme="majorBidi" w:cstheme="majorBidi"/>
          <w:i/>
          <w:iCs/>
          <w:lang w:val="sv-SE"/>
        </w:rPr>
        <w:t>Sunan Abi</w:t>
      </w:r>
      <w:r>
        <w:rPr>
          <w:rFonts w:ascii="Times New Arabic" w:hAnsi="Times New Arabic" w:cstheme="majorBidi"/>
          <w:i/>
          <w:iCs/>
          <w:lang w:val="sv-SE"/>
        </w:rPr>
        <w:t>&gt;</w:t>
      </w:r>
      <w:r>
        <w:rPr>
          <w:rFonts w:asciiTheme="majorBidi" w:hAnsiTheme="majorBidi" w:cstheme="majorBidi"/>
          <w:i/>
          <w:iCs/>
          <w:lang w:val="sv-SE"/>
        </w:rPr>
        <w:t xml:space="preserve"> Da</w:t>
      </w:r>
      <w:r>
        <w:rPr>
          <w:rFonts w:ascii="Times New Arabic" w:hAnsi="Times New Arabic" w:cstheme="majorBidi"/>
          <w:i/>
          <w:iCs/>
          <w:lang w:val="sv-SE"/>
        </w:rPr>
        <w:t>&gt;</w:t>
      </w:r>
      <w:r>
        <w:rPr>
          <w:rFonts w:asciiTheme="majorBidi" w:hAnsiTheme="majorBidi" w:cstheme="majorBidi"/>
          <w:i/>
          <w:iCs/>
          <w:lang w:val="sv-SE"/>
        </w:rPr>
        <w:t>wud</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Pr>
          <w:rFonts w:asciiTheme="majorBidi" w:hAnsiTheme="majorBidi" w:cstheme="majorBidi"/>
          <w:lang w:val="sv-SE"/>
        </w:rPr>
        <w:t xml:space="preserve"> Vol. 5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103-104.</w:t>
      </w:r>
    </w:p>
  </w:footnote>
  <w:footnote w:id="342">
    <w:p w:rsidR="00661038" w:rsidRPr="00667D0A" w:rsidRDefault="00661038" w:rsidP="00C6487E">
      <w:pPr>
        <w:pStyle w:val="FootnoteText"/>
        <w:jc w:val="both"/>
        <w:rPr>
          <w:rFonts w:asciiTheme="majorBidi" w:hAnsiTheme="majorBidi" w:cstheme="majorBidi"/>
          <w:lang w:val="sv-SE"/>
        </w:rPr>
      </w:pPr>
      <w:r w:rsidRPr="00CC666C">
        <w:rPr>
          <w:rStyle w:val="FootnoteReference"/>
          <w:rFonts w:asciiTheme="majorBidi" w:hAnsiTheme="majorBidi" w:cstheme="majorBidi"/>
        </w:rPr>
        <w:footnoteRef/>
      </w:r>
      <w:r w:rsidRPr="00667D0A">
        <w:rPr>
          <w:rFonts w:asciiTheme="majorBidi" w:hAnsiTheme="majorBidi" w:cstheme="majorBidi"/>
          <w:lang w:val="sv-SE"/>
        </w:rPr>
        <w:t xml:space="preserve"> Ibn al-‘Arabi</w:t>
      </w:r>
      <w:r w:rsidRPr="00667D0A">
        <w:rPr>
          <w:rFonts w:ascii="Times New Arabic" w:hAnsi="Times New Arabic" w:cstheme="majorBidi"/>
          <w:lang w:val="sv-SE"/>
        </w:rPr>
        <w:t xml:space="preserve">&gt; </w:t>
      </w:r>
      <w:r>
        <w:rPr>
          <w:rFonts w:ascii="Times New Arabic" w:hAnsi="Times New Arabic" w:cstheme="majorBidi"/>
          <w:lang w:val="sv-SE"/>
        </w:rPr>
        <w:t xml:space="preserve">sebagaimana dikutip oleh </w:t>
      </w:r>
      <w:r>
        <w:rPr>
          <w:rFonts w:asciiTheme="majorBidi" w:hAnsiTheme="majorBidi" w:cstheme="majorBidi"/>
          <w:lang w:val="sv-SE"/>
        </w:rPr>
        <w:t>Badr al-Di</w:t>
      </w:r>
      <w:r>
        <w:rPr>
          <w:rFonts w:ascii="Times New Arabic" w:hAnsi="Times New Arabic" w:cstheme="majorBidi"/>
          <w:lang w:val="sv-SE"/>
        </w:rPr>
        <w:t>&gt;</w:t>
      </w:r>
      <w:r>
        <w:rPr>
          <w:rFonts w:asciiTheme="majorBidi" w:hAnsiTheme="majorBidi" w:cstheme="majorBidi"/>
          <w:lang w:val="sv-SE"/>
        </w:rPr>
        <w:t>n al-‘Ayni</w:t>
      </w:r>
      <w:r>
        <w:rPr>
          <w:rFonts w:ascii="Times New Arabic" w:hAnsi="Times New Arabic" w:cstheme="majorBidi"/>
          <w:lang w:val="sv-SE"/>
        </w:rPr>
        <w:t>&gt;</w:t>
      </w:r>
      <w:r>
        <w:rPr>
          <w:rFonts w:asciiTheme="majorBidi" w:hAnsiTheme="majorBidi" w:cstheme="majorBidi"/>
          <w:lang w:val="sv-SE"/>
        </w:rPr>
        <w:t xml:space="preserve"> </w:t>
      </w:r>
      <w:r w:rsidRPr="00667D0A">
        <w:rPr>
          <w:rFonts w:asciiTheme="majorBidi" w:hAnsiTheme="majorBidi" w:cstheme="majorBidi"/>
          <w:lang w:val="sv-SE"/>
        </w:rPr>
        <w:t>menyebut ada empat penafsiran terhadap kalimat “</w:t>
      </w:r>
      <w:r w:rsidRPr="00667D0A">
        <w:rPr>
          <w:rFonts w:asciiTheme="majorBidi" w:hAnsiTheme="majorBidi" w:cstheme="majorBidi"/>
          <w:i/>
          <w:iCs/>
          <w:lang w:val="sv-SE"/>
        </w:rPr>
        <w:t>al-yad al-‘ulya</w:t>
      </w:r>
      <w:r w:rsidRPr="00667D0A">
        <w:rPr>
          <w:rFonts w:ascii="Times New Arabic" w:hAnsi="Times New Arabic" w:cstheme="majorBidi"/>
          <w:i/>
          <w:iCs/>
          <w:lang w:val="sv-SE"/>
        </w:rPr>
        <w:t>&gt;</w:t>
      </w:r>
      <w:r w:rsidRPr="00667D0A">
        <w:rPr>
          <w:rFonts w:asciiTheme="majorBidi" w:hAnsiTheme="majorBidi" w:cstheme="majorBidi"/>
          <w:lang w:val="sv-SE"/>
        </w:rPr>
        <w:t xml:space="preserve">” (tangan di atas), yaitu; (1) pemberi sedekah; (2) tangan yang mengambil; (3) tangan yang terjaga; dan (4) tangan </w:t>
      </w:r>
      <w:r w:rsidRPr="00CA4FFF">
        <w:rPr>
          <w:rFonts w:asciiTheme="majorBidi" w:hAnsiTheme="majorBidi" w:cstheme="majorBidi"/>
          <w:lang w:val="id-ID"/>
        </w:rPr>
        <w:t>Alla</w:t>
      </w:r>
      <w:r w:rsidRPr="00CA4FFF">
        <w:rPr>
          <w:rFonts w:ascii="Times New Arabic" w:hAnsi="Times New Arabic" w:cstheme="majorBidi"/>
          <w:lang w:val="sv-SE"/>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667D0A">
        <w:rPr>
          <w:rFonts w:asciiTheme="majorBidi" w:hAnsiTheme="majorBidi" w:cstheme="majorBidi"/>
          <w:i/>
          <w:iCs/>
          <w:lang w:val="sv-SE"/>
        </w:rPr>
        <w:t>ta‘a</w:t>
      </w:r>
      <w:r w:rsidRPr="00667D0A">
        <w:rPr>
          <w:rFonts w:ascii="Times New Arabic" w:hAnsi="Times New Arabic" w:cstheme="majorBidi"/>
          <w:i/>
          <w:iCs/>
          <w:lang w:val="sv-SE"/>
        </w:rPr>
        <w:t>&gt;</w:t>
      </w:r>
      <w:r w:rsidRPr="00667D0A">
        <w:rPr>
          <w:rFonts w:asciiTheme="majorBidi" w:hAnsiTheme="majorBidi" w:cstheme="majorBidi"/>
          <w:i/>
          <w:iCs/>
          <w:lang w:val="sv-SE"/>
        </w:rPr>
        <w:t>la</w:t>
      </w:r>
      <w:r w:rsidRPr="00667D0A">
        <w:rPr>
          <w:rFonts w:ascii="Times New Arabic" w:hAnsi="Times New Arabic" w:cstheme="majorBidi"/>
          <w:i/>
          <w:iCs/>
          <w:lang w:val="sv-SE"/>
        </w:rPr>
        <w:t>&gt;</w:t>
      </w:r>
      <w:r w:rsidRPr="00667D0A">
        <w:rPr>
          <w:rFonts w:asciiTheme="majorBidi" w:hAnsiTheme="majorBidi" w:cstheme="majorBidi"/>
          <w:lang w:val="sv-SE"/>
        </w:rPr>
        <w:t>, dan yang mendekatinya yaitu tangan pemberi</w:t>
      </w:r>
      <w:r>
        <w:rPr>
          <w:rFonts w:asciiTheme="majorBidi" w:hAnsiTheme="majorBidi" w:cstheme="majorBidi"/>
          <w:lang w:val="sv-SE"/>
        </w:rPr>
        <w:t>. Sedangkan tangan di bawah (</w:t>
      </w:r>
      <w:r>
        <w:rPr>
          <w:rFonts w:asciiTheme="majorBidi" w:hAnsiTheme="majorBidi" w:cstheme="majorBidi"/>
          <w:i/>
          <w:iCs/>
          <w:lang w:val="sv-SE"/>
        </w:rPr>
        <w:t>al-yad al-sufla</w:t>
      </w:r>
      <w:r>
        <w:rPr>
          <w:rFonts w:ascii="Times New Arabic" w:hAnsi="Times New Arabic" w:cstheme="majorBidi"/>
          <w:i/>
          <w:iCs/>
          <w:lang w:val="sv-SE"/>
        </w:rPr>
        <w:t>&gt;</w:t>
      </w:r>
      <w:r>
        <w:rPr>
          <w:rFonts w:asciiTheme="majorBidi" w:hAnsiTheme="majorBidi" w:cstheme="majorBidi"/>
          <w:lang w:val="sv-SE"/>
        </w:rPr>
        <w:t xml:space="preserve">) adalah peminta. Dalam riwayat lain </w:t>
      </w:r>
      <w:r w:rsidRPr="00CA4FFF">
        <w:rPr>
          <w:rFonts w:asciiTheme="majorBidi" w:hAnsiTheme="majorBidi" w:cstheme="majorBidi"/>
          <w:lang w:val="sv-SE"/>
        </w:rPr>
        <w:t>Rasu</w:t>
      </w:r>
      <w:r w:rsidRPr="00CA4FFF">
        <w:rPr>
          <w:rFonts w:ascii="Times New Arabic" w:hAnsi="Times New Arabic" w:cstheme="majorBidi"/>
          <w:lang w:val="sv-SE"/>
        </w:rPr>
        <w:t>&gt;</w:t>
      </w:r>
      <w:r w:rsidRPr="00CA4FFF">
        <w:rPr>
          <w:rFonts w:asciiTheme="majorBidi" w:hAnsiTheme="majorBidi" w:cstheme="majorBidi"/>
          <w:lang w:val="sv-SE"/>
        </w:rPr>
        <w:t>lulla</w:t>
      </w:r>
      <w:r w:rsidRPr="00CA4FFF">
        <w:rPr>
          <w:rFonts w:ascii="Times New Arabic" w:hAnsi="Times New Arabic" w:cstheme="majorBidi"/>
          <w:lang w:val="sv-SE"/>
        </w:rPr>
        <w:t>&gt;</w:t>
      </w:r>
      <w:r w:rsidRPr="00CA4FFF">
        <w:rPr>
          <w:rFonts w:asciiTheme="majorBidi" w:hAnsiTheme="majorBidi" w:cstheme="majorBidi"/>
          <w:lang w:val="sv-SE"/>
        </w:rPr>
        <w:t>h</w:t>
      </w:r>
      <w:r w:rsidRPr="00CA4FFF">
        <w:rPr>
          <w:rFonts w:asciiTheme="majorBidi" w:hAnsiTheme="majorBidi" w:cstheme="majorBidi"/>
          <w:sz w:val="16"/>
          <w:szCs w:val="16"/>
          <w:lang w:val="sv-SE"/>
        </w:rPr>
        <w:t xml:space="preserve"> </w:t>
      </w:r>
      <w:r w:rsidRPr="006C5262">
        <w:rPr>
          <w:rFonts w:asciiTheme="majorBidi" w:hAnsiTheme="majorBidi" w:cstheme="majorBidi"/>
          <w:i/>
          <w:iCs/>
          <w:lang w:val="sv-SE"/>
        </w:rPr>
        <w:t>S</w:t>
      </w:r>
      <w:r w:rsidRPr="006C5262">
        <w:rPr>
          <w:rFonts w:ascii="Times New Arabic" w:hAnsi="Times New Arabic" w:cstheme="majorBidi"/>
          <w:i/>
          <w:iCs/>
          <w:lang w:val="sv-SE"/>
        </w:rPr>
        <w:t>{</w:t>
      </w:r>
      <w:r w:rsidRPr="006C5262">
        <w:rPr>
          <w:rFonts w:asciiTheme="majorBidi" w:hAnsiTheme="majorBidi" w:cstheme="majorBidi"/>
          <w:i/>
          <w:iCs/>
          <w:lang w:val="sv-SE"/>
        </w:rPr>
        <w:t>allalla</w:t>
      </w:r>
      <w:r w:rsidRPr="006C5262">
        <w:rPr>
          <w:rFonts w:ascii="Times New Arabic" w:hAnsi="Times New Arabic" w:cstheme="majorBidi"/>
          <w:i/>
          <w:iCs/>
          <w:lang w:val="sv-SE"/>
        </w:rPr>
        <w:t>&gt;</w:t>
      </w:r>
      <w:r w:rsidRPr="006C5262">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 xml:space="preserve">bersabda: “Tangan-tangan itu ada tiga, yaitu tangan </w:t>
      </w:r>
      <w:r w:rsidRPr="00CA4FFF">
        <w:rPr>
          <w:rFonts w:asciiTheme="majorBidi" w:hAnsiTheme="majorBidi" w:cstheme="majorBidi"/>
          <w:lang w:val="id-ID"/>
        </w:rPr>
        <w:t>Alla</w:t>
      </w:r>
      <w:r w:rsidRPr="00CA4FFF">
        <w:rPr>
          <w:rFonts w:ascii="Times New Arabic" w:hAnsi="Times New Arabic" w:cstheme="majorBidi"/>
          <w:lang w:val="sv-SE"/>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667D0A">
        <w:rPr>
          <w:rFonts w:asciiTheme="majorBidi" w:hAnsiTheme="majorBidi" w:cstheme="majorBidi"/>
          <w:i/>
          <w:iCs/>
          <w:lang w:val="sv-SE"/>
        </w:rPr>
        <w:t>ta‘a</w:t>
      </w:r>
      <w:r w:rsidRPr="00667D0A">
        <w:rPr>
          <w:rFonts w:ascii="Times New Arabic" w:hAnsi="Times New Arabic" w:cstheme="majorBidi"/>
          <w:i/>
          <w:iCs/>
          <w:lang w:val="sv-SE"/>
        </w:rPr>
        <w:t>&gt;</w:t>
      </w:r>
      <w:r w:rsidRPr="00667D0A">
        <w:rPr>
          <w:rFonts w:asciiTheme="majorBidi" w:hAnsiTheme="majorBidi" w:cstheme="majorBidi"/>
          <w:i/>
          <w:iCs/>
          <w:lang w:val="sv-SE"/>
        </w:rPr>
        <w:t>la</w:t>
      </w:r>
      <w:r w:rsidRPr="00667D0A">
        <w:rPr>
          <w:rFonts w:ascii="Times New Arabic" w:hAnsi="Times New Arabic" w:cstheme="majorBidi"/>
          <w:i/>
          <w:iCs/>
          <w:lang w:val="sv-SE"/>
        </w:rPr>
        <w:t>&gt;</w:t>
      </w:r>
      <w:r>
        <w:rPr>
          <w:rFonts w:asciiTheme="majorBidi" w:hAnsiTheme="majorBidi" w:cstheme="majorBidi"/>
          <w:lang w:val="sv-SE"/>
        </w:rPr>
        <w:t xml:space="preserve"> yang Maha Luhur, kemudian yang mendekatinya tangan pemberi, dan tangan peminta yang paling rendah hingga hari kiamat”.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sidRPr="00DB3073">
        <w:rPr>
          <w:rFonts w:asciiTheme="majorBidi" w:hAnsiTheme="majorBidi" w:cstheme="majorBidi"/>
          <w:lang w:val="sv-SE"/>
        </w:rPr>
        <w:t xml:space="preserve"> </w:t>
      </w:r>
      <w:r>
        <w:rPr>
          <w:rFonts w:asciiTheme="majorBidi" w:hAnsiTheme="majorBidi" w:cstheme="majorBidi"/>
          <w:lang w:val="sv-SE"/>
        </w:rPr>
        <w:t>Vol. 8, 424.</w:t>
      </w:r>
    </w:p>
  </w:footnote>
  <w:footnote w:id="343">
    <w:p w:rsidR="00661038" w:rsidRPr="00A77197" w:rsidRDefault="00661038" w:rsidP="00C6487E">
      <w:pPr>
        <w:pStyle w:val="FootnoteText"/>
        <w:jc w:val="both"/>
        <w:rPr>
          <w:rFonts w:asciiTheme="majorBidi" w:hAnsiTheme="majorBidi" w:cstheme="majorBidi"/>
          <w:lang w:val="sv-SE"/>
        </w:rPr>
      </w:pPr>
      <w:r w:rsidRPr="007F4A46">
        <w:rPr>
          <w:rStyle w:val="FootnoteReference"/>
          <w:rFonts w:asciiTheme="majorBidi" w:hAnsiTheme="majorBidi" w:cstheme="majorBidi"/>
        </w:rPr>
        <w:footnoteRef/>
      </w:r>
      <w:r w:rsidRPr="007F4A46">
        <w:rPr>
          <w:rFonts w:asciiTheme="majorBidi" w:hAnsiTheme="majorBidi" w:cstheme="majorBidi"/>
        </w:rPr>
        <w:t xml:space="preserve"> </w:t>
      </w:r>
      <w:r>
        <w:rPr>
          <w:rFonts w:asciiTheme="majorBidi" w:hAnsiTheme="majorBidi" w:cstheme="majorBidi"/>
          <w:i/>
          <w:iCs/>
        </w:rPr>
        <w:t>Muh</w:t>
      </w:r>
      <w:r>
        <w:rPr>
          <w:rFonts w:ascii="Times New Arabic" w:hAnsi="Times New Arabic" w:cstheme="majorBidi"/>
          <w:i/>
          <w:iCs/>
        </w:rPr>
        <w:t>}</w:t>
      </w:r>
      <w:r>
        <w:rPr>
          <w:rFonts w:asciiTheme="majorBidi" w:hAnsiTheme="majorBidi" w:cstheme="majorBidi"/>
          <w:i/>
          <w:iCs/>
        </w:rPr>
        <w:t>addithu</w:t>
      </w:r>
      <w:r>
        <w:rPr>
          <w:rFonts w:ascii="Times New Arabic" w:hAnsi="Times New Arabic" w:cstheme="majorBidi"/>
          <w:i/>
          <w:iCs/>
        </w:rPr>
        <w:t>&gt;</w:t>
      </w:r>
      <w:r>
        <w:rPr>
          <w:rFonts w:asciiTheme="majorBidi" w:hAnsiTheme="majorBidi" w:cstheme="majorBidi"/>
          <w:i/>
          <w:iCs/>
        </w:rPr>
        <w:t xml:space="preserve">n </w:t>
      </w:r>
      <w:r>
        <w:rPr>
          <w:rFonts w:asciiTheme="majorBidi" w:hAnsiTheme="majorBidi" w:cstheme="majorBidi"/>
        </w:rPr>
        <w:t>beda pendapat dalam mentafsiri “</w:t>
      </w:r>
      <w:r w:rsidRPr="00221BAC">
        <w:rPr>
          <w:rFonts w:asciiTheme="majorBidi" w:hAnsiTheme="majorBidi" w:cstheme="majorBidi"/>
          <w:lang w:val="sv-SE"/>
        </w:rPr>
        <w:t>orang yang menjadi tanggunganmu</w:t>
      </w:r>
      <w:r>
        <w:rPr>
          <w:rFonts w:asciiTheme="majorBidi" w:hAnsiTheme="majorBidi" w:cstheme="majorBidi"/>
          <w:lang w:val="sv-SE"/>
        </w:rPr>
        <w:t>” “</w:t>
      </w:r>
      <w:r>
        <w:rPr>
          <w:rFonts w:asciiTheme="majorBidi" w:hAnsiTheme="majorBidi" w:cstheme="majorBidi"/>
          <w:i/>
          <w:iCs/>
          <w:lang w:val="sv-SE"/>
        </w:rPr>
        <w:t xml:space="preserve"> man ta‘u</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Al-H</w:t>
      </w:r>
      <w:r>
        <w:rPr>
          <w:rFonts w:ascii="Times New Arabic" w:hAnsi="Times New Arabic" w:cstheme="majorBidi"/>
          <w:lang w:val="sv-SE"/>
        </w:rPr>
        <w:t>{</w:t>
      </w:r>
      <w:r>
        <w:rPr>
          <w:rFonts w:asciiTheme="majorBidi" w:hAnsiTheme="majorBidi" w:cstheme="majorBidi"/>
          <w:lang w:val="sv-SE"/>
        </w:rPr>
        <w:t>umaidi</w:t>
      </w:r>
      <w:r>
        <w:rPr>
          <w:rFonts w:ascii="Times New Arabic" w:hAnsi="Times New Arabic" w:cstheme="majorBidi"/>
          <w:lang w:val="sv-SE"/>
        </w:rPr>
        <w:t xml:space="preserve">&gt; </w:t>
      </w:r>
      <w:r>
        <w:rPr>
          <w:rFonts w:asciiTheme="majorBidi" w:hAnsiTheme="majorBidi" w:cstheme="majorBidi"/>
          <w:lang w:val="sv-SE"/>
        </w:rPr>
        <w:t>mentafsiri dengan keluarga yang wajib dinafkahi, al-Nawa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 xml:space="preserve">&gt; memaknainya dengan </w:t>
      </w:r>
      <w:r>
        <w:rPr>
          <w:rFonts w:asciiTheme="majorBidi" w:hAnsiTheme="majorBidi" w:cstheme="majorBidi"/>
          <w:lang w:val="sv-SE"/>
        </w:rPr>
        <w:t>keluarga dan kerabat, al-‘Ayni</w:t>
      </w:r>
      <w:r>
        <w:rPr>
          <w:rFonts w:ascii="Times New Arabic" w:hAnsi="Times New Arabic" w:cstheme="majorBidi"/>
          <w:lang w:val="sv-SE"/>
        </w:rPr>
        <w:t xml:space="preserve">&gt; </w:t>
      </w:r>
      <w:r w:rsidRPr="00221BAC">
        <w:rPr>
          <w:rFonts w:asciiTheme="majorBidi" w:hAnsiTheme="majorBidi" w:cstheme="majorBidi"/>
          <w:lang w:val="sv-SE"/>
        </w:rPr>
        <w:t xml:space="preserve">mengartikannya dengan </w:t>
      </w:r>
      <w:r>
        <w:rPr>
          <w:rFonts w:asciiTheme="majorBidi" w:hAnsiTheme="majorBidi" w:cstheme="majorBidi"/>
          <w:lang w:val="sv-SE"/>
        </w:rPr>
        <w:t xml:space="preserve">ibu, ayah, saudara perempuan, saudara laki-laki dan seterusnya ke bawah, dengan mengutip </w:t>
      </w:r>
      <w:r w:rsidRPr="00672704">
        <w:rPr>
          <w:rFonts w:asciiTheme="majorBidi" w:hAnsiTheme="majorBidi" w:cstheme="majorBidi"/>
          <w:lang w:val="sv-SE"/>
        </w:rPr>
        <w:t>H</w:t>
      </w:r>
      <w:r w:rsidRPr="00672704">
        <w:rPr>
          <w:rFonts w:ascii="Times New Arabic" w:hAnsi="Times New Arabic" w:cstheme="majorBidi"/>
          <w:lang w:val="sv-SE"/>
        </w:rPr>
        <w:t>{</w:t>
      </w:r>
      <w:r w:rsidRPr="00672704">
        <w:rPr>
          <w:rFonts w:asciiTheme="majorBidi" w:hAnsiTheme="majorBidi" w:cstheme="majorBidi"/>
          <w:lang w:val="sv-SE"/>
        </w:rPr>
        <w:t>adi</w:t>
      </w:r>
      <w:r w:rsidRPr="00672704">
        <w:rPr>
          <w:rFonts w:ascii="Times New Arabic" w:hAnsi="Times New Arabic" w:cstheme="majorBidi"/>
          <w:lang w:val="sv-SE"/>
        </w:rPr>
        <w:t>&gt;</w:t>
      </w:r>
      <w:r w:rsidRPr="00672704">
        <w:rPr>
          <w:rFonts w:asciiTheme="majorBidi" w:hAnsiTheme="majorBidi" w:cstheme="majorBidi"/>
          <w:lang w:val="sv-SE"/>
        </w:rPr>
        <w:t>th</w:t>
      </w:r>
      <w:r>
        <w:rPr>
          <w:rFonts w:asciiTheme="majorBidi" w:hAnsiTheme="majorBidi" w:cstheme="majorBidi"/>
          <w:lang w:val="sv-SE"/>
        </w:rPr>
        <w:t xml:space="preserve"> riwayat al-Nasa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 Abu</w:t>
      </w:r>
      <w:r>
        <w:rPr>
          <w:rFonts w:ascii="Times New Arabic" w:hAnsi="Times New Arabic" w:cstheme="majorBidi"/>
          <w:lang w:val="sv-SE"/>
        </w:rPr>
        <w:t>&gt;</w:t>
      </w:r>
      <w:r>
        <w:rPr>
          <w:rFonts w:asciiTheme="majorBidi" w:hAnsiTheme="majorBidi" w:cstheme="majorBidi"/>
          <w:lang w:val="sv-SE"/>
        </w:rPr>
        <w:t xml:space="preserve"> </w:t>
      </w:r>
      <w:r w:rsidRPr="00A77197">
        <w:rPr>
          <w:rFonts w:asciiTheme="majorBidi" w:hAnsiTheme="majorBidi" w:cstheme="majorBidi"/>
          <w:lang w:val="sv-SE"/>
        </w:rPr>
        <w:t>Abdilla</w:t>
      </w:r>
      <w:r w:rsidRPr="00A77197">
        <w:rPr>
          <w:rFonts w:ascii="Times New Arabic" w:hAnsi="Times New Arabic" w:cstheme="majorBidi"/>
          <w:lang w:val="sv-SE"/>
        </w:rPr>
        <w:t>&gt;</w:t>
      </w:r>
      <w:r w:rsidRPr="00A77197">
        <w:rPr>
          <w:rFonts w:asciiTheme="majorBidi" w:hAnsiTheme="majorBidi" w:cstheme="majorBidi"/>
          <w:lang w:val="sv-SE"/>
        </w:rPr>
        <w:t>h</w:t>
      </w:r>
      <w:r>
        <w:rPr>
          <w:rFonts w:asciiTheme="majorBidi" w:hAnsiTheme="majorBidi" w:cstheme="majorBidi"/>
          <w:lang w:val="sv-SE"/>
        </w:rPr>
        <w:t xml:space="preserve"> </w:t>
      </w:r>
      <w:r w:rsidRPr="00A77197">
        <w:rPr>
          <w:rFonts w:asciiTheme="majorBidi" w:hAnsiTheme="majorBidi" w:cstheme="majorBidi"/>
          <w:lang w:val="sv-SE"/>
        </w:rPr>
        <w:t>Muh</w:t>
      </w:r>
      <w:r w:rsidRPr="00A77197">
        <w:rPr>
          <w:rFonts w:ascii="Times New Arabic" w:hAnsi="Times New Arabic" w:cstheme="majorBidi"/>
          <w:lang w:val="sv-SE"/>
        </w:rPr>
        <w:t>}</w:t>
      </w:r>
      <w:r w:rsidRPr="00A77197">
        <w:rPr>
          <w:rFonts w:asciiTheme="majorBidi" w:hAnsiTheme="majorBidi" w:cstheme="majorBidi"/>
          <w:lang w:val="sv-SE"/>
        </w:rPr>
        <w:t>ammad</w:t>
      </w:r>
      <w:r>
        <w:rPr>
          <w:rFonts w:asciiTheme="majorBidi" w:hAnsiTheme="majorBidi" w:cstheme="majorBidi"/>
          <w:lang w:val="sv-SE"/>
        </w:rPr>
        <w:t xml:space="preserve"> bin Abi</w:t>
      </w:r>
      <w:r>
        <w:rPr>
          <w:rFonts w:ascii="Times New Arabic" w:hAnsi="Times New Arabic" w:cstheme="majorBidi"/>
          <w:lang w:val="sv-SE"/>
        </w:rPr>
        <w:t>&gt;</w:t>
      </w:r>
      <w:r>
        <w:rPr>
          <w:rFonts w:asciiTheme="majorBidi" w:hAnsiTheme="majorBidi" w:cstheme="majorBidi"/>
          <w:lang w:val="sv-SE"/>
        </w:rPr>
        <w:t xml:space="preserve"> Nas</w:t>
      </w:r>
      <w:r>
        <w:rPr>
          <w:rFonts w:ascii="Times New Arabic" w:hAnsi="Times New Arabic" w:cstheme="majorBidi"/>
          <w:lang w:val="sv-SE"/>
        </w:rPr>
        <w:t>}</w:t>
      </w:r>
      <w:r>
        <w:rPr>
          <w:rFonts w:asciiTheme="majorBidi" w:hAnsiTheme="majorBidi" w:cstheme="majorBidi"/>
          <w:lang w:val="sv-SE"/>
        </w:rPr>
        <w:t>r al-H</w:t>
      </w:r>
      <w:r>
        <w:rPr>
          <w:rFonts w:ascii="Times New Arabic" w:hAnsi="Times New Arabic" w:cstheme="majorBidi"/>
          <w:lang w:val="sv-SE"/>
        </w:rPr>
        <w:t>{</w:t>
      </w:r>
      <w:r>
        <w:rPr>
          <w:rFonts w:asciiTheme="majorBidi" w:hAnsiTheme="majorBidi" w:cstheme="majorBidi"/>
          <w:lang w:val="sv-SE"/>
        </w:rPr>
        <w:t>umaidi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Tafsi</w:t>
      </w:r>
      <w:r>
        <w:rPr>
          <w:rFonts w:ascii="Times New Arabic" w:hAnsi="Times New Arabic" w:cstheme="majorBidi"/>
          <w:i/>
          <w:iCs/>
          <w:lang w:val="sv-SE"/>
        </w:rPr>
        <w:t>&gt;</w:t>
      </w:r>
      <w:r>
        <w:rPr>
          <w:rFonts w:asciiTheme="majorBidi" w:hAnsiTheme="majorBidi" w:cstheme="majorBidi"/>
          <w:i/>
          <w:iCs/>
          <w:lang w:val="sv-SE"/>
        </w:rPr>
        <w:t>r Ghari</w:t>
      </w:r>
      <w:r>
        <w:rPr>
          <w:rFonts w:ascii="Times New Arabic" w:hAnsi="Times New Arabic" w:cstheme="majorBidi"/>
          <w:i/>
          <w:iCs/>
          <w:lang w:val="sv-SE"/>
        </w:rPr>
        <w:t>&gt;</w:t>
      </w:r>
      <w:r>
        <w:rPr>
          <w:rFonts w:asciiTheme="majorBidi" w:hAnsiTheme="majorBidi" w:cstheme="majorBidi"/>
          <w:i/>
          <w:iCs/>
          <w:lang w:val="sv-SE"/>
        </w:rPr>
        <w:t>b Ma</w:t>
      </w:r>
      <w:r>
        <w:rPr>
          <w:rFonts w:ascii="Times New Arabic" w:hAnsi="Times New Arabic" w:cstheme="majorBidi"/>
          <w:i/>
          <w:iCs/>
          <w:lang w:val="sv-SE"/>
        </w:rPr>
        <w:t xml:space="preserve">&gt; </w:t>
      </w:r>
      <w:r>
        <w:rPr>
          <w:rFonts w:asciiTheme="majorBidi" w:hAnsiTheme="majorBidi" w:cstheme="majorBidi"/>
          <w:i/>
          <w:iCs/>
          <w:lang w:val="sv-SE"/>
        </w:rPr>
        <w:t>fi</w:t>
      </w:r>
      <w:r>
        <w:rPr>
          <w:rFonts w:ascii="Times New Arabic" w:hAnsi="Times New Arabic" w:cstheme="majorBidi"/>
          <w:i/>
          <w:iCs/>
          <w:lang w:val="sv-SE"/>
        </w:rPr>
        <w:t xml:space="preserve">&gt; </w:t>
      </w:r>
      <w:r>
        <w:rPr>
          <w:rFonts w:asciiTheme="majorBidi" w:hAnsiTheme="majorBidi" w:cstheme="majorBidi"/>
          <w:i/>
          <w:iCs/>
          <w:lang w:val="sv-SE"/>
        </w:rPr>
        <w:t>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ain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xml:space="preserve">), 172. Bandingkan dengan </w:t>
      </w:r>
      <w:r w:rsidRPr="00FA3DAE">
        <w:rPr>
          <w:rFonts w:asciiTheme="majorBidi" w:hAnsiTheme="majorBidi" w:cstheme="majorBidi"/>
          <w:lang w:val="sv-SE"/>
        </w:rPr>
        <w:t>Abi</w:t>
      </w:r>
      <w:r w:rsidRPr="00FA3DAE">
        <w:rPr>
          <w:rFonts w:ascii="Times New Arabic" w:hAnsi="Times New Arabic" w:cstheme="majorBidi"/>
          <w:lang w:val="sv-SE"/>
        </w:rPr>
        <w:t xml:space="preserve">&gt; </w:t>
      </w:r>
      <w:r w:rsidRPr="00FA3DAE">
        <w:rPr>
          <w:rFonts w:asciiTheme="majorBidi" w:hAnsiTheme="majorBidi" w:cstheme="majorBidi"/>
          <w:lang w:val="sv-SE"/>
        </w:rPr>
        <w:t>Zakariyya</w:t>
      </w:r>
      <w:r w:rsidRPr="00FA3DAE">
        <w:rPr>
          <w:rFonts w:ascii="Times New Arabic" w:hAnsi="Times New Arabic" w:cstheme="majorBidi"/>
          <w:lang w:val="sv-SE"/>
        </w:rPr>
        <w:t>&gt;</w:t>
      </w:r>
      <w:r w:rsidRPr="00FA3DAE">
        <w:rPr>
          <w:rFonts w:asciiTheme="majorBidi" w:hAnsiTheme="majorBidi" w:cstheme="majorBidi"/>
          <w:lang w:val="sv-SE"/>
        </w:rPr>
        <w:t xml:space="preserve"> Yah</w:t>
      </w:r>
      <w:r w:rsidRPr="00FA3DAE">
        <w:rPr>
          <w:rFonts w:ascii="Times New Arabic" w:hAnsi="Times New Arabic" w:cstheme="majorBidi"/>
          <w:lang w:val="sv-SE"/>
        </w:rPr>
        <w:t>}</w:t>
      </w:r>
      <w:r w:rsidRPr="00FA3DAE">
        <w:rPr>
          <w:rFonts w:asciiTheme="majorBidi" w:hAnsiTheme="majorBidi" w:cstheme="majorBidi"/>
          <w:lang w:val="sv-SE"/>
        </w:rPr>
        <w:t>ya</w:t>
      </w:r>
      <w:r w:rsidRPr="00FA3DAE">
        <w:rPr>
          <w:rFonts w:ascii="Times New Arabic" w:hAnsi="Times New Arabic" w:cstheme="majorBidi"/>
          <w:lang w:val="sv-SE"/>
        </w:rPr>
        <w:t>&gt;</w:t>
      </w:r>
      <w:r w:rsidRPr="00FA3DAE">
        <w:rPr>
          <w:rFonts w:asciiTheme="majorBidi" w:hAnsiTheme="majorBidi" w:cstheme="majorBidi"/>
          <w:lang w:val="sv-SE"/>
        </w:rPr>
        <w:t xml:space="preserve"> </w:t>
      </w:r>
      <w:r>
        <w:rPr>
          <w:rFonts w:asciiTheme="majorBidi" w:hAnsiTheme="majorBidi" w:cstheme="majorBidi"/>
          <w:lang w:val="sv-SE"/>
        </w:rPr>
        <w:t>bin</w:t>
      </w:r>
      <w:r w:rsidRPr="00FA3DAE">
        <w:rPr>
          <w:rFonts w:asciiTheme="majorBidi" w:hAnsiTheme="majorBidi" w:cstheme="majorBidi"/>
          <w:lang w:val="sv-SE"/>
        </w:rPr>
        <w:t xml:space="preserve"> Sharaf al-Nawawiy</w:t>
      </w:r>
      <w:r>
        <w:rPr>
          <w:rFonts w:asciiTheme="majorBidi" w:hAnsiTheme="majorBidi" w:cstheme="majorBidi"/>
          <w:lang w:val="sv-SE"/>
        </w:rPr>
        <w:t xml:space="preserve">, </w:t>
      </w:r>
      <w:r>
        <w:rPr>
          <w:rFonts w:asciiTheme="majorBidi" w:hAnsiTheme="majorBidi" w:cstheme="majorBidi"/>
          <w:i/>
          <w:iCs/>
          <w:lang w:val="sv-SE"/>
        </w:rPr>
        <w:t>Al-Minha</w:t>
      </w:r>
      <w:r>
        <w:rPr>
          <w:rFonts w:ascii="Times New Arabic" w:hAnsi="Times New Arabic" w:cstheme="majorBidi"/>
          <w:i/>
          <w:iCs/>
          <w:lang w:val="sv-SE"/>
        </w:rPr>
        <w:t>&gt;</w:t>
      </w:r>
      <w:r>
        <w:rPr>
          <w:rFonts w:asciiTheme="majorBidi" w:hAnsiTheme="majorBidi" w:cstheme="majorBidi"/>
          <w:i/>
          <w:iCs/>
          <w:lang w:val="sv-SE"/>
        </w:rPr>
        <w:t>j Sharh</w:t>
      </w:r>
      <w:r>
        <w:rPr>
          <w:rFonts w:ascii="Times New Arabic" w:hAnsi="Times New Arabic" w:cstheme="majorBidi"/>
          <w:i/>
          <w:iCs/>
          <w:lang w:val="sv-SE"/>
        </w:rPr>
        <w:t>}</w:t>
      </w:r>
      <w:r>
        <w:rPr>
          <w:rFonts w:asciiTheme="majorBidi" w:hAnsiTheme="majorBidi" w:cstheme="majorBidi"/>
          <w:i/>
          <w:iCs/>
          <w:lang w:val="sv-SE"/>
        </w:rPr>
        <w:t xml:space="preserve"> </w:t>
      </w:r>
      <w:r w:rsidRPr="00486A6B">
        <w:rPr>
          <w:rFonts w:asciiTheme="majorBidi" w:hAnsiTheme="majorBidi" w:cstheme="majorBidi"/>
          <w:i/>
          <w:iCs/>
          <w:lang w:val="sv-SE"/>
        </w:rPr>
        <w:t>S</w:t>
      </w:r>
      <w:r w:rsidRPr="00486A6B">
        <w:rPr>
          <w:rFonts w:ascii="Times New Arabic" w:hAnsi="Times New Arabic" w:cstheme="majorBidi"/>
          <w:i/>
          <w:iCs/>
          <w:lang w:val="sv-SE"/>
        </w:rPr>
        <w:t>{</w:t>
      </w:r>
      <w:r w:rsidRPr="00486A6B">
        <w:rPr>
          <w:rFonts w:asciiTheme="majorBidi" w:hAnsiTheme="majorBidi" w:cstheme="majorBidi"/>
          <w:i/>
          <w:iCs/>
          <w:lang w:val="sv-SE"/>
        </w:rPr>
        <w:t>ah</w:t>
      </w:r>
      <w:r w:rsidRPr="00486A6B">
        <w:rPr>
          <w:rFonts w:ascii="Times New Arabic" w:hAnsi="Times New Arabic" w:cstheme="majorBidi"/>
          <w:i/>
          <w:iCs/>
          <w:lang w:val="sv-SE"/>
        </w:rPr>
        <w:t>}</w:t>
      </w:r>
      <w:r w:rsidRPr="00486A6B">
        <w:rPr>
          <w:rFonts w:asciiTheme="majorBidi" w:hAnsiTheme="majorBidi" w:cstheme="majorBidi"/>
          <w:i/>
          <w:iCs/>
          <w:lang w:val="sv-SE"/>
        </w:rPr>
        <w:t>i</w:t>
      </w:r>
      <w:r w:rsidRPr="00486A6B">
        <w:rPr>
          <w:rFonts w:ascii="Times New Arabic" w:hAnsi="Times New Arabic" w:cstheme="majorBidi"/>
          <w:i/>
          <w:iCs/>
          <w:lang w:val="sv-SE"/>
        </w:rPr>
        <w:t>&gt;</w:t>
      </w:r>
      <w:r w:rsidRPr="00486A6B">
        <w:rPr>
          <w:rFonts w:asciiTheme="majorBidi" w:hAnsiTheme="majorBidi" w:cstheme="majorBidi"/>
          <w:i/>
          <w:iCs/>
          <w:lang w:val="sv-SE"/>
        </w:rPr>
        <w:t>h</w:t>
      </w:r>
      <w:r w:rsidRPr="00486A6B">
        <w:rPr>
          <w:rFonts w:ascii="Times New Arabic" w:hAnsi="Times New Arabic" w:cstheme="majorBidi"/>
          <w:i/>
          <w:iCs/>
          <w:lang w:val="sv-SE"/>
        </w:rPr>
        <w:t>}</w:t>
      </w:r>
      <w:r w:rsidRPr="00486A6B">
        <w:rPr>
          <w:rFonts w:asciiTheme="majorBidi" w:hAnsiTheme="majorBidi" w:cstheme="majorBidi"/>
          <w:i/>
          <w:iCs/>
          <w:lang w:val="sv-SE"/>
        </w:rPr>
        <w:t xml:space="preserve"> Muslim</w:t>
      </w:r>
      <w:r>
        <w:rPr>
          <w:rFonts w:asciiTheme="majorBidi" w:hAnsiTheme="majorBidi" w:cstheme="majorBidi"/>
          <w:lang w:val="sv-SE"/>
        </w:rPr>
        <w:t>, Vol. 7 (Cairo: Al-Mat</w:t>
      </w:r>
      <w:r>
        <w:rPr>
          <w:rFonts w:ascii="Times New Arabic" w:hAnsi="Times New Arabic" w:cstheme="majorBidi"/>
          <w:lang w:val="sv-SE"/>
        </w:rPr>
        <w:t>}</w:t>
      </w:r>
      <w:r>
        <w:rPr>
          <w:rFonts w:asciiTheme="majorBidi" w:hAnsiTheme="majorBidi" w:cstheme="majorBidi"/>
          <w:lang w:val="sv-SE"/>
        </w:rPr>
        <w:t>ba‘ah al-Mas</w:t>
      </w:r>
      <w:r>
        <w:rPr>
          <w:rFonts w:ascii="Times New Arabic" w:hAnsi="Times New Arabic" w:cstheme="majorBidi"/>
          <w:lang w:val="sv-SE"/>
        </w:rPr>
        <w:t>}</w:t>
      </w:r>
      <w:r>
        <w:rPr>
          <w:rFonts w:asciiTheme="majorBidi" w:hAnsiTheme="majorBidi" w:cstheme="majorBidi"/>
          <w:lang w:val="sv-SE"/>
        </w:rPr>
        <w:t>riyyah bi al-Azha</w:t>
      </w:r>
      <w:r>
        <w:rPr>
          <w:rFonts w:ascii="Times New Arabic" w:hAnsi="Times New Arabic" w:cstheme="majorBidi"/>
          <w:lang w:val="sv-SE"/>
        </w:rPr>
        <w:t>&gt;</w:t>
      </w:r>
      <w:r>
        <w:rPr>
          <w:rFonts w:asciiTheme="majorBidi" w:hAnsiTheme="majorBidi" w:cstheme="majorBidi"/>
          <w:lang w:val="sv-SE"/>
        </w:rPr>
        <w:t>r, Cet 1, 1929), 127. Dan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sidRPr="00DB3073">
        <w:rPr>
          <w:rFonts w:asciiTheme="majorBidi" w:hAnsiTheme="majorBidi" w:cstheme="majorBidi"/>
          <w:lang w:val="sv-SE"/>
        </w:rPr>
        <w:t xml:space="preserve"> </w:t>
      </w:r>
      <w:r>
        <w:rPr>
          <w:rFonts w:asciiTheme="majorBidi" w:hAnsiTheme="majorBidi" w:cstheme="majorBidi"/>
          <w:lang w:val="sv-SE"/>
        </w:rPr>
        <w:t>Vol. 8, 424.</w:t>
      </w:r>
    </w:p>
  </w:footnote>
  <w:footnote w:id="344">
    <w:p w:rsidR="00661038" w:rsidRPr="001D0326" w:rsidRDefault="00661038" w:rsidP="00C6487E">
      <w:pPr>
        <w:pStyle w:val="FootnoteText"/>
        <w:jc w:val="both"/>
        <w:rPr>
          <w:rFonts w:asciiTheme="majorBidi" w:hAnsiTheme="majorBidi" w:cstheme="majorBidi"/>
          <w:lang w:val="sv-SE"/>
        </w:rPr>
      </w:pPr>
      <w:r w:rsidRPr="00D905F9">
        <w:rPr>
          <w:rStyle w:val="FootnoteReference"/>
          <w:rFonts w:asciiTheme="majorBidi" w:hAnsiTheme="majorBidi" w:cstheme="majorBidi"/>
        </w:rPr>
        <w:footnoteRef/>
      </w:r>
      <w:r w:rsidRPr="00D905F9">
        <w:rPr>
          <w:rFonts w:asciiTheme="majorBidi" w:hAnsiTheme="majorBidi" w:cstheme="majorBidi"/>
        </w:rPr>
        <w:t xml:space="preserve"> </w:t>
      </w:r>
      <w:r>
        <w:rPr>
          <w:rFonts w:asciiTheme="majorBidi" w:hAnsiTheme="majorBidi" w:cstheme="majorBidi"/>
        </w:rPr>
        <w:t>A</w:t>
      </w:r>
      <w:r>
        <w:rPr>
          <w:rFonts w:ascii="Times New Arabic" w:hAnsi="Times New Arabic" w:cstheme="majorBidi"/>
        </w:rPr>
        <w:t>&lt;</w:t>
      </w:r>
      <w:r>
        <w:rPr>
          <w:rFonts w:asciiTheme="majorBidi" w:hAnsiTheme="majorBidi" w:cstheme="majorBidi"/>
        </w:rPr>
        <w:t>tha</w:t>
      </w:r>
      <w:r>
        <w:rPr>
          <w:rFonts w:ascii="Times New Arabic" w:hAnsi="Times New Arabic" w:cstheme="majorBidi"/>
        </w:rPr>
        <w:t>&gt;</w:t>
      </w:r>
      <w:r>
        <w:rPr>
          <w:rFonts w:asciiTheme="majorBidi" w:hAnsiTheme="majorBidi" w:cstheme="majorBidi"/>
        </w:rPr>
        <w:t xml:space="preserve">r ini dijadikan hujah oleh para Ulama bahwasanya boleh menerima hadiah atau pemberian dari sultan (khalifah, raja, presiden dan penguasa) asalkan tidak didahului dengan meminta. Dalam riwayat lain diterangkan </w:t>
      </w:r>
      <w:r w:rsidRPr="003852BE">
        <w:rPr>
          <w:rFonts w:asciiTheme="majorBidi" w:hAnsiTheme="majorBidi" w:cstheme="majorBidi"/>
        </w:rPr>
        <w:t xml:space="preserve">kalau </w:t>
      </w:r>
      <w:r w:rsidRPr="003852BE">
        <w:rPr>
          <w:rFonts w:asciiTheme="majorBidi" w:hAnsiTheme="majorBidi" w:cstheme="majorBidi"/>
          <w:lang w:val="sv-SE"/>
        </w:rPr>
        <w:t>‘Abdulla</w:t>
      </w:r>
      <w:r w:rsidRPr="003852BE">
        <w:rPr>
          <w:rFonts w:ascii="Times New Arabic" w:hAnsi="Times New Arabic" w:cstheme="majorBidi"/>
          <w:lang w:val="sv-SE"/>
        </w:rPr>
        <w:t>&gt;</w:t>
      </w:r>
      <w:r w:rsidRPr="003852BE">
        <w:rPr>
          <w:rFonts w:asciiTheme="majorBidi" w:hAnsiTheme="majorBidi" w:cstheme="majorBidi"/>
          <w:lang w:val="sv-SE"/>
        </w:rPr>
        <w:t xml:space="preserve">h </w:t>
      </w:r>
      <w:r>
        <w:rPr>
          <w:rFonts w:asciiTheme="majorBidi" w:hAnsiTheme="majorBidi" w:cstheme="majorBidi"/>
          <w:lang w:val="sv-SE"/>
        </w:rPr>
        <w:t>bin</w:t>
      </w:r>
      <w:r w:rsidRPr="003852BE">
        <w:rPr>
          <w:rFonts w:asciiTheme="majorBidi" w:hAnsiTheme="majorBidi" w:cstheme="majorBidi"/>
          <w:lang w:val="sv-SE"/>
        </w:rPr>
        <w:t xml:space="preserve"> ‘Umar</w:t>
      </w:r>
      <w:r>
        <w:rPr>
          <w:rFonts w:asciiTheme="majorBidi" w:hAnsiTheme="majorBidi" w:cstheme="majorBidi"/>
          <w:lang w:val="sv-SE"/>
        </w:rPr>
        <w:t xml:space="preserve"> pernah menerima pemberian hadiah </w:t>
      </w:r>
      <w:r w:rsidRPr="003852BE">
        <w:rPr>
          <w:rFonts w:asciiTheme="majorBidi" w:hAnsiTheme="majorBidi" w:cstheme="majorBidi"/>
          <w:lang w:val="sv-SE"/>
        </w:rPr>
        <w:t>dari Khalifah ‘Abd al-‘Azi</w:t>
      </w:r>
      <w:r w:rsidRPr="003852BE">
        <w:rPr>
          <w:rFonts w:ascii="Times New Arabic" w:hAnsi="Times New Arabic" w:cstheme="majorBidi"/>
          <w:lang w:val="sv-SE"/>
        </w:rPr>
        <w:t>&gt;</w:t>
      </w:r>
      <w:r w:rsidRPr="003852BE">
        <w:rPr>
          <w:rFonts w:asciiTheme="majorBidi" w:hAnsiTheme="majorBidi" w:cstheme="majorBidi"/>
          <w:lang w:val="sv-SE"/>
        </w:rPr>
        <w:t xml:space="preserve">z </w:t>
      </w:r>
      <w:r>
        <w:rPr>
          <w:rFonts w:asciiTheme="majorBidi" w:hAnsiTheme="majorBidi" w:cstheme="majorBidi"/>
          <w:lang w:val="sv-SE"/>
        </w:rPr>
        <w:t>bin</w:t>
      </w:r>
      <w:r w:rsidRPr="003852BE">
        <w:rPr>
          <w:rFonts w:asciiTheme="majorBidi" w:hAnsiTheme="majorBidi" w:cstheme="majorBidi"/>
          <w:lang w:val="sv-SE"/>
        </w:rPr>
        <w:t xml:space="preserve"> Marwa</w:t>
      </w:r>
      <w:r w:rsidRPr="003852BE">
        <w:rPr>
          <w:rFonts w:ascii="Times New Arabic" w:hAnsi="Times New Arabic" w:cstheme="majorBidi"/>
          <w:lang w:val="sv-SE"/>
        </w:rPr>
        <w:t>&gt;</w:t>
      </w:r>
      <w:r w:rsidRPr="003852BE">
        <w:rPr>
          <w:rFonts w:asciiTheme="majorBidi" w:hAnsiTheme="majorBidi" w:cstheme="majorBidi"/>
          <w:lang w:val="sv-SE"/>
        </w:rPr>
        <w:t xml:space="preserve">n. </w:t>
      </w:r>
      <w:r w:rsidRPr="003852BE">
        <w:rPr>
          <w:rFonts w:asciiTheme="majorBidi" w:hAnsiTheme="majorBidi" w:cstheme="majorBidi"/>
        </w:rPr>
        <w:t xml:space="preserve">Beda halnya kalau didahului dengan meminta atau mengajukan proposal untuk pribadi, maka </w:t>
      </w:r>
      <w:r>
        <w:rPr>
          <w:rFonts w:asciiTheme="majorBidi" w:hAnsiTheme="majorBidi" w:cstheme="majorBidi"/>
        </w:rPr>
        <w:t>ter</w:t>
      </w:r>
      <w:r w:rsidRPr="003852BE">
        <w:rPr>
          <w:rFonts w:asciiTheme="majorBidi" w:hAnsiTheme="majorBidi" w:cstheme="majorBidi"/>
        </w:rPr>
        <w:t xml:space="preserve">masuk </w:t>
      </w:r>
      <w:r>
        <w:rPr>
          <w:rFonts w:asciiTheme="majorBidi" w:hAnsiTheme="majorBidi" w:cstheme="majorBidi"/>
        </w:rPr>
        <w:t>tangan di bawah</w:t>
      </w:r>
      <w:r w:rsidRPr="003852BE">
        <w:rPr>
          <w:rFonts w:asciiTheme="majorBidi" w:hAnsiTheme="majorBidi" w:cstheme="majorBidi"/>
        </w:rPr>
        <w:t xml:space="preserve"> </w:t>
      </w:r>
      <w:r>
        <w:rPr>
          <w:rFonts w:asciiTheme="majorBidi" w:hAnsiTheme="majorBidi" w:cstheme="majorBidi"/>
        </w:rPr>
        <w:t xml:space="preserve">sebagaimana </w:t>
      </w:r>
      <w:r w:rsidRPr="003852BE">
        <w:rPr>
          <w:rFonts w:asciiTheme="majorBidi" w:hAnsiTheme="majorBidi" w:cstheme="majorBidi"/>
          <w:lang w:val="sv-SE"/>
        </w:rPr>
        <w:t>h</w:t>
      </w:r>
      <w:r w:rsidRPr="003852BE">
        <w:rPr>
          <w:rFonts w:ascii="Times New Arabic" w:hAnsi="Times New Arabic" w:cstheme="majorBidi"/>
          <w:lang w:val="sv-SE"/>
        </w:rPr>
        <w:t>}</w:t>
      </w:r>
      <w:r w:rsidRPr="003852BE">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di atas. </w:t>
      </w:r>
      <w:r w:rsidRPr="00006E8E">
        <w:rPr>
          <w:rFonts w:asciiTheme="majorBidi" w:hAnsiTheme="majorBidi" w:cstheme="majorBidi"/>
          <w:lang w:val="sv-SE"/>
        </w:rPr>
        <w:t>Abu</w:t>
      </w:r>
      <w:r w:rsidRPr="00006E8E">
        <w:rPr>
          <w:rFonts w:ascii="Times New Arabic" w:hAnsi="Times New Arabic" w:cstheme="majorBidi"/>
          <w:lang w:val="sv-SE"/>
        </w:rPr>
        <w:t xml:space="preserve">&gt; </w:t>
      </w:r>
      <w:r w:rsidRPr="00006E8E">
        <w:rPr>
          <w:rFonts w:asciiTheme="majorBidi" w:hAnsiTheme="majorBidi" w:cstheme="majorBidi"/>
          <w:lang w:val="sv-SE"/>
        </w:rPr>
        <w:t>‘Umar Yu</w:t>
      </w:r>
      <w:r w:rsidRPr="00006E8E">
        <w:rPr>
          <w:rFonts w:ascii="Times New Arabic" w:hAnsi="Times New Arabic" w:cstheme="majorBidi"/>
          <w:lang w:val="sv-SE"/>
        </w:rPr>
        <w:t>&gt;</w:t>
      </w:r>
      <w:r w:rsidRPr="00006E8E">
        <w:rPr>
          <w:rFonts w:asciiTheme="majorBidi" w:hAnsiTheme="majorBidi" w:cstheme="majorBidi"/>
          <w:lang w:val="sv-SE"/>
        </w:rPr>
        <w:t xml:space="preserve">suf </w:t>
      </w:r>
      <w:r>
        <w:rPr>
          <w:rFonts w:asciiTheme="majorBidi" w:hAnsiTheme="majorBidi" w:cstheme="majorBidi"/>
          <w:lang w:val="sv-SE"/>
        </w:rPr>
        <w:t>bin</w:t>
      </w:r>
      <w:r w:rsidRPr="00006E8E">
        <w:rPr>
          <w:rFonts w:asciiTheme="majorBidi" w:hAnsiTheme="majorBidi" w:cstheme="majorBidi"/>
          <w:lang w:val="sv-SE"/>
        </w:rPr>
        <w:t xml:space="preserve"> ‘Abdulla</w:t>
      </w:r>
      <w:r w:rsidRPr="00006E8E">
        <w:rPr>
          <w:rFonts w:ascii="Times New Arabic" w:hAnsi="Times New Arabic" w:cstheme="majorBidi"/>
          <w:lang w:val="sv-SE"/>
        </w:rPr>
        <w:t>&gt;</w:t>
      </w:r>
      <w:r w:rsidRPr="00006E8E">
        <w:rPr>
          <w:rFonts w:asciiTheme="majorBidi" w:hAnsiTheme="majorBidi" w:cstheme="majorBidi"/>
          <w:lang w:val="sv-SE"/>
        </w:rPr>
        <w:t xml:space="preserve">h </w:t>
      </w:r>
      <w:r>
        <w:rPr>
          <w:rFonts w:asciiTheme="majorBidi" w:hAnsiTheme="majorBidi" w:cstheme="majorBidi"/>
          <w:lang w:val="sv-SE"/>
        </w:rPr>
        <w:t>bin</w:t>
      </w:r>
      <w:r w:rsidRPr="00006E8E">
        <w:rPr>
          <w:rFonts w:asciiTheme="majorBidi" w:hAnsiTheme="majorBidi" w:cstheme="majorBidi"/>
          <w:lang w:val="sv-SE"/>
        </w:rPr>
        <w:t xml:space="preserve"> Muh</w:t>
      </w:r>
      <w:r w:rsidRPr="00006E8E">
        <w:rPr>
          <w:rFonts w:ascii="Times New Arabic" w:hAnsi="Times New Arabic" w:cstheme="majorBidi"/>
          <w:lang w:val="sv-SE"/>
        </w:rPr>
        <w:t>}</w:t>
      </w:r>
      <w:r w:rsidRPr="00006E8E">
        <w:rPr>
          <w:rFonts w:asciiTheme="majorBidi" w:hAnsiTheme="majorBidi" w:cstheme="majorBidi"/>
          <w:lang w:val="sv-SE"/>
        </w:rPr>
        <w:t xml:space="preserve">ammad </w:t>
      </w:r>
      <w:r>
        <w:rPr>
          <w:rFonts w:asciiTheme="majorBidi" w:hAnsiTheme="majorBidi" w:cstheme="majorBidi"/>
          <w:lang w:val="sv-SE"/>
        </w:rPr>
        <w:t>bin</w:t>
      </w:r>
      <w:r w:rsidRPr="00006E8E">
        <w:rPr>
          <w:rFonts w:asciiTheme="majorBidi" w:hAnsiTheme="majorBidi" w:cstheme="majorBidi"/>
          <w:lang w:val="sv-SE"/>
        </w:rPr>
        <w:t xml:space="preserve"> ‘Abd al-Barr al-Namri</w:t>
      </w:r>
      <w:r>
        <w:rPr>
          <w:rFonts w:ascii="Times New Arabic" w:hAnsi="Times New Arabic" w:cstheme="majorBidi"/>
          <w:lang w:val="sv-SE"/>
        </w:rPr>
        <w:t>&gt;</w:t>
      </w:r>
      <w:r>
        <w:rPr>
          <w:rFonts w:asciiTheme="majorBidi" w:hAnsiTheme="majorBidi" w:cstheme="majorBidi"/>
          <w:lang w:val="sv-SE"/>
        </w:rPr>
        <w:t xml:space="preserve">, </w:t>
      </w:r>
      <w:r w:rsidRPr="00006E8E">
        <w:rPr>
          <w:rFonts w:asciiTheme="majorBidi" w:hAnsiTheme="majorBidi" w:cstheme="majorBidi"/>
          <w:i/>
          <w:iCs/>
          <w:lang w:val="sv-SE"/>
        </w:rPr>
        <w:t>Fath</w:t>
      </w:r>
      <w:r>
        <w:rPr>
          <w:rFonts w:ascii="Times New Arabic" w:hAnsi="Times New Arabic" w:cstheme="majorBidi"/>
          <w:i/>
          <w:iCs/>
          <w:lang w:val="sv-SE"/>
        </w:rPr>
        <w:t>&gt;</w:t>
      </w:r>
      <w:r>
        <w:rPr>
          <w:rFonts w:asciiTheme="majorBidi" w:hAnsiTheme="majorBidi" w:cstheme="majorBidi"/>
          <w:i/>
          <w:iCs/>
          <w:lang w:val="sv-SE"/>
        </w:rPr>
        <w:t xml:space="preserve"> al-Barri fi</w:t>
      </w:r>
      <w:r>
        <w:rPr>
          <w:rFonts w:ascii="Times New Arabic" w:hAnsi="Times New Arabic" w:cstheme="majorBidi"/>
          <w:i/>
          <w:iCs/>
          <w:lang w:val="sv-SE"/>
        </w:rPr>
        <w:t>&gt;</w:t>
      </w:r>
      <w:r>
        <w:rPr>
          <w:rFonts w:asciiTheme="majorBidi" w:hAnsiTheme="majorBidi" w:cstheme="majorBidi"/>
          <w:i/>
          <w:iCs/>
          <w:lang w:val="sv-SE"/>
        </w:rPr>
        <w:t xml:space="preserve"> al-Tarti</w:t>
      </w:r>
      <w:r>
        <w:rPr>
          <w:rFonts w:ascii="Times New Arabic" w:hAnsi="Times New Arabic" w:cstheme="majorBidi"/>
          <w:i/>
          <w:iCs/>
          <w:lang w:val="sv-SE"/>
        </w:rPr>
        <w:t>&gt;</w:t>
      </w:r>
      <w:r>
        <w:rPr>
          <w:rFonts w:asciiTheme="majorBidi" w:hAnsiTheme="majorBidi" w:cstheme="majorBidi"/>
          <w:i/>
          <w:iCs/>
          <w:lang w:val="sv-SE"/>
        </w:rPr>
        <w:t>b al-Fiqhi</w:t>
      </w:r>
      <w:r>
        <w:rPr>
          <w:rFonts w:ascii="Times New Arabic" w:hAnsi="Times New Arabic" w:cstheme="majorBidi"/>
          <w:i/>
          <w:iCs/>
          <w:lang w:val="sv-SE"/>
        </w:rPr>
        <w:t>&gt;</w:t>
      </w:r>
      <w:r>
        <w:rPr>
          <w:rFonts w:asciiTheme="majorBidi" w:hAnsiTheme="majorBidi" w:cstheme="majorBidi"/>
          <w:lang w:val="sv-SE"/>
        </w:rPr>
        <w:t>, Vol. 7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Majmu</w:t>
      </w:r>
      <w:r>
        <w:rPr>
          <w:rFonts w:ascii="Times New Arabic" w:hAnsi="Times New Arabic" w:cstheme="majorBidi"/>
          <w:lang w:val="sv-SE"/>
        </w:rPr>
        <w:t>&gt;</w:t>
      </w:r>
      <w:r>
        <w:rPr>
          <w:rFonts w:asciiTheme="majorBidi" w:hAnsiTheme="majorBidi" w:cstheme="majorBidi"/>
          <w:lang w:val="sv-SE"/>
        </w:rPr>
        <w:t>‘ah al-Tuh</w:t>
      </w:r>
      <w:r>
        <w:rPr>
          <w:rFonts w:ascii="Times New Arabic" w:hAnsi="Times New Arabic" w:cstheme="majorBidi"/>
          <w:lang w:val="sv-SE"/>
        </w:rPr>
        <w:t>}</w:t>
      </w:r>
      <w:r>
        <w:rPr>
          <w:rFonts w:asciiTheme="majorBidi" w:hAnsiTheme="majorBidi" w:cstheme="majorBidi"/>
          <w:lang w:val="sv-SE"/>
        </w:rPr>
        <w:t>af al-Nafa</w:t>
      </w:r>
      <w:r>
        <w:rPr>
          <w:rFonts w:ascii="Times New Arabic" w:hAnsi="Times New Arabic" w:cstheme="majorBidi"/>
          <w:lang w:val="sv-SE"/>
        </w:rPr>
        <w:t>&gt;</w:t>
      </w:r>
      <w:r>
        <w:rPr>
          <w:rFonts w:asciiTheme="majorBidi" w:hAnsiTheme="majorBidi" w:cstheme="majorBidi"/>
          <w:lang w:val="sv-SE"/>
        </w:rPr>
        <w:t xml:space="preserve">’is al-Dawliyyah, 1996), 195. Dan </w:t>
      </w:r>
      <w:r w:rsidRPr="001D0326">
        <w:rPr>
          <w:rFonts w:asciiTheme="majorBidi" w:hAnsiTheme="majorBidi" w:cstheme="majorBidi"/>
          <w:lang w:val="sv-SE"/>
        </w:rPr>
        <w:t>Abu</w:t>
      </w:r>
      <w:r w:rsidRPr="001D0326">
        <w:rPr>
          <w:rFonts w:ascii="Times New Arabic" w:hAnsi="Times New Arabic" w:cstheme="majorBidi"/>
          <w:lang w:val="sv-SE"/>
        </w:rPr>
        <w:t xml:space="preserve">&gt; </w:t>
      </w:r>
      <w:r w:rsidRPr="001D0326">
        <w:rPr>
          <w:rFonts w:asciiTheme="majorBidi" w:hAnsiTheme="majorBidi" w:cstheme="majorBidi"/>
          <w:lang w:val="sv-SE"/>
        </w:rPr>
        <w:t>‘Umar Yu</w:t>
      </w:r>
      <w:r w:rsidRPr="001D0326">
        <w:rPr>
          <w:rFonts w:ascii="Times New Arabic" w:hAnsi="Times New Arabic" w:cstheme="majorBidi"/>
          <w:lang w:val="sv-SE"/>
        </w:rPr>
        <w:t>&gt;</w:t>
      </w:r>
      <w:r w:rsidRPr="001D0326">
        <w:rPr>
          <w:rFonts w:asciiTheme="majorBidi" w:hAnsiTheme="majorBidi" w:cstheme="majorBidi"/>
          <w:lang w:val="sv-SE"/>
        </w:rPr>
        <w:t xml:space="preserve">suf </w:t>
      </w:r>
      <w:r>
        <w:rPr>
          <w:rFonts w:asciiTheme="majorBidi" w:hAnsiTheme="majorBidi" w:cstheme="majorBidi"/>
          <w:lang w:val="sv-SE"/>
        </w:rPr>
        <w:t>bin</w:t>
      </w:r>
      <w:r w:rsidRPr="001D0326">
        <w:rPr>
          <w:rFonts w:asciiTheme="majorBidi" w:hAnsiTheme="majorBidi" w:cstheme="majorBidi"/>
          <w:lang w:val="sv-SE"/>
        </w:rPr>
        <w:t xml:space="preserve"> ‘Abdulla</w:t>
      </w:r>
      <w:r w:rsidRPr="001D0326">
        <w:rPr>
          <w:rFonts w:ascii="Times New Arabic" w:hAnsi="Times New Arabic" w:cstheme="majorBidi"/>
          <w:lang w:val="sv-SE"/>
        </w:rPr>
        <w:t>&gt;</w:t>
      </w:r>
      <w:r w:rsidRPr="001D0326">
        <w:rPr>
          <w:rFonts w:asciiTheme="majorBidi" w:hAnsiTheme="majorBidi" w:cstheme="majorBidi"/>
          <w:lang w:val="sv-SE"/>
        </w:rPr>
        <w:t xml:space="preserve">h </w:t>
      </w:r>
      <w:r>
        <w:rPr>
          <w:rFonts w:asciiTheme="majorBidi" w:hAnsiTheme="majorBidi" w:cstheme="majorBidi"/>
          <w:lang w:val="sv-SE"/>
        </w:rPr>
        <w:t>bin</w:t>
      </w:r>
      <w:r w:rsidRPr="001D0326">
        <w:rPr>
          <w:rFonts w:asciiTheme="majorBidi" w:hAnsiTheme="majorBidi" w:cstheme="majorBidi"/>
          <w:lang w:val="sv-SE"/>
        </w:rPr>
        <w:t xml:space="preserve"> Muh</w:t>
      </w:r>
      <w:r w:rsidRPr="001D0326">
        <w:rPr>
          <w:rFonts w:ascii="Times New Arabic" w:hAnsi="Times New Arabic" w:cstheme="majorBidi"/>
          <w:lang w:val="sv-SE"/>
        </w:rPr>
        <w:t>}</w:t>
      </w:r>
      <w:r w:rsidRPr="001D0326">
        <w:rPr>
          <w:rFonts w:asciiTheme="majorBidi" w:hAnsiTheme="majorBidi" w:cstheme="majorBidi"/>
          <w:lang w:val="sv-SE"/>
        </w:rPr>
        <w:t xml:space="preserve">ammad </w:t>
      </w:r>
      <w:r>
        <w:rPr>
          <w:rFonts w:asciiTheme="majorBidi" w:hAnsiTheme="majorBidi" w:cstheme="majorBidi"/>
          <w:lang w:val="sv-SE"/>
        </w:rPr>
        <w:t>bin</w:t>
      </w:r>
      <w:r w:rsidRPr="001D0326">
        <w:rPr>
          <w:rFonts w:asciiTheme="majorBidi" w:hAnsiTheme="majorBidi" w:cstheme="majorBidi"/>
          <w:lang w:val="sv-SE"/>
        </w:rPr>
        <w:t xml:space="preserve"> ‘Abd al-Barr al-Namri</w:t>
      </w:r>
      <w:r w:rsidRPr="001D0326">
        <w:rPr>
          <w:rFonts w:ascii="Times New Arabic" w:hAnsi="Times New Arabic" w:cstheme="majorBidi"/>
          <w:lang w:val="sv-SE"/>
        </w:rPr>
        <w:t xml:space="preserve">&gt; </w:t>
      </w:r>
      <w:r w:rsidRPr="001D0326">
        <w:rPr>
          <w:rFonts w:asciiTheme="majorBidi" w:hAnsiTheme="majorBidi" w:cstheme="majorBidi"/>
          <w:lang w:val="sv-SE"/>
        </w:rPr>
        <w:t>al-</w:t>
      </w:r>
      <w:r>
        <w:rPr>
          <w:rFonts w:asciiTheme="majorBidi" w:hAnsiTheme="majorBidi" w:cstheme="majorBidi"/>
          <w:lang w:val="sv-SE"/>
        </w:rPr>
        <w:t>Andalusi</w:t>
      </w:r>
      <w:r>
        <w:rPr>
          <w:rFonts w:ascii="Times New Arabic" w:hAnsi="Times New Arabic" w:cstheme="majorBidi"/>
          <w:lang w:val="sv-SE"/>
        </w:rPr>
        <w:t>&gt;</w:t>
      </w:r>
      <w:r w:rsidRPr="001D0326">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Al-Istidhka</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Vol. 27 (Cairo: Da</w:t>
      </w:r>
      <w:r>
        <w:rPr>
          <w:rFonts w:ascii="Times New Arabic" w:hAnsi="Times New Arabic" w:cstheme="majorBidi"/>
          <w:lang w:val="sv-SE"/>
        </w:rPr>
        <w:t>&gt;</w:t>
      </w:r>
      <w:r>
        <w:rPr>
          <w:rFonts w:asciiTheme="majorBidi" w:hAnsiTheme="majorBidi" w:cstheme="majorBidi"/>
          <w:lang w:val="sv-SE"/>
        </w:rPr>
        <w:t>r al-Wa‘yi, 1993), 413-414.</w:t>
      </w:r>
    </w:p>
  </w:footnote>
  <w:footnote w:id="345">
    <w:p w:rsidR="00661038" w:rsidRPr="00A21011" w:rsidRDefault="00661038" w:rsidP="00C6487E">
      <w:pPr>
        <w:pStyle w:val="FootnoteText"/>
        <w:jc w:val="both"/>
        <w:rPr>
          <w:rFonts w:asciiTheme="majorBidi" w:hAnsiTheme="majorBidi" w:cstheme="majorBidi"/>
          <w:lang w:val="sv-SE"/>
        </w:rPr>
      </w:pPr>
      <w:r w:rsidRPr="00A21011">
        <w:rPr>
          <w:rStyle w:val="FootnoteReference"/>
          <w:rFonts w:asciiTheme="majorBidi" w:hAnsiTheme="majorBidi" w:cstheme="majorBidi"/>
        </w:rPr>
        <w:footnoteRef/>
      </w:r>
      <w:r w:rsidRPr="00A21011">
        <w:rPr>
          <w:rFonts w:asciiTheme="majorBidi" w:hAnsiTheme="majorBidi" w:cstheme="majorBidi"/>
        </w:rPr>
        <w:t xml:space="preserve"> </w:t>
      </w:r>
      <w:r>
        <w:rPr>
          <w:rFonts w:asciiTheme="majorBidi" w:hAnsiTheme="majorBidi" w:cstheme="majorBidi"/>
        </w:rPr>
        <w:t>Kata “</w:t>
      </w:r>
      <w:r>
        <w:rPr>
          <w:rFonts w:asciiTheme="majorBidi" w:hAnsiTheme="majorBidi" w:cstheme="majorBidi"/>
          <w:i/>
          <w:iCs/>
        </w:rPr>
        <w:t>khud</w:t>
      </w:r>
      <w:r>
        <w:rPr>
          <w:rFonts w:ascii="Times New Arabic" w:hAnsi="Times New Arabic" w:cstheme="majorBidi"/>
          <w:i/>
          <w:iCs/>
        </w:rPr>
        <w:t>}</w:t>
      </w:r>
      <w:r>
        <w:rPr>
          <w:rFonts w:asciiTheme="majorBidi" w:hAnsiTheme="majorBidi" w:cstheme="majorBidi"/>
          <w:i/>
          <w:iCs/>
        </w:rPr>
        <w:t>r</w:t>
      </w:r>
      <w:r>
        <w:rPr>
          <w:rFonts w:asciiTheme="majorBidi" w:hAnsiTheme="majorBidi" w:cstheme="majorBidi"/>
        </w:rPr>
        <w:t xml:space="preserve">” “hijau” sering dipakai untuk menggambarkan harta. Dalam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lain </w:t>
      </w:r>
      <w:r w:rsidRPr="00CA4FFF">
        <w:rPr>
          <w:rFonts w:asciiTheme="majorBidi" w:hAnsiTheme="majorBidi" w:cstheme="majorBidi"/>
          <w:lang w:val="sv-SE"/>
        </w:rPr>
        <w:t>Rasu</w:t>
      </w:r>
      <w:r w:rsidRPr="00CA4FFF">
        <w:rPr>
          <w:rFonts w:ascii="Times New Arabic" w:hAnsi="Times New Arabic" w:cstheme="majorBidi"/>
          <w:lang w:val="sv-SE"/>
        </w:rPr>
        <w:t>&gt;</w:t>
      </w:r>
      <w:r w:rsidRPr="00CA4FFF">
        <w:rPr>
          <w:rFonts w:asciiTheme="majorBidi" w:hAnsiTheme="majorBidi" w:cstheme="majorBidi"/>
          <w:lang w:val="sv-SE"/>
        </w:rPr>
        <w:t>lulla</w:t>
      </w:r>
      <w:r w:rsidRPr="00CA4FFF">
        <w:rPr>
          <w:rFonts w:ascii="Times New Arabic" w:hAnsi="Times New Arabic" w:cstheme="majorBidi"/>
          <w:lang w:val="sv-SE"/>
        </w:rPr>
        <w:t>&gt;</w:t>
      </w:r>
      <w:r w:rsidRPr="00CA4FFF">
        <w:rPr>
          <w:rFonts w:asciiTheme="majorBidi" w:hAnsiTheme="majorBidi" w:cstheme="majorBidi"/>
          <w:lang w:val="sv-SE"/>
        </w:rPr>
        <w:t>h</w:t>
      </w:r>
      <w:r w:rsidRPr="00CA4FFF">
        <w:rPr>
          <w:rFonts w:asciiTheme="majorBidi" w:hAnsiTheme="majorBidi" w:cstheme="majorBidi"/>
          <w:sz w:val="16"/>
          <w:szCs w:val="16"/>
          <w:lang w:val="sv-SE"/>
        </w:rPr>
        <w:t xml:space="preserve"> </w:t>
      </w:r>
      <w:r w:rsidRPr="007D4FD0">
        <w:rPr>
          <w:rFonts w:asciiTheme="majorBidi" w:hAnsiTheme="majorBidi" w:cstheme="majorBidi"/>
          <w:i/>
          <w:iCs/>
          <w:lang w:val="sv-SE"/>
        </w:rPr>
        <w:t>S</w:t>
      </w:r>
      <w:r w:rsidRPr="007D4FD0">
        <w:rPr>
          <w:rFonts w:ascii="Times New Arabic" w:hAnsi="Times New Arabic" w:cstheme="majorBidi"/>
          <w:i/>
          <w:iCs/>
          <w:lang w:val="sv-SE"/>
        </w:rPr>
        <w:t>{</w:t>
      </w:r>
      <w:r w:rsidRPr="007D4FD0">
        <w:rPr>
          <w:rFonts w:asciiTheme="majorBidi" w:hAnsiTheme="majorBidi" w:cstheme="majorBidi"/>
          <w:i/>
          <w:iCs/>
          <w:lang w:val="sv-SE"/>
        </w:rPr>
        <w:t>allalla</w:t>
      </w:r>
      <w:r w:rsidRPr="007D4FD0">
        <w:rPr>
          <w:rFonts w:ascii="Times New Arabic" w:hAnsi="Times New Arabic" w:cstheme="majorBidi"/>
          <w:i/>
          <w:iCs/>
          <w:lang w:val="sv-SE"/>
        </w:rPr>
        <w:t>&gt;</w:t>
      </w:r>
      <w:r w:rsidRPr="007D4FD0">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bersabda: “</w:t>
      </w:r>
      <w:r>
        <w:rPr>
          <w:rFonts w:asciiTheme="majorBidi" w:hAnsiTheme="majorBidi" w:cstheme="majorBidi"/>
          <w:i/>
          <w:iCs/>
          <w:lang w:val="sv-SE"/>
        </w:rPr>
        <w:t>inna hadha</w:t>
      </w:r>
      <w:r>
        <w:rPr>
          <w:rFonts w:ascii="Times New Arabic" w:hAnsi="Times New Arabic" w:cstheme="majorBidi"/>
          <w:i/>
          <w:iCs/>
          <w:lang w:val="sv-SE"/>
        </w:rPr>
        <w:t xml:space="preserve">&gt; </w:t>
      </w:r>
      <w:r>
        <w:rPr>
          <w:rFonts w:asciiTheme="majorBidi" w:hAnsiTheme="majorBidi" w:cstheme="majorBidi"/>
          <w:i/>
          <w:iCs/>
          <w:lang w:val="sv-SE"/>
        </w:rPr>
        <w:t>al-ma</w:t>
      </w:r>
      <w:r>
        <w:rPr>
          <w:rFonts w:ascii="Times New Arabic" w:hAnsi="Times New Arabic" w:cstheme="majorBidi"/>
          <w:i/>
          <w:iCs/>
          <w:lang w:val="sv-SE"/>
        </w:rPr>
        <w:t>&gt;</w:t>
      </w:r>
      <w:r>
        <w:rPr>
          <w:rFonts w:asciiTheme="majorBidi" w:hAnsiTheme="majorBidi" w:cstheme="majorBidi"/>
          <w:i/>
          <w:iCs/>
          <w:lang w:val="sv-SE"/>
        </w:rPr>
        <w:t>l khad</w:t>
      </w:r>
      <w:r>
        <w:rPr>
          <w:rFonts w:ascii="Times New Arabic" w:hAnsi="Times New Arabic" w:cstheme="majorBidi"/>
          <w:i/>
          <w:iCs/>
          <w:lang w:val="sv-SE"/>
        </w:rPr>
        <w:t>}</w:t>
      </w:r>
      <w:r>
        <w:rPr>
          <w:rFonts w:asciiTheme="majorBidi" w:hAnsiTheme="majorBidi" w:cstheme="majorBidi"/>
          <w:i/>
          <w:iCs/>
          <w:lang w:val="sv-SE"/>
        </w:rPr>
        <w:t>irah h</w:t>
      </w:r>
      <w:r>
        <w:rPr>
          <w:rFonts w:ascii="Times New Arabic" w:hAnsi="Times New Arabic" w:cstheme="majorBidi"/>
          <w:i/>
          <w:iCs/>
          <w:lang w:val="sv-SE"/>
        </w:rPr>
        <w:t>}</w:t>
      </w:r>
      <w:r>
        <w:rPr>
          <w:rFonts w:asciiTheme="majorBidi" w:hAnsiTheme="majorBidi" w:cstheme="majorBidi"/>
          <w:i/>
          <w:iCs/>
          <w:lang w:val="sv-SE"/>
        </w:rPr>
        <w:t>ulwah</w:t>
      </w:r>
      <w:r>
        <w:rPr>
          <w:rFonts w:asciiTheme="majorBidi" w:hAnsiTheme="majorBidi" w:cstheme="majorBidi"/>
          <w:lang w:val="sv-SE"/>
        </w:rPr>
        <w:t xml:space="preserve">” “sesungguhnya harta ini hijau dan manis”.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r, </w:t>
      </w:r>
      <w:r w:rsidRPr="00812FB0">
        <w:rPr>
          <w:rFonts w:asciiTheme="majorBidi" w:hAnsiTheme="majorBidi" w:cstheme="majorBidi"/>
          <w:lang w:val="id-ID"/>
        </w:rPr>
        <w:t>Vol. 3,</w:t>
      </w:r>
      <w:r w:rsidRPr="006A2964">
        <w:rPr>
          <w:rFonts w:asciiTheme="majorBidi" w:hAnsiTheme="majorBidi" w:cstheme="majorBidi"/>
          <w:lang w:val="sv-SE"/>
        </w:rPr>
        <w:t xml:space="preserve"> </w:t>
      </w:r>
      <w:r>
        <w:rPr>
          <w:rFonts w:asciiTheme="majorBidi" w:hAnsiTheme="majorBidi" w:cstheme="majorBidi"/>
          <w:lang w:val="sv-SE"/>
        </w:rPr>
        <w:t>453-454.</w:t>
      </w:r>
    </w:p>
  </w:footnote>
  <w:footnote w:id="346">
    <w:p w:rsidR="00661038" w:rsidRPr="00A21011" w:rsidRDefault="00661038" w:rsidP="00C6487E">
      <w:pPr>
        <w:pStyle w:val="FootnoteText"/>
        <w:jc w:val="both"/>
        <w:rPr>
          <w:rFonts w:asciiTheme="majorBidi" w:hAnsiTheme="majorBidi" w:cstheme="majorBidi"/>
          <w:lang w:val="sv-SE"/>
        </w:rPr>
      </w:pPr>
      <w:r w:rsidRPr="00A21011">
        <w:rPr>
          <w:rStyle w:val="FootnoteReference"/>
          <w:rFonts w:asciiTheme="majorBidi" w:hAnsiTheme="majorBidi" w:cstheme="majorBidi"/>
        </w:rPr>
        <w:footnoteRef/>
      </w:r>
      <w:r w:rsidRPr="00A21011">
        <w:rPr>
          <w:rFonts w:asciiTheme="majorBidi" w:hAnsiTheme="majorBidi" w:cstheme="majorBidi"/>
        </w:rPr>
        <w:t xml:space="preserve"> </w:t>
      </w:r>
      <w:r w:rsidRPr="00A21011">
        <w:rPr>
          <w:rFonts w:asciiTheme="majorBidi" w:hAnsiTheme="majorBidi" w:cstheme="majorBidi"/>
          <w:lang w:val="sv-SE"/>
        </w:rPr>
        <w:t xml:space="preserve">“Setiap Muslim yang memberi pakaian (saudaranya) Muslim (yang membutuhkannya untuk melindunginya dari panas dan dingin dan dari) telanjang, maka </w:t>
      </w:r>
      <w:r w:rsidRPr="00A21011">
        <w:rPr>
          <w:rFonts w:asciiTheme="majorBidi" w:hAnsiTheme="majorBidi" w:cstheme="majorBidi"/>
          <w:lang w:val="id-ID"/>
        </w:rPr>
        <w:t>Alla</w:t>
      </w:r>
      <w:r w:rsidRPr="00A21011">
        <w:rPr>
          <w:rFonts w:ascii="Times New Arabic" w:hAnsi="Times New Arabic" w:cstheme="majorBidi"/>
        </w:rPr>
        <w:t>&gt;</w:t>
      </w:r>
      <w:r w:rsidRPr="00A21011">
        <w:rPr>
          <w:rFonts w:asciiTheme="majorBidi" w:hAnsiTheme="majorBidi" w:cstheme="majorBidi"/>
          <w:lang w:val="id-ID"/>
        </w:rPr>
        <w:t>h</w:t>
      </w:r>
      <w:r w:rsidRPr="00A21011">
        <w:rPr>
          <w:rFonts w:asciiTheme="majorBidi" w:hAnsiTheme="majorBidi" w:cstheme="majorBidi"/>
          <w:lang w:val="sv-SE"/>
        </w:rPr>
        <w:t xml:space="preserve"> </w:t>
      </w:r>
      <w:r w:rsidRPr="00A21011">
        <w:rPr>
          <w:rFonts w:asciiTheme="majorBidi" w:hAnsiTheme="majorBidi" w:cstheme="majorBidi"/>
          <w:i/>
          <w:iCs/>
          <w:lang w:val="sv-SE"/>
        </w:rPr>
        <w:t>ta‘a</w:t>
      </w:r>
      <w:r w:rsidRPr="00A21011">
        <w:rPr>
          <w:rFonts w:ascii="Times New Arabic" w:hAnsi="Times New Arabic" w:cstheme="majorBidi"/>
          <w:i/>
          <w:iCs/>
          <w:lang w:val="sv-SE"/>
        </w:rPr>
        <w:t>&gt;</w:t>
      </w:r>
      <w:r w:rsidRPr="00A21011">
        <w:rPr>
          <w:rFonts w:asciiTheme="majorBidi" w:hAnsiTheme="majorBidi" w:cstheme="majorBidi"/>
          <w:i/>
          <w:iCs/>
          <w:lang w:val="sv-SE"/>
        </w:rPr>
        <w:t>la</w:t>
      </w:r>
      <w:r w:rsidRPr="00A21011">
        <w:rPr>
          <w:rFonts w:ascii="Times New Arabic" w:hAnsi="Times New Arabic" w:cstheme="majorBidi"/>
          <w:i/>
          <w:iCs/>
          <w:lang w:val="sv-SE"/>
        </w:rPr>
        <w:t xml:space="preserve">&gt; </w:t>
      </w:r>
      <w:r w:rsidRPr="00A21011">
        <w:rPr>
          <w:rFonts w:asciiTheme="majorBidi" w:hAnsiTheme="majorBidi" w:cstheme="majorBidi"/>
          <w:lang w:val="sv-SE"/>
        </w:rPr>
        <w:t xml:space="preserve">akan memberikan imbalan berupa pakaian “hijau” dari surga. Dan setiap Muslim yang memberi makan Muslim lainnya yang lapar, maka </w:t>
      </w:r>
      <w:r w:rsidRPr="00A21011">
        <w:rPr>
          <w:rFonts w:asciiTheme="majorBidi" w:hAnsiTheme="majorBidi" w:cstheme="majorBidi"/>
          <w:lang w:val="id-ID"/>
        </w:rPr>
        <w:t>Alla</w:t>
      </w:r>
      <w:r w:rsidRPr="00A21011">
        <w:rPr>
          <w:rFonts w:ascii="Times New Arabic" w:hAnsi="Times New Arabic" w:cstheme="majorBidi"/>
        </w:rPr>
        <w:t>&gt;</w:t>
      </w:r>
      <w:r w:rsidRPr="00A21011">
        <w:rPr>
          <w:rFonts w:asciiTheme="majorBidi" w:hAnsiTheme="majorBidi" w:cstheme="majorBidi"/>
          <w:lang w:val="id-ID"/>
        </w:rPr>
        <w:t>h</w:t>
      </w:r>
      <w:r w:rsidRPr="00A21011">
        <w:rPr>
          <w:rFonts w:asciiTheme="majorBidi" w:hAnsiTheme="majorBidi" w:cstheme="majorBidi"/>
          <w:lang w:val="sv-SE"/>
        </w:rPr>
        <w:t xml:space="preserve"> </w:t>
      </w:r>
      <w:r w:rsidRPr="00A21011">
        <w:rPr>
          <w:rFonts w:asciiTheme="majorBidi" w:hAnsiTheme="majorBidi" w:cstheme="majorBidi"/>
          <w:i/>
          <w:iCs/>
          <w:lang w:val="sv-SE"/>
        </w:rPr>
        <w:t>ta‘a</w:t>
      </w:r>
      <w:r w:rsidRPr="00A21011">
        <w:rPr>
          <w:rFonts w:ascii="Times New Arabic" w:hAnsi="Times New Arabic" w:cstheme="majorBidi"/>
          <w:i/>
          <w:iCs/>
          <w:lang w:val="sv-SE"/>
        </w:rPr>
        <w:t>&gt;</w:t>
      </w:r>
      <w:r w:rsidRPr="00A21011">
        <w:rPr>
          <w:rFonts w:asciiTheme="majorBidi" w:hAnsiTheme="majorBidi" w:cstheme="majorBidi"/>
          <w:i/>
          <w:iCs/>
          <w:lang w:val="sv-SE"/>
        </w:rPr>
        <w:t>la</w:t>
      </w:r>
      <w:r w:rsidRPr="00A21011">
        <w:rPr>
          <w:rFonts w:ascii="Times New Arabic" w:hAnsi="Times New Arabic" w:cstheme="majorBidi"/>
          <w:i/>
          <w:iCs/>
          <w:lang w:val="sv-SE"/>
        </w:rPr>
        <w:t xml:space="preserve">&gt; </w:t>
      </w:r>
      <w:r w:rsidRPr="00A21011">
        <w:rPr>
          <w:rFonts w:asciiTheme="majorBidi" w:hAnsiTheme="majorBidi" w:cstheme="majorBidi"/>
          <w:lang w:val="sv-SE"/>
        </w:rPr>
        <w:t xml:space="preserve">akan memberi imbalan baginya buah-buahan dari surga. Dan setiap Muslim yang memberi minum Muslim lainnya yang haus, maka </w:t>
      </w:r>
      <w:r w:rsidRPr="00A21011">
        <w:rPr>
          <w:rFonts w:asciiTheme="majorBidi" w:hAnsiTheme="majorBidi" w:cstheme="majorBidi"/>
          <w:lang w:val="id-ID"/>
        </w:rPr>
        <w:t>Alla</w:t>
      </w:r>
      <w:r w:rsidRPr="00A21011">
        <w:rPr>
          <w:rFonts w:ascii="Times New Arabic" w:hAnsi="Times New Arabic" w:cstheme="majorBidi"/>
          <w:lang w:val="sv-SE"/>
        </w:rPr>
        <w:t>&gt;</w:t>
      </w:r>
      <w:r w:rsidRPr="00A21011">
        <w:rPr>
          <w:rFonts w:asciiTheme="majorBidi" w:hAnsiTheme="majorBidi" w:cstheme="majorBidi"/>
          <w:lang w:val="id-ID"/>
        </w:rPr>
        <w:t>h</w:t>
      </w:r>
      <w:r w:rsidRPr="00A21011">
        <w:rPr>
          <w:rFonts w:asciiTheme="majorBidi" w:hAnsiTheme="majorBidi" w:cstheme="majorBidi"/>
          <w:lang w:val="sv-SE"/>
        </w:rPr>
        <w:t xml:space="preserve"> </w:t>
      </w:r>
      <w:r w:rsidRPr="00A21011">
        <w:rPr>
          <w:rFonts w:asciiTheme="majorBidi" w:hAnsiTheme="majorBidi" w:cstheme="majorBidi"/>
          <w:i/>
          <w:iCs/>
          <w:lang w:val="sv-SE"/>
        </w:rPr>
        <w:t>‘azza wa jalla</w:t>
      </w:r>
      <w:r w:rsidRPr="00A21011">
        <w:rPr>
          <w:rFonts w:ascii="Times New Arabic" w:hAnsi="Times New Arabic" w:cstheme="majorBidi"/>
          <w:i/>
          <w:iCs/>
          <w:lang w:val="sv-SE"/>
        </w:rPr>
        <w:t xml:space="preserve"> </w:t>
      </w:r>
      <w:r w:rsidRPr="00A21011">
        <w:rPr>
          <w:rFonts w:asciiTheme="majorBidi" w:hAnsiTheme="majorBidi" w:cstheme="majorBidi"/>
          <w:lang w:val="sv-SE"/>
        </w:rPr>
        <w:t xml:space="preserve">akan memberinya minum dari arak murni (dari surga) yang bau pungkasannya adalah </w:t>
      </w:r>
      <w:r w:rsidRPr="00A21011">
        <w:rPr>
          <w:rFonts w:asciiTheme="majorBidi" w:hAnsiTheme="majorBidi" w:cstheme="majorBidi"/>
          <w:i/>
          <w:iCs/>
          <w:lang w:val="sv-SE"/>
        </w:rPr>
        <w:t>misk</w:t>
      </w:r>
      <w:r w:rsidRPr="00A21011">
        <w:rPr>
          <w:rFonts w:asciiTheme="majorBidi" w:hAnsiTheme="majorBidi" w:cstheme="majorBidi"/>
          <w:lang w:val="sv-SE"/>
        </w:rPr>
        <w:t>” (H.R. Abu</w:t>
      </w:r>
      <w:r w:rsidRPr="00A21011">
        <w:rPr>
          <w:rFonts w:ascii="Times New Arabic" w:hAnsi="Times New Arabic" w:cstheme="majorBidi"/>
          <w:lang w:val="sv-SE"/>
        </w:rPr>
        <w:t>&gt;</w:t>
      </w:r>
      <w:r w:rsidRPr="00A21011">
        <w:rPr>
          <w:rFonts w:asciiTheme="majorBidi" w:hAnsiTheme="majorBidi" w:cstheme="majorBidi"/>
          <w:lang w:val="sv-SE"/>
        </w:rPr>
        <w:t xml:space="preserve"> Da</w:t>
      </w:r>
      <w:r w:rsidRPr="00A21011">
        <w:rPr>
          <w:rFonts w:ascii="Times New Arabic" w:hAnsi="Times New Arabic" w:cstheme="majorBidi"/>
          <w:lang w:val="sv-SE"/>
        </w:rPr>
        <w:t>&gt;</w:t>
      </w:r>
      <w:r w:rsidRPr="00A21011">
        <w:rPr>
          <w:rFonts w:asciiTheme="majorBidi" w:hAnsiTheme="majorBidi" w:cstheme="majorBidi"/>
          <w:lang w:val="sv-SE"/>
        </w:rPr>
        <w:t>wud)</w:t>
      </w:r>
      <w:r w:rsidRPr="00A21011">
        <w:rPr>
          <w:rFonts w:asciiTheme="majorBidi" w:hAnsiTheme="majorBidi" w:cstheme="majorBidi"/>
          <w:i/>
          <w:iCs/>
          <w:lang w:val="sv-SE"/>
        </w:rPr>
        <w:t>.</w:t>
      </w:r>
      <w:r>
        <w:rPr>
          <w:rFonts w:asciiTheme="majorBidi" w:hAnsiTheme="majorBidi" w:cstheme="majorBidi"/>
          <w:i/>
          <w:iCs/>
          <w:lang w:val="sv-SE"/>
        </w:rPr>
        <w:t xml:space="preserve"> </w:t>
      </w:r>
      <w:r w:rsidRPr="00672704">
        <w:rPr>
          <w:rFonts w:asciiTheme="majorBidi" w:hAnsiTheme="majorBidi" w:cstheme="majorBidi"/>
          <w:lang w:val="sv-SE"/>
        </w:rPr>
        <w:t>H</w:t>
      </w:r>
      <w:r w:rsidRPr="00672704">
        <w:rPr>
          <w:rFonts w:ascii="Times New Arabic" w:hAnsi="Times New Arabic" w:cstheme="majorBidi"/>
          <w:lang w:val="sv-SE"/>
        </w:rPr>
        <w:t>{</w:t>
      </w:r>
      <w:r w:rsidRPr="00672704">
        <w:rPr>
          <w:rFonts w:asciiTheme="majorBidi" w:hAnsiTheme="majorBidi" w:cstheme="majorBidi"/>
          <w:lang w:val="sv-SE"/>
        </w:rPr>
        <w:t>adi</w:t>
      </w:r>
      <w:r w:rsidRPr="00672704">
        <w:rPr>
          <w:rFonts w:ascii="Times New Arabic" w:hAnsi="Times New Arabic" w:cstheme="majorBidi"/>
          <w:lang w:val="sv-SE"/>
        </w:rPr>
        <w:t>&gt;</w:t>
      </w:r>
      <w:r w:rsidRPr="00672704">
        <w:rPr>
          <w:rFonts w:asciiTheme="majorBidi" w:hAnsiTheme="majorBidi" w:cstheme="majorBidi"/>
          <w:lang w:val="sv-SE"/>
        </w:rPr>
        <w:t>th</w:t>
      </w:r>
      <w:r>
        <w:rPr>
          <w:rFonts w:asciiTheme="majorBidi" w:hAnsiTheme="majorBidi" w:cstheme="majorBidi"/>
          <w:lang w:val="sv-SE"/>
        </w:rPr>
        <w:t xml:space="preserve"> ini oleh Khat</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b al-</w:t>
      </w:r>
      <w:r w:rsidRPr="006A2964">
        <w:rPr>
          <w:rFonts w:asciiTheme="majorBidi" w:hAnsiTheme="majorBidi" w:cstheme="majorBidi"/>
          <w:lang w:val="sv-SE"/>
        </w:rPr>
        <w:t xml:space="preserve">Subki dijadikan hujah dalam </w:t>
      </w:r>
      <w:r w:rsidRPr="006A2964">
        <w:rPr>
          <w:rFonts w:asciiTheme="majorBidi" w:hAnsiTheme="majorBidi" w:cstheme="majorBidi"/>
          <w:i/>
          <w:iCs/>
          <w:lang w:val="sv-SE"/>
        </w:rPr>
        <w:t>fiqh al-h</w:t>
      </w:r>
      <w:r w:rsidRPr="006A2964">
        <w:rPr>
          <w:rFonts w:ascii="Times New Arabic" w:hAnsi="Times New Arabic" w:cstheme="majorBidi"/>
          <w:i/>
          <w:iCs/>
          <w:lang w:val="sv-SE"/>
        </w:rPr>
        <w:t>}</w:t>
      </w:r>
      <w:r w:rsidRPr="006A2964">
        <w:rPr>
          <w:rFonts w:asciiTheme="majorBidi" w:hAnsiTheme="majorBidi" w:cstheme="majorBidi"/>
          <w:i/>
          <w:iCs/>
          <w:lang w:val="sv-SE"/>
        </w:rPr>
        <w:t>adi</w:t>
      </w:r>
      <w:r w:rsidRPr="006A2964">
        <w:rPr>
          <w:rFonts w:ascii="Times New Arabic" w:hAnsi="Times New Arabic" w:cstheme="majorBidi"/>
          <w:i/>
          <w:iCs/>
          <w:lang w:val="sv-SE"/>
        </w:rPr>
        <w:t>&gt;</w:t>
      </w:r>
      <w:r w:rsidRPr="006A2964">
        <w:rPr>
          <w:rFonts w:asciiTheme="majorBidi" w:hAnsiTheme="majorBidi" w:cstheme="majorBidi"/>
          <w:i/>
          <w:iCs/>
          <w:lang w:val="sv-SE"/>
        </w:rPr>
        <w:t xml:space="preserve">th </w:t>
      </w:r>
      <w:r w:rsidRPr="006A2964">
        <w:rPr>
          <w:rFonts w:asciiTheme="majorBidi" w:hAnsiTheme="majorBidi" w:cstheme="majorBidi"/>
          <w:lang w:val="sv-SE"/>
        </w:rPr>
        <w:t xml:space="preserve">(hukum </w:t>
      </w:r>
      <w:r>
        <w:rPr>
          <w:rFonts w:asciiTheme="majorBidi" w:hAnsiTheme="majorBidi" w:cstheme="majorBidi"/>
          <w:i/>
          <w:iCs/>
          <w:lang w:val="sv-SE"/>
        </w:rPr>
        <w:t xml:space="preserve">fiqh </w:t>
      </w:r>
      <w:r w:rsidRPr="006A2964">
        <w:rPr>
          <w:rFonts w:asciiTheme="majorBidi" w:hAnsiTheme="majorBidi" w:cstheme="majorBidi"/>
          <w:lang w:val="sv-SE"/>
        </w:rPr>
        <w:t>yang terkandung dalam h</w:t>
      </w:r>
      <w:r w:rsidRPr="006A2964">
        <w:rPr>
          <w:rFonts w:ascii="Times New Arabic" w:hAnsi="Times New Arabic" w:cstheme="majorBidi"/>
          <w:lang w:val="sv-SE"/>
        </w:rPr>
        <w:t>}</w:t>
      </w:r>
      <w:r w:rsidRPr="006A2964">
        <w:rPr>
          <w:rFonts w:asciiTheme="majorBidi" w:hAnsiTheme="majorBidi" w:cstheme="majorBidi"/>
          <w:lang w:val="sv-SE"/>
        </w:rPr>
        <w:t>adi</w:t>
      </w:r>
      <w:r w:rsidRPr="006A2964">
        <w:rPr>
          <w:rFonts w:ascii="Times New Arabic" w:hAnsi="Times New Arabic" w:cstheme="majorBidi"/>
          <w:lang w:val="sv-SE"/>
        </w:rPr>
        <w:t>&gt;</w:t>
      </w:r>
      <w:r w:rsidRPr="006A2964">
        <w:rPr>
          <w:rFonts w:asciiTheme="majorBidi" w:hAnsiTheme="majorBidi" w:cstheme="majorBidi"/>
          <w:lang w:val="sv-SE"/>
        </w:rPr>
        <w:t>th) sebagai anjuran untuk mengalokasi</w:t>
      </w:r>
      <w:r>
        <w:rPr>
          <w:rFonts w:asciiTheme="majorBidi" w:hAnsiTheme="majorBidi" w:cstheme="majorBidi"/>
          <w:lang w:val="sv-SE"/>
        </w:rPr>
        <w:t>kan</w:t>
      </w:r>
      <w:r w:rsidRPr="006A2964">
        <w:rPr>
          <w:rFonts w:asciiTheme="majorBidi" w:hAnsiTheme="majorBidi" w:cstheme="majorBidi"/>
          <w:lang w:val="sv-SE"/>
        </w:rPr>
        <w:t xml:space="preserve"> harta bagi yang membutuhkan (</w:t>
      </w:r>
      <w:r w:rsidRPr="006A2964">
        <w:rPr>
          <w:rFonts w:asciiTheme="majorBidi" w:hAnsiTheme="majorBidi" w:cstheme="majorBidi"/>
          <w:i/>
          <w:iCs/>
          <w:lang w:val="sv-SE"/>
        </w:rPr>
        <w:t>badhl al-ma</w:t>
      </w:r>
      <w:r w:rsidRPr="006A2964">
        <w:rPr>
          <w:rFonts w:ascii="Times New Arabic" w:hAnsi="Times New Arabic" w:cstheme="majorBidi"/>
          <w:i/>
          <w:iCs/>
          <w:lang w:val="sv-SE"/>
        </w:rPr>
        <w:t>&gt;</w:t>
      </w:r>
      <w:r w:rsidRPr="006A2964">
        <w:rPr>
          <w:rFonts w:asciiTheme="majorBidi" w:hAnsiTheme="majorBidi" w:cstheme="majorBidi"/>
          <w:i/>
          <w:iCs/>
          <w:lang w:val="sv-SE"/>
        </w:rPr>
        <w:t>l li al-muh</w:t>
      </w:r>
      <w:r w:rsidRPr="006A2964">
        <w:rPr>
          <w:rFonts w:ascii="Times New Arabic" w:hAnsi="Times New Arabic" w:cstheme="majorBidi"/>
          <w:i/>
          <w:iCs/>
          <w:lang w:val="sv-SE"/>
        </w:rPr>
        <w:t>}</w:t>
      </w:r>
      <w:r w:rsidRPr="006A2964">
        <w:rPr>
          <w:rFonts w:asciiTheme="majorBidi" w:hAnsiTheme="majorBidi" w:cstheme="majorBidi"/>
          <w:i/>
          <w:iCs/>
          <w:lang w:val="sv-SE"/>
        </w:rPr>
        <w:t>ta</w:t>
      </w:r>
      <w:r w:rsidRPr="006A2964">
        <w:rPr>
          <w:rFonts w:ascii="Times New Arabic" w:hAnsi="Times New Arabic" w:cstheme="majorBidi"/>
          <w:i/>
          <w:iCs/>
          <w:lang w:val="sv-SE"/>
        </w:rPr>
        <w:t>&gt;</w:t>
      </w:r>
      <w:r w:rsidRPr="006A2964">
        <w:rPr>
          <w:rFonts w:asciiTheme="majorBidi" w:hAnsiTheme="majorBidi" w:cstheme="majorBidi"/>
          <w:i/>
          <w:iCs/>
          <w:lang w:val="sv-SE"/>
        </w:rPr>
        <w:t>j</w:t>
      </w:r>
      <w:r w:rsidRPr="006A2964">
        <w:rPr>
          <w:rFonts w:asciiTheme="majorBidi" w:hAnsiTheme="majorBidi" w:cstheme="majorBidi"/>
          <w:lang w:val="sv-SE"/>
        </w:rPr>
        <w:t>)</w:t>
      </w:r>
      <w:r>
        <w:rPr>
          <w:rFonts w:asciiTheme="majorBidi" w:hAnsiTheme="majorBidi" w:cstheme="majorBidi"/>
          <w:lang w:val="sv-SE"/>
        </w:rPr>
        <w:t>.</w:t>
      </w:r>
      <w:r w:rsidRPr="006A2964">
        <w:rPr>
          <w:rFonts w:asciiTheme="majorBidi" w:hAnsiTheme="majorBidi" w:cstheme="majorBidi"/>
          <w:lang w:val="sv-SE"/>
        </w:rPr>
        <w:t xml:space="preserve"> Mah</w:t>
      </w:r>
      <w:r w:rsidRPr="006A2964">
        <w:rPr>
          <w:rFonts w:ascii="Times New Arabic" w:hAnsi="Times New Arabic" w:cstheme="majorBidi"/>
          <w:lang w:val="sv-SE"/>
        </w:rPr>
        <w:t>}</w:t>
      </w:r>
      <w:r w:rsidRPr="006A2964">
        <w:rPr>
          <w:rFonts w:asciiTheme="majorBidi" w:hAnsiTheme="majorBidi" w:cstheme="majorBidi"/>
          <w:lang w:val="sv-SE"/>
        </w:rPr>
        <w:t>mu</w:t>
      </w:r>
      <w:r w:rsidRPr="006A2964">
        <w:rPr>
          <w:rFonts w:ascii="Times New Arabic" w:hAnsi="Times New Arabic" w:cstheme="majorBidi"/>
          <w:lang w:val="sv-SE"/>
        </w:rPr>
        <w:t>&gt;</w:t>
      </w:r>
      <w:r w:rsidRPr="006A2964">
        <w:rPr>
          <w:rFonts w:asciiTheme="majorBidi" w:hAnsiTheme="majorBidi" w:cstheme="majorBidi"/>
          <w:lang w:val="sv-SE"/>
        </w:rPr>
        <w:t>d Muh</w:t>
      </w:r>
      <w:r w:rsidRPr="006A2964">
        <w:rPr>
          <w:rFonts w:ascii="Times New Arabic" w:hAnsi="Times New Arabic" w:cstheme="majorBidi"/>
          <w:lang w:val="sv-SE"/>
        </w:rPr>
        <w:t>}</w:t>
      </w:r>
      <w:r w:rsidRPr="006A2964">
        <w:rPr>
          <w:rFonts w:asciiTheme="majorBidi" w:hAnsiTheme="majorBidi" w:cstheme="majorBidi"/>
          <w:lang w:val="sv-SE"/>
        </w:rPr>
        <w:t>ammad Khat</w:t>
      </w:r>
      <w:r w:rsidRPr="006A2964">
        <w:rPr>
          <w:rFonts w:ascii="Times New Arabic" w:hAnsi="Times New Arabic" w:cstheme="majorBidi"/>
          <w:lang w:val="sv-SE"/>
        </w:rPr>
        <w:t>}</w:t>
      </w:r>
      <w:r w:rsidRPr="006A2964">
        <w:rPr>
          <w:rFonts w:asciiTheme="majorBidi" w:hAnsiTheme="majorBidi" w:cstheme="majorBidi"/>
          <w:lang w:val="sv-SE"/>
        </w:rPr>
        <w:t>t</w:t>
      </w:r>
      <w:r w:rsidRPr="006A2964">
        <w:rPr>
          <w:rFonts w:ascii="Times New Arabic" w:hAnsi="Times New Arabic" w:cstheme="majorBidi"/>
          <w:lang w:val="sv-SE"/>
        </w:rPr>
        <w:t>}</w:t>
      </w:r>
      <w:r w:rsidRPr="006A2964">
        <w:rPr>
          <w:rFonts w:asciiTheme="majorBidi" w:hAnsiTheme="majorBidi" w:cstheme="majorBidi"/>
          <w:lang w:val="sv-SE"/>
        </w:rPr>
        <w:t>a</w:t>
      </w:r>
      <w:r w:rsidRPr="006A2964">
        <w:rPr>
          <w:rFonts w:ascii="Times New Arabic" w:hAnsi="Times New Arabic" w:cstheme="majorBidi"/>
          <w:lang w:val="sv-SE"/>
        </w:rPr>
        <w:t>&gt;</w:t>
      </w:r>
      <w:r w:rsidRPr="006A2964">
        <w:rPr>
          <w:rFonts w:asciiTheme="majorBidi" w:hAnsiTheme="majorBidi" w:cstheme="majorBidi"/>
          <w:lang w:val="sv-SE"/>
        </w:rPr>
        <w:t>b al</w:t>
      </w:r>
      <w:r>
        <w:rPr>
          <w:rFonts w:asciiTheme="majorBidi" w:hAnsiTheme="majorBidi" w:cstheme="majorBidi"/>
          <w:lang w:val="sv-SE"/>
        </w:rPr>
        <w:t>-Subki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Al-Manhal al-‘Adhb al-Mawru</w:t>
      </w:r>
      <w:r>
        <w:rPr>
          <w:rFonts w:ascii="Times New Arabic" w:hAnsi="Times New Arabic" w:cstheme="majorBidi"/>
          <w:i/>
          <w:iCs/>
          <w:lang w:val="sv-SE"/>
        </w:rPr>
        <w:t>&gt;</w:t>
      </w:r>
      <w:r>
        <w:rPr>
          <w:rFonts w:asciiTheme="majorBidi" w:hAnsiTheme="majorBidi" w:cstheme="majorBidi"/>
          <w:i/>
          <w:iCs/>
          <w:lang w:val="sv-SE"/>
        </w:rPr>
        <w:t>d Sharh</w:t>
      </w:r>
      <w:r>
        <w:rPr>
          <w:rFonts w:ascii="Times New Arabic" w:hAnsi="Times New Arabic" w:cstheme="majorBidi"/>
          <w:i/>
          <w:iCs/>
          <w:lang w:val="sv-SE"/>
        </w:rPr>
        <w:t xml:space="preserve">} </w:t>
      </w:r>
      <w:r>
        <w:rPr>
          <w:rFonts w:asciiTheme="majorBidi" w:hAnsiTheme="majorBidi" w:cstheme="majorBidi"/>
          <w:i/>
          <w:iCs/>
          <w:lang w:val="sv-SE"/>
        </w:rPr>
        <w:t>Sunan Abi</w:t>
      </w:r>
      <w:r>
        <w:rPr>
          <w:rFonts w:ascii="Times New Arabic" w:hAnsi="Times New Arabic" w:cstheme="majorBidi"/>
          <w:i/>
          <w:iCs/>
          <w:lang w:val="sv-SE"/>
        </w:rPr>
        <w:t>&gt;</w:t>
      </w:r>
      <w:r>
        <w:rPr>
          <w:rFonts w:asciiTheme="majorBidi" w:hAnsiTheme="majorBidi" w:cstheme="majorBidi"/>
          <w:i/>
          <w:iCs/>
          <w:lang w:val="sv-SE"/>
        </w:rPr>
        <w:t xml:space="preserve"> Da</w:t>
      </w:r>
      <w:r>
        <w:rPr>
          <w:rFonts w:ascii="Times New Arabic" w:hAnsi="Times New Arabic" w:cstheme="majorBidi"/>
          <w:i/>
          <w:iCs/>
          <w:lang w:val="sv-SE"/>
        </w:rPr>
        <w:t>&gt;</w:t>
      </w:r>
      <w:r>
        <w:rPr>
          <w:rFonts w:asciiTheme="majorBidi" w:hAnsiTheme="majorBidi" w:cstheme="majorBidi"/>
          <w:i/>
          <w:iCs/>
          <w:lang w:val="sv-SE"/>
        </w:rPr>
        <w:t>wud</w:t>
      </w:r>
      <w:r>
        <w:rPr>
          <w:rFonts w:asciiTheme="majorBidi" w:hAnsiTheme="majorBidi" w:cstheme="majorBidi"/>
          <w:lang w:val="sv-SE"/>
        </w:rPr>
        <w:t xml:space="preserve">, </w:t>
      </w:r>
      <w:r>
        <w:rPr>
          <w:rFonts w:asciiTheme="majorBidi" w:hAnsiTheme="majorBidi" w:cstheme="majorBidi"/>
          <w:i/>
          <w:iCs/>
          <w:lang w:val="sv-SE"/>
        </w:rPr>
        <w:t>tanqi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 xml:space="preserve">} </w:t>
      </w:r>
      <w:r>
        <w:rPr>
          <w:rFonts w:asciiTheme="majorBidi" w:hAnsiTheme="majorBidi" w:cstheme="majorBidi"/>
          <w:i/>
          <w:iCs/>
          <w:lang w:val="sv-SE"/>
        </w:rPr>
        <w:t>wa tas</w:t>
      </w:r>
      <w:r>
        <w:rPr>
          <w:rFonts w:ascii="Times New Arabic" w:hAnsi="Times New Arabic" w:cstheme="majorBidi"/>
          <w:i/>
          <w:iCs/>
          <w:lang w:val="sv-SE"/>
        </w:rPr>
        <w: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i</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 xml:space="preserve">} </w:t>
      </w:r>
      <w:r w:rsidRPr="006C5262">
        <w:rPr>
          <w:rFonts w:asciiTheme="majorBidi" w:hAnsiTheme="majorBidi" w:cstheme="majorBidi"/>
          <w:i/>
          <w:iCs/>
          <w:lang w:val="sv-SE"/>
        </w:rPr>
        <w:t>al-Sayyid Ami</w:t>
      </w:r>
      <w:r w:rsidRPr="006C5262">
        <w:rPr>
          <w:rFonts w:ascii="Times New Arabic" w:hAnsi="Times New Arabic" w:cstheme="majorBidi"/>
          <w:i/>
          <w:iCs/>
          <w:lang w:val="sv-SE"/>
        </w:rPr>
        <w:t>&gt;</w:t>
      </w:r>
      <w:r w:rsidRPr="006C5262">
        <w:rPr>
          <w:rFonts w:asciiTheme="majorBidi" w:hAnsiTheme="majorBidi" w:cstheme="majorBidi"/>
          <w:i/>
          <w:iCs/>
          <w:lang w:val="sv-SE"/>
        </w:rPr>
        <w:t>n Mah</w:t>
      </w:r>
      <w:r w:rsidRPr="006C5262">
        <w:rPr>
          <w:rFonts w:ascii="Times New Arabic" w:hAnsi="Times New Arabic" w:cstheme="majorBidi"/>
          <w:i/>
          <w:iCs/>
          <w:lang w:val="sv-SE"/>
        </w:rPr>
        <w:t>}</w:t>
      </w:r>
      <w:r w:rsidRPr="006C5262">
        <w:rPr>
          <w:rFonts w:asciiTheme="majorBidi" w:hAnsiTheme="majorBidi" w:cstheme="majorBidi"/>
          <w:i/>
          <w:iCs/>
          <w:lang w:val="sv-SE"/>
        </w:rPr>
        <w:t>mu</w:t>
      </w:r>
      <w:r w:rsidRPr="006C5262">
        <w:rPr>
          <w:rFonts w:ascii="Times New Arabic" w:hAnsi="Times New Arabic" w:cstheme="majorBidi"/>
          <w:i/>
          <w:iCs/>
          <w:lang w:val="sv-SE"/>
        </w:rPr>
        <w:t>&gt;</w:t>
      </w:r>
      <w:r w:rsidRPr="006C5262">
        <w:rPr>
          <w:rFonts w:asciiTheme="majorBidi" w:hAnsiTheme="majorBidi" w:cstheme="majorBidi"/>
          <w:i/>
          <w:iCs/>
          <w:lang w:val="sv-SE"/>
        </w:rPr>
        <w:t>d Khat</w:t>
      </w:r>
      <w:r w:rsidRPr="006C5262">
        <w:rPr>
          <w:rFonts w:ascii="Times New Arabic" w:hAnsi="Times New Arabic" w:cstheme="majorBidi"/>
          <w:i/>
          <w:iCs/>
          <w:lang w:val="sv-SE"/>
        </w:rPr>
        <w:t>}</w:t>
      </w:r>
      <w:r w:rsidRPr="006C5262">
        <w:rPr>
          <w:rFonts w:asciiTheme="majorBidi" w:hAnsiTheme="majorBidi" w:cstheme="majorBidi"/>
          <w:i/>
          <w:iCs/>
          <w:lang w:val="sv-SE"/>
        </w:rPr>
        <w:t>t</w:t>
      </w:r>
      <w:r w:rsidRPr="006C5262">
        <w:rPr>
          <w:rFonts w:ascii="Times New Arabic" w:hAnsi="Times New Arabic" w:cstheme="majorBidi"/>
          <w:i/>
          <w:iCs/>
          <w:lang w:val="sv-SE"/>
        </w:rPr>
        <w:t>}</w:t>
      </w:r>
      <w:r w:rsidRPr="006C5262">
        <w:rPr>
          <w:rFonts w:asciiTheme="majorBidi" w:hAnsiTheme="majorBidi" w:cstheme="majorBidi"/>
          <w:i/>
          <w:iCs/>
          <w:lang w:val="sv-SE"/>
        </w:rPr>
        <w:t>a</w:t>
      </w:r>
      <w:r w:rsidRPr="006C5262">
        <w:rPr>
          <w:rFonts w:ascii="Times New Arabic" w:hAnsi="Times New Arabic" w:cstheme="majorBidi"/>
          <w:i/>
          <w:iCs/>
          <w:lang w:val="sv-SE"/>
        </w:rPr>
        <w:t>&gt;</w:t>
      </w:r>
      <w:r w:rsidRPr="006C5262">
        <w:rPr>
          <w:rFonts w:asciiTheme="majorBidi" w:hAnsiTheme="majorBidi" w:cstheme="majorBidi"/>
          <w:i/>
          <w:iCs/>
          <w:lang w:val="sv-SE"/>
        </w:rPr>
        <w:t>b</w:t>
      </w:r>
      <w:r>
        <w:rPr>
          <w:rFonts w:asciiTheme="majorBidi" w:hAnsiTheme="majorBidi" w:cstheme="majorBidi"/>
          <w:lang w:val="sv-SE"/>
        </w:rPr>
        <w:t>,</w:t>
      </w:r>
      <w:r w:rsidRPr="006C5262">
        <w:rPr>
          <w:rFonts w:asciiTheme="majorBidi" w:hAnsiTheme="majorBidi" w:cstheme="majorBidi"/>
          <w:i/>
          <w:iCs/>
          <w:lang w:val="sv-SE"/>
        </w:rPr>
        <w:t xml:space="preserve"> </w:t>
      </w:r>
      <w:r>
        <w:rPr>
          <w:rFonts w:asciiTheme="majorBidi" w:hAnsiTheme="majorBidi" w:cstheme="majorBidi"/>
          <w:lang w:val="sv-SE"/>
        </w:rPr>
        <w:t>Vol. 9, 331-332.</w:t>
      </w:r>
    </w:p>
  </w:footnote>
  <w:footnote w:id="347">
    <w:p w:rsidR="00661038" w:rsidRPr="00813A3A" w:rsidRDefault="00661038" w:rsidP="00C6487E">
      <w:pPr>
        <w:pStyle w:val="FootnoteText"/>
        <w:jc w:val="both"/>
        <w:rPr>
          <w:rFonts w:asciiTheme="majorBidi" w:hAnsiTheme="majorBidi" w:cstheme="majorBidi"/>
          <w:lang w:val="sv-SE"/>
        </w:rPr>
      </w:pPr>
      <w:r w:rsidRPr="00813A3A">
        <w:rPr>
          <w:rStyle w:val="FootnoteReference"/>
          <w:rFonts w:asciiTheme="majorBidi" w:hAnsiTheme="majorBidi" w:cstheme="majorBidi"/>
        </w:rPr>
        <w:footnoteRef/>
      </w:r>
      <w:r w:rsidRPr="00813A3A">
        <w:rPr>
          <w:rFonts w:asciiTheme="majorBidi" w:hAnsiTheme="majorBidi" w:cstheme="majorBidi"/>
          <w:lang w:val="sv-SE"/>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Ah</w:t>
      </w:r>
      <w:r>
        <w:rPr>
          <w:rFonts w:ascii="Times New Arabic" w:hAnsi="Times New Arabic" w:cstheme="majorBidi"/>
          <w:lang w:val="sv-SE"/>
        </w:rPr>
        <w:t>}</w:t>
      </w:r>
      <w:r>
        <w:rPr>
          <w:rFonts w:asciiTheme="majorBidi" w:hAnsiTheme="majorBidi" w:cstheme="majorBidi"/>
          <w:lang w:val="sv-SE"/>
        </w:rPr>
        <w:t>mad bin ‘Uthma</w:t>
      </w:r>
      <w:r>
        <w:rPr>
          <w:rFonts w:ascii="Times New Arabic" w:hAnsi="Times New Arabic" w:cstheme="majorBidi"/>
          <w:lang w:val="sv-SE"/>
        </w:rPr>
        <w:t>&gt;</w:t>
      </w:r>
      <w:r>
        <w:rPr>
          <w:rFonts w:asciiTheme="majorBidi" w:hAnsiTheme="majorBidi" w:cstheme="majorBidi"/>
          <w:lang w:val="sv-SE"/>
        </w:rPr>
        <w:t>n al-Dhahabi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i/>
          <w:iCs/>
          <w:lang w:val="sv-SE"/>
        </w:rPr>
        <w:t>za</w:t>
      </w:r>
      <w:r>
        <w:rPr>
          <w:rFonts w:ascii="Times New Arabic" w:hAnsi="Times New Arabic" w:cstheme="majorBidi"/>
          <w:i/>
          <w:iCs/>
          <w:lang w:val="sv-SE"/>
        </w:rPr>
        <w:t>&gt;</w:t>
      </w:r>
      <w:r>
        <w:rPr>
          <w:rFonts w:asciiTheme="majorBidi" w:hAnsiTheme="majorBidi" w:cstheme="majorBidi"/>
          <w:i/>
          <w:iCs/>
          <w:lang w:val="sv-SE"/>
        </w:rPr>
        <w:t>n al-I‘tida</w:t>
      </w:r>
      <w:r>
        <w:rPr>
          <w:rFonts w:ascii="Times New Arabic" w:hAnsi="Times New Arabic" w:cstheme="majorBidi"/>
          <w:i/>
          <w:iCs/>
          <w:lang w:val="sv-SE"/>
        </w:rPr>
        <w:t>&gt;</w:t>
      </w:r>
      <w:r>
        <w:rPr>
          <w:rFonts w:asciiTheme="majorBidi" w:hAnsiTheme="majorBidi" w:cstheme="majorBidi"/>
          <w:i/>
          <w:iCs/>
          <w:lang w:val="sv-SE"/>
        </w:rPr>
        <w:t>l fi</w:t>
      </w:r>
      <w:r>
        <w:rPr>
          <w:rFonts w:ascii="Times New Arabic" w:hAnsi="Times New Arabic" w:cstheme="majorBidi"/>
          <w:i/>
          <w:iCs/>
          <w:lang w:val="sv-SE"/>
        </w:rPr>
        <w:t>&gt;</w:t>
      </w:r>
      <w:r>
        <w:rPr>
          <w:rFonts w:asciiTheme="majorBidi" w:hAnsiTheme="majorBidi" w:cstheme="majorBidi"/>
          <w:i/>
          <w:iCs/>
          <w:lang w:val="sv-SE"/>
        </w:rPr>
        <w:t xml:space="preserve"> Naqd al-Rija</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w:t>
      </w:r>
      <w:r>
        <w:rPr>
          <w:rFonts w:asciiTheme="majorBidi" w:hAnsiTheme="majorBidi" w:cstheme="majorBidi"/>
          <w:lang w:val="sv-SE"/>
        </w:rPr>
        <w:t xml:space="preserve"> ‘Ali</w:t>
      </w:r>
      <w:r>
        <w:rPr>
          <w:rFonts w:ascii="Times New Arabic" w:hAnsi="Times New Arabic" w:cstheme="majorBidi"/>
          <w:lang w:val="sv-SE"/>
        </w:rPr>
        <w:t xml:space="preserve">&gt;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al-Baja</w:t>
      </w:r>
      <w:r>
        <w:rPr>
          <w:rFonts w:ascii="Times New Arabic" w:hAnsi="Times New Arabic" w:cstheme="majorBidi"/>
          <w:lang w:val="sv-SE"/>
        </w:rPr>
        <w:t>&gt;</w:t>
      </w:r>
      <w:r>
        <w:rPr>
          <w:rFonts w:asciiTheme="majorBidi" w:hAnsiTheme="majorBidi" w:cstheme="majorBidi"/>
          <w:lang w:val="sv-SE"/>
        </w:rPr>
        <w:t>wi</w:t>
      </w:r>
      <w:r>
        <w:rPr>
          <w:rFonts w:ascii="Times New Arabic" w:hAnsi="Times New Arabic" w:cstheme="majorBidi"/>
          <w:lang w:val="sv-SE"/>
        </w:rPr>
        <w:t>&gt;</w:t>
      </w:r>
      <w:r>
        <w:rPr>
          <w:rFonts w:asciiTheme="majorBidi" w:hAnsiTheme="majorBidi" w:cstheme="majorBidi"/>
          <w:lang w:val="sv-SE"/>
        </w:rPr>
        <w:t>, Vol. 4 (</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570CB">
        <w:rPr>
          <w:rFonts w:asciiTheme="majorBidi" w:hAnsiTheme="majorBidi" w:cstheme="majorBidi"/>
          <w:lang w:val="sv-SE"/>
        </w:rPr>
        <w:t>:</w:t>
      </w:r>
      <w:r>
        <w:rPr>
          <w:rFonts w:asciiTheme="majorBidi" w:hAnsiTheme="majorBidi" w:cstheme="majorBidi"/>
          <w:lang w:val="sv-SE"/>
        </w:rPr>
        <w:t xml:space="preserve"> </w:t>
      </w:r>
      <w:r w:rsidRPr="006570CB">
        <w:rPr>
          <w:rFonts w:asciiTheme="majorBidi" w:hAnsiTheme="majorBidi" w:cstheme="majorBidi"/>
          <w:lang w:val="sv-SE"/>
        </w:rPr>
        <w:t>Da</w:t>
      </w:r>
      <w:r w:rsidRPr="006570CB">
        <w:rPr>
          <w:rFonts w:ascii="Times New Arabic" w:hAnsi="Times New Arabic" w:cstheme="majorBidi"/>
          <w:lang w:val="sv-SE"/>
        </w:rPr>
        <w:t>&gt;</w:t>
      </w:r>
      <w:r w:rsidRPr="006570CB">
        <w:rPr>
          <w:rFonts w:asciiTheme="majorBidi" w:hAnsiTheme="majorBidi" w:cstheme="majorBidi"/>
          <w:lang w:val="sv-SE"/>
        </w:rPr>
        <w:t>r</w:t>
      </w:r>
      <w:r>
        <w:rPr>
          <w:rFonts w:asciiTheme="majorBidi" w:hAnsiTheme="majorBidi" w:cstheme="majorBidi"/>
          <w:lang w:val="sv-SE"/>
        </w:rPr>
        <w:t xml:space="preserve"> al-Ma‘rifah, </w:t>
      </w:r>
      <w:r>
        <w:rPr>
          <w:rFonts w:asciiTheme="majorBidi" w:hAnsiTheme="majorBidi" w:cstheme="majorBidi"/>
          <w:i/>
          <w:iCs/>
          <w:lang w:val="sv-SE"/>
        </w:rPr>
        <w:t>t.th</w:t>
      </w:r>
      <w:r>
        <w:rPr>
          <w:rFonts w:asciiTheme="majorBidi" w:hAnsiTheme="majorBidi" w:cstheme="majorBidi"/>
          <w:lang w:val="sv-SE"/>
        </w:rPr>
        <w:t>), 539.</w:t>
      </w:r>
    </w:p>
  </w:footnote>
  <w:footnote w:id="348">
    <w:p w:rsidR="00661038" w:rsidRPr="006A595E" w:rsidRDefault="00661038" w:rsidP="00C6487E">
      <w:pPr>
        <w:pStyle w:val="FootnoteText"/>
        <w:jc w:val="both"/>
        <w:rPr>
          <w:rFonts w:asciiTheme="majorBidi" w:hAnsiTheme="majorBidi" w:cstheme="majorBidi"/>
          <w:lang w:val="sv-SE"/>
        </w:rPr>
      </w:pPr>
      <w:r w:rsidRPr="00DB4C79">
        <w:rPr>
          <w:rStyle w:val="FootnoteReference"/>
          <w:rFonts w:asciiTheme="majorBidi" w:hAnsiTheme="majorBidi" w:cstheme="majorBidi"/>
        </w:rPr>
        <w:footnoteRef/>
      </w:r>
      <w:r w:rsidRPr="006A595E">
        <w:rPr>
          <w:rFonts w:asciiTheme="majorBidi" w:hAnsiTheme="majorBidi" w:cstheme="majorBidi"/>
          <w:lang w:val="sv-SE"/>
        </w:rPr>
        <w:t xml:space="preserve"> Menato adalah melukis pada kulit tubuh dengan cara menusuki kulit dengan jarum halus kemudian memasukkan zat warna ke dalam bekas tusukan itu. M</w:t>
      </w:r>
      <w:r>
        <w:rPr>
          <w:rFonts w:asciiTheme="majorBidi" w:hAnsiTheme="majorBidi" w:cstheme="majorBidi"/>
          <w:lang w:val="sv-SE"/>
        </w:rPr>
        <w:t xml:space="preserve">enato (Def.) (n.d). dalam Kamus Besar Bahasa Indonesia (KBBI) Online, </w:t>
      </w:r>
      <w:r w:rsidRPr="006A595E">
        <w:rPr>
          <w:rFonts w:asciiTheme="majorBidi" w:hAnsiTheme="majorBidi" w:cstheme="majorBidi"/>
          <w:lang w:val="sv-SE"/>
        </w:rPr>
        <w:t>https://kbbi.kemdikbud.go.id/entri/menato</w:t>
      </w:r>
      <w:r>
        <w:rPr>
          <w:rFonts w:asciiTheme="majorBidi" w:hAnsiTheme="majorBidi" w:cstheme="majorBidi"/>
          <w:lang w:val="sv-SE"/>
        </w:rPr>
        <w:t>; diakses pada tanggal 9 Januari 2020.</w:t>
      </w:r>
      <w:r w:rsidRPr="006A595E">
        <w:rPr>
          <w:rFonts w:asciiTheme="majorBidi" w:hAnsiTheme="majorBidi" w:cstheme="majorBidi"/>
          <w:lang w:val="sv-SE"/>
        </w:rPr>
        <w:t xml:space="preserve"> </w:t>
      </w:r>
    </w:p>
  </w:footnote>
  <w:footnote w:id="349">
    <w:p w:rsidR="00661038" w:rsidRPr="006A595E" w:rsidRDefault="00661038" w:rsidP="00C6487E">
      <w:pPr>
        <w:pStyle w:val="FootnoteText"/>
        <w:jc w:val="both"/>
        <w:rPr>
          <w:rFonts w:asciiTheme="majorBidi" w:hAnsiTheme="majorBidi" w:cstheme="majorBidi"/>
          <w:lang w:val="sv-SE"/>
        </w:rPr>
      </w:pPr>
      <w:r w:rsidRPr="00DB4C79">
        <w:rPr>
          <w:rStyle w:val="FootnoteReference"/>
          <w:rFonts w:asciiTheme="majorBidi" w:hAnsiTheme="majorBidi" w:cstheme="majorBidi"/>
        </w:rPr>
        <w:footnoteRef/>
      </w:r>
      <w:r w:rsidRPr="006A595E">
        <w:rPr>
          <w:rFonts w:asciiTheme="majorBidi" w:hAnsiTheme="majorBidi" w:cstheme="majorBidi"/>
          <w:lang w:val="sv-SE"/>
        </w:rPr>
        <w:t xml:space="preserve"> </w:t>
      </w:r>
      <w:r>
        <w:rPr>
          <w:rFonts w:asciiTheme="majorBidi" w:hAnsiTheme="majorBidi" w:cstheme="majorBidi"/>
          <w:lang w:val="sv-SE"/>
        </w:rPr>
        <w:t xml:space="preserve">Demikian adalah hakikat kepemilikan menurut </w:t>
      </w:r>
      <w:r w:rsidRPr="0012487D">
        <w:rPr>
          <w:rFonts w:asciiTheme="majorBidi" w:hAnsiTheme="majorBidi" w:cstheme="majorBidi"/>
          <w:lang w:val="sv-SE"/>
        </w:rPr>
        <w:t>al-Sha</w:t>
      </w:r>
      <w:r w:rsidRPr="0012487D">
        <w:rPr>
          <w:rFonts w:ascii="Times New Arabic" w:hAnsi="Times New Arabic" w:cstheme="majorBidi"/>
          <w:lang w:val="sv-SE"/>
        </w:rPr>
        <w:t>&gt;</w:t>
      </w:r>
      <w:r w:rsidRPr="0012487D">
        <w:rPr>
          <w:rFonts w:asciiTheme="majorBidi" w:hAnsiTheme="majorBidi" w:cstheme="majorBidi"/>
          <w:lang w:val="sv-SE"/>
        </w:rPr>
        <w:t>t</w:t>
      </w:r>
      <w:r w:rsidRPr="0012487D">
        <w:rPr>
          <w:rFonts w:ascii="Times New Arabic" w:hAnsi="Times New Arabic" w:cstheme="majorBidi"/>
          <w:lang w:val="sv-SE"/>
        </w:rPr>
        <w:t>}</w:t>
      </w:r>
      <w:r w:rsidRPr="0012487D">
        <w:rPr>
          <w:rFonts w:asciiTheme="majorBidi" w:hAnsiTheme="majorBidi" w:cstheme="majorBidi"/>
          <w:lang w:val="sv-SE"/>
        </w:rPr>
        <w:t>ibi</w:t>
      </w:r>
      <w:r w:rsidRPr="0012487D">
        <w:rPr>
          <w:rFonts w:ascii="Times New Arabic" w:hAnsi="Times New Arabic" w:cstheme="majorBidi"/>
          <w:lang w:val="sv-SE"/>
        </w:rPr>
        <w:t>&lt;</w:t>
      </w:r>
      <w:r w:rsidRPr="0012487D">
        <w:rPr>
          <w:rFonts w:asciiTheme="majorBidi" w:hAnsiTheme="majorBidi" w:cstheme="majorBidi"/>
          <w:lang w:val="sv-SE"/>
        </w:rPr>
        <w:t xml:space="preserve"> </w:t>
      </w:r>
      <w:r>
        <w:rPr>
          <w:rFonts w:asciiTheme="majorBidi" w:hAnsiTheme="majorBidi" w:cstheme="majorBidi"/>
          <w:lang w:val="sv-SE"/>
        </w:rPr>
        <w:t xml:space="preserve">yang ada pada manusia. </w:t>
      </w:r>
      <w:r w:rsidRPr="0012487D">
        <w:rPr>
          <w:rFonts w:asciiTheme="majorBidi" w:hAnsiTheme="majorBidi" w:cstheme="majorBidi"/>
          <w:lang w:val="sv-SE"/>
        </w:rPr>
        <w:t>Abu</w:t>
      </w:r>
      <w:r w:rsidRPr="0012487D">
        <w:rPr>
          <w:rFonts w:ascii="Times New Arabic" w:hAnsi="Times New Arabic" w:cstheme="majorBidi"/>
          <w:lang w:val="sv-SE"/>
        </w:rPr>
        <w:t>&gt;</w:t>
      </w:r>
      <w:r w:rsidRPr="0012487D">
        <w:rPr>
          <w:rFonts w:asciiTheme="majorBidi" w:hAnsiTheme="majorBidi" w:cstheme="majorBidi"/>
          <w:lang w:val="sv-SE"/>
        </w:rPr>
        <w:t xml:space="preserve"> Ish</w:t>
      </w:r>
      <w:r w:rsidRPr="0012487D">
        <w:rPr>
          <w:rFonts w:ascii="Times New Arabic" w:hAnsi="Times New Arabic" w:cstheme="majorBidi"/>
          <w:lang w:val="sv-SE"/>
        </w:rPr>
        <w:t>}</w:t>
      </w:r>
      <w:r w:rsidRPr="0012487D">
        <w:rPr>
          <w:rFonts w:asciiTheme="majorBidi" w:hAnsiTheme="majorBidi" w:cstheme="majorBidi"/>
          <w:lang w:val="sv-SE"/>
        </w:rPr>
        <w:t>a</w:t>
      </w:r>
      <w:r w:rsidRPr="0012487D">
        <w:rPr>
          <w:rFonts w:ascii="Times New Arabic" w:hAnsi="Times New Arabic" w:cstheme="majorBidi"/>
          <w:lang w:val="sv-SE"/>
        </w:rPr>
        <w:t>&gt;</w:t>
      </w:r>
      <w:r w:rsidRPr="0012487D">
        <w:rPr>
          <w:rFonts w:asciiTheme="majorBidi" w:hAnsiTheme="majorBidi" w:cstheme="majorBidi"/>
          <w:lang w:val="sv-SE"/>
        </w:rPr>
        <w:t>q Ibra</w:t>
      </w:r>
      <w:r w:rsidRPr="0012487D">
        <w:rPr>
          <w:rFonts w:ascii="Times New Arabic" w:hAnsi="Times New Arabic" w:cstheme="majorBidi"/>
          <w:lang w:val="sv-SE"/>
        </w:rPr>
        <w:t>&gt;</w:t>
      </w:r>
      <w:r w:rsidRPr="0012487D">
        <w:rPr>
          <w:rFonts w:asciiTheme="majorBidi" w:hAnsiTheme="majorBidi" w:cstheme="majorBidi"/>
          <w:lang w:val="sv-SE"/>
        </w:rPr>
        <w:t>hi</w:t>
      </w:r>
      <w:r w:rsidRPr="0012487D">
        <w:rPr>
          <w:rFonts w:ascii="Times New Arabic" w:hAnsi="Times New Arabic" w:cstheme="majorBidi"/>
          <w:lang w:val="sv-SE"/>
        </w:rPr>
        <w:t>&gt;</w:t>
      </w:r>
      <w:r w:rsidRPr="0012487D">
        <w:rPr>
          <w:rFonts w:asciiTheme="majorBidi" w:hAnsiTheme="majorBidi" w:cstheme="majorBidi"/>
          <w:lang w:val="sv-SE"/>
        </w:rPr>
        <w:t xml:space="preserve">m </w:t>
      </w:r>
      <w:r>
        <w:rPr>
          <w:rFonts w:asciiTheme="majorBidi" w:hAnsiTheme="majorBidi" w:cstheme="majorBidi"/>
          <w:lang w:val="sv-SE"/>
        </w:rPr>
        <w:t>bin</w:t>
      </w:r>
      <w:r w:rsidRPr="0012487D">
        <w:rPr>
          <w:rFonts w:asciiTheme="majorBidi" w:hAnsiTheme="majorBidi" w:cstheme="majorBidi"/>
          <w:lang w:val="sv-SE"/>
        </w:rPr>
        <w:t xml:space="preserve"> Mu</w:t>
      </w:r>
      <w:r w:rsidRPr="0012487D">
        <w:rPr>
          <w:rFonts w:ascii="Times New Arabic" w:hAnsi="Times New Arabic" w:cstheme="majorBidi"/>
          <w:lang w:val="sv-SE"/>
        </w:rPr>
        <w:t>&gt;</w:t>
      </w:r>
      <w:r w:rsidRPr="0012487D">
        <w:rPr>
          <w:rFonts w:asciiTheme="majorBidi" w:hAnsiTheme="majorBidi" w:cstheme="majorBidi"/>
          <w:lang w:val="sv-SE"/>
        </w:rPr>
        <w:t>sa</w:t>
      </w:r>
      <w:r w:rsidRPr="0012487D">
        <w:rPr>
          <w:rFonts w:ascii="Times New Arabic" w:hAnsi="Times New Arabic" w:cstheme="majorBidi"/>
          <w:lang w:val="sv-SE"/>
        </w:rPr>
        <w:t xml:space="preserve">&gt; </w:t>
      </w:r>
      <w:r w:rsidRPr="0012487D">
        <w:rPr>
          <w:rFonts w:asciiTheme="majorBidi" w:hAnsiTheme="majorBidi" w:cstheme="majorBidi"/>
          <w:lang w:val="sv-SE"/>
        </w:rPr>
        <w:t>al-Sha</w:t>
      </w:r>
      <w:r w:rsidRPr="0012487D">
        <w:rPr>
          <w:rFonts w:ascii="Times New Arabic" w:hAnsi="Times New Arabic" w:cstheme="majorBidi"/>
          <w:lang w:val="sv-SE"/>
        </w:rPr>
        <w:t>&gt;</w:t>
      </w:r>
      <w:r w:rsidRPr="0012487D">
        <w:rPr>
          <w:rFonts w:asciiTheme="majorBidi" w:hAnsiTheme="majorBidi" w:cstheme="majorBidi"/>
          <w:lang w:val="sv-SE"/>
        </w:rPr>
        <w:t>t</w:t>
      </w:r>
      <w:r w:rsidRPr="0012487D">
        <w:rPr>
          <w:rFonts w:ascii="Times New Arabic" w:hAnsi="Times New Arabic" w:cstheme="majorBidi"/>
          <w:lang w:val="sv-SE"/>
        </w:rPr>
        <w:t>}</w:t>
      </w:r>
      <w:r w:rsidRPr="0012487D">
        <w:rPr>
          <w:rFonts w:asciiTheme="majorBidi" w:hAnsiTheme="majorBidi" w:cstheme="majorBidi"/>
          <w:lang w:val="sv-SE"/>
        </w:rPr>
        <w:t>ibi</w:t>
      </w:r>
      <w:r w:rsidRPr="0012487D">
        <w:rPr>
          <w:rFonts w:ascii="Times New Arabic" w:hAnsi="Times New Arabic" w:cstheme="majorBidi"/>
          <w:lang w:val="sv-SE"/>
        </w:rPr>
        <w:t>&lt;</w:t>
      </w:r>
      <w:r w:rsidRPr="0012487D">
        <w:rPr>
          <w:rFonts w:asciiTheme="majorBidi" w:hAnsiTheme="majorBidi" w:cstheme="majorBidi"/>
          <w:lang w:val="sv-SE"/>
        </w:rPr>
        <w:t xml:space="preserve">, </w:t>
      </w:r>
      <w:r w:rsidRPr="0012487D">
        <w:rPr>
          <w:rFonts w:asciiTheme="majorBidi" w:hAnsiTheme="majorBidi" w:cstheme="majorBidi"/>
          <w:i/>
          <w:iCs/>
          <w:lang w:val="sv-SE"/>
        </w:rPr>
        <w:t>Al-Muwa</w:t>
      </w:r>
      <w:r w:rsidRPr="0012487D">
        <w:rPr>
          <w:rFonts w:ascii="Times New Arabic" w:hAnsi="Times New Arabic" w:cstheme="majorBidi"/>
          <w:i/>
          <w:iCs/>
          <w:lang w:val="sv-SE"/>
        </w:rPr>
        <w:t>&gt;</w:t>
      </w:r>
      <w:r w:rsidRPr="0012487D">
        <w:rPr>
          <w:rFonts w:asciiTheme="majorBidi" w:hAnsiTheme="majorBidi" w:cstheme="majorBidi"/>
          <w:i/>
          <w:iCs/>
          <w:lang w:val="sv-SE"/>
        </w:rPr>
        <w:t>faqa</w:t>
      </w:r>
      <w:r w:rsidRPr="0012487D">
        <w:rPr>
          <w:rFonts w:ascii="Times New Arabic" w:hAnsi="Times New Arabic" w:cstheme="majorBidi"/>
          <w:i/>
          <w:iCs/>
          <w:lang w:val="sv-SE"/>
        </w:rPr>
        <w:t>&gt;</w:t>
      </w:r>
      <w:r w:rsidRPr="0012487D">
        <w:rPr>
          <w:rFonts w:asciiTheme="majorBidi" w:hAnsiTheme="majorBidi" w:cstheme="majorBidi"/>
          <w:i/>
          <w:iCs/>
          <w:lang w:val="sv-SE"/>
        </w:rPr>
        <w:t>t fi</w:t>
      </w:r>
      <w:r w:rsidRPr="0012487D">
        <w:rPr>
          <w:rFonts w:ascii="Times New Arabic" w:hAnsi="Times New Arabic" w:cstheme="majorBidi"/>
          <w:i/>
          <w:iCs/>
          <w:lang w:val="sv-SE"/>
        </w:rPr>
        <w:t>&gt;</w:t>
      </w:r>
      <w:r w:rsidRPr="0012487D">
        <w:rPr>
          <w:rFonts w:asciiTheme="majorBidi" w:hAnsiTheme="majorBidi" w:cstheme="majorBidi"/>
          <w:i/>
          <w:iCs/>
          <w:lang w:val="sv-SE"/>
        </w:rPr>
        <w:t xml:space="preserve"> Us</w:t>
      </w:r>
      <w:r w:rsidRPr="0012487D">
        <w:rPr>
          <w:rFonts w:ascii="Times New Arabic" w:hAnsi="Times New Arabic" w:cstheme="majorBidi"/>
          <w:i/>
          <w:iCs/>
          <w:lang w:val="sv-SE"/>
        </w:rPr>
        <w:t>}</w:t>
      </w:r>
      <w:r w:rsidRPr="0012487D">
        <w:rPr>
          <w:rFonts w:asciiTheme="majorBidi" w:hAnsiTheme="majorBidi" w:cstheme="majorBidi"/>
          <w:i/>
          <w:iCs/>
          <w:lang w:val="sv-SE"/>
        </w:rPr>
        <w:t>u</w:t>
      </w:r>
      <w:r w:rsidRPr="0012487D">
        <w:rPr>
          <w:rFonts w:ascii="Times New Arabic" w:hAnsi="Times New Arabic" w:cstheme="majorBidi"/>
          <w:i/>
          <w:iCs/>
          <w:lang w:val="sv-SE"/>
        </w:rPr>
        <w:t>&gt;</w:t>
      </w:r>
      <w:r w:rsidRPr="0012487D">
        <w:rPr>
          <w:rFonts w:asciiTheme="majorBidi" w:hAnsiTheme="majorBidi" w:cstheme="majorBidi"/>
          <w:i/>
          <w:iCs/>
          <w:lang w:val="sv-SE"/>
        </w:rPr>
        <w:t>l al-Shari</w:t>
      </w:r>
      <w:r w:rsidRPr="0012487D">
        <w:rPr>
          <w:rFonts w:ascii="Times New Arabic" w:hAnsi="Times New Arabic" w:cstheme="majorBidi"/>
          <w:i/>
          <w:iCs/>
          <w:lang w:val="sv-SE"/>
        </w:rPr>
        <w:t>&gt;</w:t>
      </w:r>
      <w:r w:rsidRPr="0012487D">
        <w:rPr>
          <w:rFonts w:asciiTheme="majorBidi" w:hAnsiTheme="majorBidi" w:cstheme="majorBidi"/>
          <w:i/>
          <w:iCs/>
          <w:lang w:val="sv-SE"/>
        </w:rPr>
        <w:t xml:space="preserve">‘ah, </w:t>
      </w:r>
      <w:r w:rsidRPr="0012487D">
        <w:rPr>
          <w:rFonts w:asciiTheme="majorBidi" w:hAnsiTheme="majorBidi" w:cstheme="majorBidi"/>
          <w:lang w:val="sv-SE"/>
        </w:rPr>
        <w:t xml:space="preserve">Vol. </w:t>
      </w:r>
      <w:r>
        <w:rPr>
          <w:rFonts w:asciiTheme="majorBidi" w:hAnsiTheme="majorBidi" w:cstheme="majorBidi"/>
          <w:lang w:val="sv-SE"/>
        </w:rPr>
        <w:t xml:space="preserve">3 </w:t>
      </w:r>
      <w:r w:rsidRPr="008D3E18">
        <w:rPr>
          <w:rFonts w:asciiTheme="majorBidi" w:hAnsiTheme="majorBidi" w:cstheme="majorBidi"/>
          <w:lang w:val="sv-SE"/>
        </w:rPr>
        <w:t>(Al-Khubar: Da</w:t>
      </w:r>
      <w:r w:rsidRPr="008D3E18">
        <w:rPr>
          <w:rFonts w:ascii="Times New Arabic" w:hAnsi="Times New Arabic" w:cstheme="majorBidi"/>
          <w:lang w:val="sv-SE"/>
        </w:rPr>
        <w:t>&gt;</w:t>
      </w:r>
      <w:r w:rsidRPr="008D3E18">
        <w:rPr>
          <w:rFonts w:asciiTheme="majorBidi" w:hAnsiTheme="majorBidi" w:cstheme="majorBidi"/>
          <w:lang w:val="sv-SE"/>
        </w:rPr>
        <w:t>r Ibn ‘Affa</w:t>
      </w:r>
      <w:r w:rsidRPr="008D3E18">
        <w:rPr>
          <w:rFonts w:ascii="Times New Arabic" w:hAnsi="Times New Arabic" w:cstheme="majorBidi"/>
          <w:lang w:val="sv-SE"/>
        </w:rPr>
        <w:t>&gt;</w:t>
      </w:r>
      <w:r w:rsidRPr="008D3E18">
        <w:rPr>
          <w:rFonts w:asciiTheme="majorBidi" w:hAnsiTheme="majorBidi" w:cstheme="majorBidi"/>
          <w:lang w:val="sv-SE"/>
        </w:rPr>
        <w:t xml:space="preserve">n, Cet. 1, </w:t>
      </w:r>
      <w:r>
        <w:rPr>
          <w:rFonts w:asciiTheme="majorBidi" w:hAnsiTheme="majorBidi" w:cstheme="majorBidi"/>
          <w:lang w:val="sv-SE"/>
        </w:rPr>
        <w:t>1997), 102-103.</w:t>
      </w:r>
    </w:p>
  </w:footnote>
  <w:footnote w:id="350">
    <w:p w:rsidR="00661038" w:rsidRPr="000A15C9" w:rsidRDefault="00661038" w:rsidP="00C6487E">
      <w:pPr>
        <w:autoSpaceDE w:val="0"/>
        <w:autoSpaceDN w:val="0"/>
        <w:adjustRightInd w:val="0"/>
        <w:spacing w:after="0" w:line="240" w:lineRule="auto"/>
        <w:jc w:val="both"/>
        <w:rPr>
          <w:rFonts w:asciiTheme="majorBidi" w:hAnsiTheme="majorBidi" w:cstheme="majorBidi"/>
          <w:sz w:val="20"/>
          <w:szCs w:val="20"/>
          <w:lang w:val="sv-SE"/>
        </w:rPr>
      </w:pPr>
      <w:r w:rsidRPr="000A15C9">
        <w:rPr>
          <w:rStyle w:val="FootnoteReference"/>
          <w:rFonts w:asciiTheme="majorBidi" w:hAnsiTheme="majorBidi" w:cstheme="majorBidi"/>
          <w:sz w:val="20"/>
          <w:szCs w:val="20"/>
        </w:rPr>
        <w:footnoteRef/>
      </w:r>
      <w:r w:rsidRPr="000A15C9">
        <w:rPr>
          <w:rFonts w:asciiTheme="majorBidi" w:hAnsiTheme="majorBidi" w:cstheme="majorBidi"/>
          <w:sz w:val="20"/>
          <w:szCs w:val="20"/>
          <w:lang w:val="sv-SE"/>
        </w:rPr>
        <w:t xml:space="preserve"> Isma</w:t>
      </w:r>
      <w:r w:rsidRPr="000A15C9">
        <w:rPr>
          <w:rFonts w:ascii="Times New Arabic" w:hAnsi="Times New Arabic" w:cstheme="majorBidi"/>
          <w:sz w:val="20"/>
          <w:szCs w:val="20"/>
          <w:lang w:val="sv-SE"/>
        </w:rPr>
        <w:t>&gt;</w:t>
      </w:r>
      <w:r w:rsidRPr="000A15C9">
        <w:rPr>
          <w:rFonts w:asciiTheme="majorBidi" w:hAnsiTheme="majorBidi" w:cstheme="majorBidi"/>
          <w:sz w:val="20"/>
          <w:szCs w:val="20"/>
          <w:lang w:val="sv-SE"/>
        </w:rPr>
        <w:t>’il H</w:t>
      </w:r>
      <w:r w:rsidRPr="000A15C9">
        <w:rPr>
          <w:rFonts w:ascii="Times New Arabic" w:hAnsi="Times New Arabic" w:cstheme="majorBidi"/>
          <w:sz w:val="20"/>
          <w:szCs w:val="20"/>
          <w:lang w:val="sv-SE"/>
        </w:rPr>
        <w:t>{</w:t>
      </w:r>
      <w:r w:rsidRPr="000A15C9">
        <w:rPr>
          <w:rFonts w:asciiTheme="majorBidi" w:hAnsiTheme="majorBidi" w:cstheme="majorBidi"/>
          <w:sz w:val="20"/>
          <w:szCs w:val="20"/>
          <w:lang w:val="sv-SE"/>
        </w:rPr>
        <w:t>asani</w:t>
      </w:r>
      <w:r w:rsidRPr="000A15C9">
        <w:rPr>
          <w:rFonts w:ascii="Times New Arabic" w:hAnsi="Times New Arabic" w:cstheme="majorBidi"/>
          <w:sz w:val="20"/>
          <w:szCs w:val="20"/>
          <w:lang w:val="sv-SE"/>
        </w:rPr>
        <w:t>&gt;</w:t>
      </w:r>
      <w:r w:rsidRPr="000A15C9">
        <w:rPr>
          <w:rFonts w:asciiTheme="majorBidi" w:hAnsiTheme="majorBidi" w:cstheme="majorBidi"/>
          <w:sz w:val="20"/>
          <w:szCs w:val="20"/>
          <w:lang w:val="sv-SE"/>
        </w:rPr>
        <w:t xml:space="preserve">, </w:t>
      </w:r>
      <w:r w:rsidRPr="000A15C9">
        <w:rPr>
          <w:rFonts w:asciiTheme="majorBidi" w:hAnsiTheme="majorBidi" w:cstheme="majorBidi"/>
          <w:i/>
          <w:iCs/>
          <w:sz w:val="20"/>
          <w:szCs w:val="20"/>
          <w:lang w:val="sv-SE"/>
        </w:rPr>
        <w:t>Naz</w:t>
      </w:r>
      <w:r w:rsidRPr="000A15C9">
        <w:rPr>
          <w:rFonts w:ascii="Times New Arabic" w:hAnsi="Times New Arabic" w:cstheme="majorBidi"/>
          <w:i/>
          <w:iCs/>
          <w:sz w:val="20"/>
          <w:szCs w:val="20"/>
          <w:lang w:val="sv-SE"/>
        </w:rPr>
        <w:t>}</w:t>
      </w:r>
      <w:r w:rsidRPr="000A15C9">
        <w:rPr>
          <w:rFonts w:asciiTheme="majorBidi" w:hAnsiTheme="majorBidi" w:cstheme="majorBidi"/>
          <w:i/>
          <w:iCs/>
          <w:sz w:val="20"/>
          <w:szCs w:val="20"/>
          <w:lang w:val="sv-SE"/>
        </w:rPr>
        <w:t>ariyyat al-Maqa</w:t>
      </w:r>
      <w:r w:rsidRPr="000A15C9">
        <w:rPr>
          <w:rFonts w:ascii="Times New Arabic" w:hAnsi="Times New Arabic" w:cstheme="majorBidi"/>
          <w:i/>
          <w:iCs/>
          <w:sz w:val="20"/>
          <w:szCs w:val="20"/>
          <w:lang w:val="sv-SE"/>
        </w:rPr>
        <w:t>&gt;</w:t>
      </w:r>
      <w:r w:rsidRPr="000A15C9">
        <w:rPr>
          <w:rFonts w:asciiTheme="majorBidi" w:hAnsiTheme="majorBidi" w:cstheme="majorBidi"/>
          <w:i/>
          <w:iCs/>
          <w:sz w:val="20"/>
          <w:szCs w:val="20"/>
          <w:lang w:val="sv-SE"/>
        </w:rPr>
        <w:t>s</w:t>
      </w:r>
      <w:r w:rsidRPr="000A15C9">
        <w:rPr>
          <w:rFonts w:ascii="Times New Arabic" w:hAnsi="Times New Arabic" w:cstheme="majorBidi"/>
          <w:i/>
          <w:iCs/>
          <w:sz w:val="20"/>
          <w:szCs w:val="20"/>
          <w:lang w:val="sv-SE"/>
        </w:rPr>
        <w:t>}</w:t>
      </w:r>
      <w:r w:rsidRPr="000A15C9">
        <w:rPr>
          <w:rFonts w:asciiTheme="majorBidi" w:hAnsiTheme="majorBidi" w:cstheme="majorBidi"/>
          <w:i/>
          <w:iCs/>
          <w:sz w:val="20"/>
          <w:szCs w:val="20"/>
          <w:lang w:val="sv-SE"/>
        </w:rPr>
        <w:t>id ‘inda al-Ima</w:t>
      </w:r>
      <w:r w:rsidRPr="000A15C9">
        <w:rPr>
          <w:rFonts w:ascii="Times New Arabic" w:hAnsi="Times New Arabic" w:cstheme="majorBidi"/>
          <w:i/>
          <w:iCs/>
          <w:sz w:val="20"/>
          <w:szCs w:val="20"/>
          <w:lang w:val="sv-SE"/>
        </w:rPr>
        <w:t>&gt;</w:t>
      </w:r>
      <w:r w:rsidRPr="000A15C9">
        <w:rPr>
          <w:rFonts w:asciiTheme="majorBidi" w:hAnsiTheme="majorBidi" w:cstheme="majorBidi"/>
          <w:i/>
          <w:iCs/>
          <w:sz w:val="20"/>
          <w:szCs w:val="20"/>
          <w:lang w:val="sv-SE"/>
        </w:rPr>
        <w:t xml:space="preserve">m </w:t>
      </w:r>
      <w:r w:rsidRPr="000A15C9">
        <w:rPr>
          <w:rFonts w:asciiTheme="majorBidi" w:hAnsiTheme="majorBidi"/>
          <w:i/>
          <w:iCs/>
          <w:sz w:val="20"/>
          <w:szCs w:val="20"/>
          <w:lang w:val="sv-SE"/>
        </w:rPr>
        <w:t>Muh</w:t>
      </w:r>
      <w:r w:rsidRPr="000A15C9">
        <w:rPr>
          <w:rFonts w:ascii="Times New Arabic" w:hAnsi="Times New Arabic"/>
          <w:i/>
          <w:iCs/>
          <w:sz w:val="20"/>
          <w:szCs w:val="20"/>
          <w:lang w:val="sv-SE"/>
        </w:rPr>
        <w:t>}</w:t>
      </w:r>
      <w:r w:rsidRPr="000A15C9">
        <w:rPr>
          <w:rFonts w:asciiTheme="majorBidi" w:hAnsiTheme="majorBidi" w:cstheme="majorBidi"/>
          <w:i/>
          <w:iCs/>
          <w:sz w:val="20"/>
          <w:szCs w:val="20"/>
          <w:lang w:val="sv-SE"/>
        </w:rPr>
        <w:t>ammad al-T</w:t>
      </w:r>
      <w:r w:rsidRPr="000A15C9">
        <w:rPr>
          <w:rFonts w:ascii="Times New Arabic" w:hAnsi="Times New Arabic" w:cstheme="majorBidi"/>
          <w:i/>
          <w:iCs/>
          <w:sz w:val="20"/>
          <w:szCs w:val="20"/>
          <w:lang w:val="sv-SE"/>
        </w:rPr>
        <w:t>{</w:t>
      </w:r>
      <w:r w:rsidRPr="000A15C9">
        <w:rPr>
          <w:rFonts w:asciiTheme="majorBidi" w:hAnsiTheme="majorBidi" w:cstheme="majorBidi"/>
          <w:i/>
          <w:iCs/>
          <w:sz w:val="20"/>
          <w:szCs w:val="20"/>
          <w:lang w:val="sv-SE"/>
        </w:rPr>
        <w:t>a</w:t>
      </w:r>
      <w:r w:rsidRPr="000A15C9">
        <w:rPr>
          <w:rFonts w:ascii="Times New Arabic" w:hAnsi="Times New Arabic" w:cstheme="majorBidi"/>
          <w:i/>
          <w:iCs/>
          <w:sz w:val="20"/>
          <w:szCs w:val="20"/>
          <w:lang w:val="sv-SE"/>
        </w:rPr>
        <w:t>&gt;</w:t>
      </w:r>
      <w:r w:rsidRPr="000A15C9">
        <w:rPr>
          <w:rFonts w:asciiTheme="majorBidi" w:hAnsiTheme="majorBidi" w:cstheme="majorBidi"/>
          <w:i/>
          <w:iCs/>
          <w:sz w:val="20"/>
          <w:szCs w:val="20"/>
          <w:lang w:val="sv-SE"/>
        </w:rPr>
        <w:t>hir</w:t>
      </w:r>
      <w:r w:rsidRPr="000A15C9">
        <w:rPr>
          <w:rFonts w:asciiTheme="majorBidi" w:hAnsiTheme="majorBidi"/>
          <w:i/>
          <w:iCs/>
          <w:sz w:val="20"/>
          <w:szCs w:val="20"/>
          <w:lang w:val="sv-SE"/>
        </w:rPr>
        <w:t xml:space="preserve"> </w:t>
      </w:r>
      <w:r>
        <w:rPr>
          <w:rFonts w:asciiTheme="majorBidi" w:hAnsiTheme="majorBidi" w:cstheme="majorBidi"/>
          <w:i/>
          <w:iCs/>
          <w:sz w:val="20"/>
          <w:szCs w:val="20"/>
          <w:lang w:val="sv-SE"/>
        </w:rPr>
        <w:t>bin</w:t>
      </w:r>
      <w:r w:rsidRPr="000A15C9">
        <w:rPr>
          <w:rFonts w:ascii="Times New Arabic" w:hAnsi="Times New Arabic" w:cstheme="majorBidi"/>
          <w:i/>
          <w:iCs/>
          <w:sz w:val="20"/>
          <w:szCs w:val="20"/>
          <w:lang w:val="sv-SE"/>
        </w:rPr>
        <w:t xml:space="preserve"> </w:t>
      </w:r>
      <w:r w:rsidRPr="000A15C9">
        <w:rPr>
          <w:rFonts w:asciiTheme="majorBidi" w:hAnsiTheme="majorBidi" w:cstheme="majorBidi"/>
          <w:i/>
          <w:iCs/>
          <w:sz w:val="20"/>
          <w:szCs w:val="20"/>
          <w:lang w:val="sv-SE"/>
        </w:rPr>
        <w:t>‘A</w:t>
      </w:r>
      <w:r w:rsidRPr="000A15C9">
        <w:rPr>
          <w:rFonts w:ascii="Times New Arabic" w:hAnsi="Times New Arabic" w:cstheme="majorBidi"/>
          <w:i/>
          <w:iCs/>
          <w:sz w:val="20"/>
          <w:szCs w:val="20"/>
          <w:lang w:val="sv-SE"/>
        </w:rPr>
        <w:t>&lt;</w:t>
      </w:r>
      <w:r w:rsidRPr="000A15C9">
        <w:rPr>
          <w:rFonts w:asciiTheme="majorBidi" w:hAnsiTheme="majorBidi" w:cstheme="majorBidi"/>
          <w:i/>
          <w:iCs/>
          <w:sz w:val="20"/>
          <w:szCs w:val="20"/>
          <w:lang w:val="sv-SE"/>
        </w:rPr>
        <w:t>shu</w:t>
      </w:r>
      <w:r w:rsidRPr="000A15C9">
        <w:rPr>
          <w:rFonts w:ascii="Times New Arabic" w:hAnsi="Times New Arabic" w:cstheme="majorBidi"/>
          <w:i/>
          <w:iCs/>
          <w:sz w:val="20"/>
          <w:szCs w:val="20"/>
          <w:lang w:val="sv-SE"/>
        </w:rPr>
        <w:t>&gt;</w:t>
      </w:r>
      <w:r w:rsidRPr="000A15C9">
        <w:rPr>
          <w:rFonts w:asciiTheme="majorBidi" w:hAnsiTheme="majorBidi" w:cstheme="majorBidi"/>
          <w:i/>
          <w:iCs/>
          <w:sz w:val="20"/>
          <w:szCs w:val="20"/>
          <w:lang w:val="sv-SE"/>
        </w:rPr>
        <w:t xml:space="preserve">r </w:t>
      </w:r>
      <w:r w:rsidRPr="000A15C9">
        <w:rPr>
          <w:rFonts w:asciiTheme="majorBidi" w:hAnsiTheme="majorBidi" w:cstheme="majorBidi"/>
          <w:sz w:val="20"/>
          <w:szCs w:val="20"/>
        </w:rPr>
        <w:t>(Virginia: Ma‘had al-Isla</w:t>
      </w:r>
      <w:r w:rsidRPr="000A15C9">
        <w:rPr>
          <w:rFonts w:ascii="Times New Arabic" w:hAnsi="Times New Arabic" w:cstheme="majorBidi"/>
          <w:sz w:val="20"/>
          <w:szCs w:val="20"/>
        </w:rPr>
        <w:t>&gt;</w:t>
      </w:r>
      <w:r w:rsidRPr="000A15C9">
        <w:rPr>
          <w:rFonts w:asciiTheme="majorBidi" w:hAnsiTheme="majorBidi" w:cstheme="majorBidi"/>
          <w:sz w:val="20"/>
          <w:szCs w:val="20"/>
        </w:rPr>
        <w:t>mi</w:t>
      </w:r>
      <w:r w:rsidRPr="000A15C9">
        <w:rPr>
          <w:rFonts w:ascii="Times New Arabic" w:hAnsi="Times New Arabic" w:cstheme="majorBidi"/>
          <w:sz w:val="20"/>
          <w:szCs w:val="20"/>
        </w:rPr>
        <w:t>&gt;</w:t>
      </w:r>
      <w:r w:rsidRPr="000A15C9">
        <w:rPr>
          <w:rFonts w:asciiTheme="majorBidi" w:hAnsiTheme="majorBidi" w:cstheme="majorBidi"/>
          <w:sz w:val="20"/>
          <w:szCs w:val="20"/>
        </w:rPr>
        <w:t xml:space="preserve"> li al-Fikr al-Isla</w:t>
      </w:r>
      <w:r w:rsidRPr="000A15C9">
        <w:rPr>
          <w:rFonts w:ascii="Times New Arabic" w:hAnsi="Times New Arabic" w:cstheme="majorBidi"/>
          <w:sz w:val="20"/>
          <w:szCs w:val="20"/>
        </w:rPr>
        <w:t>&gt;</w:t>
      </w:r>
      <w:r w:rsidRPr="000A15C9">
        <w:rPr>
          <w:rFonts w:asciiTheme="majorBidi" w:hAnsiTheme="majorBidi" w:cstheme="majorBidi"/>
          <w:sz w:val="20"/>
          <w:szCs w:val="20"/>
        </w:rPr>
        <w:t>mi</w:t>
      </w:r>
      <w:r w:rsidRPr="000A15C9">
        <w:rPr>
          <w:rFonts w:ascii="Times New Arabic" w:hAnsi="Times New Arabic" w:cstheme="majorBidi"/>
          <w:sz w:val="20"/>
          <w:szCs w:val="20"/>
        </w:rPr>
        <w:t>&gt;</w:t>
      </w:r>
      <w:r w:rsidRPr="000A15C9">
        <w:rPr>
          <w:rFonts w:asciiTheme="majorBidi" w:hAnsiTheme="majorBidi" w:cstheme="majorBidi"/>
          <w:sz w:val="20"/>
          <w:szCs w:val="20"/>
        </w:rPr>
        <w:t xml:space="preserve">, Cet. I, 1995), </w:t>
      </w:r>
      <w:r w:rsidRPr="000A15C9">
        <w:rPr>
          <w:rFonts w:asciiTheme="majorBidi" w:hAnsiTheme="majorBidi" w:cstheme="majorBidi"/>
          <w:sz w:val="20"/>
          <w:szCs w:val="20"/>
          <w:lang w:val="sv-SE"/>
        </w:rPr>
        <w:t>251.</w:t>
      </w:r>
    </w:p>
  </w:footnote>
  <w:footnote w:id="351">
    <w:p w:rsidR="00661038" w:rsidRPr="000A15C9" w:rsidRDefault="00661038" w:rsidP="00C6487E">
      <w:pPr>
        <w:pStyle w:val="FootnoteText"/>
        <w:jc w:val="both"/>
        <w:rPr>
          <w:rFonts w:asciiTheme="majorBidi" w:hAnsiTheme="majorBidi" w:cstheme="majorBidi"/>
          <w:lang w:val="sv-SE"/>
        </w:rPr>
      </w:pPr>
      <w:r w:rsidRPr="008A7CAC">
        <w:rPr>
          <w:rStyle w:val="FootnoteReference"/>
          <w:rFonts w:asciiTheme="majorBidi" w:hAnsiTheme="majorBidi" w:cstheme="majorBidi"/>
        </w:rPr>
        <w:footnoteRef/>
      </w:r>
      <w:r w:rsidRPr="000A15C9">
        <w:rPr>
          <w:rFonts w:asciiTheme="majorBidi" w:hAnsiTheme="majorBidi" w:cstheme="majorBidi"/>
          <w:lang w:val="sv-SE"/>
        </w:rPr>
        <w:t xml:space="preserve"> Ibid, 254.</w:t>
      </w:r>
    </w:p>
  </w:footnote>
  <w:footnote w:id="352">
    <w:p w:rsidR="00661038" w:rsidRPr="00521FA7" w:rsidRDefault="00661038" w:rsidP="00C6487E">
      <w:pPr>
        <w:pStyle w:val="FootnoteText"/>
        <w:jc w:val="both"/>
        <w:rPr>
          <w:rFonts w:asciiTheme="majorBidi" w:hAnsiTheme="majorBidi" w:cstheme="majorBidi"/>
          <w:lang w:val="sv-SE"/>
        </w:rPr>
      </w:pPr>
      <w:r w:rsidRPr="00521FA7">
        <w:rPr>
          <w:rStyle w:val="FootnoteReference"/>
          <w:rFonts w:asciiTheme="majorBidi" w:hAnsiTheme="majorBidi" w:cstheme="majorBidi"/>
        </w:rPr>
        <w:footnoteRef/>
      </w:r>
      <w:r w:rsidRPr="00521FA7">
        <w:rPr>
          <w:rFonts w:asciiTheme="majorBidi" w:hAnsiTheme="majorBidi" w:cstheme="majorBidi"/>
          <w:lang w:val="sv-SE"/>
        </w:rPr>
        <w:t xml:space="preserve"> </w:t>
      </w:r>
      <w:r>
        <w:rPr>
          <w:rFonts w:asciiTheme="majorBidi" w:hAnsiTheme="majorBidi" w:cstheme="majorBidi"/>
          <w:lang w:val="sv-SE"/>
        </w:rPr>
        <w:t xml:space="preserve">Ibn Taimiyyah lebih lanjut mengungkapkan bahwa dampak dari menerjang </w:t>
      </w:r>
      <w:r w:rsidRPr="00521FA7">
        <w:rPr>
          <w:rFonts w:asciiTheme="majorBidi" w:hAnsiTheme="majorBidi" w:cstheme="majorBidi"/>
          <w:lang w:val="sv-SE"/>
        </w:rPr>
        <w:t xml:space="preserve">empat </w:t>
      </w:r>
      <w:r w:rsidRPr="00521FA7">
        <w:rPr>
          <w:rFonts w:asciiTheme="majorBidi" w:hAnsiTheme="majorBidi" w:cstheme="majorBidi"/>
          <w:i/>
          <w:iCs/>
          <w:lang w:val="sv-SE"/>
        </w:rPr>
        <w:t>maqa</w:t>
      </w:r>
      <w:r w:rsidRPr="00521FA7">
        <w:rPr>
          <w:rFonts w:ascii="Times New Arabic" w:hAnsi="Times New Arabic" w:cstheme="majorBidi"/>
          <w:i/>
          <w:iCs/>
          <w:lang w:val="sv-SE"/>
        </w:rPr>
        <w:t>&gt;</w:t>
      </w:r>
      <w:r w:rsidRPr="00521FA7">
        <w:rPr>
          <w:rFonts w:asciiTheme="majorBidi" w:hAnsiTheme="majorBidi" w:cstheme="majorBidi"/>
          <w:i/>
          <w:iCs/>
          <w:lang w:val="sv-SE"/>
        </w:rPr>
        <w:t>s</w:t>
      </w:r>
      <w:r w:rsidRPr="00521FA7">
        <w:rPr>
          <w:rFonts w:ascii="Times New Arabic" w:hAnsi="Times New Arabic" w:cstheme="majorBidi"/>
          <w:i/>
          <w:iCs/>
          <w:lang w:val="sv-SE"/>
        </w:rPr>
        <w:t>}</w:t>
      </w:r>
      <w:r w:rsidRPr="00521FA7">
        <w:rPr>
          <w:rFonts w:asciiTheme="majorBidi" w:hAnsiTheme="majorBidi" w:cstheme="majorBidi"/>
          <w:i/>
          <w:iCs/>
          <w:lang w:val="sv-SE"/>
        </w:rPr>
        <w:t>id</w:t>
      </w:r>
      <w:r>
        <w:rPr>
          <w:rFonts w:asciiTheme="majorBidi" w:hAnsiTheme="majorBidi" w:cstheme="majorBidi"/>
          <w:i/>
          <w:iCs/>
          <w:lang w:val="sv-SE"/>
        </w:rPr>
        <w:t xml:space="preserve"> </w:t>
      </w:r>
      <w:r>
        <w:rPr>
          <w:rFonts w:asciiTheme="majorBidi" w:hAnsiTheme="majorBidi" w:cstheme="majorBidi"/>
          <w:lang w:val="sv-SE"/>
        </w:rPr>
        <w:t>ini adalah menjadi pribadi yang congkak nan sombong (</w:t>
      </w:r>
      <w:r>
        <w:rPr>
          <w:rFonts w:asciiTheme="majorBidi" w:hAnsiTheme="majorBidi" w:cstheme="majorBidi"/>
          <w:i/>
          <w:iCs/>
          <w:lang w:val="sv-SE"/>
        </w:rPr>
        <w:t>al-kibr</w:t>
      </w:r>
      <w:r>
        <w:rPr>
          <w:rFonts w:asciiTheme="majorBidi" w:hAnsiTheme="majorBidi" w:cstheme="majorBidi"/>
          <w:lang w:val="sv-SE"/>
        </w:rPr>
        <w:t>), suka pamer (</w:t>
      </w:r>
      <w:r>
        <w:rPr>
          <w:rFonts w:asciiTheme="majorBidi" w:hAnsiTheme="majorBidi" w:cstheme="majorBidi"/>
          <w:i/>
          <w:iCs/>
          <w:lang w:val="sv-SE"/>
        </w:rPr>
        <w:t>al-riya</w:t>
      </w:r>
      <w:r>
        <w:rPr>
          <w:rFonts w:ascii="Times New Arabic" w:hAnsi="Times New Arabic" w:cstheme="majorBidi"/>
          <w:i/>
          <w:iCs/>
          <w:lang w:val="sv-SE"/>
        </w:rPr>
        <w:t>&gt;</w:t>
      </w:r>
      <w:r>
        <w:rPr>
          <w:rFonts w:asciiTheme="majorBidi" w:hAnsiTheme="majorBidi" w:cstheme="majorBidi"/>
          <w:i/>
          <w:iCs/>
          <w:lang w:val="sv-SE"/>
        </w:rPr>
        <w:t>’</w:t>
      </w:r>
      <w:r>
        <w:rPr>
          <w:rFonts w:asciiTheme="majorBidi" w:hAnsiTheme="majorBidi" w:cstheme="majorBidi"/>
          <w:lang w:val="sv-SE"/>
        </w:rPr>
        <w:t>), kikir (</w:t>
      </w:r>
      <w:r>
        <w:rPr>
          <w:rFonts w:asciiTheme="majorBidi" w:hAnsiTheme="majorBidi" w:cstheme="majorBidi"/>
          <w:i/>
          <w:iCs/>
          <w:lang w:val="sv-SE"/>
        </w:rPr>
        <w:t>al-bukhl</w:t>
      </w:r>
      <w:r>
        <w:rPr>
          <w:rFonts w:asciiTheme="majorBidi" w:hAnsiTheme="majorBidi" w:cstheme="majorBidi"/>
          <w:lang w:val="sv-SE"/>
        </w:rPr>
        <w:t>), dan pemalas (</w:t>
      </w:r>
      <w:r>
        <w:rPr>
          <w:rFonts w:asciiTheme="majorBidi" w:hAnsiTheme="majorBidi" w:cstheme="majorBidi"/>
          <w:i/>
          <w:iCs/>
          <w:lang w:val="sv-SE"/>
        </w:rPr>
        <w:t>al-kasl</w:t>
      </w:r>
      <w:r>
        <w:rPr>
          <w:rFonts w:asciiTheme="majorBidi" w:hAnsiTheme="majorBidi" w:cstheme="majorBidi"/>
          <w:lang w:val="sv-SE"/>
        </w:rPr>
        <w:t>). Yu</w:t>
      </w:r>
      <w:r>
        <w:rPr>
          <w:rFonts w:ascii="Times New Arabic" w:hAnsi="Times New Arabic" w:cstheme="majorBidi"/>
          <w:lang w:val="sv-SE"/>
        </w:rPr>
        <w:t>&gt;</w:t>
      </w:r>
      <w:r>
        <w:rPr>
          <w:rFonts w:asciiTheme="majorBidi" w:hAnsiTheme="majorBidi" w:cstheme="majorBidi"/>
          <w:lang w:val="sv-SE"/>
        </w:rPr>
        <w:t>suf Ah</w:t>
      </w:r>
      <w:r>
        <w:rPr>
          <w:rFonts w:ascii="Times New Arabic" w:hAnsi="Times New Arabic" w:cstheme="majorBidi"/>
          <w:lang w:val="sv-SE"/>
        </w:rPr>
        <w:t>}</w:t>
      </w:r>
      <w:r>
        <w:rPr>
          <w:rFonts w:asciiTheme="majorBidi" w:hAnsiTheme="majorBidi" w:cstheme="majorBidi"/>
          <w:lang w:val="sv-SE"/>
        </w:rPr>
        <w:t>mad Muh</w:t>
      </w:r>
      <w:r>
        <w:rPr>
          <w:rFonts w:ascii="Times New Arabic" w:hAnsi="Times New Arabic" w:cstheme="majorBidi"/>
          <w:lang w:val="sv-SE"/>
        </w:rPr>
        <w:t>}</w:t>
      </w:r>
      <w:r>
        <w:rPr>
          <w:rFonts w:asciiTheme="majorBidi" w:hAnsiTheme="majorBidi" w:cstheme="majorBidi"/>
          <w:lang w:val="sv-SE"/>
        </w:rPr>
        <w:t>ammad al-</w:t>
      </w:r>
      <w:r w:rsidRPr="00BA1DD8">
        <w:rPr>
          <w:rFonts w:asciiTheme="majorBidi" w:hAnsiTheme="majorBidi" w:cstheme="majorBidi"/>
          <w:lang w:val="sv-SE"/>
        </w:rPr>
        <w:t>Badawi</w:t>
      </w:r>
      <w:r w:rsidRPr="00BA1DD8">
        <w:rPr>
          <w:rFonts w:ascii="Times New Arabic" w:hAnsi="Times New Arabic" w:cstheme="majorBidi"/>
          <w:lang w:val="sv-SE"/>
        </w:rPr>
        <w:t>&gt;</w:t>
      </w:r>
      <w:r w:rsidRPr="00BA1DD8">
        <w:rPr>
          <w:rFonts w:asciiTheme="majorBidi" w:hAnsiTheme="majorBidi" w:cstheme="majorBidi"/>
          <w:lang w:val="sv-SE"/>
        </w:rPr>
        <w:t xml:space="preserve">, </w:t>
      </w:r>
      <w:r w:rsidRPr="00BA1DD8">
        <w:rPr>
          <w:rFonts w:asciiTheme="majorBidi" w:hAnsiTheme="majorBidi"/>
          <w:i/>
          <w:iCs/>
          <w:lang w:val="id-ID"/>
        </w:rPr>
        <w:t>M</w:t>
      </w:r>
      <w:r w:rsidRPr="00BA1DD8">
        <w:rPr>
          <w:rFonts w:asciiTheme="majorBidi" w:hAnsiTheme="majorBidi"/>
          <w:i/>
          <w:iCs/>
          <w:lang w:val="sv-SE"/>
        </w:rPr>
        <w:t>aqās</w:t>
      </w:r>
      <w:r w:rsidRPr="00BA1DD8">
        <w:rPr>
          <w:rFonts w:ascii="Times New Arabic" w:hAnsi="Times New Arabic"/>
          <w:i/>
          <w:iCs/>
          <w:lang w:val="sv-SE"/>
        </w:rPr>
        <w:t>}</w:t>
      </w:r>
      <w:r w:rsidRPr="00BA1DD8">
        <w:rPr>
          <w:rFonts w:asciiTheme="majorBidi" w:hAnsiTheme="majorBidi"/>
          <w:i/>
          <w:iCs/>
          <w:lang w:val="sv-SE"/>
        </w:rPr>
        <w:t>id al-</w:t>
      </w:r>
      <w:r w:rsidRPr="00BA1DD8">
        <w:rPr>
          <w:rFonts w:asciiTheme="majorBidi" w:hAnsiTheme="majorBidi"/>
          <w:i/>
          <w:iCs/>
          <w:lang w:val="id-ID"/>
        </w:rPr>
        <w:t>S</w:t>
      </w:r>
      <w:r w:rsidRPr="00BA1DD8">
        <w:rPr>
          <w:rFonts w:asciiTheme="majorBidi" w:hAnsiTheme="majorBidi"/>
          <w:i/>
          <w:iCs/>
          <w:lang w:val="sv-SE"/>
        </w:rPr>
        <w:t>hari</w:t>
      </w:r>
      <w:r w:rsidRPr="00BA1DD8">
        <w:rPr>
          <w:rFonts w:ascii="Times New Arabic" w:hAnsi="Times New Arabic"/>
          <w:i/>
          <w:iCs/>
          <w:lang w:val="sv-SE"/>
        </w:rPr>
        <w:t>&gt;</w:t>
      </w:r>
      <w:r w:rsidRPr="00BA1DD8">
        <w:rPr>
          <w:rFonts w:asciiTheme="majorBidi" w:hAnsiTheme="majorBidi"/>
          <w:i/>
          <w:iCs/>
          <w:lang w:val="sv-SE"/>
        </w:rPr>
        <w:t>‘ah</w:t>
      </w:r>
      <w:r w:rsidRPr="00BA1DD8">
        <w:rPr>
          <w:rFonts w:asciiTheme="majorBidi" w:hAnsiTheme="majorBidi" w:cstheme="majorBidi"/>
          <w:lang w:val="sv-SE"/>
        </w:rPr>
        <w:t xml:space="preserve"> </w:t>
      </w:r>
      <w:r>
        <w:rPr>
          <w:rFonts w:asciiTheme="majorBidi" w:hAnsiTheme="majorBidi" w:cstheme="majorBidi"/>
          <w:i/>
          <w:iCs/>
          <w:lang w:val="sv-SE"/>
        </w:rPr>
        <w:t>‘inda Ibn Taimiyyah</w:t>
      </w:r>
      <w:r>
        <w:rPr>
          <w:rFonts w:asciiTheme="majorBidi" w:hAnsiTheme="majorBidi" w:cstheme="majorBidi"/>
          <w:lang w:val="sv-SE"/>
        </w:rPr>
        <w:t>, 482-483.</w:t>
      </w:r>
    </w:p>
  </w:footnote>
  <w:footnote w:id="353">
    <w:p w:rsidR="00661038" w:rsidRPr="004D29DA" w:rsidRDefault="00661038" w:rsidP="00C6487E">
      <w:pPr>
        <w:pStyle w:val="FootnoteText"/>
        <w:jc w:val="both"/>
        <w:rPr>
          <w:rFonts w:asciiTheme="majorBidi" w:hAnsiTheme="majorBidi" w:cstheme="majorBidi"/>
        </w:rPr>
      </w:pPr>
      <w:r w:rsidRPr="004D29DA">
        <w:rPr>
          <w:rStyle w:val="FootnoteReference"/>
          <w:rFonts w:asciiTheme="majorBidi" w:hAnsiTheme="majorBidi" w:cstheme="majorBidi"/>
        </w:rPr>
        <w:footnoteRef/>
      </w:r>
      <w:r w:rsidRPr="004D29DA">
        <w:rPr>
          <w:rFonts w:asciiTheme="majorBidi" w:hAnsiTheme="majorBidi" w:cstheme="majorBidi"/>
        </w:rPr>
        <w:t xml:space="preserve"> “Harta itu mandul tidak bisa beranak harta, dan tidak ada keistimewaan harta seseorang atas harta orang lainnya”.</w:t>
      </w:r>
    </w:p>
  </w:footnote>
  <w:footnote w:id="354">
    <w:p w:rsidR="00661038" w:rsidRPr="00993E3D" w:rsidRDefault="00661038" w:rsidP="00C6487E">
      <w:pPr>
        <w:pStyle w:val="FootnoteText"/>
        <w:jc w:val="both"/>
        <w:rPr>
          <w:rFonts w:asciiTheme="majorBidi" w:hAnsiTheme="majorBidi" w:cstheme="majorBidi"/>
        </w:rPr>
      </w:pPr>
      <w:r w:rsidRPr="00C07B6E">
        <w:rPr>
          <w:rStyle w:val="FootnoteReference"/>
          <w:rFonts w:asciiTheme="majorBidi" w:hAnsiTheme="majorBidi" w:cstheme="majorBidi"/>
        </w:rPr>
        <w:footnoteRef/>
      </w:r>
      <w:r w:rsidRPr="00C07B6E">
        <w:rPr>
          <w:rFonts w:asciiTheme="majorBidi" w:hAnsiTheme="majorBidi" w:cstheme="majorBidi"/>
        </w:rPr>
        <w:t xml:space="preserve"> </w:t>
      </w:r>
      <w:r w:rsidRPr="00C07B6E">
        <w:rPr>
          <w:rFonts w:asciiTheme="majorBidi" w:hAnsiTheme="majorBidi" w:cstheme="majorBidi"/>
          <w:lang w:val="sv-SE"/>
        </w:rPr>
        <w:t>Sha</w:t>
      </w:r>
      <w:r w:rsidRPr="00C07B6E">
        <w:rPr>
          <w:rFonts w:ascii="Times New Arabic" w:hAnsi="Times New Arabic" w:cstheme="majorBidi"/>
          <w:lang w:val="sv-SE"/>
        </w:rPr>
        <w:t>&gt;</w:t>
      </w:r>
      <w:r w:rsidRPr="00C07B6E">
        <w:rPr>
          <w:rFonts w:asciiTheme="majorBidi" w:hAnsiTheme="majorBidi" w:cstheme="majorBidi"/>
          <w:lang w:val="sv-SE"/>
        </w:rPr>
        <w:t>hin</w:t>
      </w:r>
      <w:r>
        <w:rPr>
          <w:rFonts w:asciiTheme="majorBidi" w:hAnsiTheme="majorBidi" w:cstheme="majorBidi"/>
          <w:lang w:val="sv-SE"/>
        </w:rPr>
        <w:t xml:space="preserve"> memandang paling tidak ada lima hal yang urgen untuk diketahui terkait dengan kedudukan harta dalam Islam. Pertama, harta secara hakiki adalah milik </w:t>
      </w:r>
      <w:r w:rsidRPr="00CA4FFF">
        <w:rPr>
          <w:rFonts w:asciiTheme="majorBidi" w:hAnsiTheme="majorBidi" w:cstheme="majorBidi"/>
          <w:lang w:val="id-ID"/>
        </w:rPr>
        <w:t>Alla</w:t>
      </w:r>
      <w:r w:rsidRPr="00CA4FFF">
        <w:rPr>
          <w:rFonts w:ascii="Times New Arabic" w:hAnsi="Times New Arabic" w:cstheme="majorBidi"/>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heme="majorBidi" w:hAnsiTheme="majorBidi" w:cstheme="majorBidi"/>
        </w:rPr>
        <w:t xml:space="preserve">. Kedua, manusia hanya sebagai penguasa harta yang ada di tangannya yang akan dimintai pertanggungjawaban oleh pemilik-Nya, </w:t>
      </w:r>
      <w:r w:rsidRPr="00CA4FFF">
        <w:rPr>
          <w:rFonts w:asciiTheme="majorBidi" w:hAnsiTheme="majorBidi" w:cstheme="majorBidi"/>
          <w:lang w:val="id-ID"/>
        </w:rPr>
        <w:t>Alla</w:t>
      </w:r>
      <w:r w:rsidRPr="00CA4FFF">
        <w:rPr>
          <w:rFonts w:ascii="Times New Arabic" w:hAnsi="Times New Arabic" w:cstheme="majorBidi"/>
        </w:rPr>
        <w:t>&gt;</w:t>
      </w:r>
      <w:r w:rsidRPr="00CA4FFF">
        <w:rPr>
          <w:rFonts w:asciiTheme="majorBidi" w:hAnsiTheme="majorBidi" w:cstheme="majorBidi"/>
          <w:lang w:val="id-ID"/>
        </w:rPr>
        <w:t>h</w:t>
      </w:r>
      <w:r w:rsidRPr="00CA4FFF">
        <w:rPr>
          <w:rFonts w:asciiTheme="majorBidi" w:hAnsiTheme="majorBidi" w:cstheme="majorBidi"/>
          <w:sz w:val="16"/>
          <w:szCs w:val="16"/>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imes New Arabic" w:hAnsi="Times New Arabic" w:cstheme="majorBidi"/>
          <w:i/>
          <w:iCs/>
        </w:rPr>
        <w:t xml:space="preserve">. </w:t>
      </w:r>
      <w:r>
        <w:rPr>
          <w:rFonts w:asciiTheme="majorBidi" w:hAnsiTheme="majorBidi" w:cstheme="majorBidi"/>
        </w:rPr>
        <w:t>Ketiga, kepemilikan harta hanya sebagai sarana (</w:t>
      </w:r>
      <w:r>
        <w:rPr>
          <w:rFonts w:asciiTheme="majorBidi" w:hAnsiTheme="majorBidi" w:cstheme="majorBidi"/>
          <w:i/>
          <w:iCs/>
        </w:rPr>
        <w:t>wasi</w:t>
      </w:r>
      <w:r>
        <w:rPr>
          <w:rFonts w:ascii="Times New Arabic" w:hAnsi="Times New Arabic" w:cstheme="majorBidi"/>
          <w:i/>
          <w:iCs/>
        </w:rPr>
        <w:t>&gt;</w:t>
      </w:r>
      <w:r>
        <w:rPr>
          <w:rFonts w:asciiTheme="majorBidi" w:hAnsiTheme="majorBidi" w:cstheme="majorBidi"/>
          <w:i/>
          <w:iCs/>
        </w:rPr>
        <w:t>lah</w:t>
      </w:r>
      <w:r>
        <w:rPr>
          <w:rFonts w:asciiTheme="majorBidi" w:hAnsiTheme="majorBidi" w:cstheme="majorBidi"/>
        </w:rPr>
        <w:t>) bukan tujuan akhir. Keempat, Islam melarang menimbun harta dan menghentikan fungsinya sebagai harta. Dan kelima, kewajiban menjaga harta dari hal yang merusak dan membahayakannya. Muh</w:t>
      </w:r>
      <w:r>
        <w:rPr>
          <w:rFonts w:ascii="Times New Arabic" w:hAnsi="Times New Arabic" w:cstheme="majorBidi"/>
        </w:rPr>
        <w:t>}</w:t>
      </w:r>
      <w:r>
        <w:rPr>
          <w:rFonts w:asciiTheme="majorBidi" w:hAnsiTheme="majorBidi" w:cstheme="majorBidi"/>
        </w:rPr>
        <w:t xml:space="preserve">ammad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 xml:space="preserve">h </w:t>
      </w:r>
      <w:r w:rsidRPr="00C07B6E">
        <w:rPr>
          <w:rFonts w:asciiTheme="majorBidi" w:hAnsiTheme="majorBidi" w:cstheme="majorBidi"/>
          <w:lang w:val="sv-SE"/>
        </w:rPr>
        <w:t>Sha</w:t>
      </w:r>
      <w:r w:rsidRPr="00C07B6E">
        <w:rPr>
          <w:rFonts w:ascii="Times New Arabic" w:hAnsi="Times New Arabic" w:cstheme="majorBidi"/>
          <w:lang w:val="sv-SE"/>
        </w:rPr>
        <w:t>&gt;</w:t>
      </w:r>
      <w:r w:rsidRPr="00C07B6E">
        <w:rPr>
          <w:rFonts w:asciiTheme="majorBidi" w:hAnsiTheme="majorBidi" w:cstheme="majorBidi"/>
          <w:lang w:val="sv-SE"/>
        </w:rPr>
        <w:t>hin</w:t>
      </w:r>
      <w:r>
        <w:rPr>
          <w:rFonts w:asciiTheme="majorBidi" w:hAnsiTheme="majorBidi" w:cstheme="majorBidi"/>
          <w:lang w:val="sv-SE"/>
        </w:rPr>
        <w:t xml:space="preserve"> </w:t>
      </w:r>
      <w:r>
        <w:rPr>
          <w:rFonts w:asciiTheme="majorBidi" w:hAnsiTheme="majorBidi" w:cstheme="majorBidi"/>
        </w:rPr>
        <w:t>Muh</w:t>
      </w:r>
      <w:r>
        <w:rPr>
          <w:rFonts w:ascii="Times New Arabic" w:hAnsi="Times New Arabic" w:cstheme="majorBidi"/>
        </w:rPr>
        <w:t>}</w:t>
      </w:r>
      <w:r>
        <w:rPr>
          <w:rFonts w:asciiTheme="majorBidi" w:hAnsiTheme="majorBidi" w:cstheme="majorBidi"/>
        </w:rPr>
        <w:t xml:space="preserve">ammad, </w:t>
      </w:r>
      <w:r>
        <w:rPr>
          <w:rFonts w:asciiTheme="majorBidi" w:hAnsiTheme="majorBidi" w:cstheme="majorBidi"/>
          <w:i/>
          <w:iCs/>
        </w:rPr>
        <w:t>Dawr al-Bunu</w:t>
      </w:r>
      <w:r>
        <w:rPr>
          <w:rFonts w:ascii="Times New Arabic" w:hAnsi="Times New Arabic" w:cstheme="majorBidi"/>
          <w:i/>
          <w:iCs/>
        </w:rPr>
        <w:t>&gt;</w:t>
      </w:r>
      <w:r>
        <w:rPr>
          <w:rFonts w:asciiTheme="majorBidi" w:hAnsiTheme="majorBidi" w:cstheme="majorBidi"/>
          <w:i/>
          <w:iCs/>
        </w:rPr>
        <w:t>k al-Isla</w:t>
      </w:r>
      <w:r>
        <w:rPr>
          <w:rFonts w:ascii="Times New Arabic" w:hAnsi="Times New Arabic" w:cstheme="majorBidi"/>
          <w:i/>
          <w:iCs/>
        </w:rPr>
        <w:t>&gt;</w:t>
      </w:r>
      <w:r>
        <w:rPr>
          <w:rFonts w:asciiTheme="majorBidi" w:hAnsiTheme="majorBidi" w:cstheme="majorBidi"/>
          <w:i/>
          <w:iCs/>
        </w:rPr>
        <w:t>miyyah fi</w:t>
      </w:r>
      <w:r>
        <w:rPr>
          <w:rFonts w:ascii="Times New Arabic" w:hAnsi="Times New Arabic" w:cstheme="majorBidi"/>
          <w:i/>
          <w:iCs/>
        </w:rPr>
        <w:t xml:space="preserve">&gt; </w:t>
      </w:r>
      <w:r>
        <w:rPr>
          <w:rFonts w:asciiTheme="majorBidi" w:hAnsiTheme="majorBidi" w:cstheme="majorBidi"/>
          <w:i/>
          <w:iCs/>
        </w:rPr>
        <w:t>al-Tanmiyyah al-Iqtis</w:t>
      </w:r>
      <w:r>
        <w:rPr>
          <w:rFonts w:ascii="Times New Arabic" w:hAnsi="Times New Arabic" w:cstheme="majorBidi"/>
          <w:i/>
          <w:iCs/>
        </w:rPr>
        <w:t>}</w:t>
      </w:r>
      <w:r>
        <w:rPr>
          <w:rFonts w:asciiTheme="majorBidi" w:hAnsiTheme="majorBidi" w:cstheme="majorBidi"/>
          <w:i/>
          <w:iCs/>
        </w:rPr>
        <w:t>a</w:t>
      </w:r>
      <w:r>
        <w:rPr>
          <w:rFonts w:ascii="Times New Arabic" w:hAnsi="Times New Arabic" w:cstheme="majorBidi"/>
          <w:i/>
          <w:iCs/>
        </w:rPr>
        <w:t>&gt;</w:t>
      </w:r>
      <w:r>
        <w:rPr>
          <w:rFonts w:asciiTheme="majorBidi" w:hAnsiTheme="majorBidi" w:cstheme="majorBidi"/>
          <w:i/>
          <w:iCs/>
        </w:rPr>
        <w:t>diyyah</w:t>
      </w:r>
      <w:r>
        <w:rPr>
          <w:rFonts w:asciiTheme="majorBidi" w:hAnsiTheme="majorBidi" w:cstheme="majorBidi"/>
        </w:rPr>
        <w:t xml:space="preserve"> (Cairo: Da</w:t>
      </w:r>
      <w:r>
        <w:rPr>
          <w:rFonts w:ascii="Times New Arabic" w:hAnsi="Times New Arabic" w:cstheme="majorBidi"/>
        </w:rPr>
        <w:t>&gt;</w:t>
      </w:r>
      <w:r>
        <w:rPr>
          <w:rFonts w:asciiTheme="majorBidi" w:hAnsiTheme="majorBidi" w:cstheme="majorBidi"/>
        </w:rPr>
        <w:t>r al-H</w:t>
      </w:r>
      <w:r>
        <w:rPr>
          <w:rFonts w:ascii="Times New Arabic" w:hAnsi="Times New Arabic" w:cstheme="majorBidi"/>
        </w:rPr>
        <w:t>{</w:t>
      </w:r>
      <w:r>
        <w:rPr>
          <w:rFonts w:asciiTheme="majorBidi" w:hAnsiTheme="majorBidi" w:cstheme="majorBidi"/>
        </w:rPr>
        <w:t>umaithiran, 2017), 21-24.</w:t>
      </w:r>
    </w:p>
  </w:footnote>
  <w:footnote w:id="355">
    <w:p w:rsidR="00661038" w:rsidRPr="00F124F8" w:rsidRDefault="00661038" w:rsidP="00C6487E">
      <w:pPr>
        <w:pStyle w:val="FootnoteText"/>
        <w:jc w:val="both"/>
        <w:rPr>
          <w:rFonts w:asciiTheme="majorBidi" w:hAnsiTheme="majorBidi"/>
          <w:lang w:val="en-ID"/>
        </w:rPr>
      </w:pPr>
      <w:r w:rsidRPr="00BF3876">
        <w:rPr>
          <w:rStyle w:val="FootnoteReference"/>
          <w:rFonts w:asciiTheme="majorBidi" w:hAnsiTheme="majorBidi" w:cstheme="majorBidi"/>
        </w:rPr>
        <w:footnoteRef/>
      </w:r>
      <w:r w:rsidRPr="00BF3876">
        <w:rPr>
          <w:rFonts w:asciiTheme="majorBidi" w:hAnsiTheme="majorBidi" w:cstheme="majorBidi"/>
        </w:rPr>
        <w:t xml:space="preserve"> </w:t>
      </w:r>
      <w:r>
        <w:rPr>
          <w:rFonts w:asciiTheme="majorBidi" w:hAnsiTheme="majorBidi" w:cstheme="majorBidi"/>
        </w:rPr>
        <w:t>“</w:t>
      </w:r>
      <w:r w:rsidRPr="00BF3876">
        <w:rPr>
          <w:rFonts w:asciiTheme="majorBidi" w:hAnsiTheme="majorBidi" w:cstheme="majorBidi"/>
          <w:lang w:val="id-ID"/>
        </w:rPr>
        <w:t>Secara moral, mengut</w:t>
      </w:r>
      <w:r>
        <w:rPr>
          <w:rFonts w:asciiTheme="majorBidi" w:hAnsiTheme="majorBidi" w:cstheme="majorBidi"/>
          <w:lang w:val="id-ID"/>
        </w:rPr>
        <w:t>uk peminjaman uang dengan bunga</w:t>
      </w:r>
      <w:r>
        <w:rPr>
          <w:rFonts w:asciiTheme="majorBidi" w:hAnsiTheme="majorBidi" w:cstheme="majorBidi"/>
        </w:rPr>
        <w:t xml:space="preserve"> adalah</w:t>
      </w:r>
      <w:r w:rsidRPr="00BF3876">
        <w:rPr>
          <w:rFonts w:asciiTheme="majorBidi" w:hAnsiTheme="majorBidi" w:cstheme="majorBidi"/>
          <w:lang w:val="id-ID"/>
        </w:rPr>
        <w:t xml:space="preserve"> </w:t>
      </w:r>
      <w:r>
        <w:rPr>
          <w:rFonts w:asciiTheme="majorBidi" w:hAnsiTheme="majorBidi" w:cstheme="majorBidi"/>
        </w:rPr>
        <w:t xml:space="preserve">hal yang </w:t>
      </w:r>
      <w:r>
        <w:rPr>
          <w:rFonts w:asciiTheme="majorBidi" w:hAnsiTheme="majorBidi" w:cstheme="majorBidi"/>
          <w:lang w:val="id-ID"/>
        </w:rPr>
        <w:t xml:space="preserve">tidak </w:t>
      </w:r>
      <w:r>
        <w:rPr>
          <w:rFonts w:asciiTheme="majorBidi" w:hAnsiTheme="majorBidi" w:cstheme="majorBidi"/>
        </w:rPr>
        <w:t xml:space="preserve">semestinya. Sejak </w:t>
      </w:r>
      <w:r w:rsidRPr="00BF3876">
        <w:rPr>
          <w:rFonts w:asciiTheme="majorBidi" w:hAnsiTheme="majorBidi" w:cstheme="majorBidi"/>
          <w:lang w:val="id-ID"/>
        </w:rPr>
        <w:t xml:space="preserve">uang digunakan hanya untuk </w:t>
      </w:r>
      <w:r>
        <w:rPr>
          <w:rFonts w:asciiTheme="majorBidi" w:hAnsiTheme="majorBidi" w:cstheme="majorBidi"/>
          <w:lang w:val="id-ID"/>
        </w:rPr>
        <w:t>fasilita</w:t>
      </w:r>
      <w:r>
        <w:rPr>
          <w:rFonts w:asciiTheme="majorBidi" w:hAnsiTheme="majorBidi" w:cstheme="majorBidi"/>
        </w:rPr>
        <w:t>s alat tukar</w:t>
      </w:r>
      <w:r w:rsidRPr="00BF3876">
        <w:rPr>
          <w:rFonts w:asciiTheme="majorBidi" w:hAnsiTheme="majorBidi" w:cstheme="majorBidi"/>
          <w:lang w:val="id-ID"/>
        </w:rPr>
        <w:t>, uang itu</w:t>
      </w:r>
      <w:r>
        <w:rPr>
          <w:rFonts w:asciiTheme="majorBidi" w:hAnsiTheme="majorBidi" w:cstheme="majorBidi"/>
        </w:rPr>
        <w:t xml:space="preserve"> “</w:t>
      </w:r>
      <w:r w:rsidRPr="00BF3876">
        <w:rPr>
          <w:rFonts w:asciiTheme="majorBidi" w:hAnsiTheme="majorBidi" w:cstheme="majorBidi"/>
          <w:lang w:val="id-ID"/>
        </w:rPr>
        <w:t>mandul</w:t>
      </w:r>
      <w:r>
        <w:rPr>
          <w:rFonts w:asciiTheme="majorBidi" w:hAnsiTheme="majorBidi" w:cstheme="majorBidi"/>
        </w:rPr>
        <w:t>”</w:t>
      </w:r>
      <w:r w:rsidRPr="00BF3876">
        <w:rPr>
          <w:rFonts w:asciiTheme="majorBidi" w:hAnsiTheme="majorBidi" w:cstheme="majorBidi"/>
          <w:lang w:val="id-ID"/>
        </w:rPr>
        <w:t xml:space="preserve"> dan tidak dapat dengan sendirinya meningkatkan kekayaan. Oleh karena itu, </w:t>
      </w:r>
      <w:r>
        <w:rPr>
          <w:rFonts w:asciiTheme="majorBidi" w:hAnsiTheme="majorBidi" w:cstheme="majorBidi"/>
        </w:rPr>
        <w:t xml:space="preserve">pembebanan </w:t>
      </w:r>
      <w:r w:rsidRPr="00BF3876">
        <w:rPr>
          <w:rFonts w:asciiTheme="majorBidi" w:hAnsiTheme="majorBidi" w:cstheme="majorBidi"/>
          <w:lang w:val="id-ID"/>
        </w:rPr>
        <w:t xml:space="preserve">bunga yang secara keliru dianggap menyiratkan produktivitas uang secara langsung, sangat dikutuk </w:t>
      </w:r>
      <w:r>
        <w:rPr>
          <w:rFonts w:asciiTheme="majorBidi" w:hAnsiTheme="majorBidi" w:cstheme="majorBidi"/>
        </w:rPr>
        <w:t xml:space="preserve">karena </w:t>
      </w:r>
      <w:r>
        <w:rPr>
          <w:rFonts w:asciiTheme="majorBidi" w:hAnsiTheme="majorBidi" w:cstheme="majorBidi"/>
          <w:lang w:val="id-ID"/>
        </w:rPr>
        <w:t>bertentangan dengan alam</w:t>
      </w:r>
      <w:r>
        <w:rPr>
          <w:rFonts w:asciiTheme="majorBidi" w:hAnsiTheme="majorBidi" w:cstheme="majorBidi"/>
        </w:rPr>
        <w:t xml:space="preserve">.” Pernyataan Aristoteles ini menuai kecaman dari banyak ekonom dunia, karena apabila diterapkan justru akan mematikan </w:t>
      </w:r>
      <w:r w:rsidRPr="00E16D6B">
        <w:rPr>
          <w:rFonts w:asciiTheme="majorBidi" w:hAnsiTheme="majorBidi" w:cstheme="majorBidi"/>
          <w:i/>
          <w:iCs/>
        </w:rPr>
        <w:t>instrument</w:t>
      </w:r>
      <w:r>
        <w:rPr>
          <w:rFonts w:asciiTheme="majorBidi" w:hAnsiTheme="majorBidi" w:cstheme="majorBidi"/>
        </w:rPr>
        <w:t xml:space="preserve"> penghasil margin di perbankan dan lembaga keuangan lainnya. </w:t>
      </w:r>
      <w:r w:rsidRPr="00F124F8">
        <w:rPr>
          <w:rFonts w:asciiTheme="majorBidi" w:hAnsiTheme="majorBidi" w:cstheme="majorBidi"/>
          <w:lang w:val="id-ID"/>
        </w:rPr>
        <w:t>Rothbard melacak ide-ide ekonomi dari sumber-sumber kuno</w:t>
      </w:r>
      <w:r>
        <w:rPr>
          <w:rFonts w:asciiTheme="majorBidi" w:hAnsiTheme="majorBidi" w:cstheme="majorBidi"/>
        </w:rPr>
        <w:t>,</w:t>
      </w:r>
      <w:r w:rsidRPr="00F124F8">
        <w:rPr>
          <w:rFonts w:asciiTheme="majorBidi" w:hAnsiTheme="majorBidi" w:cstheme="majorBidi"/>
          <w:lang w:val="id-ID"/>
        </w:rPr>
        <w:t xml:space="preserve"> </w:t>
      </w:r>
      <w:r>
        <w:rPr>
          <w:rFonts w:asciiTheme="majorBidi" w:hAnsiTheme="majorBidi" w:cstheme="majorBidi"/>
        </w:rPr>
        <w:t xml:space="preserve">seperti ide Aristoteles, </w:t>
      </w:r>
      <w:r w:rsidRPr="00F124F8">
        <w:rPr>
          <w:rFonts w:asciiTheme="majorBidi" w:hAnsiTheme="majorBidi" w:cstheme="majorBidi"/>
          <w:lang w:val="id-ID"/>
        </w:rPr>
        <w:t xml:space="preserve">untuk menunjukkan bahwa liberalisme dan pemikiran ekonomi laissez-faire sendiri dimulai </w:t>
      </w:r>
      <w:r w:rsidRPr="00F124F8">
        <w:rPr>
          <w:rFonts w:asciiTheme="majorBidi" w:hAnsiTheme="majorBidi" w:cstheme="majorBidi"/>
        </w:rPr>
        <w:t xml:space="preserve">dari </w:t>
      </w:r>
      <w:r w:rsidRPr="00F124F8">
        <w:rPr>
          <w:rFonts w:asciiTheme="majorBidi" w:hAnsiTheme="majorBidi" w:cstheme="majorBidi"/>
          <w:lang w:val="id-ID"/>
        </w:rPr>
        <w:t xml:space="preserve">skolastik dan hukum Romawi </w:t>
      </w:r>
      <w:r w:rsidRPr="00F124F8">
        <w:rPr>
          <w:rFonts w:asciiTheme="majorBidi" w:hAnsiTheme="majorBidi" w:cstheme="majorBidi"/>
        </w:rPr>
        <w:t xml:space="preserve">periode </w:t>
      </w:r>
      <w:r w:rsidRPr="00F124F8">
        <w:rPr>
          <w:rFonts w:asciiTheme="majorBidi" w:hAnsiTheme="majorBidi" w:cstheme="majorBidi"/>
          <w:lang w:val="id-ID"/>
        </w:rPr>
        <w:t xml:space="preserve">awal, Yunani, dan </w:t>
      </w:r>
      <w:r w:rsidRPr="00F124F8">
        <w:rPr>
          <w:rFonts w:asciiTheme="majorBidi" w:hAnsiTheme="majorBidi" w:cstheme="majorBidi"/>
        </w:rPr>
        <w:t xml:space="preserve">hukum </w:t>
      </w:r>
      <w:r w:rsidRPr="00F124F8">
        <w:rPr>
          <w:rFonts w:asciiTheme="majorBidi" w:hAnsiTheme="majorBidi" w:cstheme="majorBidi"/>
          <w:lang w:val="id-ID"/>
        </w:rPr>
        <w:t xml:space="preserve">Kanon. Dia </w:t>
      </w:r>
      <w:r w:rsidRPr="00F124F8">
        <w:rPr>
          <w:rFonts w:asciiTheme="majorBidi" w:hAnsiTheme="majorBidi" w:cstheme="majorBidi"/>
        </w:rPr>
        <w:t>termasuk tokoh yang mengapresiasi</w:t>
      </w:r>
      <w:r w:rsidRPr="00F124F8">
        <w:rPr>
          <w:rFonts w:asciiTheme="majorBidi" w:hAnsiTheme="majorBidi" w:cstheme="majorBidi"/>
          <w:lang w:val="id-ID"/>
        </w:rPr>
        <w:t xml:space="preserve"> </w:t>
      </w:r>
      <w:r>
        <w:rPr>
          <w:rFonts w:asciiTheme="majorBidi" w:hAnsiTheme="majorBidi" w:cstheme="majorBidi"/>
        </w:rPr>
        <w:t xml:space="preserve">pemikiran ekonomi </w:t>
      </w:r>
      <w:r w:rsidRPr="00F124F8">
        <w:rPr>
          <w:rFonts w:asciiTheme="majorBidi" w:hAnsiTheme="majorBidi" w:cstheme="majorBidi"/>
          <w:lang w:val="id-ID"/>
        </w:rPr>
        <w:t xml:space="preserve">Aristoteles dan Democritus, tetapi membenci Plato dan Diogenes. </w:t>
      </w:r>
      <w:r>
        <w:rPr>
          <w:rFonts w:asciiTheme="majorBidi" w:hAnsiTheme="majorBidi" w:cstheme="majorBidi"/>
        </w:rPr>
        <w:t xml:space="preserve">Pemikiran </w:t>
      </w:r>
      <w:r w:rsidRPr="00F124F8">
        <w:rPr>
          <w:rFonts w:asciiTheme="majorBidi" w:hAnsiTheme="majorBidi" w:cstheme="majorBidi"/>
          <w:lang w:val="id-ID"/>
        </w:rPr>
        <w:t>Rothbard</w:t>
      </w:r>
      <w:r>
        <w:rPr>
          <w:rFonts w:asciiTheme="majorBidi" w:hAnsiTheme="majorBidi" w:cstheme="majorBidi"/>
        </w:rPr>
        <w:t xml:space="preserve"> yang “</w:t>
      </w:r>
      <w:r>
        <w:rPr>
          <w:rFonts w:asciiTheme="majorBidi" w:hAnsiTheme="majorBidi" w:cstheme="majorBidi"/>
          <w:i/>
          <w:iCs/>
        </w:rPr>
        <w:t>nyeleneh</w:t>
      </w:r>
      <w:r>
        <w:rPr>
          <w:rFonts w:asciiTheme="majorBidi" w:hAnsiTheme="majorBidi" w:cstheme="majorBidi"/>
        </w:rPr>
        <w:t>”</w:t>
      </w:r>
      <w:r w:rsidRPr="00F124F8">
        <w:rPr>
          <w:rFonts w:asciiTheme="majorBidi" w:hAnsiTheme="majorBidi" w:cstheme="majorBidi"/>
          <w:lang w:val="id-ID"/>
        </w:rPr>
        <w:t xml:space="preserve"> </w:t>
      </w:r>
      <w:r>
        <w:rPr>
          <w:rFonts w:asciiTheme="majorBidi" w:hAnsiTheme="majorBidi" w:cstheme="majorBidi"/>
        </w:rPr>
        <w:t xml:space="preserve">ini dapat menjadi </w:t>
      </w:r>
      <w:r w:rsidRPr="00F124F8">
        <w:rPr>
          <w:rFonts w:asciiTheme="majorBidi" w:hAnsiTheme="majorBidi" w:cstheme="majorBidi"/>
          <w:lang w:val="id-ID"/>
        </w:rPr>
        <w:t xml:space="preserve">daya </w:t>
      </w:r>
      <w:r>
        <w:rPr>
          <w:rFonts w:asciiTheme="majorBidi" w:hAnsiTheme="majorBidi" w:cstheme="majorBidi"/>
        </w:rPr>
        <w:t xml:space="preserve">tarik tersendiri </w:t>
      </w:r>
      <w:r>
        <w:rPr>
          <w:rFonts w:asciiTheme="majorBidi" w:hAnsiTheme="majorBidi" w:cstheme="majorBidi"/>
          <w:lang w:val="id-ID"/>
        </w:rPr>
        <w:t>bagi para intelektual selama</w:t>
      </w:r>
      <w:r>
        <w:rPr>
          <w:rFonts w:asciiTheme="majorBidi" w:hAnsiTheme="majorBidi" w:cstheme="majorBidi"/>
        </w:rPr>
        <w:t xml:space="preserve"> </w:t>
      </w:r>
      <w:r w:rsidRPr="00F124F8">
        <w:rPr>
          <w:rFonts w:asciiTheme="majorBidi" w:hAnsiTheme="majorBidi" w:cstheme="majorBidi"/>
          <w:lang w:val="id-ID"/>
        </w:rPr>
        <w:t>beberapa generasi</w:t>
      </w:r>
      <w:r>
        <w:rPr>
          <w:rFonts w:asciiTheme="majorBidi" w:hAnsiTheme="majorBidi" w:cstheme="majorBidi"/>
        </w:rPr>
        <w:t xml:space="preserve"> mendatang</w:t>
      </w:r>
      <w:r w:rsidRPr="00F124F8">
        <w:rPr>
          <w:rFonts w:asciiTheme="majorBidi" w:hAnsiTheme="majorBidi" w:cstheme="majorBidi"/>
          <w:lang w:val="id-ID"/>
        </w:rPr>
        <w:t xml:space="preserve">, </w:t>
      </w:r>
      <w:r w:rsidRPr="00F124F8">
        <w:rPr>
          <w:rFonts w:asciiTheme="majorBidi" w:hAnsiTheme="majorBidi" w:cstheme="majorBidi"/>
        </w:rPr>
        <w:t>Murray N. Rothbard, “</w:t>
      </w:r>
      <w:r w:rsidRPr="00F124F8">
        <w:rPr>
          <w:rFonts w:asciiTheme="majorBidi" w:hAnsiTheme="majorBidi" w:cstheme="majorBidi"/>
          <w:lang w:val="en-ID"/>
        </w:rPr>
        <w:t>Aristotle on Private Property and Money</w:t>
      </w:r>
      <w:r>
        <w:rPr>
          <w:rFonts w:asciiTheme="majorBidi" w:hAnsiTheme="majorBidi" w:cstheme="majorBidi"/>
          <w:lang w:val="en-ID"/>
        </w:rPr>
        <w:t>,</w:t>
      </w:r>
      <w:r w:rsidRPr="00F124F8">
        <w:rPr>
          <w:rFonts w:asciiTheme="majorBidi" w:hAnsiTheme="majorBidi" w:cstheme="majorBidi"/>
        </w:rPr>
        <w:t>” https://mises.org/library/aristotle-private-property-and-money; diakses tanggal 25 Desember 2019.</w:t>
      </w:r>
      <w:r>
        <w:rPr>
          <w:rFonts w:asciiTheme="majorBidi" w:hAnsiTheme="majorBidi" w:cstheme="majorBidi"/>
        </w:rPr>
        <w:t xml:space="preserve"> Dan </w:t>
      </w:r>
      <w:r w:rsidRPr="00F124F8">
        <w:rPr>
          <w:rFonts w:asciiTheme="majorBidi" w:hAnsiTheme="majorBidi" w:cstheme="majorBidi"/>
        </w:rPr>
        <w:t>Murray N. Rothbard, “</w:t>
      </w:r>
      <w:r w:rsidRPr="00F124F8">
        <w:rPr>
          <w:rFonts w:asciiTheme="majorBidi" w:hAnsiTheme="majorBidi"/>
          <w:lang w:val="en-ID"/>
        </w:rPr>
        <w:t>Austrian Perspective on the History of Economic Thought</w:t>
      </w:r>
      <w:r>
        <w:rPr>
          <w:rFonts w:asciiTheme="majorBidi" w:hAnsiTheme="majorBidi"/>
          <w:lang w:val="en-ID"/>
        </w:rPr>
        <w:t>,</w:t>
      </w:r>
      <w:r w:rsidRPr="00F124F8">
        <w:rPr>
          <w:rFonts w:asciiTheme="majorBidi" w:hAnsiTheme="majorBidi" w:cstheme="majorBidi"/>
        </w:rPr>
        <w:t>”</w:t>
      </w:r>
      <w:r>
        <w:rPr>
          <w:rFonts w:asciiTheme="majorBidi" w:hAnsiTheme="majorBidi" w:cstheme="majorBidi"/>
        </w:rPr>
        <w:t xml:space="preserve"> </w:t>
      </w:r>
      <w:r w:rsidRPr="00F124F8">
        <w:rPr>
          <w:rFonts w:asciiTheme="majorBidi" w:hAnsiTheme="majorBidi" w:cstheme="majorBidi"/>
        </w:rPr>
        <w:t>https://store.mises.org/Austrian-Perspective-on-the-History-of-Economic-Thought-2-volume-set-</w:t>
      </w:r>
      <w:r>
        <w:rPr>
          <w:rFonts w:asciiTheme="majorBidi" w:hAnsiTheme="majorBidi" w:cstheme="majorBidi"/>
        </w:rPr>
        <w:t>; diakses 25 Desember 2019.</w:t>
      </w:r>
    </w:p>
  </w:footnote>
  <w:footnote w:id="356">
    <w:p w:rsidR="00661038" w:rsidRPr="006570CB" w:rsidRDefault="00661038" w:rsidP="00C6487E">
      <w:pPr>
        <w:pStyle w:val="FootnoteText"/>
        <w:jc w:val="both"/>
        <w:rPr>
          <w:rFonts w:asciiTheme="majorBidi" w:hAnsiTheme="majorBidi" w:cstheme="majorBidi"/>
          <w:lang w:val="sv-SE"/>
        </w:rPr>
      </w:pPr>
      <w:r w:rsidRPr="00BD7042">
        <w:rPr>
          <w:rStyle w:val="FootnoteReference"/>
          <w:rFonts w:asciiTheme="majorBidi" w:hAnsiTheme="majorBidi" w:cstheme="majorBidi"/>
        </w:rPr>
        <w:footnoteRef/>
      </w:r>
      <w:r w:rsidRPr="00BD7042">
        <w:rPr>
          <w:rFonts w:asciiTheme="majorBidi" w:hAnsiTheme="majorBidi" w:cstheme="majorBidi"/>
          <w:lang w:val="sv-SE"/>
        </w:rPr>
        <w:t xml:space="preserve"> Lebih lanjut Ibn Rushd menyebut empat esensi larangan itu adalah hakikat </w:t>
      </w:r>
      <w:r>
        <w:rPr>
          <w:rFonts w:asciiTheme="majorBidi" w:hAnsiTheme="majorBidi" w:cstheme="majorBidi"/>
          <w:lang w:val="sv-SE"/>
        </w:rPr>
        <w:t xml:space="preserve">penyebab </w:t>
      </w:r>
      <w:r w:rsidRPr="00BD7042">
        <w:rPr>
          <w:rFonts w:asciiTheme="majorBidi" w:hAnsiTheme="majorBidi" w:cstheme="majorBidi"/>
          <w:lang w:val="sv-SE"/>
        </w:rPr>
        <w:t xml:space="preserve">kerusakan yang ada pada setiap transaksi </w:t>
      </w:r>
      <w:r w:rsidRPr="0003654C">
        <w:rPr>
          <w:rFonts w:asciiTheme="majorBidi" w:hAnsiTheme="majorBidi" w:cstheme="majorBidi"/>
          <w:i/>
          <w:iCs/>
          <w:lang w:val="id-ID"/>
        </w:rPr>
        <w:t>al-mu‘a</w:t>
      </w:r>
      <w:r w:rsidRPr="0003654C">
        <w:rPr>
          <w:rFonts w:ascii="Times New Arabic" w:hAnsi="Times New Arabic" w:cstheme="majorBidi"/>
          <w:i/>
          <w:iCs/>
          <w:lang w:val="id-ID"/>
        </w:rPr>
        <w:t>&gt;</w:t>
      </w:r>
      <w:r w:rsidRPr="0003654C">
        <w:rPr>
          <w:rFonts w:asciiTheme="majorBidi" w:hAnsiTheme="majorBidi" w:cstheme="majorBidi"/>
          <w:i/>
          <w:iCs/>
          <w:lang w:val="id-ID"/>
        </w:rPr>
        <w:t>malah</w:t>
      </w:r>
      <w:r w:rsidRPr="00BD7042">
        <w:rPr>
          <w:rFonts w:asciiTheme="majorBidi" w:hAnsiTheme="majorBidi" w:cstheme="majorBidi"/>
          <w:lang w:val="sv-SE"/>
        </w:rPr>
        <w:t xml:space="preserve">, bukan </w:t>
      </w:r>
      <w:r>
        <w:rPr>
          <w:rFonts w:asciiTheme="majorBidi" w:hAnsiTheme="majorBidi" w:cstheme="majorBidi"/>
          <w:lang w:val="sv-SE"/>
        </w:rPr>
        <w:t>karena faktor eksternal, karena kalau dicari penyebab dari eksternal, maka akan ditemui penyebab larangan itu adalah adanya penipuan, bahaya, larangan transaksi karena sebab tempat dan waktu, dan sebagainya. Abu</w:t>
      </w:r>
      <w:r>
        <w:rPr>
          <w:rFonts w:ascii="Times New Arabic" w:hAnsi="Times New Arabic" w:cstheme="majorBidi"/>
          <w:lang w:val="sv-SE"/>
        </w:rPr>
        <w:t xml:space="preserve">&gt; </w:t>
      </w:r>
      <w:r>
        <w:rPr>
          <w:rFonts w:asciiTheme="majorBidi" w:hAnsiTheme="majorBidi" w:cstheme="majorBidi"/>
          <w:lang w:val="sv-SE"/>
        </w:rPr>
        <w:t>al-Wali</w:t>
      </w:r>
      <w:r>
        <w:rPr>
          <w:rFonts w:ascii="Times New Arabic" w:hAnsi="Times New Arabic" w:cstheme="majorBidi"/>
          <w:lang w:val="sv-SE"/>
        </w:rPr>
        <w:t>&gt;</w:t>
      </w:r>
      <w:r>
        <w:rPr>
          <w:rFonts w:asciiTheme="majorBidi" w:hAnsiTheme="majorBidi" w:cstheme="majorBidi"/>
          <w:lang w:val="sv-SE"/>
        </w:rPr>
        <w:t>d Muh</w:t>
      </w:r>
      <w:r>
        <w:rPr>
          <w:rFonts w:ascii="Times New Arabic" w:hAnsi="Times New Arabic" w:cstheme="majorBidi"/>
          <w:lang w:val="sv-SE"/>
        </w:rPr>
        <w:t>}</w:t>
      </w:r>
      <w:r>
        <w:rPr>
          <w:rFonts w:asciiTheme="majorBidi" w:hAnsiTheme="majorBidi" w:cstheme="majorBidi"/>
          <w:lang w:val="sv-SE"/>
        </w:rPr>
        <w:t>ammad bin Ah</w:t>
      </w:r>
      <w:r>
        <w:rPr>
          <w:rFonts w:ascii="Times New Arabic" w:hAnsi="Times New Arabic" w:cstheme="majorBidi"/>
          <w:lang w:val="sv-SE"/>
        </w:rPr>
        <w:t>}</w:t>
      </w:r>
      <w:r>
        <w:rPr>
          <w:rFonts w:asciiTheme="majorBidi" w:hAnsiTheme="majorBidi" w:cstheme="majorBidi"/>
          <w:lang w:val="sv-SE"/>
        </w:rPr>
        <w:t>mad bin Muh</w:t>
      </w:r>
      <w:r>
        <w:rPr>
          <w:rFonts w:ascii="Times New Arabic" w:hAnsi="Times New Arabic" w:cstheme="majorBidi"/>
          <w:lang w:val="sv-SE"/>
        </w:rPr>
        <w:t>}</w:t>
      </w:r>
      <w:r>
        <w:rPr>
          <w:rFonts w:asciiTheme="majorBidi" w:hAnsiTheme="majorBidi" w:cstheme="majorBidi"/>
          <w:lang w:val="sv-SE"/>
        </w:rPr>
        <w:t>ammad bin Ah</w:t>
      </w:r>
      <w:r>
        <w:rPr>
          <w:rFonts w:ascii="Times New Arabic" w:hAnsi="Times New Arabic" w:cstheme="majorBidi"/>
          <w:lang w:val="sv-SE"/>
        </w:rPr>
        <w:t>}</w:t>
      </w:r>
      <w:r>
        <w:rPr>
          <w:rFonts w:asciiTheme="majorBidi" w:hAnsiTheme="majorBidi" w:cstheme="majorBidi"/>
          <w:lang w:val="sv-SE"/>
        </w:rPr>
        <w:t>mad bin Rushd al-Qurt</w:t>
      </w:r>
      <w:r>
        <w:rPr>
          <w:rFonts w:ascii="Times New Arabic" w:hAnsi="Times New Arabic" w:cstheme="majorBidi"/>
          <w:lang w:val="sv-SE"/>
        </w:rPr>
        <w:t>}</w:t>
      </w:r>
      <w:r>
        <w:rPr>
          <w:rFonts w:asciiTheme="majorBidi" w:hAnsiTheme="majorBidi" w:cstheme="majorBidi"/>
          <w:lang w:val="sv-SE"/>
        </w:rPr>
        <w:t>ubi</w:t>
      </w:r>
      <w:r>
        <w:rPr>
          <w:rFonts w:ascii="Times New Arabic" w:hAnsi="Times New Arabic" w:cstheme="majorBidi"/>
          <w:lang w:val="sv-SE"/>
        </w:rPr>
        <w:t>&gt;</w:t>
      </w:r>
      <w:r>
        <w:rPr>
          <w:rFonts w:asciiTheme="majorBidi" w:hAnsiTheme="majorBidi" w:cstheme="majorBidi"/>
          <w:lang w:val="sv-SE"/>
        </w:rPr>
        <w:t xml:space="preserve"> al-Andalusi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Bida</w:t>
      </w:r>
      <w:r>
        <w:rPr>
          <w:rFonts w:ascii="Times New Arabic" w:hAnsi="Times New Arabic" w:cstheme="majorBidi"/>
          <w:i/>
          <w:iCs/>
          <w:lang w:val="sv-SE"/>
        </w:rPr>
        <w:t>&gt;</w:t>
      </w:r>
      <w:r>
        <w:rPr>
          <w:rFonts w:asciiTheme="majorBidi" w:hAnsiTheme="majorBidi" w:cstheme="majorBidi"/>
          <w:i/>
          <w:iCs/>
          <w:lang w:val="sv-SE"/>
        </w:rPr>
        <w:t>yat al-Mujtahid wa Niha</w:t>
      </w:r>
      <w:r>
        <w:rPr>
          <w:rFonts w:ascii="Times New Arabic" w:hAnsi="Times New Arabic" w:cstheme="majorBidi"/>
          <w:i/>
          <w:iCs/>
          <w:lang w:val="sv-SE"/>
        </w:rPr>
        <w:t>&gt;</w:t>
      </w:r>
      <w:r>
        <w:rPr>
          <w:rFonts w:asciiTheme="majorBidi" w:hAnsiTheme="majorBidi" w:cstheme="majorBidi"/>
          <w:i/>
          <w:iCs/>
          <w:lang w:val="sv-SE"/>
        </w:rPr>
        <w:t>yat al-Muqtas</w:t>
      </w:r>
      <w:r>
        <w:rPr>
          <w:rFonts w:ascii="Times New Arabic" w:hAnsi="Times New Arabic" w:cstheme="majorBidi"/>
          <w:i/>
          <w:iCs/>
          <w:lang w:val="sv-SE"/>
        </w:rPr>
        <w:t>}</w:t>
      </w:r>
      <w:r>
        <w:rPr>
          <w:rFonts w:asciiTheme="majorBidi" w:hAnsiTheme="majorBidi" w:cstheme="majorBidi"/>
          <w:i/>
          <w:iCs/>
          <w:lang w:val="sv-SE"/>
        </w:rPr>
        <w:t>id</w:t>
      </w:r>
      <w:r>
        <w:rPr>
          <w:rFonts w:asciiTheme="majorBidi" w:hAnsiTheme="majorBidi" w:cstheme="majorBidi"/>
          <w:lang w:val="sv-SE"/>
        </w:rPr>
        <w:t xml:space="preserve">, </w:t>
      </w:r>
      <w:r w:rsidRPr="00D55DF3">
        <w:rPr>
          <w:rFonts w:asciiTheme="majorBidi" w:hAnsiTheme="majorBidi" w:cstheme="majorBidi"/>
          <w:lang w:val="sv-SE"/>
        </w:rPr>
        <w:t>tah</w:t>
      </w:r>
      <w:r w:rsidRPr="00D55DF3">
        <w:rPr>
          <w:rFonts w:ascii="Times New Arabic" w:hAnsi="Times New Arabic" w:cstheme="majorBidi"/>
          <w:lang w:val="sv-SE"/>
        </w:rPr>
        <w:t>}</w:t>
      </w:r>
      <w:r w:rsidRPr="00D55DF3">
        <w:rPr>
          <w:rFonts w:asciiTheme="majorBidi" w:hAnsiTheme="majorBidi" w:cstheme="majorBidi"/>
          <w:lang w:val="sv-SE"/>
        </w:rPr>
        <w:t>qi</w:t>
      </w:r>
      <w:r w:rsidRPr="00D55DF3">
        <w:rPr>
          <w:rFonts w:ascii="Times New Arabic" w:hAnsi="Times New Arabic" w:cstheme="majorBidi"/>
          <w:lang w:val="sv-SE"/>
        </w:rPr>
        <w:t>&gt;</w:t>
      </w:r>
      <w:r w:rsidRPr="00D55DF3">
        <w:rPr>
          <w:rFonts w:asciiTheme="majorBidi" w:hAnsiTheme="majorBidi" w:cstheme="majorBidi"/>
          <w:lang w:val="sv-SE"/>
        </w:rPr>
        <w:t>q ‘Ali</w:t>
      </w:r>
      <w:r w:rsidRPr="00D55DF3">
        <w:rPr>
          <w:rFonts w:ascii="Times New Arabic" w:hAnsi="Times New Arabic" w:cstheme="majorBidi"/>
          <w:lang w:val="sv-SE"/>
        </w:rPr>
        <w:t>&gt;</w:t>
      </w:r>
      <w:r w:rsidRPr="00D55DF3">
        <w:rPr>
          <w:rFonts w:asciiTheme="majorBidi" w:hAnsiTheme="majorBidi" w:cstheme="majorBidi"/>
          <w:lang w:val="sv-SE"/>
        </w:rPr>
        <w:t xml:space="preserve"> Muh</w:t>
      </w:r>
      <w:r w:rsidRPr="00D55DF3">
        <w:rPr>
          <w:rFonts w:ascii="Times New Arabic" w:hAnsi="Times New Arabic" w:cstheme="majorBidi"/>
          <w:lang w:val="sv-SE"/>
        </w:rPr>
        <w:t>}</w:t>
      </w:r>
      <w:r w:rsidRPr="00D55DF3">
        <w:rPr>
          <w:rFonts w:asciiTheme="majorBidi" w:hAnsiTheme="majorBidi" w:cstheme="majorBidi"/>
          <w:lang w:val="sv-SE"/>
        </w:rPr>
        <w:t>ammad Mu‘awwad</w:t>
      </w:r>
      <w:r w:rsidRPr="00D55DF3">
        <w:rPr>
          <w:rFonts w:ascii="Times New Arabic" w:hAnsi="Times New Arabic" w:cstheme="majorBidi"/>
          <w:lang w:val="sv-SE"/>
        </w:rPr>
        <w:t>}</w:t>
      </w:r>
      <w:r>
        <w:rPr>
          <w:rFonts w:asciiTheme="majorBidi" w:hAnsiTheme="majorBidi" w:cstheme="majorBidi"/>
          <w:lang w:val="sv-SE"/>
        </w:rPr>
        <w:t xml:space="preserve"> </w:t>
      </w:r>
      <w:r w:rsidRPr="006570CB">
        <w:rPr>
          <w:rFonts w:asciiTheme="majorBidi" w:hAnsiTheme="majorBidi" w:cstheme="majorBidi"/>
          <w:lang w:val="sv-SE"/>
        </w:rPr>
        <w:t>(</w:t>
      </w:r>
      <w:r w:rsidRPr="0030069C">
        <w:rPr>
          <w:rFonts w:asciiTheme="majorBidi" w:hAnsiTheme="majorBidi" w:cstheme="majorBidi"/>
          <w:lang w:val="id-ID"/>
        </w:rPr>
        <w:t>B</w:t>
      </w:r>
      <w:r w:rsidRPr="009B30F9">
        <w:rPr>
          <w:rFonts w:asciiTheme="majorBidi" w:hAnsiTheme="majorBidi" w:cstheme="majorBidi"/>
          <w:lang w:val="sv-SE"/>
        </w:rPr>
        <w:t>a</w:t>
      </w:r>
      <w:r w:rsidRPr="0030069C">
        <w:rPr>
          <w:rFonts w:asciiTheme="majorBidi" w:hAnsiTheme="majorBidi" w:cstheme="majorBidi"/>
          <w:lang w:val="id-ID"/>
        </w:rPr>
        <w:t>iru</w:t>
      </w:r>
      <w:r w:rsidRPr="0030069C">
        <w:rPr>
          <w:rFonts w:ascii="Times New Arabic" w:hAnsi="Times New Arabic" w:cstheme="majorBidi"/>
          <w:lang w:val="id-ID"/>
        </w:rPr>
        <w:t>&gt;</w:t>
      </w:r>
      <w:r w:rsidRPr="0030069C">
        <w:rPr>
          <w:rFonts w:asciiTheme="majorBidi" w:hAnsiTheme="majorBidi" w:cstheme="majorBidi"/>
          <w:lang w:val="id-ID"/>
        </w:rPr>
        <w:t>t</w:t>
      </w:r>
      <w:r w:rsidRPr="006570CB">
        <w:rPr>
          <w:rFonts w:asciiTheme="majorBidi" w:hAnsiTheme="majorBidi" w:cstheme="majorBidi"/>
          <w:lang w:val="sv-SE"/>
        </w:rPr>
        <w:t>: Da</w:t>
      </w:r>
      <w:r w:rsidRPr="006570CB">
        <w:rPr>
          <w:rFonts w:ascii="Times New Arabic" w:hAnsi="Times New Arabic" w:cstheme="majorBidi"/>
          <w:lang w:val="sv-SE"/>
        </w:rPr>
        <w:t>&gt;</w:t>
      </w:r>
      <w:r w:rsidRPr="006570CB">
        <w:rPr>
          <w:rFonts w:asciiTheme="majorBidi" w:hAnsiTheme="majorBidi" w:cstheme="majorBidi"/>
          <w:lang w:val="sv-SE"/>
        </w:rPr>
        <w:t xml:space="preserve">r al-Kutub al-‘Ilmiyyah, </w:t>
      </w:r>
      <w:r w:rsidRPr="00C55596">
        <w:rPr>
          <w:rFonts w:asciiTheme="majorBidi" w:hAnsiTheme="majorBidi" w:cstheme="majorBidi"/>
          <w:i/>
          <w:iCs/>
          <w:lang w:val="sv-SE"/>
        </w:rPr>
        <w:t>t.th.</w:t>
      </w:r>
      <w:r w:rsidRPr="006570CB">
        <w:rPr>
          <w:rFonts w:asciiTheme="majorBidi" w:hAnsiTheme="majorBidi" w:cstheme="majorBidi"/>
          <w:lang w:val="sv-SE"/>
        </w:rPr>
        <w:t>),</w:t>
      </w:r>
      <w:r>
        <w:rPr>
          <w:rFonts w:asciiTheme="majorBidi" w:hAnsiTheme="majorBidi" w:cstheme="majorBidi"/>
          <w:lang w:val="sv-SE"/>
        </w:rPr>
        <w:t xml:space="preserve"> 537.</w:t>
      </w:r>
    </w:p>
  </w:footnote>
  <w:footnote w:id="357">
    <w:p w:rsidR="00661038" w:rsidRPr="00DD30AB" w:rsidRDefault="00661038" w:rsidP="00C6487E">
      <w:pPr>
        <w:pStyle w:val="FootnoteText"/>
        <w:jc w:val="both"/>
        <w:rPr>
          <w:rFonts w:asciiTheme="majorBidi" w:hAnsiTheme="majorBidi" w:cstheme="majorBidi"/>
          <w:lang w:val="sv-SE"/>
        </w:rPr>
      </w:pPr>
      <w:r w:rsidRPr="00CE3EB6">
        <w:rPr>
          <w:rStyle w:val="FootnoteReference"/>
          <w:rFonts w:asciiTheme="majorBidi" w:hAnsiTheme="majorBidi" w:cstheme="majorBidi"/>
        </w:rPr>
        <w:footnoteRef/>
      </w:r>
      <w:r w:rsidRPr="00E94577">
        <w:rPr>
          <w:rFonts w:asciiTheme="majorBidi" w:hAnsiTheme="majorBidi" w:cstheme="majorBidi"/>
          <w:lang w:val="sv-SE"/>
        </w:rPr>
        <w:t xml:space="preserve"> Klaim </w:t>
      </w:r>
      <w:r w:rsidRPr="005D729A">
        <w:rPr>
          <w:rFonts w:asciiTheme="majorBidi" w:hAnsiTheme="majorBidi" w:cstheme="majorBidi"/>
          <w:i/>
          <w:iCs/>
          <w:lang w:val="sv-SE"/>
        </w:rPr>
        <w:t>Ijma</w:t>
      </w:r>
      <w:r w:rsidRPr="005D729A">
        <w:rPr>
          <w:rFonts w:ascii="Times New Arabic" w:hAnsi="Times New Arabic" w:cstheme="majorBidi"/>
          <w:i/>
          <w:iCs/>
          <w:lang w:val="sv-SE"/>
        </w:rPr>
        <w:t>&gt;</w:t>
      </w:r>
      <w:r w:rsidRPr="005D729A">
        <w:rPr>
          <w:rFonts w:asciiTheme="majorBidi" w:hAnsiTheme="majorBidi" w:cstheme="majorBidi"/>
          <w:i/>
          <w:iCs/>
          <w:lang w:val="sv-SE"/>
        </w:rPr>
        <w:t>‘</w:t>
      </w:r>
      <w:r>
        <w:rPr>
          <w:rFonts w:asciiTheme="majorBidi" w:hAnsiTheme="majorBidi" w:cstheme="majorBidi"/>
          <w:sz w:val="24"/>
          <w:szCs w:val="24"/>
          <w:lang w:val="sv-SE"/>
        </w:rPr>
        <w:t xml:space="preserve"> </w:t>
      </w:r>
      <w:r>
        <w:rPr>
          <w:rFonts w:asciiTheme="majorBidi" w:hAnsiTheme="majorBidi" w:cstheme="majorBidi"/>
          <w:lang w:val="sv-SE"/>
        </w:rPr>
        <w:t xml:space="preserve">ini berlaku terhadap hukum </w:t>
      </w:r>
      <w:r w:rsidRPr="0003654C">
        <w:rPr>
          <w:rFonts w:asciiTheme="majorBidi" w:hAnsiTheme="majorBidi" w:cstheme="majorBidi"/>
          <w:lang w:val="sv-SE"/>
        </w:rPr>
        <w:t xml:space="preserve">asal </w:t>
      </w:r>
      <w:r w:rsidRPr="0003654C">
        <w:rPr>
          <w:rFonts w:asciiTheme="majorBidi" w:hAnsiTheme="majorBidi" w:cstheme="majorBidi"/>
          <w:i/>
          <w:iCs/>
          <w:lang w:val="id-ID"/>
        </w:rPr>
        <w:t>al-mu‘a</w:t>
      </w:r>
      <w:r w:rsidRPr="0003654C">
        <w:rPr>
          <w:rFonts w:ascii="Times New Arabic" w:hAnsi="Times New Arabic" w:cstheme="majorBidi"/>
          <w:i/>
          <w:iCs/>
          <w:lang w:val="id-ID"/>
        </w:rPr>
        <w:t>&gt;</w:t>
      </w:r>
      <w:r w:rsidRPr="0003654C">
        <w:rPr>
          <w:rFonts w:asciiTheme="majorBidi" w:hAnsiTheme="majorBidi" w:cstheme="majorBidi"/>
          <w:i/>
          <w:iCs/>
          <w:lang w:val="id-ID"/>
        </w:rPr>
        <w:t>malah</w:t>
      </w:r>
      <w:r>
        <w:rPr>
          <w:rFonts w:asciiTheme="majorBidi" w:hAnsiTheme="majorBidi" w:cstheme="majorBidi"/>
          <w:lang w:val="sv-SE"/>
        </w:rPr>
        <w:t>, di mana hal ini kebalikan dengan kaidah hukum asal yang terdapat dalam ibadah, yakni “</w:t>
      </w:r>
      <w:r w:rsidRPr="00DD30AB">
        <w:rPr>
          <w:rFonts w:asciiTheme="majorBidi" w:hAnsiTheme="majorBidi" w:cstheme="majorBidi"/>
          <w:lang w:val="sv-SE"/>
        </w:rPr>
        <w:t xml:space="preserve">Hukum asal dalam semua bentuk </w:t>
      </w:r>
      <w:r>
        <w:rPr>
          <w:rFonts w:asciiTheme="majorBidi" w:hAnsiTheme="majorBidi" w:cstheme="majorBidi"/>
          <w:lang w:val="sv-SE"/>
        </w:rPr>
        <w:t xml:space="preserve">ibadah </w:t>
      </w:r>
      <w:r w:rsidRPr="00DD30AB">
        <w:rPr>
          <w:rFonts w:asciiTheme="majorBidi" w:hAnsiTheme="majorBidi" w:cstheme="majorBidi"/>
          <w:lang w:val="sv-SE"/>
        </w:rPr>
        <w:t xml:space="preserve">adalah </w:t>
      </w:r>
      <w:r>
        <w:rPr>
          <w:rFonts w:asciiTheme="majorBidi" w:hAnsiTheme="majorBidi" w:cstheme="majorBidi"/>
          <w:lang w:val="sv-SE"/>
        </w:rPr>
        <w:t xml:space="preserve">dilarang hingga </w:t>
      </w:r>
      <w:r w:rsidRPr="00DD30AB">
        <w:rPr>
          <w:rFonts w:asciiTheme="majorBidi" w:hAnsiTheme="majorBidi" w:cstheme="majorBidi"/>
          <w:lang w:val="sv-SE"/>
        </w:rPr>
        <w:t>ada dalil yang me</w:t>
      </w:r>
      <w:r>
        <w:rPr>
          <w:rFonts w:asciiTheme="majorBidi" w:hAnsiTheme="majorBidi" w:cstheme="majorBidi"/>
          <w:lang w:val="sv-SE"/>
        </w:rPr>
        <w:t>mperbolehkannya”. Abu</w:t>
      </w:r>
      <w:r>
        <w:rPr>
          <w:rFonts w:ascii="Times New Arabic" w:hAnsi="Times New Arabic" w:cstheme="majorBidi"/>
          <w:lang w:val="sv-SE"/>
        </w:rPr>
        <w:t xml:space="preserve">&gt; </w:t>
      </w:r>
      <w:r>
        <w:rPr>
          <w:rFonts w:asciiTheme="majorBidi" w:hAnsiTheme="majorBidi" w:cstheme="majorBidi"/>
          <w:lang w:val="sv-SE"/>
        </w:rPr>
        <w:t>al-Faraj Zain al-Di</w:t>
      </w:r>
      <w:r>
        <w:rPr>
          <w:rFonts w:ascii="Times New Arabic" w:hAnsi="Times New Arabic" w:cstheme="majorBidi"/>
          <w:lang w:val="sv-SE"/>
        </w:rPr>
        <w:t>&gt;</w:t>
      </w:r>
      <w:r>
        <w:rPr>
          <w:rFonts w:asciiTheme="majorBidi" w:hAnsiTheme="majorBidi" w:cstheme="majorBidi"/>
          <w:lang w:val="sv-SE"/>
        </w:rPr>
        <w:t>n ‘Abd al-Rah</w:t>
      </w:r>
      <w:r>
        <w:rPr>
          <w:rFonts w:ascii="Times New Arabic" w:hAnsi="Times New Arabic" w:cstheme="majorBidi"/>
          <w:lang w:val="sv-SE"/>
        </w:rPr>
        <w:t>}</w:t>
      </w:r>
      <w:r>
        <w:rPr>
          <w:rFonts w:asciiTheme="majorBidi" w:hAnsiTheme="majorBidi" w:cstheme="majorBidi"/>
          <w:lang w:val="sv-SE"/>
        </w:rPr>
        <w:t>man bin Shiha</w:t>
      </w:r>
      <w:r>
        <w:rPr>
          <w:rFonts w:ascii="Times New Arabic" w:hAnsi="Times New Arabic" w:cstheme="majorBidi"/>
          <w:lang w:val="sv-SE"/>
        </w:rPr>
        <w:t>&gt;</w:t>
      </w:r>
      <w:r>
        <w:rPr>
          <w:rFonts w:asciiTheme="majorBidi" w:hAnsiTheme="majorBidi" w:cstheme="majorBidi"/>
          <w:lang w:val="sv-SE"/>
        </w:rPr>
        <w:t>b al-Di</w:t>
      </w:r>
      <w:r>
        <w:rPr>
          <w:rFonts w:ascii="Times New Arabic" w:hAnsi="Times New Arabic" w:cstheme="majorBidi"/>
          <w:lang w:val="sv-SE"/>
        </w:rPr>
        <w:t>&gt;</w:t>
      </w:r>
      <w:r>
        <w:rPr>
          <w:rFonts w:asciiTheme="majorBidi" w:hAnsiTheme="majorBidi" w:cstheme="majorBidi"/>
          <w:lang w:val="sv-SE"/>
        </w:rPr>
        <w:t>n Ah</w:t>
      </w:r>
      <w:r>
        <w:rPr>
          <w:rFonts w:ascii="Times New Arabic" w:hAnsi="Times New Arabic" w:cstheme="majorBidi"/>
          <w:lang w:val="sv-SE"/>
        </w:rPr>
        <w:t>}</w:t>
      </w:r>
      <w:r>
        <w:rPr>
          <w:rFonts w:asciiTheme="majorBidi" w:hAnsiTheme="majorBidi" w:cstheme="majorBidi"/>
          <w:lang w:val="sv-SE"/>
        </w:rPr>
        <w:t xml:space="preserve">mad bin </w:t>
      </w:r>
      <w:r w:rsidRPr="005D33E5">
        <w:rPr>
          <w:rFonts w:asciiTheme="majorBidi" w:hAnsiTheme="majorBidi" w:cstheme="majorBidi"/>
          <w:lang w:val="sv-SE"/>
        </w:rPr>
        <w:t>Rajab al-H</w:t>
      </w:r>
      <w:r w:rsidRPr="005D33E5">
        <w:rPr>
          <w:rFonts w:ascii="Times New Arabic" w:hAnsi="Times New Arabic" w:cstheme="majorBidi"/>
          <w:lang w:val="sv-SE"/>
        </w:rPr>
        <w:t>{</w:t>
      </w:r>
      <w:r w:rsidRPr="005D33E5">
        <w:rPr>
          <w:rFonts w:asciiTheme="majorBidi" w:hAnsiTheme="majorBidi" w:cstheme="majorBidi"/>
          <w:lang w:val="sv-SE"/>
        </w:rPr>
        <w:t>anbali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Ja</w:t>
      </w:r>
      <w:r>
        <w:rPr>
          <w:rFonts w:ascii="Times New Arabic" w:hAnsi="Times New Arabic" w:cstheme="majorBidi"/>
          <w:i/>
          <w:iCs/>
          <w:lang w:val="sv-SE"/>
        </w:rPr>
        <w:t>&gt;</w:t>
      </w:r>
      <w:r>
        <w:rPr>
          <w:rFonts w:asciiTheme="majorBidi" w:hAnsiTheme="majorBidi" w:cstheme="majorBidi"/>
          <w:i/>
          <w:iCs/>
          <w:lang w:val="sv-SE"/>
        </w:rPr>
        <w:t>mi‘ al-‘Ulu</w:t>
      </w:r>
      <w:r>
        <w:rPr>
          <w:rFonts w:ascii="Times New Arabic" w:hAnsi="Times New Arabic" w:cstheme="majorBidi"/>
          <w:i/>
          <w:iCs/>
          <w:lang w:val="sv-SE"/>
        </w:rPr>
        <w:t>&gt;</w:t>
      </w:r>
      <w:r>
        <w:rPr>
          <w:rFonts w:asciiTheme="majorBidi" w:hAnsiTheme="majorBidi" w:cstheme="majorBidi"/>
          <w:i/>
          <w:iCs/>
          <w:lang w:val="sv-SE"/>
        </w:rPr>
        <w:t>m wa al-H</w:t>
      </w:r>
      <w:r>
        <w:rPr>
          <w:rFonts w:ascii="Times New Arabic" w:hAnsi="Times New Arabic" w:cstheme="majorBidi"/>
          <w:i/>
          <w:iCs/>
          <w:lang w:val="sv-SE"/>
        </w:rPr>
        <w:t>{</w:t>
      </w:r>
      <w:r>
        <w:rPr>
          <w:rFonts w:asciiTheme="majorBidi" w:hAnsiTheme="majorBidi" w:cstheme="majorBidi"/>
          <w:i/>
          <w:iCs/>
          <w:lang w:val="sv-SE"/>
        </w:rPr>
        <w:t>ikam</w:t>
      </w:r>
      <w:r>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Shu‘aib al-Arna</w:t>
      </w:r>
      <w:r w:rsidRPr="00E41CBC">
        <w:rPr>
          <w:rFonts w:ascii="Times New Arabic" w:hAnsi="Times New Arabic" w:cstheme="majorBidi"/>
          <w:lang w:val="sv-SE"/>
        </w:rPr>
        <w:t>&gt;</w:t>
      </w:r>
      <w:r w:rsidRPr="00E41CBC">
        <w:rPr>
          <w:rFonts w:asciiTheme="majorBidi" w:hAnsiTheme="majorBidi" w:cstheme="majorBidi"/>
          <w:lang w:val="sv-SE"/>
        </w:rPr>
        <w:t>’u</w:t>
      </w:r>
      <w:r w:rsidRPr="00E41CBC">
        <w:rPr>
          <w:rFonts w:ascii="Times New Arabic" w:hAnsi="Times New Arabic" w:cstheme="majorBidi"/>
          <w:lang w:val="sv-SE"/>
        </w:rPr>
        <w:t>&gt;</w:t>
      </w:r>
      <w:r w:rsidRPr="00E41CBC">
        <w:rPr>
          <w:rFonts w:asciiTheme="majorBidi" w:hAnsiTheme="majorBidi" w:cstheme="majorBidi"/>
          <w:lang w:val="sv-SE"/>
        </w:rPr>
        <w:t>t</w:t>
      </w:r>
      <w:r w:rsidRPr="00E41CBC">
        <w:rPr>
          <w:rFonts w:ascii="Times New Arabic" w:hAnsi="Times New Arabic" w:cstheme="majorBidi"/>
          <w:lang w:val="sv-SE"/>
        </w:rPr>
        <w:t>}</w:t>
      </w:r>
      <w:r w:rsidRPr="00E41CBC">
        <w:rPr>
          <w:rFonts w:asciiTheme="majorBidi" w:hAnsiTheme="majorBidi" w:cstheme="majorBidi"/>
          <w:lang w:val="sv-SE"/>
        </w:rPr>
        <w:t>,</w:t>
      </w:r>
      <w:r>
        <w:rPr>
          <w:rFonts w:asciiTheme="majorBidi" w:hAnsiTheme="majorBidi" w:cstheme="majorBidi"/>
          <w:lang w:val="sv-SE"/>
        </w:rPr>
        <w:t xml:space="preserve"> Vol. 2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 xml:space="preserve">t: </w:t>
      </w:r>
      <w:r>
        <w:rPr>
          <w:rFonts w:asciiTheme="majorBidi" w:hAnsiTheme="majorBidi" w:cstheme="majorBidi"/>
          <w:lang w:val="sv-SE"/>
        </w:rPr>
        <w:t>Muassasah al-Risa</w:t>
      </w:r>
      <w:r>
        <w:rPr>
          <w:rFonts w:ascii="Times New Arabic" w:hAnsi="Times New Arabic" w:cstheme="majorBidi"/>
          <w:lang w:val="sv-SE"/>
        </w:rPr>
        <w:t>&gt;</w:t>
      </w:r>
      <w:r>
        <w:rPr>
          <w:rFonts w:asciiTheme="majorBidi" w:hAnsiTheme="majorBidi" w:cstheme="majorBidi"/>
          <w:lang w:val="sv-SE"/>
        </w:rPr>
        <w:t>lah</w:t>
      </w:r>
      <w:r w:rsidRPr="002B39FD">
        <w:rPr>
          <w:rFonts w:asciiTheme="majorBidi" w:hAnsiTheme="majorBidi" w:cstheme="majorBidi"/>
          <w:lang w:val="sv-SE"/>
        </w:rPr>
        <w:t>,</w:t>
      </w:r>
      <w:r>
        <w:rPr>
          <w:rFonts w:asciiTheme="majorBidi" w:hAnsiTheme="majorBidi" w:cstheme="majorBidi"/>
          <w:lang w:val="sv-SE"/>
        </w:rPr>
        <w:t xml:space="preserve"> Cet. 7, 2001), 166.</w:t>
      </w:r>
    </w:p>
  </w:footnote>
  <w:footnote w:id="358">
    <w:p w:rsidR="00661038" w:rsidRPr="005D729A" w:rsidRDefault="00661038" w:rsidP="00C6487E">
      <w:pPr>
        <w:pStyle w:val="FootnoteText"/>
        <w:jc w:val="both"/>
        <w:rPr>
          <w:rFonts w:asciiTheme="majorBidi" w:hAnsiTheme="majorBidi" w:cstheme="majorBidi"/>
          <w:i/>
          <w:iCs/>
          <w:lang w:val="sv-SE"/>
        </w:rPr>
      </w:pPr>
      <w:r w:rsidRPr="00B54CA4">
        <w:rPr>
          <w:rStyle w:val="FootnoteReference"/>
          <w:rFonts w:asciiTheme="majorBidi" w:hAnsiTheme="majorBidi" w:cstheme="majorBidi"/>
        </w:rPr>
        <w:footnoteRef/>
      </w:r>
      <w:r w:rsidRPr="0034022D">
        <w:rPr>
          <w:rFonts w:asciiTheme="majorBidi" w:hAnsiTheme="majorBidi" w:cstheme="majorBidi"/>
          <w:lang w:val="sv-SE"/>
        </w:rPr>
        <w:t xml:space="preserve"> Lebih lanjut </w:t>
      </w:r>
      <w:r w:rsidRPr="005E0040">
        <w:rPr>
          <w:rFonts w:asciiTheme="majorBidi" w:hAnsiTheme="majorBidi" w:cstheme="majorBidi"/>
          <w:lang w:val="sv-SE"/>
        </w:rPr>
        <w:t>al-Qard</w:t>
      </w:r>
      <w:r w:rsidRPr="005E0040">
        <w:rPr>
          <w:rFonts w:ascii="Times New Arabic" w:hAnsi="Times New Arabic" w:cstheme="majorBidi"/>
          <w:lang w:val="sv-SE"/>
        </w:rPr>
        <w:t>}</w:t>
      </w:r>
      <w:r w:rsidRPr="005E0040">
        <w:rPr>
          <w:rFonts w:asciiTheme="majorBidi" w:hAnsiTheme="majorBidi" w:cstheme="majorBidi"/>
          <w:lang w:val="sv-SE"/>
        </w:rPr>
        <w:t>a</w:t>
      </w:r>
      <w:r w:rsidRPr="005E0040">
        <w:rPr>
          <w:rFonts w:ascii="Times New Arabic" w:hAnsi="Times New Arabic" w:cstheme="majorBidi"/>
          <w:lang w:val="sv-SE"/>
        </w:rPr>
        <w:t>&gt;</w:t>
      </w:r>
      <w:r w:rsidRPr="0085470B">
        <w:rPr>
          <w:rFonts w:asciiTheme="majorBidi" w:hAnsiTheme="majorBidi" w:cstheme="majorBidi"/>
          <w:lang w:val="sv-SE"/>
        </w:rPr>
        <w:t>wi</w:t>
      </w:r>
      <w:r>
        <w:rPr>
          <w:rFonts w:ascii="Times New Arabic" w:hAnsi="Times New Arabic" w:cstheme="majorBidi"/>
          <w:lang w:val="sv-SE"/>
        </w:rPr>
        <w:t>&gt;</w:t>
      </w:r>
      <w:r w:rsidRPr="0085470B">
        <w:rPr>
          <w:rFonts w:asciiTheme="majorBidi" w:hAnsiTheme="majorBidi" w:cstheme="majorBidi"/>
          <w:lang w:val="sv-SE"/>
        </w:rPr>
        <w:t xml:space="preserve"> </w:t>
      </w:r>
      <w:r>
        <w:rPr>
          <w:rFonts w:asciiTheme="majorBidi" w:hAnsiTheme="majorBidi" w:cstheme="majorBidi"/>
          <w:lang w:val="sv-SE"/>
        </w:rPr>
        <w:t xml:space="preserve">menjelaskan jika ada dua orang pro kontra yang satu mengatakan hukum transaksi ini haram, dan yang satunya lagi mubah, maka yang dituntut menunjukkan dalilnya adalah yang mengatakan haram, sedangkan yang menyatakan mubah tidak dituntut dalil sebab ia berlaku kaidah asli. </w:t>
      </w:r>
      <w:r w:rsidRPr="005E0040">
        <w:rPr>
          <w:rFonts w:asciiTheme="majorBidi" w:hAnsiTheme="majorBidi" w:cstheme="majorBidi"/>
          <w:lang w:val="sv-SE"/>
        </w:rPr>
        <w:t>Yu</w:t>
      </w:r>
      <w:r w:rsidRPr="005E0040">
        <w:rPr>
          <w:rFonts w:ascii="Times New Arabic" w:hAnsi="Times New Arabic" w:cstheme="majorBidi"/>
          <w:lang w:val="sv-SE"/>
        </w:rPr>
        <w:t>&gt;</w:t>
      </w:r>
      <w:r w:rsidRPr="005E0040">
        <w:rPr>
          <w:rFonts w:asciiTheme="majorBidi" w:hAnsiTheme="majorBidi" w:cstheme="majorBidi"/>
          <w:lang w:val="sv-SE"/>
        </w:rPr>
        <w:t xml:space="preserve">suf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 xml:space="preserve">h </w:t>
      </w:r>
      <w:r w:rsidRPr="005E0040">
        <w:rPr>
          <w:rFonts w:asciiTheme="majorBidi" w:hAnsiTheme="majorBidi" w:cstheme="majorBidi"/>
          <w:lang w:val="sv-SE"/>
        </w:rPr>
        <w:t>al-Qard</w:t>
      </w:r>
      <w:r w:rsidRPr="005E0040">
        <w:rPr>
          <w:rFonts w:ascii="Times New Arabic" w:hAnsi="Times New Arabic" w:cstheme="majorBidi"/>
          <w:lang w:val="sv-SE"/>
        </w:rPr>
        <w:t>}</w:t>
      </w:r>
      <w:r w:rsidRPr="005E0040">
        <w:rPr>
          <w:rFonts w:asciiTheme="majorBidi" w:hAnsiTheme="majorBidi" w:cstheme="majorBidi"/>
          <w:lang w:val="sv-SE"/>
        </w:rPr>
        <w:t>a</w:t>
      </w:r>
      <w:r w:rsidRPr="005E0040">
        <w:rPr>
          <w:rFonts w:ascii="Times New Arabic" w:hAnsi="Times New Arabic" w:cstheme="majorBidi"/>
          <w:lang w:val="sv-SE"/>
        </w:rPr>
        <w:t>&gt;</w:t>
      </w:r>
      <w:r w:rsidRPr="0085470B">
        <w:rPr>
          <w:rFonts w:asciiTheme="majorBidi" w:hAnsiTheme="majorBidi" w:cstheme="majorBidi"/>
          <w:lang w:val="sv-SE"/>
        </w:rPr>
        <w:t>wi</w:t>
      </w:r>
      <w:r>
        <w:rPr>
          <w:rFonts w:ascii="Times New Arabic" w:hAnsi="Times New Arabic" w:cstheme="majorBidi"/>
          <w:lang w:val="sv-SE"/>
        </w:rPr>
        <w:t>&gt;</w:t>
      </w:r>
      <w:r w:rsidRPr="0085470B">
        <w:rPr>
          <w:rFonts w:asciiTheme="majorBidi" w:hAnsiTheme="majorBidi" w:cstheme="majorBidi"/>
          <w:lang w:val="sv-SE"/>
        </w:rPr>
        <w:t xml:space="preserve">, </w:t>
      </w:r>
      <w:r w:rsidRPr="005D729A">
        <w:rPr>
          <w:rFonts w:asciiTheme="majorBidi" w:hAnsiTheme="majorBidi"/>
          <w:i/>
          <w:iCs/>
          <w:lang w:val="sv-SE"/>
        </w:rPr>
        <w:t>Bai‘al-Mura</w:t>
      </w:r>
      <w:r w:rsidRPr="005D729A">
        <w:rPr>
          <w:rFonts w:ascii="Times New Arabic" w:hAnsi="Times New Arabic"/>
          <w:i/>
          <w:iCs/>
          <w:lang w:val="sv-SE"/>
        </w:rPr>
        <w:t>&gt;</w:t>
      </w:r>
      <w:r w:rsidRPr="005D729A">
        <w:rPr>
          <w:rFonts w:asciiTheme="majorBidi" w:hAnsiTheme="majorBidi"/>
          <w:i/>
          <w:iCs/>
          <w:lang w:val="sv-SE"/>
        </w:rPr>
        <w:t>bah</w:t>
      </w:r>
      <w:r w:rsidRPr="005D729A">
        <w:rPr>
          <w:rFonts w:ascii="Times New Arabic" w:hAnsi="Times New Arabic"/>
          <w:i/>
          <w:iCs/>
          <w:lang w:val="sv-SE"/>
        </w:rPr>
        <w:t>}</w:t>
      </w:r>
      <w:r w:rsidRPr="005D729A">
        <w:rPr>
          <w:rFonts w:asciiTheme="majorBidi" w:hAnsiTheme="majorBidi"/>
          <w:i/>
          <w:iCs/>
          <w:lang w:val="sv-SE"/>
        </w:rPr>
        <w:t>ah li al-A</w:t>
      </w:r>
      <w:r w:rsidRPr="005D729A">
        <w:rPr>
          <w:rFonts w:ascii="Times New Arabic" w:hAnsi="Times New Arabic"/>
          <w:i/>
          <w:iCs/>
          <w:lang w:val="sv-SE"/>
        </w:rPr>
        <w:t>&lt;</w:t>
      </w:r>
      <w:r w:rsidRPr="005D729A">
        <w:rPr>
          <w:rFonts w:asciiTheme="majorBidi" w:hAnsiTheme="majorBidi"/>
          <w:i/>
          <w:iCs/>
          <w:lang w:val="sv-SE"/>
        </w:rPr>
        <w:t>mir bi al-Shira</w:t>
      </w:r>
      <w:r w:rsidRPr="005D729A">
        <w:rPr>
          <w:rFonts w:ascii="Times New Arabic" w:hAnsi="Times New Arabic"/>
          <w:i/>
          <w:iCs/>
          <w:lang w:val="sv-SE"/>
        </w:rPr>
        <w:t>&gt;</w:t>
      </w:r>
      <w:r w:rsidRPr="005D729A">
        <w:rPr>
          <w:rFonts w:asciiTheme="majorBidi" w:hAnsiTheme="majorBidi" w:cstheme="majorBidi"/>
          <w:i/>
          <w:iCs/>
          <w:lang w:val="sv-SE"/>
        </w:rPr>
        <w:t>’</w:t>
      </w:r>
      <w:r w:rsidRPr="005D729A">
        <w:rPr>
          <w:rFonts w:ascii="Times New Arabic" w:hAnsi="Times New Arabic"/>
          <w:i/>
          <w:iCs/>
          <w:lang w:val="sv-SE"/>
        </w:rPr>
        <w:t xml:space="preserve"> </w:t>
      </w:r>
      <w:r w:rsidRPr="005D729A">
        <w:rPr>
          <w:rFonts w:asciiTheme="majorBidi" w:hAnsiTheme="majorBidi"/>
          <w:i/>
          <w:iCs/>
          <w:lang w:val="sv-SE"/>
        </w:rPr>
        <w:t>Kama</w:t>
      </w:r>
      <w:r w:rsidRPr="005D729A">
        <w:rPr>
          <w:rFonts w:ascii="Times New Arabic" w:hAnsi="Times New Arabic"/>
          <w:i/>
          <w:iCs/>
          <w:lang w:val="sv-SE"/>
        </w:rPr>
        <w:t xml:space="preserve">&gt; </w:t>
      </w:r>
      <w:r w:rsidRPr="005D729A">
        <w:rPr>
          <w:rFonts w:asciiTheme="majorBidi" w:hAnsiTheme="majorBidi"/>
          <w:i/>
          <w:iCs/>
          <w:lang w:val="sv-SE"/>
        </w:rPr>
        <w:t>Tajri</w:t>
      </w:r>
      <w:r w:rsidRPr="005D729A">
        <w:rPr>
          <w:rFonts w:ascii="Times New Arabic" w:hAnsi="Times New Arabic"/>
          <w:i/>
          <w:iCs/>
          <w:lang w:val="sv-SE"/>
        </w:rPr>
        <w:t>&gt;</w:t>
      </w:r>
      <w:r w:rsidRPr="005D729A">
        <w:rPr>
          <w:rFonts w:asciiTheme="majorBidi" w:hAnsiTheme="majorBidi" w:cstheme="majorBidi"/>
          <w:i/>
          <w:iCs/>
          <w:lang w:val="sv-SE"/>
        </w:rPr>
        <w:t>hi</w:t>
      </w:r>
      <w:r w:rsidRPr="005D729A">
        <w:rPr>
          <w:rFonts w:asciiTheme="majorBidi" w:hAnsiTheme="majorBidi"/>
          <w:i/>
          <w:iCs/>
          <w:lang w:val="sv-SE"/>
        </w:rPr>
        <w:t xml:space="preserve"> al-Mas</w:t>
      </w:r>
      <w:r w:rsidRPr="005D729A">
        <w:rPr>
          <w:rFonts w:ascii="Times New Arabic" w:hAnsi="Times New Arabic"/>
          <w:i/>
          <w:iCs/>
          <w:lang w:val="sv-SE"/>
        </w:rPr>
        <w:t>}</w:t>
      </w:r>
      <w:r w:rsidRPr="005D729A">
        <w:rPr>
          <w:rFonts w:asciiTheme="majorBidi" w:hAnsiTheme="majorBidi"/>
          <w:i/>
          <w:iCs/>
          <w:lang w:val="sv-SE"/>
        </w:rPr>
        <w:t>a</w:t>
      </w:r>
      <w:r w:rsidRPr="005D729A">
        <w:rPr>
          <w:rFonts w:ascii="Times New Arabic" w:hAnsi="Times New Arabic"/>
          <w:i/>
          <w:iCs/>
          <w:lang w:val="sv-SE"/>
        </w:rPr>
        <w:t>&gt;</w:t>
      </w:r>
      <w:r w:rsidRPr="005D729A">
        <w:rPr>
          <w:rFonts w:asciiTheme="majorBidi" w:hAnsiTheme="majorBidi"/>
          <w:i/>
          <w:iCs/>
          <w:lang w:val="sv-SE"/>
        </w:rPr>
        <w:t>rif al-Isla</w:t>
      </w:r>
      <w:r w:rsidRPr="005D729A">
        <w:rPr>
          <w:rFonts w:ascii="Times New Arabic" w:hAnsi="Times New Arabic"/>
          <w:i/>
          <w:iCs/>
          <w:lang w:val="sv-SE"/>
        </w:rPr>
        <w:t>&gt;</w:t>
      </w:r>
      <w:r w:rsidRPr="005D729A">
        <w:rPr>
          <w:rFonts w:asciiTheme="majorBidi" w:hAnsiTheme="majorBidi"/>
          <w:i/>
          <w:iCs/>
          <w:lang w:val="sv-SE"/>
        </w:rPr>
        <w:t xml:space="preserve">miyyah, </w:t>
      </w:r>
      <w:r w:rsidRPr="005D729A">
        <w:rPr>
          <w:rFonts w:asciiTheme="majorBidi" w:hAnsiTheme="majorBidi"/>
          <w:lang w:val="sv-SE"/>
        </w:rPr>
        <w:t>(Cairo: Maktabah Wahbah, Cet 3, 1995), 13.</w:t>
      </w:r>
    </w:p>
  </w:footnote>
  <w:footnote w:id="359">
    <w:p w:rsidR="00661038" w:rsidRPr="00BC1C23" w:rsidRDefault="00661038" w:rsidP="00C6487E">
      <w:pPr>
        <w:pStyle w:val="FootnoteText"/>
        <w:jc w:val="both"/>
        <w:rPr>
          <w:rFonts w:asciiTheme="majorBidi" w:hAnsiTheme="majorBidi" w:cstheme="majorBidi"/>
        </w:rPr>
      </w:pPr>
      <w:r w:rsidRPr="00067A02">
        <w:rPr>
          <w:rStyle w:val="FootnoteReference"/>
          <w:rFonts w:asciiTheme="majorBidi" w:hAnsiTheme="majorBidi" w:cstheme="majorBidi"/>
        </w:rPr>
        <w:footnoteRef/>
      </w:r>
      <w:r w:rsidRPr="00067A02">
        <w:rPr>
          <w:rFonts w:asciiTheme="majorBidi" w:hAnsiTheme="majorBidi" w:cstheme="majorBidi"/>
        </w:rPr>
        <w:t xml:space="preserve"> </w:t>
      </w:r>
      <w:r>
        <w:rPr>
          <w:rFonts w:asciiTheme="majorBidi" w:hAnsiTheme="majorBidi" w:cstheme="majorBidi"/>
        </w:rPr>
        <w:t xml:space="preserve">Termasuk harta adalah makanan, minuman, pakaian, dan semua yang disebut dengan </w:t>
      </w:r>
      <w:r>
        <w:rPr>
          <w:rFonts w:asciiTheme="majorBidi" w:hAnsiTheme="majorBidi" w:cstheme="majorBidi"/>
          <w:i/>
          <w:iCs/>
        </w:rPr>
        <w:t xml:space="preserve">al-mutamawwal </w:t>
      </w:r>
      <w:r>
        <w:rPr>
          <w:rFonts w:asciiTheme="majorBidi" w:hAnsiTheme="majorBidi" w:cstheme="majorBidi"/>
        </w:rPr>
        <w:t xml:space="preserve">(sesuatu yang dianggap harta). Definisi harta yang diangkat </w:t>
      </w:r>
      <w:r w:rsidRPr="00BC1C23">
        <w:rPr>
          <w:rFonts w:asciiTheme="majorBidi" w:hAnsiTheme="majorBidi" w:cstheme="majorBidi"/>
        </w:rPr>
        <w:t>oleh al-Sha</w:t>
      </w:r>
      <w:r w:rsidRPr="00BC1C23">
        <w:rPr>
          <w:rFonts w:ascii="Times New Arabic" w:hAnsi="Times New Arabic" w:cstheme="majorBidi"/>
        </w:rPr>
        <w:t>&gt;</w:t>
      </w:r>
      <w:r w:rsidRPr="00BC1C23">
        <w:rPr>
          <w:rFonts w:asciiTheme="majorBidi" w:hAnsiTheme="majorBidi" w:cstheme="majorBidi"/>
        </w:rPr>
        <w:t>t</w:t>
      </w:r>
      <w:r w:rsidRPr="00BC1C23">
        <w:rPr>
          <w:rFonts w:ascii="Times New Arabic" w:hAnsi="Times New Arabic" w:cstheme="majorBidi"/>
        </w:rPr>
        <w:t>}</w:t>
      </w:r>
      <w:r w:rsidRPr="00BC1C23">
        <w:rPr>
          <w:rFonts w:asciiTheme="majorBidi" w:hAnsiTheme="majorBidi" w:cstheme="majorBidi"/>
        </w:rPr>
        <w:t>ibi</w:t>
      </w:r>
      <w:r w:rsidRPr="00BC1C23">
        <w:rPr>
          <w:rFonts w:ascii="Times New Arabic" w:hAnsi="Times New Arabic" w:cstheme="majorBidi"/>
        </w:rPr>
        <w:t>&gt;</w:t>
      </w:r>
      <w:r>
        <w:rPr>
          <w:rFonts w:ascii="Times New Arabic" w:hAnsi="Times New Arabic" w:cstheme="majorBidi"/>
        </w:rPr>
        <w:t xml:space="preserve"> </w:t>
      </w:r>
      <w:r>
        <w:rPr>
          <w:rFonts w:asciiTheme="majorBidi" w:hAnsiTheme="majorBidi" w:cstheme="majorBidi"/>
        </w:rPr>
        <w:t xml:space="preserve">memperhatikan bahwa harta itu merupakan objek kepemilikan, dan hakikat kepemilikan adalah pengkhususan, sehingga ia tidak menghubungkan harta dengan sesuatu yang ada nilainya menurut manusia. </w:t>
      </w:r>
      <w:r w:rsidRPr="0095037D">
        <w:rPr>
          <w:rFonts w:asciiTheme="majorBidi" w:hAnsiTheme="majorBidi" w:cstheme="majorBidi"/>
        </w:rPr>
        <w:t>Abu</w:t>
      </w:r>
      <w:r w:rsidRPr="0095037D">
        <w:rPr>
          <w:rFonts w:ascii="Times New Arabic" w:hAnsi="Times New Arabic" w:cstheme="majorBidi"/>
        </w:rPr>
        <w:t>&gt;</w:t>
      </w:r>
      <w:r w:rsidRPr="0095037D">
        <w:rPr>
          <w:rFonts w:asciiTheme="majorBidi" w:hAnsiTheme="majorBidi" w:cstheme="majorBidi"/>
        </w:rPr>
        <w:t xml:space="preserve"> Ish</w:t>
      </w:r>
      <w:r w:rsidRPr="0095037D">
        <w:rPr>
          <w:rFonts w:ascii="Times New Arabic" w:hAnsi="Times New Arabic" w:cstheme="majorBidi"/>
        </w:rPr>
        <w:t>}</w:t>
      </w:r>
      <w:r w:rsidRPr="0095037D">
        <w:rPr>
          <w:rFonts w:asciiTheme="majorBidi" w:hAnsiTheme="majorBidi" w:cstheme="majorBidi"/>
        </w:rPr>
        <w:t>a</w:t>
      </w:r>
      <w:r w:rsidRPr="0095037D">
        <w:rPr>
          <w:rFonts w:ascii="Times New Arabic" w:hAnsi="Times New Arabic" w:cstheme="majorBidi"/>
        </w:rPr>
        <w:t>&gt;</w:t>
      </w:r>
      <w:r w:rsidRPr="0095037D">
        <w:rPr>
          <w:rFonts w:asciiTheme="majorBidi" w:hAnsiTheme="majorBidi" w:cstheme="majorBidi"/>
        </w:rPr>
        <w:t>q Ibra</w:t>
      </w:r>
      <w:r w:rsidRPr="0095037D">
        <w:rPr>
          <w:rFonts w:ascii="Times New Arabic" w:hAnsi="Times New Arabic" w:cstheme="majorBidi"/>
        </w:rPr>
        <w:t>&gt;</w:t>
      </w:r>
      <w:r w:rsidRPr="0095037D">
        <w:rPr>
          <w:rFonts w:asciiTheme="majorBidi" w:hAnsiTheme="majorBidi" w:cstheme="majorBidi"/>
        </w:rPr>
        <w:t>hi</w:t>
      </w:r>
      <w:r w:rsidRPr="0095037D">
        <w:rPr>
          <w:rFonts w:ascii="Times New Arabic" w:hAnsi="Times New Arabic" w:cstheme="majorBidi"/>
        </w:rPr>
        <w:t>&gt;</w:t>
      </w:r>
      <w:r w:rsidRPr="0095037D">
        <w:rPr>
          <w:rFonts w:asciiTheme="majorBidi" w:hAnsiTheme="majorBidi" w:cstheme="majorBidi"/>
        </w:rPr>
        <w:t xml:space="preserve">m </w:t>
      </w:r>
      <w:r>
        <w:rPr>
          <w:rFonts w:asciiTheme="majorBidi" w:hAnsiTheme="majorBidi" w:cstheme="majorBidi"/>
        </w:rPr>
        <w:t>bin</w:t>
      </w:r>
      <w:r w:rsidRPr="0095037D">
        <w:rPr>
          <w:rFonts w:asciiTheme="majorBidi" w:hAnsiTheme="majorBidi" w:cstheme="majorBidi"/>
        </w:rPr>
        <w:t xml:space="preserve"> Mu</w:t>
      </w:r>
      <w:r w:rsidRPr="0095037D">
        <w:rPr>
          <w:rFonts w:ascii="Times New Arabic" w:hAnsi="Times New Arabic" w:cstheme="majorBidi"/>
        </w:rPr>
        <w:t>&gt;</w:t>
      </w:r>
      <w:r w:rsidRPr="0095037D">
        <w:rPr>
          <w:rFonts w:asciiTheme="majorBidi" w:hAnsiTheme="majorBidi" w:cstheme="majorBidi"/>
        </w:rPr>
        <w:t>sa</w:t>
      </w:r>
      <w:r w:rsidRPr="0095037D">
        <w:rPr>
          <w:rFonts w:ascii="Times New Arabic" w:hAnsi="Times New Arabic" w:cstheme="majorBidi"/>
        </w:rPr>
        <w:t xml:space="preserve">&gt; </w:t>
      </w:r>
      <w:r w:rsidRPr="0095037D">
        <w:rPr>
          <w:rFonts w:asciiTheme="majorBidi" w:hAnsiTheme="majorBidi" w:cstheme="majorBidi"/>
        </w:rPr>
        <w:t>al-Sha</w:t>
      </w:r>
      <w:r w:rsidRPr="0095037D">
        <w:rPr>
          <w:rFonts w:ascii="Times New Arabic" w:hAnsi="Times New Arabic" w:cstheme="majorBidi"/>
        </w:rPr>
        <w:t>&gt;</w:t>
      </w:r>
      <w:r w:rsidRPr="0095037D">
        <w:rPr>
          <w:rFonts w:asciiTheme="majorBidi" w:hAnsiTheme="majorBidi" w:cstheme="majorBidi"/>
        </w:rPr>
        <w:t>t</w:t>
      </w:r>
      <w:r w:rsidRPr="0095037D">
        <w:rPr>
          <w:rFonts w:ascii="Times New Arabic" w:hAnsi="Times New Arabic" w:cstheme="majorBidi"/>
        </w:rPr>
        <w:t>}</w:t>
      </w:r>
      <w:r w:rsidRPr="0095037D">
        <w:rPr>
          <w:rFonts w:asciiTheme="majorBidi" w:hAnsiTheme="majorBidi" w:cstheme="majorBidi"/>
        </w:rPr>
        <w:t>ibi</w:t>
      </w:r>
      <w:r w:rsidRPr="0095037D">
        <w:rPr>
          <w:rFonts w:ascii="Times New Arabic" w:hAnsi="Times New Arabic" w:cstheme="majorBidi"/>
        </w:rPr>
        <w:t>&lt;</w:t>
      </w:r>
      <w:r w:rsidRPr="0095037D">
        <w:rPr>
          <w:rFonts w:asciiTheme="majorBidi" w:hAnsiTheme="majorBidi" w:cstheme="majorBidi"/>
        </w:rPr>
        <w:t xml:space="preserve">, </w:t>
      </w:r>
      <w:r w:rsidRPr="0095037D">
        <w:rPr>
          <w:rFonts w:asciiTheme="majorBidi" w:hAnsiTheme="majorBidi" w:cstheme="majorBidi"/>
          <w:i/>
          <w:iCs/>
        </w:rPr>
        <w:t>Al-</w:t>
      </w:r>
      <w:r w:rsidRPr="00A514E8">
        <w:rPr>
          <w:rFonts w:asciiTheme="majorBidi" w:hAnsiTheme="majorBidi" w:cstheme="majorBidi"/>
          <w:i/>
          <w:iCs/>
        </w:rPr>
        <w:t>Muwa</w:t>
      </w:r>
      <w:r w:rsidRPr="00A514E8">
        <w:rPr>
          <w:rFonts w:ascii="Times New Arabic" w:hAnsi="Times New Arabic" w:cstheme="majorBidi"/>
          <w:i/>
          <w:iCs/>
        </w:rPr>
        <w:t>&gt;</w:t>
      </w:r>
      <w:r w:rsidRPr="00A514E8">
        <w:rPr>
          <w:rFonts w:asciiTheme="majorBidi" w:hAnsiTheme="majorBidi" w:cstheme="majorBidi"/>
          <w:i/>
          <w:iCs/>
        </w:rPr>
        <w:t>faqa</w:t>
      </w:r>
      <w:r w:rsidRPr="00A514E8">
        <w:rPr>
          <w:rFonts w:ascii="Times New Arabic" w:hAnsi="Times New Arabic" w:cstheme="majorBidi"/>
          <w:i/>
          <w:iCs/>
        </w:rPr>
        <w:t>&gt;</w:t>
      </w:r>
      <w:r w:rsidRPr="00A514E8">
        <w:rPr>
          <w:rFonts w:asciiTheme="majorBidi" w:hAnsiTheme="majorBidi" w:cstheme="majorBidi"/>
          <w:i/>
          <w:iCs/>
        </w:rPr>
        <w:t>t</w:t>
      </w:r>
      <w:r>
        <w:rPr>
          <w:rFonts w:asciiTheme="majorBidi" w:hAnsiTheme="majorBidi" w:cstheme="majorBidi"/>
          <w:i/>
          <w:iCs/>
        </w:rPr>
        <w:t xml:space="preserve"> </w:t>
      </w:r>
      <w:r w:rsidRPr="0095037D">
        <w:rPr>
          <w:rFonts w:asciiTheme="majorBidi" w:hAnsiTheme="majorBidi" w:cstheme="majorBidi"/>
          <w:i/>
          <w:iCs/>
        </w:rPr>
        <w:t>fi</w:t>
      </w:r>
      <w:r>
        <w:rPr>
          <w:rFonts w:ascii="Times New Arabic" w:hAnsi="Times New Arabic" w:cstheme="majorBidi"/>
          <w:i/>
          <w:iCs/>
        </w:rPr>
        <w:t>&gt;</w:t>
      </w:r>
      <w:r w:rsidRPr="0095037D">
        <w:rPr>
          <w:rFonts w:asciiTheme="majorBidi" w:hAnsiTheme="majorBidi" w:cstheme="majorBidi"/>
          <w:i/>
          <w:iCs/>
        </w:rPr>
        <w:t xml:space="preserve"> Us</w:t>
      </w:r>
      <w:r w:rsidRPr="0095037D">
        <w:rPr>
          <w:rFonts w:ascii="Times New Arabic" w:hAnsi="Times New Arabic" w:cstheme="majorBidi"/>
          <w:i/>
          <w:iCs/>
        </w:rPr>
        <w:t>}</w:t>
      </w:r>
      <w:r w:rsidRPr="0095037D">
        <w:rPr>
          <w:rFonts w:asciiTheme="majorBidi" w:hAnsiTheme="majorBidi" w:cstheme="majorBidi"/>
          <w:i/>
          <w:iCs/>
        </w:rPr>
        <w:t>u</w:t>
      </w:r>
      <w:r w:rsidRPr="0095037D">
        <w:rPr>
          <w:rFonts w:ascii="Times New Arabic" w:hAnsi="Times New Arabic" w:cstheme="majorBidi"/>
          <w:i/>
          <w:iCs/>
        </w:rPr>
        <w:t>&gt;</w:t>
      </w:r>
      <w:r>
        <w:rPr>
          <w:rFonts w:asciiTheme="majorBidi" w:hAnsiTheme="majorBidi" w:cstheme="majorBidi"/>
          <w:i/>
          <w:iCs/>
        </w:rPr>
        <w:t>l</w:t>
      </w:r>
      <w:r w:rsidRPr="0095037D">
        <w:rPr>
          <w:rFonts w:asciiTheme="majorBidi" w:hAnsiTheme="majorBidi" w:cstheme="majorBidi"/>
          <w:i/>
          <w:iCs/>
        </w:rPr>
        <w:t xml:space="preserve"> al-Shari</w:t>
      </w:r>
      <w:r w:rsidRPr="0095037D">
        <w:rPr>
          <w:rFonts w:ascii="Times New Arabic" w:hAnsi="Times New Arabic" w:cstheme="majorBidi"/>
          <w:i/>
          <w:iCs/>
        </w:rPr>
        <w:t>&gt;</w:t>
      </w:r>
      <w:r>
        <w:rPr>
          <w:rFonts w:asciiTheme="majorBidi" w:hAnsiTheme="majorBidi" w:cstheme="majorBidi"/>
          <w:i/>
          <w:iCs/>
        </w:rPr>
        <w:t>‘</w:t>
      </w:r>
      <w:r w:rsidRPr="0095037D">
        <w:rPr>
          <w:rFonts w:asciiTheme="majorBidi" w:hAnsiTheme="majorBidi" w:cstheme="majorBidi"/>
          <w:i/>
          <w:iCs/>
        </w:rPr>
        <w:t xml:space="preserve">ah, </w:t>
      </w:r>
      <w:r>
        <w:rPr>
          <w:rFonts w:asciiTheme="majorBidi" w:hAnsiTheme="majorBidi" w:cstheme="majorBidi"/>
        </w:rPr>
        <w:t>Vol</w:t>
      </w:r>
      <w:r w:rsidRPr="0095037D">
        <w:rPr>
          <w:rFonts w:asciiTheme="majorBidi" w:hAnsiTheme="majorBidi" w:cstheme="majorBidi"/>
        </w:rPr>
        <w:t xml:space="preserve">. </w:t>
      </w:r>
      <w:r>
        <w:rPr>
          <w:rFonts w:asciiTheme="majorBidi" w:hAnsiTheme="majorBidi" w:cstheme="majorBidi"/>
        </w:rPr>
        <w:t>2 (Al-Khubar</w:t>
      </w:r>
      <w:r w:rsidRPr="0095037D">
        <w:rPr>
          <w:rFonts w:asciiTheme="majorBidi" w:hAnsiTheme="majorBidi" w:cstheme="majorBidi"/>
        </w:rPr>
        <w:t>: Da</w:t>
      </w:r>
      <w:r w:rsidRPr="0095037D">
        <w:rPr>
          <w:rFonts w:ascii="Times New Arabic" w:hAnsi="Times New Arabic" w:cstheme="majorBidi"/>
        </w:rPr>
        <w:t>&gt;</w:t>
      </w:r>
      <w:r w:rsidRPr="0095037D">
        <w:rPr>
          <w:rFonts w:asciiTheme="majorBidi" w:hAnsiTheme="majorBidi" w:cstheme="majorBidi"/>
        </w:rPr>
        <w:t xml:space="preserve">r </w:t>
      </w:r>
      <w:r>
        <w:rPr>
          <w:rFonts w:asciiTheme="majorBidi" w:hAnsiTheme="majorBidi" w:cstheme="majorBidi"/>
        </w:rPr>
        <w:t xml:space="preserve">Ibn </w:t>
      </w:r>
      <w:r w:rsidRPr="0095037D">
        <w:rPr>
          <w:rFonts w:asciiTheme="majorBidi" w:hAnsiTheme="majorBidi" w:cstheme="majorBidi"/>
        </w:rPr>
        <w:t>‘</w:t>
      </w:r>
      <w:r>
        <w:rPr>
          <w:rFonts w:asciiTheme="majorBidi" w:hAnsiTheme="majorBidi" w:cstheme="majorBidi"/>
        </w:rPr>
        <w:t>Aff</w:t>
      </w:r>
      <w:r w:rsidRPr="0095037D">
        <w:rPr>
          <w:rFonts w:asciiTheme="majorBidi" w:hAnsiTheme="majorBidi" w:cstheme="majorBidi"/>
        </w:rPr>
        <w:t>a</w:t>
      </w:r>
      <w:r>
        <w:rPr>
          <w:rFonts w:ascii="Times New Arabic" w:hAnsi="Times New Arabic" w:cstheme="majorBidi"/>
        </w:rPr>
        <w:t>&gt;</w:t>
      </w:r>
      <w:r>
        <w:rPr>
          <w:rFonts w:asciiTheme="majorBidi" w:hAnsiTheme="majorBidi" w:cstheme="majorBidi"/>
        </w:rPr>
        <w:t>n</w:t>
      </w:r>
      <w:r w:rsidRPr="0095037D">
        <w:rPr>
          <w:rFonts w:asciiTheme="majorBidi" w:hAnsiTheme="majorBidi" w:cstheme="majorBidi"/>
        </w:rPr>
        <w:t xml:space="preserve">, Cet. </w:t>
      </w:r>
      <w:r>
        <w:rPr>
          <w:rFonts w:asciiTheme="majorBidi" w:hAnsiTheme="majorBidi" w:cstheme="majorBidi"/>
        </w:rPr>
        <w:t>1</w:t>
      </w:r>
      <w:r w:rsidRPr="0095037D">
        <w:rPr>
          <w:rFonts w:asciiTheme="majorBidi" w:hAnsiTheme="majorBidi" w:cstheme="majorBidi"/>
        </w:rPr>
        <w:t xml:space="preserve">, </w:t>
      </w:r>
      <w:r>
        <w:rPr>
          <w:rFonts w:asciiTheme="majorBidi" w:hAnsiTheme="majorBidi" w:cstheme="majorBidi"/>
        </w:rPr>
        <w:t>1997), 32.</w:t>
      </w:r>
    </w:p>
  </w:footnote>
  <w:footnote w:id="360">
    <w:p w:rsidR="00661038" w:rsidRPr="00302AD9" w:rsidRDefault="00661038" w:rsidP="00C6487E">
      <w:pPr>
        <w:pStyle w:val="FootnoteText"/>
        <w:jc w:val="both"/>
        <w:rPr>
          <w:rFonts w:asciiTheme="majorBidi" w:hAnsiTheme="majorBidi" w:cstheme="majorBidi"/>
          <w:i/>
          <w:iCs/>
          <w:lang w:val="sv-SE"/>
        </w:rPr>
      </w:pPr>
      <w:r w:rsidRPr="007B2D4B">
        <w:rPr>
          <w:rStyle w:val="FootnoteReference"/>
          <w:rFonts w:asciiTheme="majorBidi" w:hAnsiTheme="majorBidi" w:cstheme="majorBidi"/>
        </w:rPr>
        <w:footnoteRef/>
      </w:r>
      <w:r w:rsidRPr="007B2D4B">
        <w:rPr>
          <w:rFonts w:asciiTheme="majorBidi" w:hAnsiTheme="majorBidi" w:cstheme="majorBidi"/>
        </w:rPr>
        <w:t xml:space="preserve"> Selain </w:t>
      </w:r>
      <w:r>
        <w:rPr>
          <w:rFonts w:asciiTheme="majorBidi" w:hAnsiTheme="majorBidi" w:cstheme="majorBidi"/>
        </w:rPr>
        <w:t>a</w:t>
      </w:r>
      <w:r w:rsidRPr="007B2D4B">
        <w:rPr>
          <w:rFonts w:asciiTheme="majorBidi" w:hAnsiTheme="majorBidi" w:cstheme="majorBidi"/>
          <w:lang w:val="sv-SE"/>
        </w:rPr>
        <w:t>l-Harari</w:t>
      </w:r>
      <w:r w:rsidRPr="007B2D4B">
        <w:rPr>
          <w:rFonts w:ascii="Times New Arabic" w:hAnsi="Times New Arabic" w:cstheme="majorBidi"/>
          <w:lang w:val="sv-SE"/>
        </w:rPr>
        <w:t>&gt;</w:t>
      </w:r>
      <w:r>
        <w:rPr>
          <w:rFonts w:asciiTheme="majorBidi" w:hAnsiTheme="majorBidi" w:cstheme="majorBidi"/>
          <w:lang w:val="sv-SE"/>
        </w:rPr>
        <w:t xml:space="preserve">, </w:t>
      </w:r>
      <w:r w:rsidRPr="00F772C9">
        <w:rPr>
          <w:rFonts w:asciiTheme="majorBidi" w:hAnsiTheme="majorBidi" w:cstheme="majorBidi"/>
          <w:lang w:val="sv-SE"/>
        </w:rPr>
        <w:t>al-Kha</w:t>
      </w:r>
      <w:r w:rsidRPr="00F772C9">
        <w:rPr>
          <w:rFonts w:ascii="Times New Arabic" w:hAnsi="Times New Arabic" w:cstheme="majorBidi"/>
          <w:lang w:val="sv-SE"/>
        </w:rPr>
        <w:t>&gt;</w:t>
      </w:r>
      <w:r w:rsidRPr="00F772C9">
        <w:rPr>
          <w:rFonts w:asciiTheme="majorBidi" w:hAnsiTheme="majorBidi" w:cstheme="majorBidi"/>
          <w:lang w:val="sv-SE"/>
        </w:rPr>
        <w:t>zin</w:t>
      </w:r>
      <w:r>
        <w:rPr>
          <w:rFonts w:asciiTheme="majorBidi" w:hAnsiTheme="majorBidi" w:cstheme="majorBidi"/>
          <w:lang w:val="sv-SE"/>
        </w:rPr>
        <w:t xml:space="preserve"> juga menyebut empat hal </w:t>
      </w:r>
      <w:r w:rsidRPr="007B2D4B">
        <w:rPr>
          <w:rFonts w:asciiTheme="majorBidi" w:hAnsiTheme="majorBidi" w:cstheme="majorBidi"/>
        </w:rPr>
        <w:t>orang bisa divonis sebagai pemakan harta orang lain dengan batil</w:t>
      </w:r>
      <w:r w:rsidRPr="007B2D4B">
        <w:rPr>
          <w:rFonts w:asciiTheme="majorBidi" w:hAnsiTheme="majorBidi" w:cstheme="majorBidi"/>
          <w:lang w:val="sv-SE"/>
        </w:rPr>
        <w:t xml:space="preserve"> </w:t>
      </w:r>
      <w:r>
        <w:rPr>
          <w:rFonts w:asciiTheme="majorBidi" w:hAnsiTheme="majorBidi" w:cstheme="majorBidi"/>
          <w:lang w:val="sv-SE"/>
        </w:rPr>
        <w:t>dengan redaksi yang sama dalam tafsirnya</w:t>
      </w:r>
      <w:r w:rsidRPr="0034022D">
        <w:rPr>
          <w:rFonts w:asciiTheme="majorBidi" w:hAnsiTheme="majorBidi" w:cstheme="majorBidi"/>
          <w:lang w:val="sv-SE"/>
        </w:rPr>
        <w:t>. Muh</w:t>
      </w:r>
      <w:r w:rsidRPr="0034022D">
        <w:rPr>
          <w:rFonts w:ascii="Times New Arabic" w:hAnsi="Times New Arabic" w:cstheme="majorBidi"/>
          <w:lang w:val="sv-SE"/>
        </w:rPr>
        <w:t>}</w:t>
      </w:r>
      <w:r w:rsidRPr="0034022D">
        <w:rPr>
          <w:rFonts w:asciiTheme="majorBidi" w:hAnsiTheme="majorBidi" w:cstheme="majorBidi"/>
          <w:lang w:val="sv-SE"/>
        </w:rPr>
        <w:t>ammad</w:t>
      </w:r>
      <w:r>
        <w:rPr>
          <w:rFonts w:asciiTheme="majorBidi" w:hAnsiTheme="majorBidi" w:cstheme="majorBidi"/>
          <w:lang w:val="sv-SE"/>
        </w:rPr>
        <w:t xml:space="preserve"> al-Ami</w:t>
      </w:r>
      <w:r>
        <w:rPr>
          <w:rFonts w:ascii="Times New Arabic" w:hAnsi="Times New Arabic" w:cstheme="majorBidi"/>
          <w:lang w:val="sv-SE"/>
        </w:rPr>
        <w:t>&gt;</w:t>
      </w:r>
      <w:r>
        <w:rPr>
          <w:rFonts w:asciiTheme="majorBidi" w:hAnsiTheme="majorBidi" w:cstheme="majorBidi"/>
          <w:lang w:val="sv-SE"/>
        </w:rPr>
        <w:t>n bin ‘Abdulla</w:t>
      </w:r>
      <w:r>
        <w:rPr>
          <w:rFonts w:ascii="Times New Arabic" w:hAnsi="Times New Arabic" w:cstheme="majorBidi"/>
          <w:lang w:val="sv-SE"/>
        </w:rPr>
        <w:t>&gt;</w:t>
      </w:r>
      <w:r>
        <w:rPr>
          <w:rFonts w:asciiTheme="majorBidi" w:hAnsiTheme="majorBidi" w:cstheme="majorBidi"/>
          <w:lang w:val="sv-SE"/>
        </w:rPr>
        <w:t xml:space="preserve">h al-’Uramiy al-‘Alawiy </w:t>
      </w:r>
      <w:r w:rsidRPr="00302AD9">
        <w:rPr>
          <w:rFonts w:asciiTheme="majorBidi" w:hAnsiTheme="majorBidi" w:cstheme="majorBidi"/>
          <w:lang w:val="sv-SE"/>
        </w:rPr>
        <w:t>a</w:t>
      </w:r>
      <w:r w:rsidRPr="007B2D4B">
        <w:rPr>
          <w:rFonts w:asciiTheme="majorBidi" w:hAnsiTheme="majorBidi" w:cstheme="majorBidi"/>
          <w:lang w:val="sv-SE"/>
        </w:rPr>
        <w:t>l-Harari</w:t>
      </w:r>
      <w:r w:rsidRPr="007B2D4B">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Tafsi</w:t>
      </w:r>
      <w:r>
        <w:rPr>
          <w:rFonts w:ascii="Times New Arabic" w:hAnsi="Times New Arabic" w:cstheme="majorBidi"/>
          <w:i/>
          <w:iCs/>
          <w:lang w:val="sv-SE"/>
        </w:rPr>
        <w:t>&gt;</w:t>
      </w:r>
      <w:r>
        <w:rPr>
          <w:rFonts w:asciiTheme="majorBidi" w:hAnsiTheme="majorBidi" w:cstheme="majorBidi"/>
          <w:i/>
          <w:iCs/>
          <w:lang w:val="sv-SE"/>
        </w:rPr>
        <w:t>r H</w:t>
      </w:r>
      <w:r>
        <w:rPr>
          <w:rFonts w:ascii="Times New Arabic" w:hAnsi="Times New Arabic" w:cstheme="majorBidi"/>
          <w:i/>
          <w:iCs/>
          <w:lang w:val="sv-SE"/>
        </w:rPr>
        <w:t>{</w:t>
      </w:r>
      <w:r>
        <w:rPr>
          <w:rFonts w:asciiTheme="majorBidi" w:hAnsiTheme="majorBidi" w:cstheme="majorBidi"/>
          <w:i/>
          <w:iCs/>
          <w:lang w:val="sv-SE"/>
        </w:rPr>
        <w:t>ada</w:t>
      </w:r>
      <w:r>
        <w:rPr>
          <w:rFonts w:ascii="Times New Arabic" w:hAnsi="Times New Arabic" w:cstheme="majorBidi"/>
          <w:i/>
          <w:iCs/>
          <w:lang w:val="sv-SE"/>
        </w:rPr>
        <w:t>&gt;</w:t>
      </w:r>
      <w:r>
        <w:rPr>
          <w:rFonts w:asciiTheme="majorBidi" w:hAnsiTheme="majorBidi" w:cstheme="majorBidi"/>
          <w:i/>
          <w:iCs/>
          <w:lang w:val="sv-SE"/>
        </w:rPr>
        <w:t>’iq al-Ru</w:t>
      </w:r>
      <w:r>
        <w:rPr>
          <w:rFonts w:ascii="Times New Arabic" w:hAnsi="Times New Arabic" w:cstheme="majorBidi"/>
          <w:i/>
          <w:iCs/>
          <w:lang w:val="sv-SE"/>
        </w:rPr>
        <w:t>&gt;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wa al-Raih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n fi</w:t>
      </w:r>
      <w:r>
        <w:rPr>
          <w:rFonts w:ascii="Times New Arabic" w:hAnsi="Times New Arabic" w:cstheme="majorBidi"/>
          <w:i/>
          <w:iCs/>
          <w:lang w:val="sv-SE"/>
        </w:rPr>
        <w:t>&gt;</w:t>
      </w:r>
      <w:r>
        <w:rPr>
          <w:rFonts w:asciiTheme="majorBidi" w:hAnsiTheme="majorBidi" w:cstheme="majorBidi"/>
          <w:i/>
          <w:iCs/>
          <w:lang w:val="sv-SE"/>
        </w:rPr>
        <w:t xml:space="preserve"> Rawa</w:t>
      </w:r>
      <w:r>
        <w:rPr>
          <w:rFonts w:ascii="Times New Arabic" w:hAnsi="Times New Arabic" w:cstheme="majorBidi"/>
          <w:i/>
          <w:iCs/>
          <w:lang w:val="sv-SE"/>
        </w:rPr>
        <w:t>&gt;</w:t>
      </w:r>
      <w:r>
        <w:rPr>
          <w:rFonts w:asciiTheme="majorBidi" w:hAnsiTheme="majorBidi" w:cstheme="majorBidi"/>
          <w:i/>
          <w:iCs/>
          <w:lang w:val="sv-SE"/>
        </w:rPr>
        <w:t>b al-‘Ulu</w:t>
      </w:r>
      <w:r>
        <w:rPr>
          <w:rFonts w:ascii="Times New Arabic" w:hAnsi="Times New Arabic" w:cstheme="majorBidi"/>
          <w:i/>
          <w:iCs/>
          <w:lang w:val="sv-SE"/>
        </w:rPr>
        <w:t>&gt;</w:t>
      </w:r>
      <w:r>
        <w:rPr>
          <w:rFonts w:asciiTheme="majorBidi" w:hAnsiTheme="majorBidi" w:cstheme="majorBidi"/>
          <w:i/>
          <w:iCs/>
          <w:lang w:val="sv-SE"/>
        </w:rPr>
        <w:t>m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3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T</w:t>
      </w:r>
      <w:r>
        <w:rPr>
          <w:rFonts w:ascii="Times New Arabic" w:hAnsi="Times New Arabic" w:cstheme="majorBidi"/>
          <w:lang w:val="sv-SE"/>
        </w:rPr>
        <w:t>{</w:t>
      </w:r>
      <w:r>
        <w:rPr>
          <w:rFonts w:asciiTheme="majorBidi" w:hAnsiTheme="majorBidi" w:cstheme="majorBidi"/>
          <w:lang w:val="sv-SE"/>
        </w:rPr>
        <w:t>u</w:t>
      </w:r>
      <w:r>
        <w:rPr>
          <w:rFonts w:ascii="Times New Arabic" w:hAnsi="Times New Arabic" w:cstheme="majorBidi"/>
          <w:lang w:val="sv-SE"/>
        </w:rPr>
        <w:t>&gt;</w:t>
      </w:r>
      <w:r>
        <w:rPr>
          <w:rFonts w:asciiTheme="majorBidi" w:hAnsiTheme="majorBidi" w:cstheme="majorBidi"/>
          <w:lang w:val="sv-SE"/>
        </w:rPr>
        <w:t>q al-Naja</w:t>
      </w:r>
      <w:r>
        <w:rPr>
          <w:rFonts w:ascii="Times New Arabic" w:hAnsi="Times New Arabic" w:cstheme="majorBidi"/>
          <w:lang w:val="sv-SE"/>
        </w:rPr>
        <w:t>&gt;</w:t>
      </w:r>
      <w:r>
        <w:rPr>
          <w:rFonts w:asciiTheme="majorBidi" w:hAnsiTheme="majorBidi" w:cstheme="majorBidi"/>
          <w:lang w:val="sv-SE"/>
        </w:rPr>
        <w:t xml:space="preserve">h, Cet. 1, 2001), 181. Dan </w:t>
      </w:r>
      <w:r w:rsidRPr="00CC39EC">
        <w:rPr>
          <w:rFonts w:asciiTheme="majorBidi" w:hAnsiTheme="majorBidi" w:cstheme="majorBidi"/>
          <w:lang w:val="sv-SE"/>
        </w:rPr>
        <w:t>‘Ala</w:t>
      </w:r>
      <w:r w:rsidRPr="00CC39EC">
        <w:rPr>
          <w:rFonts w:ascii="Times New Arabic" w:hAnsi="Times New Arabic" w:cstheme="majorBidi"/>
          <w:lang w:val="sv-SE"/>
        </w:rPr>
        <w:t>&gt;</w:t>
      </w:r>
      <w:r w:rsidRPr="00CC39EC">
        <w:rPr>
          <w:rFonts w:asciiTheme="majorBidi" w:hAnsiTheme="majorBidi" w:cstheme="majorBidi"/>
          <w:lang w:val="sv-SE"/>
        </w:rPr>
        <w:t>’ al-Di</w:t>
      </w:r>
      <w:r w:rsidRPr="00F772C9">
        <w:rPr>
          <w:rFonts w:ascii="Times New Arabic" w:hAnsi="Times New Arabic" w:cstheme="majorBidi"/>
          <w:lang w:val="sv-SE"/>
        </w:rPr>
        <w:t>&gt;</w:t>
      </w:r>
      <w:r w:rsidRPr="00F772C9">
        <w:rPr>
          <w:rFonts w:asciiTheme="majorBidi" w:hAnsiTheme="majorBidi" w:cstheme="majorBidi"/>
          <w:lang w:val="sv-SE"/>
        </w:rPr>
        <w:t>n ‘Ali</w:t>
      </w:r>
      <w:r w:rsidRPr="00F772C9">
        <w:rPr>
          <w:rFonts w:ascii="Times New Arabic" w:hAnsi="Times New Arabic" w:cstheme="majorBidi"/>
          <w:lang w:val="sv-SE"/>
        </w:rPr>
        <w:t xml:space="preserve">&gt; </w:t>
      </w:r>
      <w:r>
        <w:rPr>
          <w:rFonts w:asciiTheme="majorBidi" w:hAnsiTheme="majorBidi" w:cstheme="majorBidi"/>
          <w:lang w:val="sv-SE"/>
        </w:rPr>
        <w:t>bin</w:t>
      </w:r>
      <w:r w:rsidRPr="00F772C9">
        <w:rPr>
          <w:rFonts w:asciiTheme="majorBidi" w:hAnsiTheme="majorBidi" w:cstheme="majorBidi"/>
          <w:lang w:val="sv-SE"/>
        </w:rPr>
        <w:t xml:space="preserve"> Muh</w:t>
      </w:r>
      <w:r w:rsidRPr="00F772C9">
        <w:rPr>
          <w:rFonts w:ascii="Times New Arabic" w:hAnsi="Times New Arabic" w:cstheme="majorBidi"/>
          <w:lang w:val="sv-SE"/>
        </w:rPr>
        <w:t>}</w:t>
      </w:r>
      <w:r w:rsidRPr="00F772C9">
        <w:rPr>
          <w:rFonts w:asciiTheme="majorBidi" w:hAnsiTheme="majorBidi" w:cstheme="majorBidi"/>
          <w:lang w:val="sv-SE"/>
        </w:rPr>
        <w:t xml:space="preserve">ammad </w:t>
      </w:r>
      <w:r>
        <w:rPr>
          <w:rFonts w:asciiTheme="majorBidi" w:hAnsiTheme="majorBidi" w:cstheme="majorBidi"/>
          <w:lang w:val="sv-SE"/>
        </w:rPr>
        <w:t>bin</w:t>
      </w:r>
      <w:r w:rsidRPr="00F772C9">
        <w:rPr>
          <w:rFonts w:asciiTheme="majorBidi" w:hAnsiTheme="majorBidi" w:cstheme="majorBidi"/>
          <w:lang w:val="sv-SE"/>
        </w:rPr>
        <w:t xml:space="preserve"> Ibra</w:t>
      </w:r>
      <w:r w:rsidRPr="00F772C9">
        <w:rPr>
          <w:rFonts w:ascii="Times New Arabic" w:hAnsi="Times New Arabic" w:cstheme="majorBidi"/>
          <w:lang w:val="sv-SE"/>
        </w:rPr>
        <w:t>&gt;</w:t>
      </w:r>
      <w:r w:rsidRPr="00F772C9">
        <w:rPr>
          <w:rFonts w:asciiTheme="majorBidi" w:hAnsiTheme="majorBidi" w:cstheme="majorBidi"/>
          <w:lang w:val="sv-SE"/>
        </w:rPr>
        <w:t>hi</w:t>
      </w:r>
      <w:r w:rsidRPr="00F772C9">
        <w:rPr>
          <w:rFonts w:ascii="Times New Arabic" w:hAnsi="Times New Arabic" w:cstheme="majorBidi"/>
          <w:lang w:val="sv-SE"/>
        </w:rPr>
        <w:t>&gt;</w:t>
      </w:r>
      <w:r w:rsidRPr="00F772C9">
        <w:rPr>
          <w:rFonts w:asciiTheme="majorBidi" w:hAnsiTheme="majorBidi" w:cstheme="majorBidi"/>
          <w:lang w:val="sv-SE"/>
        </w:rPr>
        <w:t>m al-Baghda</w:t>
      </w:r>
      <w:r w:rsidRPr="00F772C9">
        <w:rPr>
          <w:rFonts w:ascii="Times New Arabic" w:hAnsi="Times New Arabic" w:cstheme="majorBidi"/>
          <w:lang w:val="sv-SE"/>
        </w:rPr>
        <w:t>&gt;</w:t>
      </w:r>
      <w:r w:rsidRPr="00F772C9">
        <w:rPr>
          <w:rFonts w:asciiTheme="majorBidi" w:hAnsiTheme="majorBidi" w:cstheme="majorBidi"/>
          <w:lang w:val="sv-SE"/>
        </w:rPr>
        <w:t>di</w:t>
      </w:r>
      <w:r w:rsidRPr="00F772C9">
        <w:rPr>
          <w:rFonts w:ascii="Times New Arabic" w:hAnsi="Times New Arabic" w:cstheme="majorBidi"/>
          <w:lang w:val="sv-SE"/>
        </w:rPr>
        <w:t xml:space="preserve">&gt; </w:t>
      </w:r>
      <w:r w:rsidRPr="00F772C9">
        <w:rPr>
          <w:rFonts w:asciiTheme="majorBidi" w:hAnsiTheme="majorBidi" w:cstheme="majorBidi"/>
          <w:lang w:val="sv-SE"/>
        </w:rPr>
        <w:t>al-Kha</w:t>
      </w:r>
      <w:r w:rsidRPr="00F772C9">
        <w:rPr>
          <w:rFonts w:ascii="Times New Arabic" w:hAnsi="Times New Arabic" w:cstheme="majorBidi"/>
          <w:lang w:val="sv-SE"/>
        </w:rPr>
        <w:t>&gt;</w:t>
      </w:r>
      <w:r w:rsidRPr="00F772C9">
        <w:rPr>
          <w:rFonts w:asciiTheme="majorBidi" w:hAnsiTheme="majorBidi" w:cstheme="majorBidi"/>
          <w:lang w:val="sv-SE"/>
        </w:rPr>
        <w:t xml:space="preserve">zin, </w:t>
      </w:r>
      <w:r w:rsidRPr="00F772C9">
        <w:rPr>
          <w:rFonts w:asciiTheme="majorBidi" w:hAnsiTheme="majorBidi" w:cstheme="majorBidi"/>
          <w:i/>
          <w:iCs/>
          <w:lang w:val="sv-SE"/>
        </w:rPr>
        <w:t>Tafsi</w:t>
      </w:r>
      <w:r w:rsidRPr="00F772C9">
        <w:rPr>
          <w:rFonts w:ascii="Times New Arabic" w:hAnsi="Times New Arabic" w:cstheme="majorBidi"/>
          <w:i/>
          <w:iCs/>
          <w:lang w:val="sv-SE"/>
        </w:rPr>
        <w:t>&gt;</w:t>
      </w:r>
      <w:r w:rsidRPr="00F772C9">
        <w:rPr>
          <w:rFonts w:asciiTheme="majorBidi" w:hAnsiTheme="majorBidi" w:cstheme="majorBidi"/>
          <w:i/>
          <w:iCs/>
          <w:lang w:val="sv-SE"/>
        </w:rPr>
        <w:t>r al-Kha</w:t>
      </w:r>
      <w:r w:rsidRPr="00F772C9">
        <w:rPr>
          <w:rFonts w:ascii="Times New Arabic" w:hAnsi="Times New Arabic" w:cstheme="majorBidi"/>
          <w:i/>
          <w:iCs/>
          <w:lang w:val="sv-SE"/>
        </w:rPr>
        <w:t>&gt;</w:t>
      </w:r>
      <w:r w:rsidRPr="00F772C9">
        <w:rPr>
          <w:rFonts w:asciiTheme="majorBidi" w:hAnsiTheme="majorBidi" w:cstheme="majorBidi"/>
          <w:i/>
          <w:iCs/>
          <w:lang w:val="sv-SE"/>
        </w:rPr>
        <w:t>zin</w:t>
      </w:r>
      <w:r>
        <w:rPr>
          <w:rFonts w:asciiTheme="majorBidi" w:hAnsiTheme="majorBidi" w:cstheme="majorBidi"/>
          <w:i/>
          <w:iCs/>
          <w:lang w:val="sv-SE"/>
        </w:rPr>
        <w:t xml:space="preserve"> Luba</w:t>
      </w:r>
      <w:r>
        <w:rPr>
          <w:rFonts w:ascii="Times New Arabic" w:hAnsi="Times New Arabic" w:cstheme="majorBidi"/>
          <w:i/>
          <w:iCs/>
          <w:lang w:val="sv-SE"/>
        </w:rPr>
        <w:t>&gt;</w:t>
      </w:r>
      <w:r>
        <w:rPr>
          <w:rFonts w:asciiTheme="majorBidi" w:hAnsiTheme="majorBidi" w:cstheme="majorBidi"/>
          <w:i/>
          <w:iCs/>
          <w:lang w:val="sv-SE"/>
        </w:rPr>
        <w:t>b al-Ta’wi</w:t>
      </w:r>
      <w:r>
        <w:rPr>
          <w:rFonts w:ascii="Times New Arabic" w:hAnsi="Times New Arabic" w:cstheme="majorBidi"/>
          <w:i/>
          <w:iCs/>
          <w:lang w:val="sv-SE"/>
        </w:rPr>
        <w:t>&gt;</w:t>
      </w:r>
      <w:r>
        <w:rPr>
          <w:rFonts w:asciiTheme="majorBidi" w:hAnsiTheme="majorBidi" w:cstheme="majorBidi"/>
          <w:i/>
          <w:iCs/>
          <w:lang w:val="sv-SE"/>
        </w:rPr>
        <w:t>l fi</w:t>
      </w:r>
      <w:r>
        <w:rPr>
          <w:rFonts w:ascii="Times New Arabic" w:hAnsi="Times New Arabic" w:cstheme="majorBidi"/>
          <w:i/>
          <w:iCs/>
          <w:lang w:val="sv-SE"/>
        </w:rPr>
        <w:t>&gt;</w:t>
      </w:r>
      <w:r>
        <w:rPr>
          <w:rFonts w:asciiTheme="majorBidi" w:hAnsiTheme="majorBidi" w:cstheme="majorBidi"/>
          <w:i/>
          <w:iCs/>
          <w:lang w:val="sv-SE"/>
        </w:rPr>
        <w:t xml:space="preserve"> Ma‘a</w:t>
      </w:r>
      <w:r>
        <w:rPr>
          <w:rFonts w:ascii="Times New Arabic" w:hAnsi="Times New Arabic" w:cstheme="majorBidi"/>
          <w:i/>
          <w:iCs/>
          <w:lang w:val="sv-SE"/>
        </w:rPr>
        <w:t>&gt;</w:t>
      </w:r>
      <w:r>
        <w:rPr>
          <w:rFonts w:asciiTheme="majorBidi" w:hAnsiTheme="majorBidi" w:cstheme="majorBidi"/>
          <w:i/>
          <w:iCs/>
          <w:lang w:val="sv-SE"/>
        </w:rPr>
        <w:t>ni</w:t>
      </w:r>
      <w:r>
        <w:rPr>
          <w:rFonts w:ascii="Times New Arabic" w:hAnsi="Times New Arabic" w:cstheme="majorBidi"/>
          <w:i/>
          <w:iCs/>
          <w:lang w:val="sv-SE"/>
        </w:rPr>
        <w:t xml:space="preserve">&gt; </w:t>
      </w:r>
      <w:r>
        <w:rPr>
          <w:rFonts w:asciiTheme="majorBidi" w:hAnsiTheme="majorBidi" w:cstheme="majorBidi"/>
          <w:i/>
          <w:iCs/>
          <w:lang w:val="sv-SE"/>
        </w:rPr>
        <w:t>al-Tanzi</w:t>
      </w:r>
      <w:r>
        <w:rPr>
          <w:rFonts w:ascii="Times New Arabic" w:hAnsi="Times New Arabic" w:cstheme="majorBidi"/>
          <w:i/>
          <w:iCs/>
          <w:lang w:val="sv-SE"/>
        </w:rPr>
        <w:t>&gt;</w:t>
      </w:r>
      <w:r>
        <w:rPr>
          <w:rFonts w:asciiTheme="majorBidi" w:hAnsiTheme="majorBidi" w:cstheme="majorBidi"/>
          <w:i/>
          <w:iCs/>
          <w:lang w:val="sv-SE"/>
        </w:rPr>
        <w:t>l</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 al-Sala</w:t>
      </w:r>
      <w:r w:rsidRPr="002001A3">
        <w:rPr>
          <w:rFonts w:ascii="Times New Arabic" w:hAnsi="Times New Arabic" w:cstheme="majorBidi"/>
          <w:lang w:val="sv-SE"/>
        </w:rPr>
        <w:t>&gt;</w:t>
      </w:r>
      <w:r w:rsidRPr="002001A3">
        <w:rPr>
          <w:rFonts w:asciiTheme="majorBidi" w:hAnsiTheme="majorBidi" w:cstheme="majorBidi"/>
          <w:lang w:val="sv-SE"/>
        </w:rPr>
        <w:t>m Muh</w:t>
      </w:r>
      <w:r w:rsidRPr="002001A3">
        <w:rPr>
          <w:rFonts w:ascii="Times New Arabic" w:hAnsi="Times New Arabic" w:cstheme="majorBidi"/>
          <w:lang w:val="sv-SE"/>
        </w:rPr>
        <w:t>}</w:t>
      </w:r>
      <w:r w:rsidRPr="002001A3">
        <w:rPr>
          <w:rFonts w:asciiTheme="majorBidi" w:hAnsiTheme="majorBidi" w:cstheme="majorBidi"/>
          <w:lang w:val="sv-SE"/>
        </w:rPr>
        <w:t>ammad ‘Ali</w:t>
      </w:r>
      <w:r w:rsidRPr="002001A3">
        <w:rPr>
          <w:rFonts w:ascii="Times New Arabic" w:hAnsi="Times New Arabic" w:cstheme="majorBidi"/>
          <w:lang w:val="sv-SE"/>
        </w:rPr>
        <w:t xml:space="preserve">&gt; </w:t>
      </w:r>
      <w:r w:rsidRPr="002001A3">
        <w:rPr>
          <w:rFonts w:asciiTheme="majorBidi" w:hAnsiTheme="majorBidi" w:cstheme="majorBidi"/>
          <w:lang w:val="sv-SE"/>
        </w:rPr>
        <w:t>Sha</w:t>
      </w:r>
      <w:r w:rsidRPr="002001A3">
        <w:rPr>
          <w:rFonts w:ascii="Times New Arabic" w:hAnsi="Times New Arabic" w:cstheme="majorBidi"/>
          <w:lang w:val="sv-SE"/>
        </w:rPr>
        <w:t>&gt;</w:t>
      </w:r>
      <w:r w:rsidRPr="002001A3">
        <w:rPr>
          <w:rFonts w:asciiTheme="majorBidi" w:hAnsiTheme="majorBidi" w:cstheme="majorBidi"/>
          <w:lang w:val="sv-SE"/>
        </w:rPr>
        <w:t>hin,</w:t>
      </w:r>
      <w:r>
        <w:rPr>
          <w:rFonts w:asciiTheme="majorBidi" w:hAnsiTheme="majorBidi" w:cstheme="majorBidi"/>
          <w:lang w:val="sv-SE"/>
        </w:rPr>
        <w:t xml:space="preserve"> Vol. 2, 354.</w:t>
      </w:r>
    </w:p>
  </w:footnote>
  <w:footnote w:id="361">
    <w:p w:rsidR="00661038" w:rsidRPr="0045665F" w:rsidRDefault="00661038" w:rsidP="00C6487E">
      <w:pPr>
        <w:pStyle w:val="FootnoteText"/>
        <w:jc w:val="both"/>
        <w:rPr>
          <w:rFonts w:asciiTheme="majorBidi" w:hAnsiTheme="majorBidi" w:cstheme="majorBidi"/>
          <w:lang w:val="sv-SE"/>
        </w:rPr>
      </w:pPr>
      <w:r w:rsidRPr="003204BB">
        <w:rPr>
          <w:rStyle w:val="FootnoteReference"/>
          <w:rFonts w:asciiTheme="majorBidi" w:hAnsiTheme="majorBidi" w:cstheme="majorBidi"/>
        </w:rPr>
        <w:footnoteRef/>
      </w:r>
      <w:r w:rsidRPr="003204BB">
        <w:rPr>
          <w:rFonts w:asciiTheme="majorBidi" w:hAnsiTheme="majorBidi" w:cstheme="majorBidi"/>
        </w:rPr>
        <w:t xml:space="preserve"> </w:t>
      </w:r>
      <w:r>
        <w:rPr>
          <w:rFonts w:asciiTheme="majorBidi" w:hAnsiTheme="majorBidi" w:cstheme="majorBidi"/>
        </w:rPr>
        <w:t>Al-Qa</w:t>
      </w:r>
      <w:r>
        <w:rPr>
          <w:rFonts w:ascii="Times New Arabic" w:hAnsi="Times New Arabic" w:cstheme="majorBidi"/>
        </w:rPr>
        <w:t>&gt;</w:t>
      </w:r>
      <w:r>
        <w:rPr>
          <w:rFonts w:asciiTheme="majorBidi" w:hAnsiTheme="majorBidi" w:cstheme="majorBidi"/>
        </w:rPr>
        <w:t>nu</w:t>
      </w:r>
      <w:r>
        <w:rPr>
          <w:rFonts w:ascii="Times New Arabic" w:hAnsi="Times New Arabic" w:cstheme="majorBidi"/>
        </w:rPr>
        <w:t>&gt;</w:t>
      </w:r>
      <w:r>
        <w:rPr>
          <w:rFonts w:asciiTheme="majorBidi" w:hAnsiTheme="majorBidi" w:cstheme="majorBidi"/>
        </w:rPr>
        <w:t>ji</w:t>
      </w:r>
      <w:r>
        <w:rPr>
          <w:rFonts w:ascii="Times New Arabic" w:hAnsi="Times New Arabic" w:cstheme="majorBidi"/>
        </w:rPr>
        <w:t xml:space="preserve">&gt; </w:t>
      </w:r>
      <w:r w:rsidRPr="003204BB">
        <w:rPr>
          <w:rFonts w:asciiTheme="majorBidi" w:hAnsiTheme="majorBidi" w:cstheme="majorBidi"/>
        </w:rPr>
        <w:t>mendefinisikan “</w:t>
      </w:r>
      <w:r w:rsidRPr="003204BB">
        <w:rPr>
          <w:rFonts w:asciiTheme="majorBidi" w:hAnsiTheme="majorBidi" w:cstheme="majorBidi"/>
          <w:i/>
          <w:iCs/>
        </w:rPr>
        <w:t>fa</w:t>
      </w:r>
      <w:r w:rsidRPr="003204BB">
        <w:rPr>
          <w:rFonts w:ascii="Times New Arabic" w:hAnsi="Times New Arabic" w:cstheme="majorBidi"/>
          <w:i/>
          <w:iCs/>
        </w:rPr>
        <w:t>&gt;</w:t>
      </w:r>
      <w:r w:rsidRPr="003204BB">
        <w:rPr>
          <w:rFonts w:asciiTheme="majorBidi" w:hAnsiTheme="majorBidi" w:cstheme="majorBidi"/>
          <w:i/>
          <w:iCs/>
        </w:rPr>
        <w:t>siq</w:t>
      </w:r>
      <w:r w:rsidRPr="003204BB">
        <w:rPr>
          <w:rFonts w:asciiTheme="majorBidi" w:hAnsiTheme="majorBidi" w:cstheme="majorBidi"/>
        </w:rPr>
        <w:t>”</w:t>
      </w:r>
      <w:r>
        <w:rPr>
          <w:rFonts w:asciiTheme="majorBidi" w:hAnsiTheme="majorBidi" w:cstheme="majorBidi"/>
        </w:rPr>
        <w:t xml:space="preserve"> adalah orang yang secara sempurna telah keluar dari ketaatan, dan terjerumus ke dalam kubangan maksiat kepada </w:t>
      </w:r>
      <w:r w:rsidRPr="00CA4FFF">
        <w:rPr>
          <w:rFonts w:asciiTheme="majorBidi" w:hAnsiTheme="majorBidi" w:cstheme="majorBidi"/>
          <w:lang w:val="id-ID"/>
        </w:rPr>
        <w:t>Alla</w:t>
      </w:r>
      <w:r w:rsidRPr="00CA4FFF">
        <w:rPr>
          <w:rFonts w:ascii="Times New Arabic" w:hAnsi="Times New Arabic" w:cstheme="majorBidi"/>
        </w:rPr>
        <w:t>&gt;</w:t>
      </w:r>
      <w:r w:rsidRPr="00CA4FFF">
        <w:rPr>
          <w:rFonts w:asciiTheme="majorBidi" w:hAnsiTheme="majorBidi" w:cstheme="majorBidi"/>
          <w:lang w:val="id-ID"/>
        </w:rPr>
        <w:t>h</w:t>
      </w:r>
      <w:r w:rsidRPr="00CA4FFF">
        <w:rPr>
          <w:rFonts w:asciiTheme="majorBidi" w:hAnsiTheme="majorBidi" w:cstheme="majorBidi"/>
          <w:sz w:val="16"/>
          <w:szCs w:val="16"/>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heme="majorBidi" w:hAnsiTheme="majorBidi" w:cstheme="majorBidi"/>
        </w:rPr>
        <w:t>. Ibn Kathi</w:t>
      </w:r>
      <w:r>
        <w:rPr>
          <w:rFonts w:ascii="Times New Arabic" w:hAnsi="Times New Arabic" w:cstheme="majorBidi"/>
        </w:rPr>
        <w:t>&gt;</w:t>
      </w:r>
      <w:r>
        <w:rPr>
          <w:rFonts w:asciiTheme="majorBidi" w:hAnsiTheme="majorBidi" w:cstheme="majorBidi"/>
        </w:rPr>
        <w:t xml:space="preserve">r mengartikan </w:t>
      </w:r>
      <w:r w:rsidRPr="003204BB">
        <w:rPr>
          <w:rFonts w:asciiTheme="majorBidi" w:hAnsiTheme="majorBidi" w:cstheme="majorBidi"/>
        </w:rPr>
        <w:t>“</w:t>
      </w:r>
      <w:r w:rsidRPr="003204BB">
        <w:rPr>
          <w:rFonts w:asciiTheme="majorBidi" w:hAnsiTheme="majorBidi" w:cstheme="majorBidi"/>
          <w:i/>
          <w:iCs/>
        </w:rPr>
        <w:t>fa</w:t>
      </w:r>
      <w:r w:rsidRPr="003204BB">
        <w:rPr>
          <w:rFonts w:ascii="Times New Arabic" w:hAnsi="Times New Arabic" w:cstheme="majorBidi"/>
          <w:i/>
          <w:iCs/>
        </w:rPr>
        <w:t>&gt;</w:t>
      </w:r>
      <w:r w:rsidRPr="003204BB">
        <w:rPr>
          <w:rFonts w:asciiTheme="majorBidi" w:hAnsiTheme="majorBidi" w:cstheme="majorBidi"/>
          <w:i/>
          <w:iCs/>
        </w:rPr>
        <w:t>siq</w:t>
      </w:r>
      <w:r w:rsidRPr="003204BB">
        <w:rPr>
          <w:rFonts w:asciiTheme="majorBidi" w:hAnsiTheme="majorBidi" w:cstheme="majorBidi"/>
        </w:rPr>
        <w:t>”</w:t>
      </w:r>
      <w:r>
        <w:rPr>
          <w:rFonts w:asciiTheme="majorBidi" w:hAnsiTheme="majorBidi" w:cstheme="majorBidi"/>
        </w:rPr>
        <w:t xml:space="preserve"> adalah orang yang mendeklarasikan keluar dari taat kepada </w:t>
      </w:r>
      <w:r w:rsidRPr="00CA4FFF">
        <w:rPr>
          <w:rFonts w:asciiTheme="majorBidi" w:hAnsiTheme="majorBidi" w:cstheme="majorBidi"/>
          <w:lang w:val="id-ID"/>
        </w:rPr>
        <w:t>Alla</w:t>
      </w:r>
      <w:r w:rsidRPr="00CA4FFF">
        <w:rPr>
          <w:rFonts w:ascii="Times New Arabic" w:hAnsi="Times New Arabic" w:cstheme="majorBidi"/>
        </w:rPr>
        <w:t>&gt;</w:t>
      </w:r>
      <w:r w:rsidRPr="00CA4FFF">
        <w:rPr>
          <w:rFonts w:asciiTheme="majorBidi" w:hAnsiTheme="majorBidi" w:cstheme="majorBidi"/>
          <w:lang w:val="id-ID"/>
        </w:rPr>
        <w:t>h</w:t>
      </w:r>
      <w:r w:rsidRPr="00CA4FFF">
        <w:rPr>
          <w:rFonts w:asciiTheme="majorBidi" w:hAnsiTheme="majorBidi" w:cstheme="majorBidi"/>
          <w:sz w:val="16"/>
          <w:szCs w:val="16"/>
        </w:rPr>
        <w:t xml:space="preserve"> </w:t>
      </w:r>
      <w:r w:rsidRPr="00DB4422">
        <w:rPr>
          <w:rFonts w:asciiTheme="majorBidi" w:hAnsiTheme="majorBidi" w:cstheme="majorBidi"/>
          <w:i/>
          <w:iCs/>
        </w:rPr>
        <w:t>ta‘a</w:t>
      </w:r>
      <w:r w:rsidRPr="00DB4422">
        <w:rPr>
          <w:rFonts w:ascii="Times New Arabic" w:hAnsi="Times New Arabic" w:cstheme="majorBidi"/>
          <w:i/>
          <w:iCs/>
        </w:rPr>
        <w:t>&gt;</w:t>
      </w:r>
      <w:r w:rsidRPr="00DB4422">
        <w:rPr>
          <w:rFonts w:asciiTheme="majorBidi" w:hAnsiTheme="majorBidi" w:cstheme="majorBidi"/>
          <w:i/>
          <w:iCs/>
        </w:rPr>
        <w:t>la</w:t>
      </w:r>
      <w:r w:rsidRPr="00DB4422">
        <w:rPr>
          <w:rFonts w:ascii="Times New Arabic" w:hAnsi="Times New Arabic" w:cstheme="majorBidi"/>
          <w:i/>
          <w:iCs/>
        </w:rPr>
        <w:t>&gt;</w:t>
      </w:r>
      <w:r>
        <w:rPr>
          <w:rFonts w:asciiTheme="majorBidi" w:hAnsiTheme="majorBidi" w:cstheme="majorBidi"/>
        </w:rPr>
        <w:t xml:space="preserve"> dan dari mengikuti syariat-Nya. Sedangkan al-Suyu</w:t>
      </w:r>
      <w:r>
        <w:rPr>
          <w:rFonts w:ascii="Times New Arabic" w:hAnsi="Times New Arabic" w:cstheme="majorBidi"/>
        </w:rPr>
        <w:t>&gt;</w:t>
      </w:r>
      <w:r>
        <w:rPr>
          <w:rFonts w:asciiTheme="majorBidi" w:hAnsiTheme="majorBidi" w:cstheme="majorBidi"/>
        </w:rPr>
        <w:t>t</w:t>
      </w:r>
      <w:r>
        <w:rPr>
          <w:rFonts w:ascii="Times New Arabic" w:hAnsi="Times New Arabic" w:cstheme="majorBidi"/>
        </w:rPr>
        <w:t>}</w:t>
      </w:r>
      <w:r>
        <w:rPr>
          <w:rFonts w:asciiTheme="majorBidi" w:hAnsiTheme="majorBidi" w:cstheme="majorBidi"/>
        </w:rPr>
        <w:t>i</w:t>
      </w:r>
      <w:r>
        <w:rPr>
          <w:rFonts w:ascii="Times New Arabic" w:hAnsi="Times New Arabic" w:cstheme="majorBidi"/>
        </w:rPr>
        <w:t>&gt;</w:t>
      </w:r>
      <w:r>
        <w:rPr>
          <w:rFonts w:asciiTheme="majorBidi" w:hAnsiTheme="majorBidi" w:cstheme="majorBidi"/>
        </w:rPr>
        <w:t xml:space="preserve"> memberi pengertian berbeda dengan </w:t>
      </w:r>
      <w:r w:rsidRPr="003204BB">
        <w:rPr>
          <w:rFonts w:asciiTheme="majorBidi" w:hAnsiTheme="majorBidi" w:cstheme="majorBidi"/>
        </w:rPr>
        <w:t>“</w:t>
      </w:r>
      <w:r w:rsidRPr="003204BB">
        <w:rPr>
          <w:rFonts w:asciiTheme="majorBidi" w:hAnsiTheme="majorBidi" w:cstheme="majorBidi"/>
          <w:i/>
          <w:iCs/>
        </w:rPr>
        <w:t>fa</w:t>
      </w:r>
      <w:r w:rsidRPr="003204BB">
        <w:rPr>
          <w:rFonts w:ascii="Times New Arabic" w:hAnsi="Times New Arabic" w:cstheme="majorBidi"/>
          <w:i/>
          <w:iCs/>
        </w:rPr>
        <w:t>&gt;</w:t>
      </w:r>
      <w:r w:rsidRPr="003204BB">
        <w:rPr>
          <w:rFonts w:asciiTheme="majorBidi" w:hAnsiTheme="majorBidi" w:cstheme="majorBidi"/>
          <w:i/>
          <w:iCs/>
        </w:rPr>
        <w:t>siq</w:t>
      </w:r>
      <w:r w:rsidRPr="003204BB">
        <w:rPr>
          <w:rFonts w:asciiTheme="majorBidi" w:hAnsiTheme="majorBidi" w:cstheme="majorBidi"/>
        </w:rPr>
        <w:t>”</w:t>
      </w:r>
      <w:r>
        <w:rPr>
          <w:rFonts w:asciiTheme="majorBidi" w:hAnsiTheme="majorBidi" w:cstheme="majorBidi"/>
        </w:rPr>
        <w:t xml:space="preserve"> adalah orang-orang pendusta yang bersumpah palsu. Baca Abu</w:t>
      </w:r>
      <w:r>
        <w:rPr>
          <w:rFonts w:ascii="Times New Arabic" w:hAnsi="Times New Arabic" w:cstheme="majorBidi"/>
        </w:rPr>
        <w:t>&gt;</w:t>
      </w:r>
      <w:r>
        <w:rPr>
          <w:rFonts w:asciiTheme="majorBidi" w:hAnsiTheme="majorBidi" w:cstheme="majorBidi"/>
        </w:rPr>
        <w:t xml:space="preserve"> al-T</w:t>
      </w:r>
      <w:r>
        <w:rPr>
          <w:rFonts w:ascii="Times New Arabic" w:hAnsi="Times New Arabic" w:cstheme="majorBidi"/>
        </w:rPr>
        <w:t>{</w:t>
      </w:r>
      <w:r>
        <w:rPr>
          <w:rFonts w:asciiTheme="majorBidi" w:hAnsiTheme="majorBidi" w:cstheme="majorBidi"/>
        </w:rPr>
        <w:t>ayyib S</w:t>
      </w:r>
      <w:r>
        <w:rPr>
          <w:rFonts w:ascii="Times New Arabic" w:hAnsi="Times New Arabic" w:cstheme="majorBidi"/>
        </w:rPr>
        <w:t>{</w:t>
      </w:r>
      <w:r>
        <w:rPr>
          <w:rFonts w:asciiTheme="majorBidi" w:hAnsiTheme="majorBidi" w:cstheme="majorBidi"/>
        </w:rPr>
        <w:t>iddi</w:t>
      </w:r>
      <w:r>
        <w:rPr>
          <w:rFonts w:ascii="Times New Arabic" w:hAnsi="Times New Arabic" w:cstheme="majorBidi"/>
        </w:rPr>
        <w:t>&gt;</w:t>
      </w:r>
      <w:r>
        <w:rPr>
          <w:rFonts w:asciiTheme="majorBidi" w:hAnsiTheme="majorBidi" w:cstheme="majorBidi"/>
        </w:rPr>
        <w:t>q bin H</w:t>
      </w:r>
      <w:r>
        <w:rPr>
          <w:rFonts w:ascii="Times New Arabic" w:hAnsi="Times New Arabic" w:cstheme="majorBidi"/>
        </w:rPr>
        <w:t>{</w:t>
      </w:r>
      <w:r>
        <w:rPr>
          <w:rFonts w:asciiTheme="majorBidi" w:hAnsiTheme="majorBidi" w:cstheme="majorBidi"/>
        </w:rPr>
        <w:t>asan bin ‘Ali</w:t>
      </w:r>
      <w:r>
        <w:rPr>
          <w:rFonts w:ascii="Times New Arabic" w:hAnsi="Times New Arabic" w:cstheme="majorBidi"/>
        </w:rPr>
        <w:t>&gt;</w:t>
      </w:r>
      <w:r>
        <w:rPr>
          <w:rFonts w:asciiTheme="majorBidi" w:hAnsiTheme="majorBidi" w:cstheme="majorBidi"/>
        </w:rPr>
        <w:t xml:space="preserve"> al-H</w:t>
      </w:r>
      <w:r>
        <w:rPr>
          <w:rFonts w:ascii="Times New Arabic" w:hAnsi="Times New Arabic" w:cstheme="majorBidi"/>
        </w:rPr>
        <w:t>{</w:t>
      </w:r>
      <w:r>
        <w:rPr>
          <w:rFonts w:asciiTheme="majorBidi" w:hAnsiTheme="majorBidi" w:cstheme="majorBidi"/>
        </w:rPr>
        <w:t>usaini</w:t>
      </w:r>
      <w:r>
        <w:rPr>
          <w:rFonts w:ascii="Times New Arabic" w:hAnsi="Times New Arabic" w:cstheme="majorBidi"/>
        </w:rPr>
        <w:t>&gt;</w:t>
      </w:r>
      <w:r>
        <w:rPr>
          <w:rFonts w:asciiTheme="majorBidi" w:hAnsiTheme="majorBidi" w:cstheme="majorBidi"/>
        </w:rPr>
        <w:t xml:space="preserve"> al-Qa</w:t>
      </w:r>
      <w:r>
        <w:rPr>
          <w:rFonts w:ascii="Times New Arabic" w:hAnsi="Times New Arabic" w:cstheme="majorBidi"/>
        </w:rPr>
        <w:t>&gt;</w:t>
      </w:r>
      <w:r>
        <w:rPr>
          <w:rFonts w:asciiTheme="majorBidi" w:hAnsiTheme="majorBidi" w:cstheme="majorBidi"/>
        </w:rPr>
        <w:t>nu</w:t>
      </w:r>
      <w:r>
        <w:rPr>
          <w:rFonts w:ascii="Times New Arabic" w:hAnsi="Times New Arabic" w:cstheme="majorBidi"/>
        </w:rPr>
        <w:t>&gt;</w:t>
      </w:r>
      <w:r>
        <w:rPr>
          <w:rFonts w:asciiTheme="majorBidi" w:hAnsiTheme="majorBidi" w:cstheme="majorBidi"/>
        </w:rPr>
        <w:t>ji</w:t>
      </w:r>
      <w:r>
        <w:rPr>
          <w:rFonts w:ascii="Times New Arabic" w:hAnsi="Times New Arabic" w:cstheme="majorBidi"/>
        </w:rPr>
        <w:t>&gt;</w:t>
      </w:r>
      <w:r>
        <w:rPr>
          <w:rFonts w:asciiTheme="majorBidi" w:hAnsiTheme="majorBidi" w:cstheme="majorBidi"/>
        </w:rPr>
        <w:t xml:space="preserve">, </w:t>
      </w:r>
      <w:r>
        <w:rPr>
          <w:rFonts w:asciiTheme="majorBidi" w:hAnsiTheme="majorBidi" w:cstheme="majorBidi"/>
          <w:i/>
          <w:iCs/>
        </w:rPr>
        <w:t>Fath</w:t>
      </w:r>
      <w:r>
        <w:rPr>
          <w:rFonts w:ascii="Times New Arabic" w:hAnsi="Times New Arabic" w:cstheme="majorBidi"/>
          <w:i/>
          <w:iCs/>
        </w:rPr>
        <w:t>}</w:t>
      </w:r>
      <w:r>
        <w:rPr>
          <w:rFonts w:asciiTheme="majorBidi" w:hAnsiTheme="majorBidi" w:cstheme="majorBidi"/>
          <w:i/>
          <w:iCs/>
        </w:rPr>
        <w:t xml:space="preserve"> al-Baya</w:t>
      </w:r>
      <w:r>
        <w:rPr>
          <w:rFonts w:ascii="Times New Arabic" w:hAnsi="Times New Arabic" w:cstheme="majorBidi"/>
          <w:i/>
          <w:iCs/>
        </w:rPr>
        <w:t>&gt;</w:t>
      </w:r>
      <w:r w:rsidRPr="00A9782D">
        <w:rPr>
          <w:rFonts w:asciiTheme="majorBidi" w:hAnsiTheme="majorBidi" w:cstheme="majorBidi"/>
          <w:i/>
          <w:iCs/>
        </w:rPr>
        <w:t>n fi</w:t>
      </w:r>
      <w:r w:rsidRPr="00A9782D">
        <w:rPr>
          <w:rFonts w:ascii="Times New Arabic" w:hAnsi="Times New Arabic" w:cstheme="majorBidi"/>
          <w:i/>
          <w:iCs/>
        </w:rPr>
        <w:t>&gt;</w:t>
      </w:r>
      <w:r w:rsidRPr="00A9782D">
        <w:rPr>
          <w:rFonts w:asciiTheme="majorBidi" w:hAnsiTheme="majorBidi" w:cstheme="majorBidi"/>
          <w:i/>
          <w:iCs/>
        </w:rPr>
        <w:t xml:space="preserve"> </w:t>
      </w:r>
      <w:r w:rsidRPr="00A9782D">
        <w:rPr>
          <w:rFonts w:asciiTheme="majorBidi" w:hAnsiTheme="majorBidi" w:cstheme="majorBidi"/>
          <w:i/>
          <w:iCs/>
          <w:lang w:val="sv-SE"/>
        </w:rPr>
        <w:t>Maqa</w:t>
      </w:r>
      <w:r w:rsidRPr="00A9782D">
        <w:rPr>
          <w:rFonts w:ascii="Times New Arabic" w:hAnsi="Times New Arabic" w:cstheme="majorBidi"/>
          <w:i/>
          <w:iCs/>
          <w:lang w:val="sv-SE"/>
        </w:rPr>
        <w:t>&gt;</w:t>
      </w:r>
      <w:r w:rsidRPr="00A9782D">
        <w:rPr>
          <w:rFonts w:asciiTheme="majorBidi" w:hAnsiTheme="majorBidi" w:cstheme="majorBidi"/>
          <w:i/>
          <w:iCs/>
          <w:lang w:val="sv-SE"/>
        </w:rPr>
        <w:t>s</w:t>
      </w:r>
      <w:r w:rsidRPr="00A9782D">
        <w:rPr>
          <w:rFonts w:ascii="Times New Arabic" w:hAnsi="Times New Arabic" w:cstheme="majorBidi"/>
          <w:i/>
          <w:iCs/>
          <w:lang w:val="sv-SE"/>
        </w:rPr>
        <w:t>}</w:t>
      </w:r>
      <w:r w:rsidRPr="00A9782D">
        <w:rPr>
          <w:rFonts w:asciiTheme="majorBidi" w:hAnsiTheme="majorBidi" w:cstheme="majorBidi"/>
          <w:i/>
          <w:iCs/>
          <w:lang w:val="sv-SE"/>
        </w:rPr>
        <w:t>id</w:t>
      </w:r>
      <w:r>
        <w:rPr>
          <w:rFonts w:asciiTheme="majorBidi" w:hAnsiTheme="majorBidi" w:cstheme="majorBidi"/>
          <w:i/>
          <w:iCs/>
          <w:lang w:val="sv-SE"/>
        </w:rPr>
        <w:t xml:space="preserve"> al-Qur’a</w:t>
      </w:r>
      <w:r>
        <w:rPr>
          <w:rFonts w:ascii="Times New Arabic" w:hAnsi="Times New Arabic" w:cstheme="majorBidi"/>
          <w:i/>
          <w:iCs/>
          <w:lang w:val="sv-SE"/>
        </w:rPr>
        <w:t>&gt;</w:t>
      </w:r>
      <w:r>
        <w:rPr>
          <w:rFonts w:asciiTheme="majorBidi" w:hAnsiTheme="majorBidi" w:cstheme="majorBidi"/>
          <w:i/>
          <w:iCs/>
          <w:lang w:val="sv-SE"/>
        </w:rPr>
        <w:t>n</w:t>
      </w:r>
      <w:r>
        <w:rPr>
          <w:rFonts w:asciiTheme="majorBidi" w:hAnsiTheme="majorBidi" w:cstheme="majorBidi"/>
          <w:lang w:val="sv-SE"/>
        </w:rPr>
        <w:t xml:space="preserve">, Vol. 7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98. Dan ‘Ima</w:t>
      </w:r>
      <w:r>
        <w:rPr>
          <w:rFonts w:ascii="Times New Arabic" w:hAnsi="Times New Arabic" w:cstheme="majorBidi"/>
          <w:lang w:val="sv-SE"/>
        </w:rPr>
        <w:t>&gt;</w:t>
      </w:r>
      <w:r>
        <w:rPr>
          <w:rFonts w:asciiTheme="majorBidi" w:hAnsiTheme="majorBidi" w:cstheme="majorBidi"/>
          <w:lang w:val="sv-SE"/>
        </w:rPr>
        <w:t>d al-Di</w:t>
      </w:r>
      <w:r>
        <w:rPr>
          <w:rFonts w:ascii="Times New Arabic" w:hAnsi="Times New Arabic" w:cstheme="majorBidi"/>
          <w:lang w:val="sv-SE"/>
        </w:rPr>
        <w:t>&gt;</w:t>
      </w:r>
      <w:r>
        <w:rPr>
          <w:rFonts w:asciiTheme="majorBidi" w:hAnsiTheme="majorBidi" w:cstheme="majorBidi"/>
          <w:lang w:val="sv-SE"/>
        </w:rPr>
        <w:t>n Abu</w:t>
      </w:r>
      <w:r>
        <w:rPr>
          <w:rFonts w:ascii="Times New Arabic" w:hAnsi="Times New Arabic" w:cstheme="majorBidi"/>
          <w:lang w:val="sv-SE"/>
        </w:rPr>
        <w:t xml:space="preserve">&gt; </w:t>
      </w:r>
      <w:r>
        <w:rPr>
          <w:rFonts w:asciiTheme="majorBidi" w:hAnsiTheme="majorBidi" w:cstheme="majorBidi"/>
          <w:lang w:val="sv-SE"/>
        </w:rPr>
        <w:t>al-Fida</w:t>
      </w:r>
      <w:r>
        <w:rPr>
          <w:rFonts w:ascii="Times New Arabic" w:hAnsi="Times New Arabic" w:cstheme="majorBidi"/>
          <w:lang w:val="sv-SE"/>
        </w:rPr>
        <w:t>&gt;</w:t>
      </w:r>
      <w:r>
        <w:rPr>
          <w:rFonts w:asciiTheme="majorBidi" w:hAnsiTheme="majorBidi" w:cstheme="majorBidi"/>
          <w:lang w:val="sv-SE"/>
        </w:rPr>
        <w:t>’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bin ‘Umar bin Kathi</w:t>
      </w:r>
      <w:r>
        <w:rPr>
          <w:rFonts w:ascii="Times New Arabic" w:hAnsi="Times New Arabic" w:cstheme="majorBidi"/>
          <w:lang w:val="sv-SE"/>
        </w:rPr>
        <w:t>&gt;</w:t>
      </w:r>
      <w:r>
        <w:rPr>
          <w:rFonts w:asciiTheme="majorBidi" w:hAnsiTheme="majorBidi" w:cstheme="majorBidi"/>
          <w:lang w:val="sv-SE"/>
        </w:rPr>
        <w:t xml:space="preserve">r, </w:t>
      </w:r>
      <w:r w:rsidRPr="005D03A1">
        <w:rPr>
          <w:rFonts w:asciiTheme="majorBidi" w:hAnsiTheme="majorBidi" w:cstheme="majorBidi"/>
          <w:i/>
          <w:iCs/>
          <w:lang w:val="sv-SE"/>
        </w:rPr>
        <w:t>Tafsi</w:t>
      </w:r>
      <w:r w:rsidRPr="005D03A1">
        <w:rPr>
          <w:rFonts w:ascii="Times New Arabic" w:hAnsi="Times New Arabic" w:cstheme="majorBidi"/>
          <w:i/>
          <w:iCs/>
          <w:lang w:val="sv-SE"/>
        </w:rPr>
        <w:t>&gt;</w:t>
      </w:r>
      <w:r w:rsidRPr="005D03A1">
        <w:rPr>
          <w:rFonts w:asciiTheme="majorBidi" w:hAnsiTheme="majorBidi" w:cstheme="majorBidi"/>
          <w:i/>
          <w:iCs/>
          <w:lang w:val="sv-SE"/>
        </w:rPr>
        <w:t>r</w:t>
      </w:r>
      <w:r>
        <w:rPr>
          <w:rFonts w:asciiTheme="majorBidi" w:hAnsiTheme="majorBidi" w:cstheme="majorBidi"/>
          <w:i/>
          <w:iCs/>
          <w:lang w:val="sv-SE"/>
        </w:rPr>
        <w:t xml:space="preserve"> </w:t>
      </w:r>
      <w:r w:rsidRPr="00ED74EE">
        <w:rPr>
          <w:rFonts w:asciiTheme="majorBidi" w:hAnsiTheme="majorBidi" w:cstheme="majorBidi"/>
          <w:i/>
          <w:iCs/>
          <w:lang w:val="sv-SE"/>
        </w:rPr>
        <w:t>Ibn Kathi</w:t>
      </w:r>
      <w:r w:rsidRPr="00ED74EE">
        <w:rPr>
          <w:rFonts w:ascii="Times New Arabic" w:hAnsi="Times New Arabic" w:cstheme="majorBidi"/>
          <w:i/>
          <w:iCs/>
          <w:lang w:val="sv-SE"/>
        </w:rPr>
        <w:t>&gt;</w:t>
      </w:r>
      <w:r w:rsidRPr="00ED74EE">
        <w:rPr>
          <w:rFonts w:asciiTheme="majorBidi" w:hAnsiTheme="majorBidi" w:cstheme="majorBidi"/>
          <w:i/>
          <w:iCs/>
          <w:lang w:val="sv-SE"/>
        </w:rPr>
        <w:t>r</w:t>
      </w:r>
      <w:r>
        <w:rPr>
          <w:rFonts w:asciiTheme="majorBidi" w:hAnsiTheme="majorBidi" w:cstheme="majorBidi"/>
          <w:lang w:val="sv-SE"/>
        </w:rPr>
        <w:t>,</w:t>
      </w:r>
      <w:r>
        <w:rPr>
          <w:rFonts w:asciiTheme="majorBidi" w:hAnsiTheme="majorBidi" w:cstheme="majorBidi"/>
          <w:i/>
          <w:iCs/>
          <w:lang w:val="sv-SE"/>
        </w:rPr>
        <w:t xml:space="preserve"> </w:t>
      </w:r>
      <w:r w:rsidRPr="00ED74EE">
        <w:rPr>
          <w:rFonts w:asciiTheme="majorBidi" w:hAnsiTheme="majorBidi" w:cstheme="majorBidi"/>
          <w:i/>
          <w:iCs/>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Sa</w:t>
      </w:r>
      <w:r w:rsidRPr="00E41CBC">
        <w:rPr>
          <w:rFonts w:ascii="Times New Arabic" w:hAnsi="Times New Arabic" w:cstheme="majorBidi"/>
          <w:lang w:val="sv-SE"/>
        </w:rPr>
        <w:t>&gt;</w:t>
      </w:r>
      <w:r w:rsidRPr="00E41CBC">
        <w:rPr>
          <w:rFonts w:asciiTheme="majorBidi" w:hAnsiTheme="majorBidi" w:cstheme="majorBidi"/>
          <w:lang w:val="sv-SE"/>
        </w:rPr>
        <w:t>mi</w:t>
      </w:r>
      <w:r w:rsidRPr="00E41CBC">
        <w:rPr>
          <w:rFonts w:ascii="Times New Arabic" w:hAnsi="Times New Arabic" w:cstheme="majorBidi"/>
          <w:lang w:val="sv-SE"/>
        </w:rPr>
        <w:t xml:space="preserve">&gt; </w:t>
      </w:r>
      <w:r>
        <w:rPr>
          <w:rFonts w:asciiTheme="majorBidi" w:hAnsiTheme="majorBidi" w:cstheme="majorBidi"/>
          <w:lang w:val="sv-SE"/>
        </w:rPr>
        <w:t>bin</w:t>
      </w:r>
      <w:r w:rsidRPr="00E41CBC">
        <w:rPr>
          <w:rFonts w:asciiTheme="majorBidi" w:hAnsiTheme="majorBidi" w:cstheme="majorBidi"/>
          <w:lang w:val="sv-SE"/>
        </w:rPr>
        <w:t xml:space="preserve"> Muh</w:t>
      </w:r>
      <w:r w:rsidRPr="00E41CBC">
        <w:rPr>
          <w:rFonts w:ascii="Times New Arabic" w:hAnsi="Times New Arabic" w:cstheme="majorBidi"/>
          <w:lang w:val="sv-SE"/>
        </w:rPr>
        <w:t>}</w:t>
      </w:r>
      <w:r w:rsidRPr="00E41CBC">
        <w:rPr>
          <w:rFonts w:asciiTheme="majorBidi" w:hAnsiTheme="majorBidi" w:cstheme="majorBidi"/>
          <w:lang w:val="sv-SE"/>
        </w:rPr>
        <w:t>ammad al-Sala</w:t>
      </w:r>
      <w:r w:rsidRPr="00E41CBC">
        <w:rPr>
          <w:rFonts w:ascii="Times New Arabic" w:hAnsi="Times New Arabic" w:cstheme="majorBidi"/>
          <w:lang w:val="sv-SE"/>
        </w:rPr>
        <w:t>&gt;</w:t>
      </w:r>
      <w:r w:rsidRPr="00E41CBC">
        <w:rPr>
          <w:rFonts w:asciiTheme="majorBidi" w:hAnsiTheme="majorBidi" w:cstheme="majorBidi"/>
          <w:lang w:val="sv-SE"/>
        </w:rPr>
        <w:t>mah,</w:t>
      </w:r>
      <w:r>
        <w:rPr>
          <w:rFonts w:asciiTheme="majorBidi" w:hAnsiTheme="majorBidi" w:cstheme="majorBidi"/>
          <w:lang w:val="sv-SE"/>
        </w:rPr>
        <w:t xml:space="preserve"> Vol. 3 (Riya</w:t>
      </w:r>
      <w:r>
        <w:rPr>
          <w:rFonts w:ascii="Times New Arabic" w:hAnsi="Times New Arabic" w:cstheme="majorBidi"/>
          <w:lang w:val="sv-SE"/>
        </w:rPr>
        <w:t>&gt;</w:t>
      </w:r>
      <w:r>
        <w:rPr>
          <w:rFonts w:asciiTheme="majorBidi" w:hAnsiTheme="majorBidi" w:cstheme="majorBidi"/>
          <w:lang w:val="sv-SE"/>
        </w:rPr>
        <w:t>d</w:t>
      </w:r>
      <w:r>
        <w:rPr>
          <w:rFonts w:ascii="Times New Arabic" w:hAnsi="Times New Arabic" w:cstheme="majorBidi"/>
          <w:lang w:val="sv-SE"/>
        </w:rPr>
        <w:t>}</w:t>
      </w:r>
      <w:r>
        <w:rPr>
          <w:rFonts w:asciiTheme="majorBidi" w:hAnsiTheme="majorBidi" w:cstheme="majorBidi"/>
          <w:lang w:val="sv-SE"/>
        </w:rPr>
        <w:t>: Da</w:t>
      </w:r>
      <w:r>
        <w:rPr>
          <w:rFonts w:ascii="Times New Arabic" w:hAnsi="Times New Arabic" w:cstheme="majorBidi"/>
          <w:lang w:val="sv-SE"/>
        </w:rPr>
        <w:t>&gt;</w:t>
      </w:r>
      <w:r>
        <w:rPr>
          <w:rFonts w:asciiTheme="majorBidi" w:hAnsiTheme="majorBidi" w:cstheme="majorBidi"/>
          <w:lang w:val="sv-SE"/>
        </w:rPr>
        <w:t>r al-</w:t>
      </w:r>
      <w:r w:rsidRPr="00A9782D">
        <w:rPr>
          <w:rFonts w:asciiTheme="majorBidi" w:hAnsiTheme="majorBidi" w:cstheme="majorBidi"/>
          <w:lang w:val="sv-SE"/>
        </w:rPr>
        <w:t>T</w:t>
      </w:r>
      <w:r w:rsidRPr="00A9782D">
        <w:rPr>
          <w:rFonts w:ascii="Times New Arabic" w:hAnsi="Times New Arabic" w:cstheme="majorBidi"/>
          <w:lang w:val="sv-SE"/>
        </w:rPr>
        <w:t>{</w:t>
      </w:r>
      <w:r w:rsidRPr="00A9782D">
        <w:rPr>
          <w:rFonts w:asciiTheme="majorBidi" w:hAnsiTheme="majorBidi" w:cstheme="majorBidi"/>
          <w:lang w:val="sv-SE"/>
        </w:rPr>
        <w:t>aybah</w:t>
      </w:r>
      <w:r>
        <w:rPr>
          <w:rFonts w:asciiTheme="majorBidi" w:hAnsiTheme="majorBidi" w:cstheme="majorBidi"/>
          <w:lang w:val="sv-SE"/>
        </w:rPr>
        <w:t>, Cet. 1, 1997), 222. Dan Jala</w:t>
      </w:r>
      <w:r>
        <w:rPr>
          <w:rFonts w:ascii="Times New Arabic" w:hAnsi="Times New Arabic" w:cstheme="majorBidi"/>
          <w:lang w:val="sv-SE"/>
        </w:rPr>
        <w:t>&gt;</w:t>
      </w:r>
      <w:r>
        <w:rPr>
          <w:rFonts w:asciiTheme="majorBidi" w:hAnsiTheme="majorBidi" w:cstheme="majorBidi"/>
          <w:lang w:val="sv-SE"/>
        </w:rPr>
        <w:t>l al-Di</w:t>
      </w:r>
      <w:r>
        <w:rPr>
          <w:rFonts w:ascii="Times New Arabic" w:hAnsi="Times New Arabic" w:cstheme="majorBidi"/>
          <w:lang w:val="sv-SE"/>
        </w:rPr>
        <w:t>&gt;</w:t>
      </w:r>
      <w:r w:rsidRPr="00A9782D">
        <w:rPr>
          <w:rFonts w:asciiTheme="majorBidi" w:hAnsiTheme="majorBidi" w:cstheme="majorBidi"/>
          <w:lang w:val="sv-SE"/>
        </w:rPr>
        <w:t>n ‘Abd al-Rah</w:t>
      </w:r>
      <w:r w:rsidRPr="00A9782D">
        <w:rPr>
          <w:rFonts w:ascii="Times New Arabic" w:hAnsi="Times New Arabic" w:cstheme="majorBidi"/>
          <w:lang w:val="sv-SE"/>
        </w:rPr>
        <w:t>}</w:t>
      </w:r>
      <w:r w:rsidRPr="00A9782D">
        <w:rPr>
          <w:rFonts w:asciiTheme="majorBidi" w:hAnsiTheme="majorBidi" w:cstheme="majorBidi"/>
          <w:lang w:val="sv-SE"/>
        </w:rPr>
        <w:t>man</w:t>
      </w:r>
      <w:r>
        <w:rPr>
          <w:rFonts w:asciiTheme="majorBidi" w:hAnsiTheme="majorBidi" w:cstheme="majorBidi"/>
          <w:lang w:val="sv-SE"/>
        </w:rPr>
        <w:t xml:space="preserve"> bin Abi</w:t>
      </w:r>
      <w:r>
        <w:rPr>
          <w:rFonts w:ascii="Times New Arabic" w:hAnsi="Times New Arabic" w:cstheme="majorBidi"/>
          <w:lang w:val="sv-SE"/>
        </w:rPr>
        <w:t xml:space="preserve">&gt; </w:t>
      </w:r>
      <w:r>
        <w:rPr>
          <w:rFonts w:asciiTheme="majorBidi" w:hAnsiTheme="majorBidi" w:cstheme="majorBidi"/>
          <w:lang w:val="sv-SE"/>
        </w:rPr>
        <w:t xml:space="preserve">Bakr </w:t>
      </w:r>
      <w:r w:rsidRPr="0045665F">
        <w:rPr>
          <w:rFonts w:asciiTheme="majorBidi" w:hAnsiTheme="majorBidi" w:cstheme="majorBidi"/>
          <w:lang w:val="sv-SE"/>
        </w:rPr>
        <w:t>al-Suyu</w:t>
      </w:r>
      <w:r w:rsidRPr="0045665F">
        <w:rPr>
          <w:rFonts w:ascii="Times New Arabic" w:hAnsi="Times New Arabic" w:cstheme="majorBidi"/>
          <w:lang w:val="sv-SE"/>
        </w:rPr>
        <w:t>&gt;</w:t>
      </w:r>
      <w:r w:rsidRPr="0045665F">
        <w:rPr>
          <w:rFonts w:asciiTheme="majorBidi" w:hAnsiTheme="majorBidi" w:cstheme="majorBidi"/>
          <w:lang w:val="sv-SE"/>
        </w:rPr>
        <w:t>t</w:t>
      </w:r>
      <w:r w:rsidRPr="0045665F">
        <w:rPr>
          <w:rFonts w:ascii="Times New Arabic" w:hAnsi="Times New Arabic" w:cstheme="majorBidi"/>
          <w:lang w:val="sv-SE"/>
        </w:rPr>
        <w:t>}</w:t>
      </w:r>
      <w:r w:rsidRPr="0045665F">
        <w:rPr>
          <w:rFonts w:asciiTheme="majorBidi" w:hAnsiTheme="majorBidi" w:cstheme="majorBidi"/>
          <w:lang w:val="sv-SE"/>
        </w:rPr>
        <w:t>i</w:t>
      </w:r>
      <w:r w:rsidRPr="0045665F">
        <w:rPr>
          <w:rFonts w:ascii="Times New Arabic" w:hAnsi="Times New Arabic" w:cstheme="majorBidi"/>
          <w:lang w:val="sv-SE"/>
        </w:rPr>
        <w:t>&gt;</w:t>
      </w:r>
      <w:r w:rsidRPr="0045665F">
        <w:rPr>
          <w:rFonts w:asciiTheme="majorBidi" w:hAnsiTheme="majorBidi" w:cstheme="majorBidi"/>
          <w:lang w:val="sv-SE"/>
        </w:rPr>
        <w:t xml:space="preserve">, </w:t>
      </w:r>
      <w:r w:rsidRPr="0045665F">
        <w:rPr>
          <w:rFonts w:asciiTheme="majorBidi" w:hAnsiTheme="majorBidi" w:cstheme="majorBidi"/>
          <w:i/>
          <w:iCs/>
          <w:lang w:val="sv-SE"/>
        </w:rPr>
        <w:t>Al-Durr al-Manthu</w:t>
      </w:r>
      <w:r w:rsidRPr="0045665F">
        <w:rPr>
          <w:rFonts w:ascii="Times New Arabic" w:hAnsi="Times New Arabic" w:cstheme="majorBidi"/>
          <w:i/>
          <w:iCs/>
          <w:lang w:val="sv-SE"/>
        </w:rPr>
        <w:t>&gt;</w:t>
      </w:r>
      <w:r w:rsidRPr="0045665F">
        <w:rPr>
          <w:rFonts w:asciiTheme="majorBidi" w:hAnsiTheme="majorBidi" w:cstheme="majorBidi"/>
          <w:i/>
          <w:iCs/>
          <w:lang w:val="sv-SE"/>
        </w:rPr>
        <w:t>r fi</w:t>
      </w:r>
      <w:r w:rsidRPr="0045665F">
        <w:rPr>
          <w:rFonts w:ascii="Times New Arabic" w:hAnsi="Times New Arabic" w:cstheme="majorBidi"/>
          <w:i/>
          <w:iCs/>
          <w:lang w:val="sv-SE"/>
        </w:rPr>
        <w:t>&gt;</w:t>
      </w:r>
      <w:r w:rsidRPr="0045665F">
        <w:rPr>
          <w:rFonts w:asciiTheme="majorBidi" w:hAnsiTheme="majorBidi" w:cstheme="majorBidi"/>
          <w:i/>
          <w:iCs/>
          <w:lang w:val="sv-SE"/>
        </w:rPr>
        <w:t xml:space="preserve"> al-Tafsi</w:t>
      </w:r>
      <w:r w:rsidRPr="0045665F">
        <w:rPr>
          <w:rFonts w:ascii="Times New Arabic" w:hAnsi="Times New Arabic" w:cstheme="majorBidi"/>
          <w:i/>
          <w:iCs/>
          <w:lang w:val="sv-SE"/>
        </w:rPr>
        <w:t>&gt;</w:t>
      </w:r>
      <w:r w:rsidRPr="0045665F">
        <w:rPr>
          <w:rFonts w:asciiTheme="majorBidi" w:hAnsiTheme="majorBidi" w:cstheme="majorBidi"/>
          <w:i/>
          <w:iCs/>
          <w:lang w:val="sv-SE"/>
        </w:rPr>
        <w:t>r al-Ma’thu</w:t>
      </w:r>
      <w:r>
        <w:rPr>
          <w:rFonts w:ascii="Times New Arabic" w:hAnsi="Times New Arabic" w:cstheme="majorBidi"/>
          <w:i/>
          <w:iCs/>
          <w:lang w:val="sv-SE"/>
        </w:rPr>
        <w:t>&gt;</w:t>
      </w:r>
      <w:r>
        <w:rPr>
          <w:rFonts w:asciiTheme="majorBidi" w:hAnsiTheme="majorBidi" w:cstheme="majorBidi"/>
          <w:i/>
          <w:iCs/>
          <w:lang w:val="sv-SE"/>
        </w:rPr>
        <w:t>r</w:t>
      </w:r>
      <w:r>
        <w:rPr>
          <w:rFonts w:asciiTheme="majorBidi" w:hAnsiTheme="majorBidi" w:cstheme="majorBidi"/>
          <w:lang w:val="sv-SE"/>
        </w:rPr>
        <w:t xml:space="preserve">, Vol. 2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606.</w:t>
      </w:r>
    </w:p>
  </w:footnote>
  <w:footnote w:id="362">
    <w:p w:rsidR="00661038" w:rsidRPr="00C630F6" w:rsidRDefault="00661038" w:rsidP="00C6487E">
      <w:pPr>
        <w:pStyle w:val="FootnoteText"/>
        <w:jc w:val="both"/>
        <w:rPr>
          <w:rFonts w:asciiTheme="majorBidi" w:hAnsiTheme="majorBidi" w:cstheme="majorBidi"/>
          <w:rtl/>
        </w:rPr>
      </w:pPr>
      <w:r w:rsidRPr="00AD74DF">
        <w:rPr>
          <w:rStyle w:val="FootnoteReference"/>
          <w:rFonts w:asciiTheme="majorBidi" w:hAnsiTheme="majorBidi" w:cstheme="majorBidi"/>
        </w:rPr>
        <w:footnoteRef/>
      </w:r>
      <w:r w:rsidRPr="00C630F6">
        <w:rPr>
          <w:rFonts w:asciiTheme="majorBidi" w:hAnsiTheme="majorBidi" w:cstheme="majorBidi"/>
          <w:lang w:val="sv-SE"/>
        </w:rPr>
        <w:t xml:space="preserve"> Argumentasi al-Qurt</w:t>
      </w:r>
      <w:r w:rsidRPr="00C630F6">
        <w:rPr>
          <w:rFonts w:ascii="Times New Arabic" w:hAnsi="Times New Arabic" w:cstheme="majorBidi"/>
          <w:lang w:val="sv-SE"/>
        </w:rPr>
        <w:t>}</w:t>
      </w:r>
      <w:r w:rsidRPr="00C630F6">
        <w:rPr>
          <w:rFonts w:asciiTheme="majorBidi" w:hAnsiTheme="majorBidi" w:cstheme="majorBidi"/>
          <w:lang w:val="sv-SE"/>
        </w:rPr>
        <w:t>ubi</w:t>
      </w:r>
      <w:r w:rsidRPr="00C630F6">
        <w:rPr>
          <w:rFonts w:ascii="Times New Arabic" w:hAnsi="Times New Arabic" w:cstheme="majorBidi"/>
          <w:lang w:val="sv-SE"/>
        </w:rPr>
        <w:t xml:space="preserve">&gt; </w:t>
      </w:r>
      <w:r w:rsidRPr="00C630F6">
        <w:rPr>
          <w:rFonts w:asciiTheme="majorBidi" w:hAnsiTheme="majorBidi" w:cstheme="majorBidi"/>
          <w:lang w:val="sv-SE"/>
        </w:rPr>
        <w:t>di atas dikutip oleh Ibn Kathi</w:t>
      </w:r>
      <w:r w:rsidRPr="00C630F6">
        <w:rPr>
          <w:rFonts w:ascii="Times New Arabic" w:hAnsi="Times New Arabic" w:cstheme="majorBidi"/>
          <w:lang w:val="sv-SE"/>
        </w:rPr>
        <w:t>&gt;</w:t>
      </w:r>
      <w:r w:rsidRPr="00C630F6">
        <w:rPr>
          <w:rFonts w:asciiTheme="majorBidi" w:hAnsiTheme="majorBidi" w:cstheme="majorBidi"/>
          <w:lang w:val="sv-SE"/>
        </w:rPr>
        <w:t xml:space="preserve">r dalam tafsirnya, tapi setelah </w:t>
      </w:r>
      <w:r>
        <w:rPr>
          <w:rFonts w:asciiTheme="majorBidi" w:hAnsiTheme="majorBidi" w:cstheme="majorBidi"/>
          <w:lang w:val="sv-SE"/>
        </w:rPr>
        <w:t xml:space="preserve">penulis </w:t>
      </w:r>
      <w:r w:rsidRPr="00C630F6">
        <w:rPr>
          <w:rFonts w:asciiTheme="majorBidi" w:hAnsiTheme="majorBidi" w:cstheme="majorBidi"/>
          <w:lang w:val="sv-SE"/>
        </w:rPr>
        <w:t xml:space="preserve">komparasikan </w:t>
      </w:r>
      <w:r>
        <w:rPr>
          <w:rFonts w:asciiTheme="majorBidi" w:hAnsiTheme="majorBidi" w:cstheme="majorBidi"/>
          <w:lang w:val="sv-SE"/>
        </w:rPr>
        <w:t xml:space="preserve">dengan mengecek di tafsir </w:t>
      </w:r>
      <w:r w:rsidRPr="00C630F6">
        <w:rPr>
          <w:rFonts w:asciiTheme="majorBidi" w:hAnsiTheme="majorBidi" w:cstheme="majorBidi"/>
          <w:lang w:val="sv-SE"/>
        </w:rPr>
        <w:t>al-Qurt</w:t>
      </w:r>
      <w:r w:rsidRPr="00C630F6">
        <w:rPr>
          <w:rFonts w:ascii="Times New Arabic" w:hAnsi="Times New Arabic" w:cstheme="majorBidi"/>
          <w:lang w:val="sv-SE"/>
        </w:rPr>
        <w:t>}</w:t>
      </w:r>
      <w:r w:rsidRPr="00C630F6">
        <w:rPr>
          <w:rFonts w:asciiTheme="majorBidi" w:hAnsiTheme="majorBidi" w:cstheme="majorBidi"/>
          <w:lang w:val="sv-SE"/>
        </w:rPr>
        <w:t>ubi</w:t>
      </w:r>
      <w:r w:rsidRPr="00C630F6">
        <w:rPr>
          <w:rFonts w:ascii="Times New Arabic" w:hAnsi="Times New Arabic" w:cstheme="majorBidi"/>
          <w:lang w:val="sv-SE"/>
        </w:rPr>
        <w:t xml:space="preserve">&gt; </w:t>
      </w:r>
      <w:r w:rsidRPr="00C630F6">
        <w:rPr>
          <w:rFonts w:asciiTheme="majorBidi" w:hAnsiTheme="majorBidi" w:cstheme="majorBidi"/>
          <w:lang w:val="sv-SE"/>
        </w:rPr>
        <w:t>terdapat perbedaan penyebutan antara keduanya. Ibn Kathi</w:t>
      </w:r>
      <w:r w:rsidRPr="00C630F6">
        <w:rPr>
          <w:rFonts w:ascii="Times New Arabic" w:hAnsi="Times New Arabic" w:cstheme="majorBidi"/>
          <w:lang w:val="sv-SE"/>
        </w:rPr>
        <w:t>&gt;</w:t>
      </w:r>
      <w:r w:rsidRPr="00C630F6">
        <w:rPr>
          <w:rFonts w:asciiTheme="majorBidi" w:hAnsiTheme="majorBidi" w:cstheme="majorBidi"/>
          <w:lang w:val="sv-SE"/>
        </w:rPr>
        <w:t>r</w:t>
      </w:r>
      <w:r>
        <w:rPr>
          <w:rFonts w:asciiTheme="majorBidi" w:hAnsiTheme="majorBidi" w:cstheme="majorBidi"/>
          <w:lang w:val="sv-SE"/>
        </w:rPr>
        <w:t xml:space="preserve"> menyebut pendapat ketiga </w:t>
      </w:r>
      <w:r w:rsidRPr="00C630F6">
        <w:rPr>
          <w:rFonts w:asciiTheme="majorBidi" w:hAnsiTheme="majorBidi" w:cstheme="majorBidi"/>
          <w:lang w:val="sv-SE"/>
        </w:rPr>
        <w:t>diusung oleh al-Juba</w:t>
      </w:r>
      <w:r w:rsidRPr="00C630F6">
        <w:rPr>
          <w:rFonts w:ascii="Times New Arabic" w:hAnsi="Times New Arabic" w:cstheme="majorBidi"/>
          <w:lang w:val="sv-SE"/>
        </w:rPr>
        <w:t>&gt;</w:t>
      </w:r>
      <w:r w:rsidRPr="00C630F6">
        <w:rPr>
          <w:rFonts w:asciiTheme="majorBidi" w:hAnsiTheme="majorBidi" w:cstheme="majorBidi"/>
          <w:lang w:val="sv-SE"/>
        </w:rPr>
        <w:t>’i</w:t>
      </w:r>
      <w:r w:rsidRPr="00C630F6">
        <w:rPr>
          <w:rFonts w:ascii="Times New Arabic" w:hAnsi="Times New Arabic" w:cstheme="majorBidi"/>
          <w:lang w:val="sv-SE"/>
        </w:rPr>
        <w:t>&gt;</w:t>
      </w:r>
      <w:r w:rsidRPr="00C630F6">
        <w:rPr>
          <w:rFonts w:asciiTheme="majorBidi" w:hAnsiTheme="majorBidi" w:cstheme="majorBidi"/>
          <w:lang w:val="sv-SE"/>
        </w:rPr>
        <w:t xml:space="preserve">, tapi di </w:t>
      </w:r>
      <w:r>
        <w:rPr>
          <w:rFonts w:asciiTheme="majorBidi" w:hAnsiTheme="majorBidi" w:cstheme="majorBidi"/>
          <w:lang w:val="sv-SE"/>
        </w:rPr>
        <w:t xml:space="preserve">tafsir </w:t>
      </w:r>
      <w:r w:rsidRPr="00C630F6">
        <w:rPr>
          <w:rFonts w:asciiTheme="majorBidi" w:hAnsiTheme="majorBidi" w:cstheme="majorBidi"/>
          <w:lang w:val="sv-SE"/>
        </w:rPr>
        <w:t>al-Qurt</w:t>
      </w:r>
      <w:r w:rsidRPr="00C630F6">
        <w:rPr>
          <w:rFonts w:ascii="Times New Arabic" w:hAnsi="Times New Arabic" w:cstheme="majorBidi"/>
          <w:lang w:val="sv-SE"/>
        </w:rPr>
        <w:t>}</w:t>
      </w:r>
      <w:r w:rsidRPr="00C630F6">
        <w:rPr>
          <w:rFonts w:asciiTheme="majorBidi" w:hAnsiTheme="majorBidi" w:cstheme="majorBidi"/>
          <w:lang w:val="sv-SE"/>
        </w:rPr>
        <w:t>ubi</w:t>
      </w:r>
      <w:r w:rsidRPr="00C630F6">
        <w:rPr>
          <w:rFonts w:ascii="Times New Arabic" w:hAnsi="Times New Arabic" w:cstheme="majorBidi"/>
          <w:lang w:val="sv-SE"/>
        </w:rPr>
        <w:t xml:space="preserve">&gt; </w:t>
      </w:r>
      <w:r>
        <w:rPr>
          <w:rFonts w:asciiTheme="majorBidi" w:hAnsiTheme="majorBidi" w:cstheme="majorBidi"/>
          <w:lang w:val="sv-SE"/>
        </w:rPr>
        <w:t>ditulis</w:t>
      </w:r>
      <w:r w:rsidRPr="00C630F6">
        <w:rPr>
          <w:rFonts w:asciiTheme="majorBidi" w:hAnsiTheme="majorBidi" w:cstheme="majorBidi"/>
          <w:lang w:val="sv-SE"/>
        </w:rPr>
        <w:t xml:space="preserve"> Ibn al-Juba</w:t>
      </w:r>
      <w:r w:rsidRPr="00C630F6">
        <w:rPr>
          <w:rFonts w:ascii="Times New Arabic" w:hAnsi="Times New Arabic" w:cstheme="majorBidi"/>
          <w:lang w:val="sv-SE"/>
        </w:rPr>
        <w:t>&gt;</w:t>
      </w:r>
      <w:r w:rsidRPr="00C630F6">
        <w:rPr>
          <w:rFonts w:asciiTheme="majorBidi" w:hAnsiTheme="majorBidi" w:cstheme="majorBidi"/>
          <w:lang w:val="sv-SE"/>
        </w:rPr>
        <w:t>’i</w:t>
      </w:r>
      <w:r w:rsidRPr="00C630F6">
        <w:rPr>
          <w:rFonts w:ascii="Times New Arabic" w:hAnsi="Times New Arabic" w:cstheme="majorBidi"/>
          <w:lang w:val="sv-SE"/>
        </w:rPr>
        <w:t>&gt;</w:t>
      </w:r>
      <w:r w:rsidRPr="00C630F6">
        <w:rPr>
          <w:rFonts w:asciiTheme="majorBidi" w:hAnsiTheme="majorBidi" w:cstheme="majorBidi"/>
          <w:lang w:val="sv-SE"/>
        </w:rPr>
        <w:t>, kemudian Ibn Kathi</w:t>
      </w:r>
      <w:r w:rsidRPr="00C630F6">
        <w:rPr>
          <w:rFonts w:ascii="Times New Arabic" w:hAnsi="Times New Arabic" w:cstheme="majorBidi"/>
          <w:lang w:val="sv-SE"/>
        </w:rPr>
        <w:t>&gt;</w:t>
      </w:r>
      <w:r w:rsidRPr="00C630F6">
        <w:rPr>
          <w:rFonts w:asciiTheme="majorBidi" w:hAnsiTheme="majorBidi" w:cstheme="majorBidi"/>
          <w:lang w:val="sv-SE"/>
        </w:rPr>
        <w:t>r</w:t>
      </w:r>
      <w:r>
        <w:rPr>
          <w:rFonts w:asciiTheme="majorBidi" w:hAnsiTheme="majorBidi" w:cstheme="majorBidi"/>
          <w:lang w:val="sv-SE"/>
        </w:rPr>
        <w:t xml:space="preserve"> mencatat nominal yang dikemukakan </w:t>
      </w:r>
      <w:r w:rsidRPr="00C630F6">
        <w:rPr>
          <w:rFonts w:asciiTheme="majorBidi" w:hAnsiTheme="majorBidi" w:cstheme="majorBidi"/>
          <w:lang w:val="sv-SE"/>
        </w:rPr>
        <w:t>al-Juba</w:t>
      </w:r>
      <w:r w:rsidRPr="00C630F6">
        <w:rPr>
          <w:rFonts w:ascii="Times New Arabic" w:hAnsi="Times New Arabic" w:cstheme="majorBidi"/>
          <w:lang w:val="sv-SE"/>
        </w:rPr>
        <w:t>&gt;</w:t>
      </w:r>
      <w:r w:rsidRPr="00C630F6">
        <w:rPr>
          <w:rFonts w:asciiTheme="majorBidi" w:hAnsiTheme="majorBidi" w:cstheme="majorBidi"/>
          <w:lang w:val="sv-SE"/>
        </w:rPr>
        <w:t>’i</w:t>
      </w:r>
      <w:r w:rsidRPr="00C630F6">
        <w:rPr>
          <w:rFonts w:ascii="Times New Arabic" w:hAnsi="Times New Arabic" w:cstheme="majorBidi"/>
          <w:lang w:val="sv-SE"/>
        </w:rPr>
        <w:t>&gt;</w:t>
      </w:r>
      <w:r>
        <w:rPr>
          <w:rFonts w:asciiTheme="majorBidi" w:hAnsiTheme="majorBidi" w:cstheme="majorBidi"/>
          <w:lang w:val="sv-SE"/>
        </w:rPr>
        <w:t xml:space="preserve"> adalah 1 dirham, sedangkan di </w:t>
      </w:r>
      <w:r w:rsidRPr="00C630F6">
        <w:rPr>
          <w:rFonts w:asciiTheme="majorBidi" w:hAnsiTheme="majorBidi" w:cstheme="majorBidi"/>
          <w:lang w:val="sv-SE"/>
        </w:rPr>
        <w:t>al-Qurt</w:t>
      </w:r>
      <w:r w:rsidRPr="00C630F6">
        <w:rPr>
          <w:rFonts w:ascii="Times New Arabic" w:hAnsi="Times New Arabic" w:cstheme="majorBidi"/>
          <w:lang w:val="sv-SE"/>
        </w:rPr>
        <w:t>}</w:t>
      </w:r>
      <w:r w:rsidRPr="00C630F6">
        <w:rPr>
          <w:rFonts w:asciiTheme="majorBidi" w:hAnsiTheme="majorBidi" w:cstheme="majorBidi"/>
          <w:lang w:val="sv-SE"/>
        </w:rPr>
        <w:t>ubi</w:t>
      </w:r>
      <w:r w:rsidRPr="00C630F6">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dicatat 10 dirham. Bandingkan </w:t>
      </w:r>
      <w:r w:rsidRPr="002548C4">
        <w:rPr>
          <w:rFonts w:asciiTheme="majorBidi" w:hAnsiTheme="majorBidi" w:cstheme="majorBidi"/>
          <w:lang w:val="sv-SE"/>
        </w:rPr>
        <w:t>Abu</w:t>
      </w:r>
      <w:r w:rsidRPr="002548C4">
        <w:rPr>
          <w:rFonts w:ascii="Times New Arabic" w:hAnsi="Times New Arabic" w:cstheme="majorBidi"/>
          <w:lang w:val="sv-SE"/>
        </w:rPr>
        <w:t>&gt;</w:t>
      </w:r>
      <w:r w:rsidRPr="002548C4">
        <w:rPr>
          <w:rFonts w:asciiTheme="majorBidi" w:hAnsiTheme="majorBidi" w:cstheme="majorBidi"/>
          <w:lang w:val="sv-SE"/>
        </w:rPr>
        <w:t xml:space="preserve"> ‘Abdillah Muh</w:t>
      </w:r>
      <w:r w:rsidRPr="002548C4">
        <w:rPr>
          <w:rFonts w:ascii="Times New Arabic" w:hAnsi="Times New Arabic" w:cstheme="majorBidi"/>
          <w:lang w:val="sv-SE"/>
        </w:rPr>
        <w:t>}</w:t>
      </w:r>
      <w:r w:rsidRPr="002548C4">
        <w:rPr>
          <w:rFonts w:asciiTheme="majorBidi" w:hAnsiTheme="majorBidi" w:cstheme="majorBidi"/>
          <w:lang w:val="sv-SE"/>
        </w:rPr>
        <w:t xml:space="preserve">ammad </w:t>
      </w:r>
      <w:r>
        <w:rPr>
          <w:rFonts w:asciiTheme="majorBidi" w:hAnsiTheme="majorBidi" w:cstheme="majorBidi"/>
          <w:lang w:val="sv-SE"/>
        </w:rPr>
        <w:t xml:space="preserve">bin </w:t>
      </w:r>
      <w:r w:rsidRPr="001149D0">
        <w:rPr>
          <w:rFonts w:asciiTheme="majorBidi" w:hAnsiTheme="majorBidi" w:cstheme="majorBidi"/>
          <w:lang w:val="sv-SE"/>
        </w:rPr>
        <w:t>Ah</w:t>
      </w:r>
      <w:r w:rsidRPr="001149D0">
        <w:rPr>
          <w:rFonts w:ascii="Times New Arabic" w:hAnsi="Times New Arabic" w:cstheme="majorBidi"/>
          <w:lang w:val="sv-SE"/>
        </w:rPr>
        <w:t>}</w:t>
      </w:r>
      <w:r w:rsidRPr="001149D0">
        <w:rPr>
          <w:rFonts w:asciiTheme="majorBidi" w:hAnsiTheme="majorBidi" w:cstheme="majorBidi"/>
          <w:lang w:val="sv-SE"/>
        </w:rPr>
        <w:t>mad</w:t>
      </w:r>
      <w:r>
        <w:rPr>
          <w:rFonts w:asciiTheme="majorBidi" w:hAnsiTheme="majorBidi" w:cstheme="majorBidi"/>
          <w:i/>
          <w:iCs/>
          <w:lang w:val="sv-SE"/>
        </w:rPr>
        <w:t xml:space="preserve"> </w:t>
      </w:r>
      <w:r w:rsidRPr="002548C4">
        <w:rPr>
          <w:rFonts w:asciiTheme="majorBidi" w:hAnsiTheme="majorBidi" w:cstheme="majorBidi"/>
          <w:lang w:val="sv-SE"/>
        </w:rPr>
        <w:t>al-Qurt</w:t>
      </w:r>
      <w:r w:rsidRPr="002548C4">
        <w:rPr>
          <w:rFonts w:ascii="Times New Arabic" w:hAnsi="Times New Arabic" w:cstheme="majorBidi"/>
          <w:lang w:val="sv-SE"/>
        </w:rPr>
        <w:t>}</w:t>
      </w:r>
      <w:r w:rsidRPr="002548C4">
        <w:rPr>
          <w:rFonts w:asciiTheme="majorBidi" w:hAnsiTheme="majorBidi" w:cstheme="majorBidi"/>
          <w:lang w:val="sv-SE"/>
        </w:rPr>
        <w:t>ubi</w:t>
      </w:r>
      <w:r w:rsidRPr="002548C4">
        <w:rPr>
          <w:rFonts w:ascii="Times New Arabic" w:hAnsi="Times New Arabic" w:cstheme="majorBidi"/>
          <w:lang w:val="sv-SE"/>
        </w:rPr>
        <w:t>&gt;</w:t>
      </w:r>
      <w:r w:rsidRPr="002548C4">
        <w:rPr>
          <w:rFonts w:asciiTheme="majorBidi" w:hAnsiTheme="majorBidi" w:cstheme="majorBidi"/>
          <w:lang w:val="sv-SE"/>
        </w:rPr>
        <w:t xml:space="preserve">, </w:t>
      </w:r>
      <w:r w:rsidRPr="002548C4">
        <w:rPr>
          <w:rFonts w:asciiTheme="majorBidi" w:hAnsiTheme="majorBidi" w:cstheme="majorBidi"/>
          <w:i/>
          <w:iCs/>
          <w:lang w:val="sv-SE"/>
        </w:rPr>
        <w:t>Al-Ja</w:t>
      </w:r>
      <w:r w:rsidRPr="002548C4">
        <w:rPr>
          <w:rFonts w:ascii="Times New Arabic" w:hAnsi="Times New Arabic" w:cstheme="majorBidi"/>
          <w:i/>
          <w:iCs/>
          <w:lang w:val="sv-SE"/>
        </w:rPr>
        <w:t>&gt;</w:t>
      </w:r>
      <w:r w:rsidRPr="002548C4">
        <w:rPr>
          <w:rFonts w:asciiTheme="majorBidi" w:hAnsiTheme="majorBidi" w:cstheme="majorBidi"/>
          <w:i/>
          <w:iCs/>
          <w:lang w:val="sv-SE"/>
        </w:rPr>
        <w:t>mi‘ li Ah</w:t>
      </w:r>
      <w:r w:rsidRPr="002548C4">
        <w:rPr>
          <w:rFonts w:ascii="Times New Arabic" w:hAnsi="Times New Arabic" w:cstheme="majorBidi"/>
          <w:i/>
          <w:iCs/>
          <w:lang w:val="sv-SE"/>
        </w:rPr>
        <w:t>}</w:t>
      </w:r>
      <w:r w:rsidRPr="002548C4">
        <w:rPr>
          <w:rFonts w:asciiTheme="majorBidi" w:hAnsiTheme="majorBidi" w:cstheme="majorBidi"/>
          <w:i/>
          <w:iCs/>
          <w:lang w:val="sv-SE"/>
        </w:rPr>
        <w:t>ka</w:t>
      </w:r>
      <w:r w:rsidRPr="002548C4">
        <w:rPr>
          <w:rFonts w:ascii="Times New Arabic" w:hAnsi="Times New Arabic" w:cstheme="majorBidi"/>
          <w:i/>
          <w:iCs/>
          <w:lang w:val="sv-SE"/>
        </w:rPr>
        <w:t>&gt;</w:t>
      </w:r>
      <w:r w:rsidRPr="002548C4">
        <w:rPr>
          <w:rFonts w:asciiTheme="majorBidi" w:hAnsiTheme="majorBidi" w:cstheme="majorBidi"/>
          <w:i/>
          <w:iCs/>
          <w:lang w:val="sv-SE"/>
        </w:rPr>
        <w:t>m al-Qur’a</w:t>
      </w:r>
      <w:r w:rsidRPr="002548C4">
        <w:rPr>
          <w:rFonts w:ascii="Times New Arabic" w:hAnsi="Times New Arabic" w:cstheme="majorBidi"/>
          <w:i/>
          <w:iCs/>
          <w:lang w:val="sv-SE"/>
        </w:rPr>
        <w:t>&gt;</w:t>
      </w:r>
      <w:r w:rsidRPr="002548C4">
        <w:rPr>
          <w:rFonts w:asciiTheme="majorBidi" w:hAnsiTheme="majorBidi" w:cstheme="majorBidi"/>
          <w:i/>
          <w:iCs/>
          <w:lang w:val="sv-SE"/>
        </w:rPr>
        <w:t>n</w:t>
      </w:r>
      <w:r w:rsidRPr="002548C4">
        <w:rPr>
          <w:rFonts w:asciiTheme="majorBidi" w:hAnsiTheme="majorBidi" w:cstheme="majorBidi"/>
          <w:lang w:val="sv-SE"/>
        </w:rPr>
        <w:t xml:space="preserve">, </w:t>
      </w:r>
      <w:r>
        <w:rPr>
          <w:rFonts w:asciiTheme="majorBidi" w:hAnsiTheme="majorBidi" w:cstheme="majorBidi"/>
          <w:lang w:val="sv-SE"/>
        </w:rPr>
        <w:t xml:space="preserve">Vol. 1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227. Dan ‘Ima</w:t>
      </w:r>
      <w:r>
        <w:rPr>
          <w:rFonts w:ascii="Times New Arabic" w:hAnsi="Times New Arabic" w:cstheme="majorBidi"/>
          <w:lang w:val="sv-SE"/>
        </w:rPr>
        <w:t>&gt;</w:t>
      </w:r>
      <w:r>
        <w:rPr>
          <w:rFonts w:asciiTheme="majorBidi" w:hAnsiTheme="majorBidi" w:cstheme="majorBidi"/>
          <w:lang w:val="sv-SE"/>
        </w:rPr>
        <w:t>d al-Di</w:t>
      </w:r>
      <w:r>
        <w:rPr>
          <w:rFonts w:ascii="Times New Arabic" w:hAnsi="Times New Arabic" w:cstheme="majorBidi"/>
          <w:lang w:val="sv-SE"/>
        </w:rPr>
        <w:t>&gt;</w:t>
      </w:r>
      <w:r>
        <w:rPr>
          <w:rFonts w:asciiTheme="majorBidi" w:hAnsiTheme="majorBidi" w:cstheme="majorBidi"/>
          <w:lang w:val="sv-SE"/>
        </w:rPr>
        <w:t>n Abu</w:t>
      </w:r>
      <w:r>
        <w:rPr>
          <w:rFonts w:ascii="Times New Arabic" w:hAnsi="Times New Arabic" w:cstheme="majorBidi"/>
          <w:lang w:val="sv-SE"/>
        </w:rPr>
        <w:t xml:space="preserve">&gt; </w:t>
      </w:r>
      <w:r>
        <w:rPr>
          <w:rFonts w:asciiTheme="majorBidi" w:hAnsiTheme="majorBidi" w:cstheme="majorBidi"/>
          <w:lang w:val="sv-SE"/>
        </w:rPr>
        <w:t>al-Fida</w:t>
      </w:r>
      <w:r>
        <w:rPr>
          <w:rFonts w:ascii="Times New Arabic" w:hAnsi="Times New Arabic" w:cstheme="majorBidi"/>
          <w:lang w:val="sv-SE"/>
        </w:rPr>
        <w:t>&gt;</w:t>
      </w:r>
      <w:r>
        <w:rPr>
          <w:rFonts w:asciiTheme="majorBidi" w:hAnsiTheme="majorBidi" w:cstheme="majorBidi"/>
          <w:lang w:val="sv-SE"/>
        </w:rPr>
        <w:t>’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bin ‘Umar bin Kathi</w:t>
      </w:r>
      <w:r>
        <w:rPr>
          <w:rFonts w:ascii="Times New Arabic" w:hAnsi="Times New Arabic" w:cstheme="majorBidi"/>
          <w:lang w:val="sv-SE"/>
        </w:rPr>
        <w:t>&gt;</w:t>
      </w:r>
      <w:r>
        <w:rPr>
          <w:rFonts w:asciiTheme="majorBidi" w:hAnsiTheme="majorBidi" w:cstheme="majorBidi"/>
          <w:lang w:val="sv-SE"/>
        </w:rPr>
        <w:t xml:space="preserve">r, </w:t>
      </w:r>
      <w:r w:rsidRPr="005D03A1">
        <w:rPr>
          <w:rFonts w:asciiTheme="majorBidi" w:hAnsiTheme="majorBidi" w:cstheme="majorBidi"/>
          <w:i/>
          <w:iCs/>
          <w:lang w:val="sv-SE"/>
        </w:rPr>
        <w:t>Tafsi</w:t>
      </w:r>
      <w:r w:rsidRPr="005D03A1">
        <w:rPr>
          <w:rFonts w:ascii="Times New Arabic" w:hAnsi="Times New Arabic" w:cstheme="majorBidi"/>
          <w:i/>
          <w:iCs/>
          <w:lang w:val="sv-SE"/>
        </w:rPr>
        <w:t>&gt;</w:t>
      </w:r>
      <w:r w:rsidRPr="005D03A1">
        <w:rPr>
          <w:rFonts w:asciiTheme="majorBidi" w:hAnsiTheme="majorBidi" w:cstheme="majorBidi"/>
          <w:i/>
          <w:iCs/>
          <w:lang w:val="sv-SE"/>
        </w:rPr>
        <w:t>r</w:t>
      </w:r>
      <w:r>
        <w:rPr>
          <w:rFonts w:asciiTheme="majorBidi" w:hAnsiTheme="majorBidi" w:cstheme="majorBidi"/>
          <w:i/>
          <w:iCs/>
          <w:lang w:val="sv-SE"/>
        </w:rPr>
        <w:t xml:space="preserve"> </w:t>
      </w:r>
      <w:r w:rsidRPr="00ED74EE">
        <w:rPr>
          <w:rFonts w:asciiTheme="majorBidi" w:hAnsiTheme="majorBidi" w:cstheme="majorBidi"/>
          <w:i/>
          <w:iCs/>
          <w:lang w:val="sv-SE"/>
        </w:rPr>
        <w:t>Ibn Kathi</w:t>
      </w:r>
      <w:r w:rsidRPr="00ED74EE">
        <w:rPr>
          <w:rFonts w:ascii="Times New Arabic" w:hAnsi="Times New Arabic" w:cstheme="majorBidi"/>
          <w:i/>
          <w:iCs/>
          <w:lang w:val="sv-SE"/>
        </w:rPr>
        <w:t>&gt;</w:t>
      </w:r>
      <w:r w:rsidRPr="00ED74EE">
        <w:rPr>
          <w:rFonts w:asciiTheme="majorBidi" w:hAnsiTheme="majorBidi" w:cstheme="majorBidi"/>
          <w:i/>
          <w:iCs/>
          <w:lang w:val="sv-SE"/>
        </w:rPr>
        <w:t>r</w:t>
      </w:r>
      <w:r>
        <w:rPr>
          <w:rFonts w:asciiTheme="majorBidi" w:hAnsiTheme="majorBidi" w:cstheme="majorBidi"/>
          <w:lang w:val="sv-SE"/>
        </w:rPr>
        <w:t>, Vol. 2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Ibn H</w:t>
      </w:r>
      <w:r>
        <w:rPr>
          <w:rFonts w:ascii="Times New Arabic" w:hAnsi="Times New Arabic" w:cstheme="majorBidi"/>
          <w:sz w:val="18"/>
          <w:szCs w:val="18"/>
          <w:lang w:val="sv-SE"/>
        </w:rPr>
        <w:t>{</w:t>
      </w:r>
      <w:r>
        <w:rPr>
          <w:rFonts w:asciiTheme="majorBidi" w:hAnsiTheme="majorBidi" w:cstheme="majorBidi"/>
          <w:sz w:val="18"/>
          <w:szCs w:val="18"/>
          <w:lang w:val="sv-SE"/>
        </w:rPr>
        <w:t>azm</w:t>
      </w:r>
      <w:r>
        <w:rPr>
          <w:rFonts w:asciiTheme="majorBidi" w:hAnsiTheme="majorBidi" w:cstheme="majorBidi"/>
          <w:lang w:val="sv-SE"/>
        </w:rPr>
        <w:t>, Cet. 1, 2000), 247.</w:t>
      </w:r>
    </w:p>
  </w:footnote>
  <w:footnote w:id="363">
    <w:p w:rsidR="00661038" w:rsidRPr="00C656BF" w:rsidRDefault="00661038" w:rsidP="00C6487E">
      <w:pPr>
        <w:pStyle w:val="FootnoteText"/>
        <w:jc w:val="both"/>
        <w:rPr>
          <w:rFonts w:asciiTheme="majorBidi" w:hAnsiTheme="majorBidi" w:cstheme="majorBidi"/>
          <w:i/>
          <w:iCs/>
          <w:lang w:val="sv-SE"/>
        </w:rPr>
      </w:pPr>
      <w:r w:rsidRPr="00AD74DF">
        <w:rPr>
          <w:rStyle w:val="FootnoteReference"/>
          <w:rFonts w:asciiTheme="majorBidi" w:hAnsiTheme="majorBidi" w:cstheme="majorBidi"/>
        </w:rPr>
        <w:footnoteRef/>
      </w:r>
      <w:r w:rsidRPr="00C630F6">
        <w:rPr>
          <w:rFonts w:asciiTheme="majorBidi" w:hAnsiTheme="majorBidi" w:cstheme="majorBidi"/>
          <w:lang w:val="sv-SE"/>
        </w:rPr>
        <w:t xml:space="preserve"> </w:t>
      </w:r>
      <w:r>
        <w:rPr>
          <w:rFonts w:asciiTheme="majorBidi" w:hAnsiTheme="majorBidi" w:cstheme="majorBidi"/>
          <w:lang w:val="sv-SE"/>
        </w:rPr>
        <w:t xml:space="preserve">Dua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ini menjadi landasan utama keharaman segala yang memabukkan baik sedikit maupun banyak selain khamar, karena pengharaman khamar langsung dari al-Qur’a</w:t>
      </w:r>
      <w:r>
        <w:rPr>
          <w:rFonts w:ascii="Times New Arabic" w:hAnsi="Times New Arabic" w:cstheme="majorBidi"/>
          <w:lang w:val="sv-SE"/>
        </w:rPr>
        <w:t>&gt;</w:t>
      </w:r>
      <w:r>
        <w:rPr>
          <w:rFonts w:asciiTheme="majorBidi" w:hAnsiTheme="majorBidi" w:cstheme="majorBidi"/>
          <w:lang w:val="sv-SE"/>
        </w:rPr>
        <w:t xml:space="preserve">n. </w:t>
      </w:r>
      <w:r w:rsidRPr="005D33E5">
        <w:rPr>
          <w:rFonts w:asciiTheme="majorBidi" w:hAnsiTheme="majorBidi" w:cstheme="majorBidi"/>
          <w:lang w:val="sv-SE"/>
        </w:rPr>
        <w:t>H</w:t>
      </w:r>
      <w:r>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pertama diriwayatkan oleh Ima</w:t>
      </w:r>
      <w:r>
        <w:rPr>
          <w:rFonts w:ascii="Times New Arabic" w:hAnsi="Times New Arabic" w:cstheme="majorBidi"/>
          <w:lang w:val="sv-SE"/>
        </w:rPr>
        <w:t>&gt;</w:t>
      </w:r>
      <w:r>
        <w:rPr>
          <w:rFonts w:asciiTheme="majorBidi" w:hAnsiTheme="majorBidi" w:cstheme="majorBidi"/>
          <w:lang w:val="sv-SE"/>
        </w:rPr>
        <w:t>m Muslim dan dikutip oleh al-Bujairami</w:t>
      </w:r>
      <w:r>
        <w:rPr>
          <w:rFonts w:ascii="Times New Arabic" w:hAnsi="Times New Arabic" w:cstheme="majorBidi"/>
          <w:lang w:val="sv-SE"/>
        </w:rPr>
        <w:t>&gt;</w:t>
      </w:r>
      <w:r>
        <w:rPr>
          <w:rFonts w:asciiTheme="majorBidi" w:hAnsiTheme="majorBidi" w:cstheme="majorBidi"/>
          <w:lang w:val="sv-SE"/>
        </w:rPr>
        <w:t xml:space="preserve"> dalam bukunya yang men</w:t>
      </w:r>
      <w:r w:rsidRPr="00E6782A">
        <w:rPr>
          <w:rFonts w:asciiTheme="majorBidi" w:hAnsiTheme="majorBidi" w:cstheme="majorBidi"/>
          <w:i/>
          <w:iCs/>
          <w:lang w:val="sv-SE"/>
        </w:rPr>
        <w:t>sharah</w:t>
      </w:r>
      <w:r>
        <w:rPr>
          <w:rFonts w:ascii="Times New Arabic" w:hAnsi="Times New Arabic" w:cstheme="majorBidi"/>
          <w:i/>
          <w:iCs/>
          <w:lang w:val="sv-SE"/>
        </w:rPr>
        <w:t>}</w:t>
      </w:r>
      <w:r>
        <w:rPr>
          <w:rFonts w:asciiTheme="majorBidi" w:hAnsiTheme="majorBidi" w:cstheme="majorBidi"/>
          <w:lang w:val="sv-SE"/>
        </w:rPr>
        <w:t xml:space="preserve"> bukunya Zakariya</w:t>
      </w:r>
      <w:r>
        <w:rPr>
          <w:rFonts w:ascii="Times New Arabic" w:hAnsi="Times New Arabic" w:cstheme="majorBidi"/>
          <w:lang w:val="sv-SE"/>
        </w:rPr>
        <w:t xml:space="preserve">&gt; </w:t>
      </w:r>
      <w:r>
        <w:rPr>
          <w:rFonts w:asciiTheme="majorBidi" w:hAnsiTheme="majorBidi" w:cstheme="majorBidi"/>
          <w:lang w:val="sv-SE"/>
        </w:rPr>
        <w:t>al-Ans</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 xml:space="preserve">&gt; </w:t>
      </w:r>
      <w:r>
        <w:rPr>
          <w:rFonts w:asciiTheme="majorBidi" w:hAnsiTheme="majorBidi" w:cstheme="majorBidi"/>
          <w:lang w:val="sv-SE"/>
        </w:rPr>
        <w:t xml:space="preserve">yang berjudul </w:t>
      </w:r>
      <w:r>
        <w:rPr>
          <w:rFonts w:asciiTheme="majorBidi" w:hAnsiTheme="majorBidi" w:cstheme="majorBidi"/>
          <w:i/>
          <w:iCs/>
          <w:lang w:val="sv-SE"/>
        </w:rPr>
        <w:t>Manhaj al-T</w:t>
      </w:r>
      <w:r>
        <w:rPr>
          <w:rFonts w:ascii="Times New Arabic" w:hAnsi="Times New Arabic" w:cstheme="majorBidi"/>
          <w:i/>
          <w:iCs/>
          <w:lang w:val="sv-SE"/>
        </w:rPr>
        <w:t>{</w:t>
      </w:r>
      <w:r>
        <w:rPr>
          <w:rFonts w:asciiTheme="majorBidi" w:hAnsiTheme="majorBidi" w:cstheme="majorBidi"/>
          <w:i/>
          <w:iCs/>
          <w:lang w:val="sv-SE"/>
        </w:rPr>
        <w:t>ulla</w:t>
      </w:r>
      <w:r>
        <w:rPr>
          <w:rFonts w:ascii="Times New Arabic" w:hAnsi="Times New Arabic" w:cstheme="majorBidi"/>
          <w:i/>
          <w:iCs/>
          <w:lang w:val="sv-SE"/>
        </w:rPr>
        <w:t>&gt;</w:t>
      </w:r>
      <w:r>
        <w:rPr>
          <w:rFonts w:asciiTheme="majorBidi" w:hAnsiTheme="majorBidi" w:cstheme="majorBidi"/>
          <w:i/>
          <w:iCs/>
          <w:lang w:val="sv-SE"/>
        </w:rPr>
        <w:t>b</w:t>
      </w:r>
      <w:r>
        <w:rPr>
          <w:rFonts w:asciiTheme="majorBidi" w:hAnsiTheme="majorBidi" w:cstheme="majorBidi"/>
          <w:lang w:val="sv-SE"/>
        </w:rPr>
        <w:t xml:space="preserve">, sedangkan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kedua diriwayatkan oleh Abu</w:t>
      </w:r>
      <w:r>
        <w:rPr>
          <w:rFonts w:ascii="Times New Arabic" w:hAnsi="Times New Arabic" w:cstheme="majorBidi"/>
          <w:lang w:val="sv-SE"/>
        </w:rPr>
        <w:t xml:space="preserve">&gt; </w:t>
      </w:r>
      <w:r>
        <w:rPr>
          <w:rFonts w:asciiTheme="majorBidi" w:hAnsiTheme="majorBidi" w:cstheme="majorBidi"/>
          <w:lang w:val="sv-SE"/>
        </w:rPr>
        <w:t>Da</w:t>
      </w:r>
      <w:r>
        <w:rPr>
          <w:rFonts w:ascii="Times New Arabic" w:hAnsi="Times New Arabic" w:cstheme="majorBidi"/>
          <w:lang w:val="sv-SE"/>
        </w:rPr>
        <w:t>&gt;</w:t>
      </w:r>
      <w:r>
        <w:rPr>
          <w:rFonts w:asciiTheme="majorBidi" w:hAnsiTheme="majorBidi" w:cstheme="majorBidi"/>
          <w:lang w:val="sv-SE"/>
        </w:rPr>
        <w:t xml:space="preserve">wud dan dikutib oleh </w:t>
      </w:r>
      <w:r>
        <w:rPr>
          <w:rFonts w:asciiTheme="majorBidi" w:hAnsiTheme="majorBidi" w:cstheme="majorBidi"/>
        </w:rPr>
        <w:t>al-Qa</w:t>
      </w:r>
      <w:r>
        <w:rPr>
          <w:rFonts w:ascii="Times New Arabic" w:hAnsi="Times New Arabic" w:cstheme="majorBidi"/>
        </w:rPr>
        <w:t>&gt;</w:t>
      </w:r>
      <w:r>
        <w:rPr>
          <w:rFonts w:asciiTheme="majorBidi" w:hAnsiTheme="majorBidi" w:cstheme="majorBidi"/>
        </w:rPr>
        <w:t>nu</w:t>
      </w:r>
      <w:r>
        <w:rPr>
          <w:rFonts w:ascii="Times New Arabic" w:hAnsi="Times New Arabic" w:cstheme="majorBidi"/>
        </w:rPr>
        <w:t>&gt;</w:t>
      </w:r>
      <w:r>
        <w:rPr>
          <w:rFonts w:asciiTheme="majorBidi" w:hAnsiTheme="majorBidi" w:cstheme="majorBidi"/>
        </w:rPr>
        <w:t>ji</w:t>
      </w:r>
      <w:r>
        <w:rPr>
          <w:rFonts w:ascii="Times New Arabic" w:hAnsi="Times New Arabic" w:cstheme="majorBidi"/>
        </w:rPr>
        <w:t>&gt;</w:t>
      </w:r>
      <w:r>
        <w:rPr>
          <w:rFonts w:asciiTheme="majorBidi" w:hAnsiTheme="majorBidi" w:cstheme="majorBidi"/>
        </w:rPr>
        <w:t xml:space="preserve"> dalam bukunya </w:t>
      </w:r>
      <w:r>
        <w:rPr>
          <w:rFonts w:asciiTheme="majorBidi" w:hAnsiTheme="majorBidi" w:cstheme="majorBidi"/>
          <w:i/>
          <w:iCs/>
        </w:rPr>
        <w:t>‘Aun al-Ba</w:t>
      </w:r>
      <w:r>
        <w:rPr>
          <w:rFonts w:ascii="Times New Arabic" w:hAnsi="Times New Arabic" w:cstheme="majorBidi"/>
          <w:i/>
          <w:iCs/>
        </w:rPr>
        <w:t>&gt;</w:t>
      </w:r>
      <w:r>
        <w:rPr>
          <w:rFonts w:asciiTheme="majorBidi" w:hAnsiTheme="majorBidi" w:cstheme="majorBidi"/>
          <w:i/>
          <w:iCs/>
        </w:rPr>
        <w:t>ri</w:t>
      </w:r>
      <w:r>
        <w:rPr>
          <w:rFonts w:ascii="Times New Arabic" w:hAnsi="Times New Arabic" w:cstheme="majorBidi"/>
          <w:i/>
          <w:iCs/>
        </w:rPr>
        <w:t>&gt;</w:t>
      </w:r>
      <w:r>
        <w:rPr>
          <w:rFonts w:asciiTheme="majorBidi" w:hAnsiTheme="majorBidi" w:cstheme="majorBidi"/>
          <w:lang w:val="sv-SE"/>
        </w:rPr>
        <w:t>. Sulaima</w:t>
      </w:r>
      <w:r>
        <w:rPr>
          <w:rFonts w:ascii="Times New Arabic" w:hAnsi="Times New Arabic" w:cstheme="majorBidi"/>
          <w:lang w:val="sv-SE"/>
        </w:rPr>
        <w:t>&gt;</w:t>
      </w:r>
      <w:r>
        <w:rPr>
          <w:rFonts w:asciiTheme="majorBidi" w:hAnsiTheme="majorBidi" w:cstheme="majorBidi"/>
          <w:lang w:val="sv-SE"/>
        </w:rPr>
        <w:t xml:space="preserve">n bin </w:t>
      </w:r>
      <w:r w:rsidRPr="002548C4">
        <w:rPr>
          <w:rFonts w:asciiTheme="majorBidi" w:hAnsiTheme="majorBidi" w:cstheme="majorBidi"/>
          <w:lang w:val="sv-SE"/>
        </w:rPr>
        <w:t>Muh</w:t>
      </w:r>
      <w:r w:rsidRPr="002548C4">
        <w:rPr>
          <w:rFonts w:ascii="Times New Arabic" w:hAnsi="Times New Arabic" w:cstheme="majorBidi"/>
          <w:lang w:val="sv-SE"/>
        </w:rPr>
        <w:t>}</w:t>
      </w:r>
      <w:r w:rsidRPr="002548C4">
        <w:rPr>
          <w:rFonts w:asciiTheme="majorBidi" w:hAnsiTheme="majorBidi" w:cstheme="majorBidi"/>
          <w:lang w:val="sv-SE"/>
        </w:rPr>
        <w:t xml:space="preserve">ammad </w:t>
      </w:r>
      <w:r>
        <w:rPr>
          <w:rFonts w:asciiTheme="majorBidi" w:hAnsiTheme="majorBidi" w:cstheme="majorBidi"/>
          <w:lang w:val="sv-SE"/>
        </w:rPr>
        <w:t>bin ‘Umar al-Bujairami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sidRPr="00E6782A">
        <w:rPr>
          <w:rFonts w:asciiTheme="majorBidi" w:hAnsiTheme="majorBidi" w:cstheme="majorBidi"/>
          <w:i/>
          <w:iCs/>
          <w:lang w:val="sv-SE"/>
        </w:rPr>
        <w:t>shiyah al-Bujairami</w:t>
      </w:r>
      <w:r w:rsidRPr="00E6782A">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al-Tajri</w:t>
      </w:r>
      <w:r>
        <w:rPr>
          <w:rFonts w:ascii="Times New Arabic" w:hAnsi="Times New Arabic" w:cstheme="majorBidi"/>
          <w:i/>
          <w:iCs/>
          <w:lang w:val="sv-SE"/>
        </w:rPr>
        <w:t>&gt;</w:t>
      </w:r>
      <w:r>
        <w:rPr>
          <w:rFonts w:asciiTheme="majorBidi" w:hAnsiTheme="majorBidi" w:cstheme="majorBidi"/>
          <w:i/>
          <w:iCs/>
          <w:lang w:val="sv-SE"/>
        </w:rPr>
        <w:t>d li Naf‘ al-‘Abi</w:t>
      </w:r>
      <w:r>
        <w:rPr>
          <w:rFonts w:ascii="Times New Arabic" w:hAnsi="Times New Arabic" w:cstheme="majorBidi"/>
          <w:i/>
          <w:iCs/>
          <w:lang w:val="sv-SE"/>
        </w:rPr>
        <w:t>&gt;</w:t>
      </w:r>
      <w:r>
        <w:rPr>
          <w:rFonts w:asciiTheme="majorBidi" w:hAnsiTheme="majorBidi" w:cstheme="majorBidi"/>
          <w:i/>
          <w:iCs/>
          <w:lang w:val="sv-SE"/>
        </w:rPr>
        <w:t>d</w:t>
      </w:r>
      <w:r>
        <w:rPr>
          <w:rFonts w:asciiTheme="majorBidi" w:hAnsiTheme="majorBidi" w:cstheme="majorBidi"/>
          <w:lang w:val="sv-SE"/>
        </w:rPr>
        <w:t xml:space="preserve">, Vol. 4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w:t>
      </w:r>
      <w:r>
        <w:rPr>
          <w:rFonts w:asciiTheme="majorBidi" w:hAnsiTheme="majorBidi" w:cstheme="majorBidi"/>
          <w:lang w:val="sv-SE"/>
        </w:rPr>
        <w:t xml:space="preserve">Fikr, </w:t>
      </w:r>
      <w:r>
        <w:rPr>
          <w:rFonts w:asciiTheme="majorBidi" w:hAnsiTheme="majorBidi" w:cstheme="majorBidi"/>
          <w:i/>
          <w:iCs/>
          <w:lang w:val="sv-SE"/>
        </w:rPr>
        <w:t>t.th.</w:t>
      </w:r>
      <w:r>
        <w:rPr>
          <w:rFonts w:asciiTheme="majorBidi" w:hAnsiTheme="majorBidi" w:cstheme="majorBidi"/>
          <w:lang w:val="sv-SE"/>
        </w:rPr>
        <w:t xml:space="preserve">), 233. Dan </w:t>
      </w:r>
      <w:r w:rsidRPr="00C656BF">
        <w:rPr>
          <w:rFonts w:asciiTheme="majorBidi" w:hAnsiTheme="majorBidi" w:cstheme="majorBidi"/>
          <w:lang w:val="sv-SE"/>
        </w:rPr>
        <w:t>Baca Abu</w:t>
      </w:r>
      <w:r w:rsidRPr="00C656BF">
        <w:rPr>
          <w:rFonts w:ascii="Times New Arabic" w:hAnsi="Times New Arabic" w:cstheme="majorBidi"/>
          <w:lang w:val="sv-SE"/>
        </w:rPr>
        <w:t>&gt;</w:t>
      </w:r>
      <w:r w:rsidRPr="00C656BF">
        <w:rPr>
          <w:rFonts w:asciiTheme="majorBidi" w:hAnsiTheme="majorBidi" w:cstheme="majorBidi"/>
          <w:lang w:val="sv-SE"/>
        </w:rPr>
        <w:t xml:space="preserve"> al-T</w:t>
      </w:r>
      <w:r w:rsidRPr="00C656BF">
        <w:rPr>
          <w:rFonts w:ascii="Times New Arabic" w:hAnsi="Times New Arabic" w:cstheme="majorBidi"/>
          <w:lang w:val="sv-SE"/>
        </w:rPr>
        <w:t>{</w:t>
      </w:r>
      <w:r w:rsidRPr="00C656BF">
        <w:rPr>
          <w:rFonts w:asciiTheme="majorBidi" w:hAnsiTheme="majorBidi" w:cstheme="majorBidi"/>
          <w:lang w:val="sv-SE"/>
        </w:rPr>
        <w:t>ayyib S</w:t>
      </w:r>
      <w:r w:rsidRPr="00C656BF">
        <w:rPr>
          <w:rFonts w:ascii="Times New Arabic" w:hAnsi="Times New Arabic" w:cstheme="majorBidi"/>
          <w:lang w:val="sv-SE"/>
        </w:rPr>
        <w:t>{</w:t>
      </w:r>
      <w:r w:rsidRPr="00C656BF">
        <w:rPr>
          <w:rFonts w:asciiTheme="majorBidi" w:hAnsiTheme="majorBidi" w:cstheme="majorBidi"/>
          <w:lang w:val="sv-SE"/>
        </w:rPr>
        <w:t>iddi</w:t>
      </w:r>
      <w:r w:rsidRPr="00C656BF">
        <w:rPr>
          <w:rFonts w:ascii="Times New Arabic" w:hAnsi="Times New Arabic" w:cstheme="majorBidi"/>
          <w:lang w:val="sv-SE"/>
        </w:rPr>
        <w:t>&gt;</w:t>
      </w:r>
      <w:r w:rsidRPr="00C656BF">
        <w:rPr>
          <w:rFonts w:asciiTheme="majorBidi" w:hAnsiTheme="majorBidi" w:cstheme="majorBidi"/>
          <w:lang w:val="sv-SE"/>
        </w:rPr>
        <w:t xml:space="preserve">q </w:t>
      </w:r>
      <w:r>
        <w:rPr>
          <w:rFonts w:asciiTheme="majorBidi" w:hAnsiTheme="majorBidi" w:cstheme="majorBidi"/>
          <w:lang w:val="sv-SE"/>
        </w:rPr>
        <w:t>bin</w:t>
      </w:r>
      <w:r w:rsidRPr="00C656BF">
        <w:rPr>
          <w:rFonts w:asciiTheme="majorBidi" w:hAnsiTheme="majorBidi" w:cstheme="majorBidi"/>
          <w:lang w:val="sv-SE"/>
        </w:rPr>
        <w:t xml:space="preserve"> H</w:t>
      </w:r>
      <w:r w:rsidRPr="00C656BF">
        <w:rPr>
          <w:rFonts w:ascii="Times New Arabic" w:hAnsi="Times New Arabic" w:cstheme="majorBidi"/>
          <w:lang w:val="sv-SE"/>
        </w:rPr>
        <w:t>{</w:t>
      </w:r>
      <w:r w:rsidRPr="00C656BF">
        <w:rPr>
          <w:rFonts w:asciiTheme="majorBidi" w:hAnsiTheme="majorBidi" w:cstheme="majorBidi"/>
          <w:lang w:val="sv-SE"/>
        </w:rPr>
        <w:t xml:space="preserve">asan </w:t>
      </w:r>
      <w:r>
        <w:rPr>
          <w:rFonts w:asciiTheme="majorBidi" w:hAnsiTheme="majorBidi" w:cstheme="majorBidi"/>
          <w:lang w:val="sv-SE"/>
        </w:rPr>
        <w:t>bin</w:t>
      </w:r>
      <w:r w:rsidRPr="00C656BF">
        <w:rPr>
          <w:rFonts w:asciiTheme="majorBidi" w:hAnsiTheme="majorBidi" w:cstheme="majorBidi"/>
          <w:lang w:val="sv-SE"/>
        </w:rPr>
        <w:t xml:space="preserve"> ‘Ali</w:t>
      </w:r>
      <w:r w:rsidRPr="00C656BF">
        <w:rPr>
          <w:rFonts w:ascii="Times New Arabic" w:hAnsi="Times New Arabic" w:cstheme="majorBidi"/>
          <w:lang w:val="sv-SE"/>
        </w:rPr>
        <w:t>&gt;</w:t>
      </w:r>
      <w:r w:rsidRPr="00C656BF">
        <w:rPr>
          <w:rFonts w:asciiTheme="majorBidi" w:hAnsiTheme="majorBidi" w:cstheme="majorBidi"/>
          <w:lang w:val="sv-SE"/>
        </w:rPr>
        <w:t xml:space="preserve"> al-H</w:t>
      </w:r>
      <w:r w:rsidRPr="00C656BF">
        <w:rPr>
          <w:rFonts w:ascii="Times New Arabic" w:hAnsi="Times New Arabic" w:cstheme="majorBidi"/>
          <w:lang w:val="sv-SE"/>
        </w:rPr>
        <w:t>{</w:t>
      </w:r>
      <w:r w:rsidRPr="00C656BF">
        <w:rPr>
          <w:rFonts w:asciiTheme="majorBidi" w:hAnsiTheme="majorBidi" w:cstheme="majorBidi"/>
          <w:lang w:val="sv-SE"/>
        </w:rPr>
        <w:t>usaini</w:t>
      </w:r>
      <w:r w:rsidRPr="00C656BF">
        <w:rPr>
          <w:rFonts w:ascii="Times New Arabic" w:hAnsi="Times New Arabic" w:cstheme="majorBidi"/>
          <w:lang w:val="sv-SE"/>
        </w:rPr>
        <w:t>&gt;</w:t>
      </w:r>
      <w:r w:rsidRPr="00C656BF">
        <w:rPr>
          <w:rFonts w:asciiTheme="majorBidi" w:hAnsiTheme="majorBidi" w:cstheme="majorBidi"/>
          <w:lang w:val="sv-SE"/>
        </w:rPr>
        <w:t xml:space="preserve"> al-Qa</w:t>
      </w:r>
      <w:r w:rsidRPr="00C656BF">
        <w:rPr>
          <w:rFonts w:ascii="Times New Arabic" w:hAnsi="Times New Arabic" w:cstheme="majorBidi"/>
          <w:lang w:val="sv-SE"/>
        </w:rPr>
        <w:t>&gt;</w:t>
      </w:r>
      <w:r w:rsidRPr="00C656BF">
        <w:rPr>
          <w:rFonts w:asciiTheme="majorBidi" w:hAnsiTheme="majorBidi" w:cstheme="majorBidi"/>
          <w:lang w:val="sv-SE"/>
        </w:rPr>
        <w:t>nu</w:t>
      </w:r>
      <w:r w:rsidRPr="00C656BF">
        <w:rPr>
          <w:rFonts w:ascii="Times New Arabic" w:hAnsi="Times New Arabic" w:cstheme="majorBidi"/>
          <w:lang w:val="sv-SE"/>
        </w:rPr>
        <w:t>&gt;</w:t>
      </w:r>
      <w:r w:rsidRPr="00C656BF">
        <w:rPr>
          <w:rFonts w:asciiTheme="majorBidi" w:hAnsiTheme="majorBidi" w:cstheme="majorBidi"/>
          <w:lang w:val="sv-SE"/>
        </w:rPr>
        <w:t>ji</w:t>
      </w:r>
      <w:r w:rsidRPr="00C656BF">
        <w:rPr>
          <w:rFonts w:ascii="Times New Arabic" w:hAnsi="Times New Arabic" w:cstheme="majorBidi"/>
          <w:lang w:val="sv-SE"/>
        </w:rPr>
        <w:t>&gt;</w:t>
      </w:r>
      <w:r w:rsidRPr="00C656BF">
        <w:rPr>
          <w:rFonts w:asciiTheme="majorBidi" w:hAnsiTheme="majorBidi" w:cstheme="majorBidi"/>
          <w:lang w:val="sv-SE"/>
        </w:rPr>
        <w:t>,</w:t>
      </w:r>
      <w:r>
        <w:rPr>
          <w:rFonts w:asciiTheme="majorBidi" w:hAnsiTheme="majorBidi" w:cstheme="majorBidi"/>
          <w:lang w:val="sv-SE"/>
        </w:rPr>
        <w:t xml:space="preserve"> </w:t>
      </w:r>
      <w:r w:rsidRPr="00C656BF">
        <w:rPr>
          <w:rFonts w:asciiTheme="majorBidi" w:hAnsiTheme="majorBidi" w:cstheme="majorBidi"/>
          <w:i/>
          <w:iCs/>
          <w:lang w:val="sv-SE"/>
        </w:rPr>
        <w:t>‘Aun al-Ba</w:t>
      </w:r>
      <w:r w:rsidRPr="00C656BF">
        <w:rPr>
          <w:rFonts w:ascii="Times New Arabic" w:hAnsi="Times New Arabic" w:cstheme="majorBidi"/>
          <w:i/>
          <w:iCs/>
          <w:lang w:val="sv-SE"/>
        </w:rPr>
        <w:t>&gt;</w:t>
      </w:r>
      <w:r w:rsidRPr="00C656BF">
        <w:rPr>
          <w:rFonts w:asciiTheme="majorBidi" w:hAnsiTheme="majorBidi" w:cstheme="majorBidi"/>
          <w:i/>
          <w:iCs/>
          <w:lang w:val="sv-SE"/>
        </w:rPr>
        <w:t>ri</w:t>
      </w:r>
      <w:r w:rsidRPr="00C656BF">
        <w:rPr>
          <w:rFonts w:ascii="Times New Arabic" w:hAnsi="Times New Arabic" w:cstheme="majorBidi"/>
          <w:i/>
          <w:iCs/>
          <w:lang w:val="sv-SE"/>
        </w:rPr>
        <w:t>&gt;</w:t>
      </w:r>
      <w:r>
        <w:rPr>
          <w:rFonts w:asciiTheme="majorBidi" w:hAnsiTheme="majorBidi" w:cstheme="majorBidi"/>
          <w:lang w:val="sv-SE"/>
        </w:rPr>
        <w:t xml:space="preserve"> </w:t>
      </w:r>
      <w:r>
        <w:rPr>
          <w:rFonts w:asciiTheme="majorBidi" w:hAnsiTheme="majorBidi" w:cstheme="majorBidi"/>
          <w:i/>
          <w:iCs/>
          <w:lang w:val="sv-SE"/>
        </w:rPr>
        <w:t>li H</w:t>
      </w:r>
      <w:r>
        <w:rPr>
          <w:rFonts w:ascii="Times New Arabic" w:hAnsi="Times New Arabic" w:cstheme="majorBidi"/>
          <w:i/>
          <w:iCs/>
          <w:lang w:val="sv-SE"/>
        </w:rPr>
        <w:t>{</w:t>
      </w:r>
      <w:r>
        <w:rPr>
          <w:rFonts w:asciiTheme="majorBidi" w:hAnsiTheme="majorBidi" w:cstheme="majorBidi"/>
          <w:i/>
          <w:iCs/>
          <w:lang w:val="sv-SE"/>
        </w:rPr>
        <w:t>alli Adillah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Vol. 6 </w:t>
      </w:r>
      <w:r w:rsidRPr="002B39FD">
        <w:rPr>
          <w:rFonts w:asciiTheme="majorBidi" w:hAnsiTheme="majorBidi" w:cstheme="majorBidi"/>
          <w:lang w:val="sv-SE"/>
        </w:rPr>
        <w:t>(Bairu</w:t>
      </w:r>
      <w:r w:rsidRPr="002B39FD">
        <w:rPr>
          <w:rFonts w:ascii="Times New Arabic" w:hAnsi="Times New Arabic" w:cstheme="majorBidi"/>
          <w:lang w:val="sv-SE"/>
        </w:rPr>
        <w:t>&gt;</w:t>
      </w:r>
      <w:r w:rsidRPr="002B39FD">
        <w:rPr>
          <w:rFonts w:asciiTheme="majorBidi" w:hAnsiTheme="majorBidi" w:cstheme="majorBidi"/>
          <w:lang w:val="sv-SE"/>
        </w:rPr>
        <w:t>t: Da</w:t>
      </w:r>
      <w:r w:rsidRPr="002B39FD">
        <w:rPr>
          <w:rFonts w:ascii="Times New Arabic" w:hAnsi="Times New Arabic" w:cstheme="majorBidi"/>
          <w:lang w:val="sv-SE"/>
        </w:rPr>
        <w:t>&gt;</w:t>
      </w:r>
      <w:r w:rsidRPr="002B39FD">
        <w:rPr>
          <w:rFonts w:asciiTheme="majorBidi" w:hAnsiTheme="majorBidi" w:cstheme="majorBidi"/>
          <w:lang w:val="sv-SE"/>
        </w:rPr>
        <w:t>r al-Kutub al-‘Ilmi</w:t>
      </w:r>
      <w:r>
        <w:rPr>
          <w:rFonts w:asciiTheme="majorBidi" w:hAnsiTheme="majorBidi" w:cstheme="majorBidi"/>
          <w:lang w:val="sv-SE"/>
        </w:rPr>
        <w:t>yy</w:t>
      </w:r>
      <w:r w:rsidRPr="002B39FD">
        <w:rPr>
          <w:rFonts w:asciiTheme="majorBidi" w:hAnsiTheme="majorBidi" w:cstheme="majorBidi"/>
          <w:lang w:val="sv-SE"/>
        </w:rPr>
        <w:t>ah,</w:t>
      </w:r>
      <w:r>
        <w:rPr>
          <w:rFonts w:asciiTheme="majorBidi" w:hAnsiTheme="majorBidi" w:cstheme="majorBidi"/>
          <w:lang w:val="sv-SE"/>
        </w:rPr>
        <w:t xml:space="preserve"> </w:t>
      </w:r>
      <w:r w:rsidRPr="00E81106">
        <w:rPr>
          <w:rFonts w:asciiTheme="majorBidi" w:hAnsiTheme="majorBidi" w:cstheme="majorBidi"/>
          <w:i/>
          <w:iCs/>
          <w:lang w:val="sv-SE"/>
        </w:rPr>
        <w:t>t.th.</w:t>
      </w:r>
      <w:r>
        <w:rPr>
          <w:rFonts w:asciiTheme="majorBidi" w:hAnsiTheme="majorBidi" w:cstheme="majorBidi"/>
          <w:lang w:val="sv-SE"/>
        </w:rPr>
        <w:t>), 25.</w:t>
      </w:r>
    </w:p>
  </w:footnote>
  <w:footnote w:id="364">
    <w:p w:rsidR="00661038" w:rsidRPr="008E5D1F" w:rsidRDefault="00661038" w:rsidP="00C6487E">
      <w:pPr>
        <w:pStyle w:val="FootnoteText"/>
        <w:jc w:val="both"/>
        <w:rPr>
          <w:rFonts w:asciiTheme="majorBidi" w:hAnsiTheme="majorBidi" w:cstheme="majorBidi"/>
          <w:lang w:val="sv-SE"/>
        </w:rPr>
      </w:pPr>
      <w:r w:rsidRPr="009B7852">
        <w:rPr>
          <w:rStyle w:val="FootnoteReference"/>
          <w:rFonts w:asciiTheme="majorBidi" w:hAnsiTheme="majorBidi" w:cstheme="majorBidi"/>
        </w:rPr>
        <w:footnoteRef/>
      </w:r>
      <w:r w:rsidRPr="002A0BF1">
        <w:rPr>
          <w:rFonts w:asciiTheme="majorBidi" w:hAnsiTheme="majorBidi" w:cstheme="majorBidi"/>
          <w:lang w:val="sv-SE"/>
        </w:rPr>
        <w:t xml:space="preserve"> Kewajiban peminjam atau penyewa mengganti barang yang rusak ketika berada di dalam kekuasaanya ini apabila rusaknya </w:t>
      </w:r>
      <w:r>
        <w:rPr>
          <w:rFonts w:asciiTheme="majorBidi" w:hAnsiTheme="majorBidi" w:cstheme="majorBidi"/>
          <w:lang w:val="sv-SE"/>
        </w:rPr>
        <w:t>dengan cara sembrono, tapi kalau tidak ada unsur sengaja merusak atau tidak sembrono, maka peminjam tidak wajib menggantinya. Badr al-Di</w:t>
      </w:r>
      <w:r>
        <w:rPr>
          <w:rFonts w:ascii="Times New Arabic" w:hAnsi="Times New Arabic" w:cstheme="majorBidi"/>
          <w:lang w:val="sv-SE"/>
        </w:rPr>
        <w:t>&gt;</w:t>
      </w:r>
      <w:r>
        <w:rPr>
          <w:rFonts w:asciiTheme="majorBidi" w:hAnsiTheme="majorBidi" w:cstheme="majorBidi"/>
          <w:lang w:val="sv-SE"/>
        </w:rPr>
        <w:t>n Mah</w:t>
      </w:r>
      <w:r>
        <w:rPr>
          <w:rFonts w:ascii="Times New Arabic" w:hAnsi="Times New Arabic" w:cstheme="majorBidi"/>
          <w:lang w:val="sv-SE"/>
        </w:rPr>
        <w:t>}</w:t>
      </w:r>
      <w:r>
        <w:rPr>
          <w:rFonts w:asciiTheme="majorBidi" w:hAnsiTheme="majorBidi" w:cstheme="majorBidi"/>
          <w:lang w:val="sv-SE"/>
        </w:rPr>
        <w:t>mu</w:t>
      </w:r>
      <w:r>
        <w:rPr>
          <w:rFonts w:ascii="Times New Arabic" w:hAnsi="Times New Arabic" w:cstheme="majorBidi"/>
          <w:lang w:val="sv-SE"/>
        </w:rPr>
        <w:t>&gt;</w:t>
      </w:r>
      <w:r>
        <w:rPr>
          <w:rFonts w:asciiTheme="majorBidi" w:hAnsiTheme="majorBidi" w:cstheme="majorBidi"/>
          <w:lang w:val="sv-SE"/>
        </w:rPr>
        <w:t>d bin Ah</w:t>
      </w:r>
      <w:r>
        <w:rPr>
          <w:rFonts w:ascii="Times New Arabic" w:hAnsi="Times New Arabic" w:cstheme="majorBidi"/>
          <w:lang w:val="sv-SE"/>
        </w:rPr>
        <w:t>}</w:t>
      </w:r>
      <w:r>
        <w:rPr>
          <w:rFonts w:asciiTheme="majorBidi" w:hAnsiTheme="majorBidi" w:cstheme="majorBidi"/>
          <w:lang w:val="sv-SE"/>
        </w:rPr>
        <w:t>mad al-‘Ayni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‘Umdah al-Qa</w:t>
      </w:r>
      <w:r>
        <w:rPr>
          <w:rFonts w:ascii="Times New Arabic" w:hAnsi="Times New Arabic" w:cstheme="majorBidi"/>
          <w:i/>
          <w:iCs/>
          <w:lang w:val="sv-SE"/>
        </w:rPr>
        <w:t>&gt;</w:t>
      </w:r>
      <w:r>
        <w:rPr>
          <w:rFonts w:asciiTheme="majorBidi" w:hAnsiTheme="majorBidi" w:cstheme="majorBidi"/>
          <w:i/>
          <w:iCs/>
          <w:lang w:val="sv-SE"/>
        </w:rPr>
        <w:t>ri</w:t>
      </w:r>
      <w:r>
        <w:rPr>
          <w:rFonts w:ascii="Times New Arabic" w:hAnsi="Times New Arabic" w:cstheme="majorBidi"/>
          <w:i/>
          <w:iCs/>
          <w:lang w:val="sv-SE"/>
        </w:rPr>
        <w:t>&gt;</w:t>
      </w:r>
      <w:r>
        <w:rPr>
          <w:rFonts w:asciiTheme="majorBidi" w:hAnsiTheme="majorBidi" w:cstheme="majorBidi"/>
          <w:i/>
          <w:iCs/>
          <w:lang w:val="sv-SE"/>
        </w:rPr>
        <w:t xml:space="preserve"> 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 xml:space="preserve">, </w:t>
      </w:r>
      <w:r w:rsidRPr="002001A3">
        <w:rPr>
          <w:rFonts w:asciiTheme="majorBidi" w:hAnsiTheme="majorBidi" w:cstheme="majorBidi"/>
          <w:lang w:val="sv-SE"/>
        </w:rPr>
        <w:t>d</w:t>
      </w:r>
      <w:r w:rsidRPr="002001A3">
        <w:rPr>
          <w:rFonts w:ascii="Times New Arabic" w:hAnsi="Times New Arabic" w:cstheme="majorBidi"/>
          <w:lang w:val="sv-SE"/>
        </w:rPr>
        <w:t>}</w:t>
      </w:r>
      <w:r w:rsidRPr="002001A3">
        <w:rPr>
          <w:rFonts w:asciiTheme="majorBidi" w:hAnsiTheme="majorBidi" w:cstheme="majorBidi"/>
          <w:lang w:val="sv-SE"/>
        </w:rPr>
        <w:t>abat</w:t>
      </w:r>
      <w:r w:rsidRPr="002001A3">
        <w:rPr>
          <w:rFonts w:ascii="Times New Arabic" w:hAnsi="Times New Arabic" w:cstheme="majorBidi"/>
          <w:lang w:val="sv-SE"/>
        </w:rPr>
        <w:t>}</w:t>
      </w:r>
      <w:r w:rsidRPr="002001A3">
        <w:rPr>
          <w:rFonts w:asciiTheme="majorBidi" w:hAnsiTheme="majorBidi" w:cstheme="majorBidi"/>
          <w:lang w:val="sv-SE"/>
        </w:rPr>
        <w:t>ahu wa s</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h</w:t>
      </w:r>
      <w:r w:rsidRPr="002001A3">
        <w:rPr>
          <w:rFonts w:ascii="Times New Arabic" w:hAnsi="Times New Arabic" w:cstheme="majorBidi"/>
          <w:lang w:val="sv-SE"/>
        </w:rPr>
        <w:t>}</w:t>
      </w:r>
      <w:r w:rsidRPr="002001A3">
        <w:rPr>
          <w:rFonts w:asciiTheme="majorBidi" w:hAnsiTheme="majorBidi" w:cstheme="majorBidi"/>
          <w:lang w:val="sv-SE"/>
        </w:rPr>
        <w:t>ah</w:t>
      </w:r>
      <w:r w:rsidRPr="002001A3">
        <w:rPr>
          <w:rFonts w:ascii="Times New Arabic" w:hAnsi="Times New Arabic" w:cstheme="majorBidi"/>
          <w:lang w:val="sv-SE"/>
        </w:rPr>
        <w:t>}</w:t>
      </w:r>
      <w:r w:rsidRPr="002001A3">
        <w:rPr>
          <w:rFonts w:asciiTheme="majorBidi" w:hAnsiTheme="majorBidi" w:cstheme="majorBidi"/>
          <w:lang w:val="sv-SE"/>
        </w:rPr>
        <w:t>ahu ‘Abdulla</w:t>
      </w:r>
      <w:r w:rsidRPr="002001A3">
        <w:rPr>
          <w:rFonts w:ascii="Times New Arabic" w:hAnsi="Times New Arabic" w:cstheme="majorBidi"/>
          <w:lang w:val="sv-SE"/>
        </w:rPr>
        <w:t>&gt;</w:t>
      </w:r>
      <w:r w:rsidRPr="002001A3">
        <w:rPr>
          <w:rFonts w:asciiTheme="majorBidi" w:hAnsiTheme="majorBidi" w:cstheme="majorBidi"/>
          <w:lang w:val="sv-SE"/>
        </w:rPr>
        <w:t>h Mah</w:t>
      </w:r>
      <w:r w:rsidRPr="002001A3">
        <w:rPr>
          <w:rFonts w:ascii="Times New Arabic" w:hAnsi="Times New Arabic" w:cstheme="majorBidi"/>
          <w:lang w:val="sv-SE"/>
        </w:rPr>
        <w:t>}</w:t>
      </w:r>
      <w:r w:rsidRPr="002001A3">
        <w:rPr>
          <w:rFonts w:asciiTheme="majorBidi" w:hAnsiTheme="majorBidi" w:cstheme="majorBidi"/>
          <w:lang w:val="sv-SE"/>
        </w:rPr>
        <w:t>mu</w:t>
      </w:r>
      <w:r w:rsidRPr="002001A3">
        <w:rPr>
          <w:rFonts w:ascii="Times New Arabic" w:hAnsi="Times New Arabic" w:cstheme="majorBidi"/>
          <w:lang w:val="sv-SE"/>
        </w:rPr>
        <w:t>&gt;</w:t>
      </w:r>
      <w:r w:rsidRPr="002001A3">
        <w:rPr>
          <w:rFonts w:asciiTheme="majorBidi" w:hAnsiTheme="majorBidi" w:cstheme="majorBidi"/>
          <w:lang w:val="sv-SE"/>
        </w:rPr>
        <w:t>d Muh</w:t>
      </w:r>
      <w:r w:rsidRPr="002001A3">
        <w:rPr>
          <w:rFonts w:ascii="Times New Arabic" w:hAnsi="Times New Arabic" w:cstheme="majorBidi"/>
          <w:lang w:val="sv-SE"/>
        </w:rPr>
        <w:t>}</w:t>
      </w:r>
      <w:r w:rsidRPr="002001A3">
        <w:rPr>
          <w:rFonts w:asciiTheme="majorBidi" w:hAnsiTheme="majorBidi" w:cstheme="majorBidi"/>
          <w:lang w:val="sv-SE"/>
        </w:rPr>
        <w:t>ammad ‘Umar,</w:t>
      </w:r>
      <w:r w:rsidRPr="00DB3073">
        <w:rPr>
          <w:rFonts w:asciiTheme="majorBidi" w:hAnsiTheme="majorBidi" w:cstheme="majorBidi"/>
          <w:lang w:val="sv-SE"/>
        </w:rPr>
        <w:t xml:space="preserve"> </w:t>
      </w:r>
      <w:r>
        <w:rPr>
          <w:rFonts w:asciiTheme="majorBidi" w:hAnsiTheme="majorBidi" w:cstheme="majorBidi"/>
          <w:lang w:val="sv-SE"/>
        </w:rPr>
        <w:t>Vol. 13, 259. Dan Abi</w:t>
      </w:r>
      <w:r>
        <w:rPr>
          <w:rFonts w:ascii="Times New Arabic" w:hAnsi="Times New Arabic" w:cstheme="majorBidi"/>
          <w:lang w:val="sv-SE"/>
        </w:rPr>
        <w:t>&gt;</w:t>
      </w:r>
      <w:r>
        <w:rPr>
          <w:rFonts w:asciiTheme="majorBidi" w:hAnsiTheme="majorBidi" w:cstheme="majorBidi"/>
          <w:lang w:val="sv-SE"/>
        </w:rPr>
        <w:t xml:space="preserve"> al-T</w:t>
      </w:r>
      <w:r>
        <w:rPr>
          <w:rFonts w:ascii="Times New Arabic" w:hAnsi="Times New Arabic" w:cstheme="majorBidi"/>
          <w:lang w:val="sv-SE"/>
        </w:rPr>
        <w:t>{</w:t>
      </w:r>
      <w:r>
        <w:rPr>
          <w:rFonts w:asciiTheme="majorBidi" w:hAnsiTheme="majorBidi" w:cstheme="majorBidi"/>
          <w:lang w:val="sv-SE"/>
        </w:rPr>
        <w:t xml:space="preserve">ayyib </w:t>
      </w:r>
      <w:r w:rsidRPr="000D4708">
        <w:rPr>
          <w:rFonts w:asciiTheme="majorBidi" w:hAnsiTheme="majorBidi" w:cstheme="majorBidi"/>
          <w:lang w:val="sv-SE"/>
        </w:rPr>
        <w:t>Muh</w:t>
      </w:r>
      <w:r w:rsidRPr="000D4708">
        <w:rPr>
          <w:rFonts w:ascii="Times New Arabic" w:hAnsi="Times New Arabic" w:cstheme="majorBidi"/>
          <w:lang w:val="sv-SE"/>
        </w:rPr>
        <w:t>}</w:t>
      </w:r>
      <w:r w:rsidRPr="000D4708">
        <w:rPr>
          <w:rFonts w:asciiTheme="majorBidi" w:hAnsiTheme="majorBidi" w:cstheme="majorBidi"/>
          <w:lang w:val="sv-SE"/>
        </w:rPr>
        <w:t>ammad</w:t>
      </w:r>
      <w:r>
        <w:rPr>
          <w:rFonts w:asciiTheme="majorBidi" w:hAnsiTheme="majorBidi" w:cstheme="majorBidi"/>
          <w:lang w:val="sv-SE"/>
        </w:rPr>
        <w:t xml:space="preserve"> Shams al-H</w:t>
      </w:r>
      <w:r>
        <w:rPr>
          <w:rFonts w:ascii="Times New Arabic" w:hAnsi="Times New Arabic" w:cstheme="majorBidi"/>
          <w:lang w:val="sv-SE"/>
        </w:rPr>
        <w:t>{</w:t>
      </w:r>
      <w:r>
        <w:rPr>
          <w:rFonts w:asciiTheme="majorBidi" w:hAnsiTheme="majorBidi" w:cstheme="majorBidi"/>
          <w:lang w:val="sv-SE"/>
        </w:rPr>
        <w:t>aq al-‘Az</w:t>
      </w:r>
      <w:r>
        <w:rPr>
          <w:rFonts w:ascii="Times New Arabic" w:hAnsi="Times New Arabic" w:cstheme="majorBidi"/>
          <w:lang w:val="sv-SE"/>
        </w:rPr>
        <w: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m A</w:t>
      </w:r>
      <w:r>
        <w:rPr>
          <w:rFonts w:ascii="Times New Arabic" w:hAnsi="Times New Arabic" w:cstheme="majorBidi"/>
          <w:lang w:val="sv-SE"/>
        </w:rPr>
        <w:t>&lt;</w:t>
      </w:r>
      <w:r>
        <w:rPr>
          <w:rFonts w:asciiTheme="majorBidi" w:hAnsiTheme="majorBidi" w:cstheme="majorBidi"/>
          <w:lang w:val="sv-SE"/>
        </w:rPr>
        <w:t>ba</w:t>
      </w:r>
      <w:r>
        <w:rPr>
          <w:rFonts w:ascii="Times New Arabic" w:hAnsi="Times New Arabic" w:cstheme="majorBidi"/>
          <w:lang w:val="sv-SE"/>
        </w:rPr>
        <w:t>&gt;</w:t>
      </w:r>
      <w:r>
        <w:rPr>
          <w:rFonts w:asciiTheme="majorBidi" w:hAnsiTheme="majorBidi" w:cstheme="majorBidi"/>
          <w:lang w:val="sv-SE"/>
        </w:rPr>
        <w:t>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‘Aun al-Ma‘bu</w:t>
      </w:r>
      <w:r>
        <w:rPr>
          <w:rFonts w:ascii="Times New Arabic" w:hAnsi="Times New Arabic" w:cstheme="majorBidi"/>
          <w:i/>
          <w:iCs/>
          <w:lang w:val="sv-SE"/>
        </w:rPr>
        <w:t>&gt;</w:t>
      </w:r>
      <w:r>
        <w:rPr>
          <w:rFonts w:asciiTheme="majorBidi" w:hAnsiTheme="majorBidi" w:cstheme="majorBidi"/>
          <w:i/>
          <w:iCs/>
          <w:lang w:val="sv-SE"/>
        </w:rPr>
        <w:t>d Sharh</w:t>
      </w:r>
      <w:r>
        <w:rPr>
          <w:rFonts w:ascii="Times New Arabic" w:hAnsi="Times New Arabic" w:cstheme="majorBidi"/>
          <w:i/>
          <w:iCs/>
          <w:lang w:val="sv-SE"/>
        </w:rPr>
        <w:t xml:space="preserve">} </w:t>
      </w:r>
      <w:r>
        <w:rPr>
          <w:rFonts w:asciiTheme="majorBidi" w:hAnsiTheme="majorBidi" w:cstheme="majorBidi"/>
          <w:i/>
          <w:iCs/>
          <w:lang w:val="sv-SE"/>
        </w:rPr>
        <w:t>Sunan Abi</w:t>
      </w:r>
      <w:r>
        <w:rPr>
          <w:rFonts w:ascii="Times New Arabic" w:hAnsi="Times New Arabic" w:cstheme="majorBidi"/>
          <w:i/>
          <w:iCs/>
          <w:lang w:val="sv-SE"/>
        </w:rPr>
        <w:t>&gt;</w:t>
      </w:r>
      <w:r>
        <w:rPr>
          <w:rFonts w:asciiTheme="majorBidi" w:hAnsiTheme="majorBidi" w:cstheme="majorBidi"/>
          <w:i/>
          <w:iCs/>
          <w:lang w:val="sv-SE"/>
        </w:rPr>
        <w:t xml:space="preserve"> Da</w:t>
      </w:r>
      <w:r>
        <w:rPr>
          <w:rFonts w:ascii="Times New Arabic" w:hAnsi="Times New Arabic" w:cstheme="majorBidi"/>
          <w:i/>
          <w:iCs/>
          <w:lang w:val="sv-SE"/>
        </w:rPr>
        <w:t>&gt;</w:t>
      </w:r>
      <w:r>
        <w:rPr>
          <w:rFonts w:asciiTheme="majorBidi" w:hAnsiTheme="majorBidi" w:cstheme="majorBidi"/>
          <w:i/>
          <w:iCs/>
          <w:lang w:val="sv-SE"/>
        </w:rPr>
        <w:t>wud</w:t>
      </w:r>
      <w:r>
        <w:rPr>
          <w:rFonts w:asciiTheme="majorBidi" w:hAnsiTheme="majorBidi" w:cstheme="majorBidi"/>
          <w:lang w:val="sv-SE"/>
        </w:rPr>
        <w:t>, Vol. 9 (Madi</w:t>
      </w:r>
      <w:r>
        <w:rPr>
          <w:rFonts w:ascii="Times New Arabic" w:hAnsi="Times New Arabic" w:cstheme="majorBidi"/>
          <w:lang w:val="sv-SE"/>
        </w:rPr>
        <w:t>&gt;</w:t>
      </w:r>
      <w:r>
        <w:rPr>
          <w:rFonts w:asciiTheme="majorBidi" w:hAnsiTheme="majorBidi" w:cstheme="majorBidi"/>
          <w:lang w:val="sv-SE"/>
        </w:rPr>
        <w:t>nah al-Munawwarah: al-Maktabah al-Salafiyyah, Cet. 2, 1969), 474-476.</w:t>
      </w:r>
    </w:p>
  </w:footnote>
  <w:footnote w:id="365">
    <w:p w:rsidR="00661038" w:rsidRPr="008E49D0" w:rsidRDefault="00661038" w:rsidP="00C6487E">
      <w:pPr>
        <w:pStyle w:val="FootnoteText"/>
        <w:jc w:val="both"/>
        <w:rPr>
          <w:rFonts w:asciiTheme="majorBidi" w:hAnsiTheme="majorBidi" w:cstheme="majorBidi"/>
          <w:lang w:val="sv-SE"/>
        </w:rPr>
      </w:pPr>
      <w:r w:rsidRPr="008014C0">
        <w:rPr>
          <w:rStyle w:val="FootnoteReference"/>
          <w:rFonts w:asciiTheme="majorBidi" w:hAnsiTheme="majorBidi" w:cstheme="majorBidi"/>
        </w:rPr>
        <w:footnoteRef/>
      </w:r>
      <w:r w:rsidRPr="008E49D0">
        <w:rPr>
          <w:rFonts w:asciiTheme="majorBidi" w:hAnsiTheme="majorBidi" w:cstheme="majorBidi"/>
          <w:lang w:val="sv-SE"/>
        </w:rPr>
        <w:t xml:space="preserve"> </w:t>
      </w:r>
      <w:r w:rsidRPr="008E49D0">
        <w:rPr>
          <w:rFonts w:asciiTheme="majorBidi" w:hAnsiTheme="majorBidi" w:cstheme="majorBidi"/>
          <w:i/>
          <w:iCs/>
          <w:lang w:val="sv-SE"/>
        </w:rPr>
        <w:t>H</w:t>
      </w:r>
      <w:r>
        <w:rPr>
          <w:rFonts w:ascii="Times New Arabic" w:hAnsi="Times New Arabic" w:cstheme="majorBidi"/>
          <w:i/>
          <w:iCs/>
          <w:lang w:val="sv-SE"/>
        </w:rPr>
        <w:t>{</w:t>
      </w:r>
      <w:r w:rsidRPr="008E49D0">
        <w:rPr>
          <w:rFonts w:asciiTheme="majorBidi" w:hAnsiTheme="majorBidi" w:cstheme="majorBidi"/>
          <w:i/>
          <w:iCs/>
          <w:lang w:val="sv-SE"/>
        </w:rPr>
        <w:t>udu</w:t>
      </w:r>
      <w:r w:rsidRPr="008E49D0">
        <w:rPr>
          <w:rFonts w:ascii="Times New Arabic" w:hAnsi="Times New Arabic" w:cstheme="majorBidi"/>
          <w:i/>
          <w:iCs/>
          <w:lang w:val="sv-SE"/>
        </w:rPr>
        <w:t>&gt;</w:t>
      </w:r>
      <w:r w:rsidRPr="008E49D0">
        <w:rPr>
          <w:rFonts w:asciiTheme="majorBidi" w:hAnsiTheme="majorBidi" w:cstheme="majorBidi"/>
          <w:i/>
          <w:iCs/>
          <w:lang w:val="sv-SE"/>
        </w:rPr>
        <w:t>d</w:t>
      </w:r>
      <w:r>
        <w:rPr>
          <w:rFonts w:asciiTheme="majorBidi" w:hAnsiTheme="majorBidi" w:cstheme="majorBidi"/>
          <w:lang w:val="sv-SE"/>
        </w:rPr>
        <w:t xml:space="preserve"> merupakan</w:t>
      </w:r>
      <w:r w:rsidRPr="008E49D0">
        <w:rPr>
          <w:rFonts w:asciiTheme="majorBidi" w:hAnsiTheme="majorBidi" w:cstheme="majorBidi"/>
          <w:i/>
          <w:iCs/>
          <w:lang w:val="sv-SE"/>
        </w:rPr>
        <w:t xml:space="preserve"> </w:t>
      </w:r>
      <w:r w:rsidRPr="008E49D0">
        <w:rPr>
          <w:rFonts w:asciiTheme="majorBidi" w:hAnsiTheme="majorBidi" w:cstheme="majorBidi"/>
          <w:lang w:val="sv-SE"/>
        </w:rPr>
        <w:t xml:space="preserve">hukuman yang model dan kadarnya sudah pasti ditentukan langsung oleh </w:t>
      </w:r>
      <w:r w:rsidRPr="008E49D0">
        <w:rPr>
          <w:rFonts w:asciiTheme="majorBidi" w:hAnsiTheme="majorBidi" w:cstheme="majorBidi"/>
          <w:i/>
          <w:iCs/>
          <w:lang w:val="sv-SE"/>
        </w:rPr>
        <w:t>Sha</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ri‘ </w:t>
      </w:r>
      <w:r w:rsidRPr="008E49D0">
        <w:rPr>
          <w:rFonts w:asciiTheme="majorBidi" w:hAnsiTheme="majorBidi" w:cstheme="majorBidi"/>
          <w:lang w:val="sv-SE"/>
        </w:rPr>
        <w:t>(</w:t>
      </w:r>
      <w:r w:rsidRPr="00CA4FFF">
        <w:rPr>
          <w:rFonts w:asciiTheme="majorBidi" w:hAnsiTheme="majorBidi" w:cstheme="majorBidi"/>
          <w:lang w:val="id-ID"/>
        </w:rPr>
        <w:t>Alla</w:t>
      </w:r>
      <w:r w:rsidRPr="00CA4FFF">
        <w:rPr>
          <w:rFonts w:ascii="Times New Arabic" w:hAnsi="Times New Arabic" w:cstheme="majorBidi"/>
          <w:lang w:val="sv-SE"/>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8E49D0">
        <w:rPr>
          <w:rFonts w:asciiTheme="majorBidi" w:hAnsiTheme="majorBidi" w:cstheme="majorBidi"/>
          <w:lang w:val="sv-SE"/>
        </w:rPr>
        <w:t xml:space="preserve">dan RasulNya), maka model dan kadarnya tidak bisa dirubah sama sekali seperti hukuman dera seratus kali bagi pezina </w:t>
      </w:r>
      <w:r w:rsidRPr="008E49D0">
        <w:rPr>
          <w:rFonts w:asciiTheme="majorBidi" w:hAnsiTheme="majorBidi" w:cstheme="majorBidi"/>
          <w:i/>
          <w:iCs/>
          <w:lang w:val="sv-SE"/>
        </w:rPr>
        <w:t>ghairu muh</w:t>
      </w:r>
      <w:r w:rsidRPr="008E49D0">
        <w:rPr>
          <w:rFonts w:ascii="Times New Arabic" w:hAnsi="Times New Arabic" w:cstheme="majorBidi"/>
          <w:i/>
          <w:iCs/>
          <w:lang w:val="sv-SE"/>
        </w:rPr>
        <w:t>}</w:t>
      </w:r>
      <w:r w:rsidRPr="008E49D0">
        <w:rPr>
          <w:rFonts w:asciiTheme="majorBidi" w:hAnsiTheme="majorBidi" w:cstheme="majorBidi"/>
          <w:i/>
          <w:iCs/>
          <w:lang w:val="sv-SE"/>
        </w:rPr>
        <w:t>s</w:t>
      </w:r>
      <w:r w:rsidRPr="008E49D0">
        <w:rPr>
          <w:rFonts w:ascii="Times New Arabic" w:hAnsi="Times New Arabic" w:cstheme="majorBidi"/>
          <w:i/>
          <w:iCs/>
          <w:lang w:val="sv-SE"/>
        </w:rPr>
        <w:t>}</w:t>
      </w:r>
      <w:r w:rsidRPr="008E49D0">
        <w:rPr>
          <w:rFonts w:asciiTheme="majorBidi" w:hAnsiTheme="majorBidi" w:cstheme="majorBidi"/>
          <w:i/>
          <w:iCs/>
          <w:lang w:val="sv-SE"/>
        </w:rPr>
        <w:t>a</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n </w:t>
      </w:r>
      <w:r w:rsidRPr="008E49D0">
        <w:rPr>
          <w:rFonts w:asciiTheme="majorBidi" w:hAnsiTheme="majorBidi" w:cstheme="majorBidi"/>
          <w:lang w:val="sv-SE"/>
        </w:rPr>
        <w:t xml:space="preserve">(yang belum pernah </w:t>
      </w:r>
      <w:r>
        <w:rPr>
          <w:rFonts w:asciiTheme="majorBidi" w:hAnsiTheme="majorBidi" w:cstheme="majorBidi"/>
          <w:lang w:val="sv-SE"/>
        </w:rPr>
        <w:t xml:space="preserve">menikah). </w:t>
      </w:r>
      <w:r w:rsidRPr="008E49D0">
        <w:rPr>
          <w:rFonts w:asciiTheme="majorBidi" w:hAnsiTheme="majorBidi" w:cstheme="majorBidi"/>
          <w:lang w:val="sv-SE"/>
        </w:rPr>
        <w:t xml:space="preserve">Sedangkan </w:t>
      </w:r>
      <w:r w:rsidRPr="008E49D0">
        <w:rPr>
          <w:rFonts w:asciiTheme="majorBidi" w:hAnsiTheme="majorBidi" w:cstheme="majorBidi"/>
          <w:i/>
          <w:iCs/>
          <w:lang w:val="sv-SE"/>
        </w:rPr>
        <w:t>qis</w:t>
      </w:r>
      <w:r w:rsidRPr="008E49D0">
        <w:rPr>
          <w:rFonts w:ascii="Times New Arabic" w:hAnsi="Times New Arabic" w:cstheme="majorBidi"/>
          <w:i/>
          <w:iCs/>
          <w:lang w:val="sv-SE"/>
        </w:rPr>
        <w:t>}</w:t>
      </w:r>
      <w:r w:rsidRPr="008E49D0">
        <w:rPr>
          <w:rFonts w:asciiTheme="majorBidi" w:hAnsiTheme="majorBidi" w:cstheme="majorBidi"/>
          <w:i/>
          <w:iCs/>
          <w:lang w:val="sv-SE"/>
        </w:rPr>
        <w:t>a</w:t>
      </w:r>
      <w:r w:rsidRPr="008E49D0">
        <w:rPr>
          <w:rFonts w:ascii="Times New Arabic" w:hAnsi="Times New Arabic" w:cstheme="majorBidi"/>
          <w:i/>
          <w:iCs/>
          <w:lang w:val="sv-SE"/>
        </w:rPr>
        <w:t>&gt;</w:t>
      </w:r>
      <w:r w:rsidRPr="008E49D0">
        <w:rPr>
          <w:rFonts w:asciiTheme="majorBidi" w:hAnsiTheme="majorBidi" w:cstheme="majorBidi"/>
          <w:i/>
          <w:iCs/>
          <w:lang w:val="sv-SE"/>
        </w:rPr>
        <w:t>s</w:t>
      </w:r>
      <w:r w:rsidRPr="008E49D0">
        <w:rPr>
          <w:rFonts w:ascii="Times New Arabic" w:hAnsi="Times New Arabic" w:cstheme="majorBidi"/>
          <w:i/>
          <w:iCs/>
          <w:lang w:val="sv-SE"/>
        </w:rPr>
        <w:t xml:space="preserve">} </w:t>
      </w:r>
      <w:r w:rsidRPr="008E49D0">
        <w:rPr>
          <w:rFonts w:asciiTheme="majorBidi" w:hAnsiTheme="majorBidi" w:cstheme="majorBidi"/>
          <w:lang w:val="sv-SE"/>
        </w:rPr>
        <w:t xml:space="preserve">merupakan hukuman setimpal yang dijatuhkan kepada manusia, seperti membunuh maka balasannya dibunuh, memukul maka balasannya dipukul dan seterusnya, model dan kadar </w:t>
      </w:r>
      <w:r w:rsidRPr="008E49D0">
        <w:rPr>
          <w:rFonts w:asciiTheme="majorBidi" w:hAnsiTheme="majorBidi" w:cstheme="majorBidi"/>
          <w:i/>
          <w:iCs/>
          <w:lang w:val="sv-SE"/>
        </w:rPr>
        <w:t>qis</w:t>
      </w:r>
      <w:r w:rsidRPr="008E49D0">
        <w:rPr>
          <w:rFonts w:ascii="Times New Arabic" w:hAnsi="Times New Arabic" w:cstheme="majorBidi"/>
          <w:i/>
          <w:iCs/>
          <w:lang w:val="sv-SE"/>
        </w:rPr>
        <w:t>}</w:t>
      </w:r>
      <w:r w:rsidRPr="008E49D0">
        <w:rPr>
          <w:rFonts w:asciiTheme="majorBidi" w:hAnsiTheme="majorBidi" w:cstheme="majorBidi"/>
          <w:i/>
          <w:iCs/>
          <w:lang w:val="sv-SE"/>
        </w:rPr>
        <w:t>a</w:t>
      </w:r>
      <w:r w:rsidRPr="008E49D0">
        <w:rPr>
          <w:rFonts w:ascii="Times New Arabic" w:hAnsi="Times New Arabic" w:cstheme="majorBidi"/>
          <w:i/>
          <w:iCs/>
          <w:lang w:val="sv-SE"/>
        </w:rPr>
        <w:t>&gt;</w:t>
      </w:r>
      <w:r w:rsidRPr="008E49D0">
        <w:rPr>
          <w:rFonts w:asciiTheme="majorBidi" w:hAnsiTheme="majorBidi" w:cstheme="majorBidi"/>
          <w:i/>
          <w:iCs/>
          <w:lang w:val="sv-SE"/>
        </w:rPr>
        <w:t>s</w:t>
      </w:r>
      <w:r w:rsidRPr="008E49D0">
        <w:rPr>
          <w:rFonts w:ascii="Times New Arabic" w:hAnsi="Times New Arabic" w:cstheme="majorBidi"/>
          <w:i/>
          <w:iCs/>
          <w:lang w:val="sv-SE"/>
        </w:rPr>
        <w:t xml:space="preserve">} </w:t>
      </w:r>
      <w:r w:rsidRPr="008E49D0">
        <w:rPr>
          <w:rFonts w:ascii="Times New Arabic" w:hAnsi="Times New Arabic" w:cstheme="majorBidi"/>
          <w:lang w:val="sv-SE"/>
        </w:rPr>
        <w:t xml:space="preserve">sudah ditentukan oleh </w:t>
      </w:r>
      <w:r w:rsidRPr="008E49D0">
        <w:rPr>
          <w:rFonts w:asciiTheme="majorBidi" w:hAnsiTheme="majorBidi" w:cstheme="majorBidi"/>
          <w:i/>
          <w:iCs/>
          <w:lang w:val="sv-SE"/>
        </w:rPr>
        <w:t>Sha</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ri‘ </w:t>
      </w:r>
      <w:r w:rsidRPr="008E49D0">
        <w:rPr>
          <w:rFonts w:asciiTheme="majorBidi" w:hAnsiTheme="majorBidi" w:cstheme="majorBidi"/>
          <w:lang w:val="sv-SE"/>
        </w:rPr>
        <w:t xml:space="preserve">sebagaimana </w:t>
      </w:r>
      <w:r w:rsidRPr="008E49D0">
        <w:rPr>
          <w:rFonts w:asciiTheme="majorBidi" w:hAnsiTheme="majorBidi" w:cstheme="majorBidi"/>
          <w:i/>
          <w:iCs/>
          <w:lang w:val="sv-SE"/>
        </w:rPr>
        <w:t>h</w:t>
      </w:r>
      <w:r w:rsidRPr="008E49D0">
        <w:rPr>
          <w:rFonts w:ascii="Times New Arabic" w:hAnsi="Times New Arabic" w:cstheme="majorBidi"/>
          <w:i/>
          <w:iCs/>
          <w:lang w:val="sv-SE"/>
        </w:rPr>
        <w:t>}</w:t>
      </w:r>
      <w:r w:rsidRPr="008E49D0">
        <w:rPr>
          <w:rFonts w:asciiTheme="majorBidi" w:hAnsiTheme="majorBidi" w:cstheme="majorBidi"/>
          <w:i/>
          <w:iCs/>
          <w:lang w:val="sv-SE"/>
        </w:rPr>
        <w:t>udu</w:t>
      </w:r>
      <w:r w:rsidRPr="008E49D0">
        <w:rPr>
          <w:rFonts w:ascii="Times New Arabic" w:hAnsi="Times New Arabic" w:cstheme="majorBidi"/>
          <w:i/>
          <w:iCs/>
          <w:lang w:val="sv-SE"/>
        </w:rPr>
        <w:t>&gt;</w:t>
      </w:r>
      <w:r w:rsidRPr="008E49D0">
        <w:rPr>
          <w:rFonts w:asciiTheme="majorBidi" w:hAnsiTheme="majorBidi" w:cstheme="majorBidi"/>
          <w:i/>
          <w:iCs/>
          <w:lang w:val="sv-SE"/>
        </w:rPr>
        <w:t>d</w:t>
      </w:r>
      <w:r w:rsidRPr="008E49D0">
        <w:rPr>
          <w:rFonts w:asciiTheme="majorBidi" w:hAnsiTheme="majorBidi" w:cstheme="majorBidi"/>
          <w:lang w:val="sv-SE"/>
        </w:rPr>
        <w:t>,</w:t>
      </w:r>
      <w:r w:rsidRPr="008E49D0">
        <w:rPr>
          <w:rFonts w:asciiTheme="majorBidi" w:hAnsiTheme="majorBidi" w:cstheme="majorBidi"/>
          <w:i/>
          <w:iCs/>
          <w:lang w:val="sv-SE"/>
        </w:rPr>
        <w:t xml:space="preserve"> </w:t>
      </w:r>
      <w:r w:rsidRPr="008E49D0">
        <w:rPr>
          <w:rFonts w:asciiTheme="majorBidi" w:hAnsiTheme="majorBidi" w:cstheme="majorBidi"/>
          <w:lang w:val="sv-SE"/>
        </w:rPr>
        <w:t xml:space="preserve">akan tetapi </w:t>
      </w:r>
      <w:r w:rsidRPr="008E49D0">
        <w:rPr>
          <w:rFonts w:asciiTheme="majorBidi" w:hAnsiTheme="majorBidi" w:cstheme="majorBidi"/>
          <w:i/>
          <w:iCs/>
          <w:lang w:val="sv-SE"/>
        </w:rPr>
        <w:t>qis</w:t>
      </w:r>
      <w:r w:rsidRPr="008E49D0">
        <w:rPr>
          <w:rFonts w:ascii="Times New Arabic" w:hAnsi="Times New Arabic" w:cstheme="majorBidi"/>
          <w:i/>
          <w:iCs/>
          <w:lang w:val="sv-SE"/>
        </w:rPr>
        <w:t>}</w:t>
      </w:r>
      <w:r w:rsidRPr="008E49D0">
        <w:rPr>
          <w:rFonts w:asciiTheme="majorBidi" w:hAnsiTheme="majorBidi" w:cstheme="majorBidi"/>
          <w:i/>
          <w:iCs/>
          <w:lang w:val="sv-SE"/>
        </w:rPr>
        <w:t>a</w:t>
      </w:r>
      <w:r w:rsidRPr="008E49D0">
        <w:rPr>
          <w:rFonts w:ascii="Times New Arabic" w:hAnsi="Times New Arabic" w:cstheme="majorBidi"/>
          <w:i/>
          <w:iCs/>
          <w:lang w:val="sv-SE"/>
        </w:rPr>
        <w:t>&gt;</w:t>
      </w:r>
      <w:r w:rsidRPr="008E49D0">
        <w:rPr>
          <w:rFonts w:asciiTheme="majorBidi" w:hAnsiTheme="majorBidi" w:cstheme="majorBidi"/>
          <w:i/>
          <w:iCs/>
          <w:lang w:val="sv-SE"/>
        </w:rPr>
        <w:t>s</w:t>
      </w:r>
      <w:r w:rsidRPr="008E49D0">
        <w:rPr>
          <w:rFonts w:ascii="Times New Arabic" w:hAnsi="Times New Arabic" w:cstheme="majorBidi"/>
          <w:i/>
          <w:iCs/>
          <w:lang w:val="sv-SE"/>
        </w:rPr>
        <w:t xml:space="preserve">} </w:t>
      </w:r>
      <w:r w:rsidRPr="008E49D0">
        <w:rPr>
          <w:rFonts w:asciiTheme="majorBidi" w:hAnsiTheme="majorBidi" w:cstheme="majorBidi"/>
          <w:lang w:val="sv-SE"/>
        </w:rPr>
        <w:t>adalah hak manusia (</w:t>
      </w:r>
      <w:r w:rsidRPr="008E49D0">
        <w:rPr>
          <w:rFonts w:asciiTheme="majorBidi" w:hAnsiTheme="majorBidi" w:cstheme="majorBidi"/>
          <w:i/>
          <w:iCs/>
          <w:lang w:val="sv-SE"/>
        </w:rPr>
        <w:t>h</w:t>
      </w:r>
      <w:r w:rsidRPr="008E49D0">
        <w:rPr>
          <w:rFonts w:ascii="Times New Arabic" w:hAnsi="Times New Arabic" w:cstheme="majorBidi"/>
          <w:i/>
          <w:iCs/>
          <w:lang w:val="sv-SE"/>
        </w:rPr>
        <w:t>}</w:t>
      </w:r>
      <w:r w:rsidRPr="008E49D0">
        <w:rPr>
          <w:rFonts w:asciiTheme="majorBidi" w:hAnsiTheme="majorBidi" w:cstheme="majorBidi"/>
          <w:i/>
          <w:iCs/>
          <w:lang w:val="sv-SE"/>
        </w:rPr>
        <w:t>aq al-A</w:t>
      </w:r>
      <w:r w:rsidRPr="008E49D0">
        <w:rPr>
          <w:rFonts w:ascii="Times New Arabic" w:hAnsi="Times New Arabic" w:cstheme="majorBidi"/>
          <w:i/>
          <w:iCs/>
          <w:lang w:val="sv-SE"/>
        </w:rPr>
        <w:t>&lt;</w:t>
      </w:r>
      <w:r w:rsidRPr="008E49D0">
        <w:rPr>
          <w:rFonts w:asciiTheme="majorBidi" w:hAnsiTheme="majorBidi" w:cstheme="majorBidi"/>
          <w:i/>
          <w:iCs/>
          <w:lang w:val="sv-SE"/>
        </w:rPr>
        <w:t>damiyyi</w:t>
      </w:r>
      <w:r w:rsidRPr="008E49D0">
        <w:rPr>
          <w:rFonts w:ascii="Times New Arabic" w:hAnsi="Times New Arabic" w:cstheme="majorBidi"/>
          <w:i/>
          <w:iCs/>
          <w:lang w:val="sv-SE"/>
        </w:rPr>
        <w:t>&gt;</w:t>
      </w:r>
      <w:r w:rsidRPr="008E49D0">
        <w:rPr>
          <w:rFonts w:asciiTheme="majorBidi" w:hAnsiTheme="majorBidi" w:cstheme="majorBidi"/>
          <w:i/>
          <w:iCs/>
          <w:lang w:val="sv-SE"/>
        </w:rPr>
        <w:t>n</w:t>
      </w:r>
      <w:r w:rsidRPr="008E49D0">
        <w:rPr>
          <w:rFonts w:asciiTheme="majorBidi" w:hAnsiTheme="majorBidi" w:cstheme="majorBidi"/>
          <w:lang w:val="sv-SE"/>
        </w:rPr>
        <w:t>) jadi bisa diwaris dan menerima pembatalan atau diganti dengan uang/harta (</w:t>
      </w:r>
      <w:r w:rsidRPr="008E49D0">
        <w:rPr>
          <w:rFonts w:asciiTheme="majorBidi" w:hAnsiTheme="majorBidi" w:cstheme="majorBidi"/>
          <w:i/>
          <w:iCs/>
          <w:lang w:val="sv-SE"/>
        </w:rPr>
        <w:t>diyat</w:t>
      </w:r>
      <w:r w:rsidRPr="008E49D0">
        <w:rPr>
          <w:rFonts w:asciiTheme="majorBidi" w:hAnsiTheme="majorBidi" w:cstheme="majorBidi"/>
          <w:lang w:val="sv-SE"/>
        </w:rPr>
        <w:t xml:space="preserve">) dan juga menerima amnesti. Adapun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 </w:t>
      </w:r>
      <w:r w:rsidRPr="008E49D0">
        <w:rPr>
          <w:rFonts w:asciiTheme="majorBidi" w:hAnsiTheme="majorBidi" w:cstheme="majorBidi"/>
          <w:lang w:val="sv-SE"/>
        </w:rPr>
        <w:t xml:space="preserve">adalah hukuman yang diberikan kepada manusia yang berbuat maksiat atau perbuatan yang dapat membahayakan diri sendiri atau orang lain yang tidak ada penjelasan model dan kadarnya dalam </w:t>
      </w:r>
      <w:r w:rsidRPr="006546B7">
        <w:rPr>
          <w:rFonts w:asciiTheme="majorBidi" w:hAnsiTheme="majorBidi" w:cstheme="majorBidi"/>
          <w:i/>
          <w:iCs/>
          <w:lang w:val="sv-SE"/>
        </w:rPr>
        <w:t>nas</w:t>
      </w:r>
      <w:r w:rsidRPr="006546B7">
        <w:rPr>
          <w:rFonts w:ascii="Times New Arabic" w:hAnsi="Times New Arabic" w:cstheme="majorBidi"/>
          <w:i/>
          <w:iCs/>
          <w:lang w:val="sv-SE"/>
        </w:rPr>
        <w:t>}</w:t>
      </w:r>
      <w:r w:rsidRPr="006546B7">
        <w:rPr>
          <w:rFonts w:asciiTheme="majorBidi" w:hAnsiTheme="majorBidi" w:cstheme="majorBidi"/>
          <w:i/>
          <w:iCs/>
          <w:lang w:val="sv-SE"/>
        </w:rPr>
        <w:t>s</w:t>
      </w:r>
      <w:r w:rsidRPr="006546B7">
        <w:rPr>
          <w:rFonts w:ascii="Times New Arabic" w:hAnsi="Times New Arabic" w:cstheme="majorBidi"/>
          <w:i/>
          <w:iCs/>
          <w:lang w:val="sv-SE"/>
        </w:rPr>
        <w:t>}</w:t>
      </w:r>
      <w:r w:rsidRPr="006546B7">
        <w:rPr>
          <w:rFonts w:asciiTheme="majorBidi" w:hAnsiTheme="majorBidi" w:cstheme="majorBidi"/>
          <w:sz w:val="16"/>
          <w:szCs w:val="16"/>
          <w:lang w:val="sv-SE"/>
        </w:rPr>
        <w:t xml:space="preserve"> </w:t>
      </w:r>
      <w:r w:rsidRPr="008E49D0">
        <w:rPr>
          <w:rFonts w:asciiTheme="majorBidi" w:hAnsiTheme="majorBidi" w:cstheme="majorBidi"/>
          <w:lang w:val="sv-SE"/>
        </w:rPr>
        <w:t>al-Qur’a</w:t>
      </w:r>
      <w:r w:rsidRPr="008E49D0">
        <w:rPr>
          <w:rFonts w:ascii="Times New Arabic" w:hAnsi="Times New Arabic" w:cstheme="majorBidi"/>
          <w:lang w:val="sv-SE"/>
        </w:rPr>
        <w:t>&gt;</w:t>
      </w:r>
      <w:r w:rsidRPr="008E49D0">
        <w:rPr>
          <w:rFonts w:asciiTheme="majorBidi" w:hAnsiTheme="majorBidi" w:cstheme="majorBidi"/>
          <w:lang w:val="sv-SE"/>
        </w:rPr>
        <w:t>n atau H</w:t>
      </w:r>
      <w:r w:rsidRPr="008E49D0">
        <w:rPr>
          <w:rFonts w:ascii="Times New Arabic" w:hAnsi="Times New Arabic" w:cstheme="majorBidi"/>
          <w:lang w:val="sv-SE"/>
        </w:rPr>
        <w:t>{</w:t>
      </w:r>
      <w:r w:rsidRPr="008E49D0">
        <w:rPr>
          <w:rFonts w:asciiTheme="majorBidi" w:hAnsiTheme="majorBidi" w:cstheme="majorBidi"/>
          <w:lang w:val="sv-SE"/>
        </w:rPr>
        <w:t>adi</w:t>
      </w:r>
      <w:r w:rsidRPr="008E49D0">
        <w:rPr>
          <w:rFonts w:ascii="Times New Arabic" w:hAnsi="Times New Arabic" w:cstheme="majorBidi"/>
          <w:lang w:val="sv-SE"/>
        </w:rPr>
        <w:t>&gt;</w:t>
      </w:r>
      <w:r w:rsidRPr="008E49D0">
        <w:rPr>
          <w:rFonts w:asciiTheme="majorBidi" w:hAnsiTheme="majorBidi" w:cstheme="majorBidi"/>
          <w:lang w:val="sv-SE"/>
        </w:rPr>
        <w:t xml:space="preserve">th,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 </w:t>
      </w:r>
      <w:r w:rsidRPr="008E49D0">
        <w:rPr>
          <w:rFonts w:asciiTheme="majorBidi" w:hAnsiTheme="majorBidi" w:cstheme="majorBidi"/>
          <w:lang w:val="sv-SE"/>
        </w:rPr>
        <w:t xml:space="preserve">bentuknya bermacam-macam, yang paling berat bisa sampai hukuman mati seperti hukuman teroris, gembong pengedar narkoba, mata-mata Negara dan lain sebagainya, dan ada juga bentuk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 </w:t>
      </w:r>
      <w:r w:rsidRPr="008E49D0">
        <w:rPr>
          <w:rFonts w:asciiTheme="majorBidi" w:hAnsiTheme="majorBidi" w:cstheme="majorBidi"/>
          <w:lang w:val="sv-SE"/>
        </w:rPr>
        <w:t xml:space="preserve">adalah dibui, dan hukuman </w:t>
      </w:r>
      <w:r w:rsidRPr="008E49D0">
        <w:rPr>
          <w:rFonts w:asciiTheme="majorBidi" w:hAnsiTheme="majorBidi" w:cstheme="majorBidi"/>
          <w:i/>
          <w:iCs/>
          <w:lang w:val="sv-SE"/>
        </w:rPr>
        <w:t>ta‘zi</w:t>
      </w:r>
      <w:r w:rsidRPr="008E49D0">
        <w:rPr>
          <w:rFonts w:ascii="Times New Arabic" w:hAnsi="Times New Arabic" w:cstheme="majorBidi"/>
          <w:i/>
          <w:iCs/>
          <w:lang w:val="sv-SE"/>
        </w:rPr>
        <w:t>&gt;</w:t>
      </w:r>
      <w:r w:rsidRPr="008E49D0">
        <w:rPr>
          <w:rFonts w:asciiTheme="majorBidi" w:hAnsiTheme="majorBidi" w:cstheme="majorBidi"/>
          <w:i/>
          <w:iCs/>
          <w:lang w:val="sv-SE"/>
        </w:rPr>
        <w:t xml:space="preserve">r </w:t>
      </w:r>
      <w:r w:rsidRPr="008E49D0">
        <w:rPr>
          <w:rFonts w:asciiTheme="majorBidi" w:hAnsiTheme="majorBidi" w:cstheme="majorBidi"/>
          <w:lang w:val="sv-SE"/>
        </w:rPr>
        <w:t>menerima pembatalan atau diganti dengan uang/harta (</w:t>
      </w:r>
      <w:r w:rsidRPr="008E49D0">
        <w:rPr>
          <w:rFonts w:asciiTheme="majorBidi" w:hAnsiTheme="majorBidi" w:cstheme="majorBidi"/>
          <w:i/>
          <w:iCs/>
          <w:lang w:val="sv-SE"/>
        </w:rPr>
        <w:t>diyat</w:t>
      </w:r>
      <w:r w:rsidRPr="008E49D0">
        <w:rPr>
          <w:rFonts w:asciiTheme="majorBidi" w:hAnsiTheme="majorBidi" w:cstheme="majorBidi"/>
          <w:lang w:val="sv-SE"/>
        </w:rPr>
        <w:t xml:space="preserve">) dan juga menerima amnesti. </w:t>
      </w:r>
      <w:r w:rsidRPr="004F33F3">
        <w:rPr>
          <w:rFonts w:asciiTheme="majorBidi" w:hAnsiTheme="majorBidi"/>
          <w:lang w:val="sv-SE"/>
        </w:rPr>
        <w:t>Muh</w:t>
      </w:r>
      <w:r w:rsidRPr="004F33F3">
        <w:rPr>
          <w:rFonts w:ascii="Times New Arabic" w:hAnsi="Times New Arabic"/>
          <w:lang w:val="sv-SE"/>
        </w:rPr>
        <w:t>}</w:t>
      </w:r>
      <w:r w:rsidRPr="004F33F3">
        <w:rPr>
          <w:rFonts w:asciiTheme="majorBidi" w:hAnsiTheme="majorBidi"/>
          <w:lang w:val="sv-SE"/>
        </w:rPr>
        <w:t xml:space="preserve">ammad Sa‘d </w:t>
      </w:r>
      <w:r>
        <w:rPr>
          <w:rFonts w:asciiTheme="majorBidi" w:hAnsiTheme="majorBidi"/>
          <w:lang w:val="sv-SE"/>
        </w:rPr>
        <w:t>bin</w:t>
      </w:r>
      <w:r w:rsidRPr="004F33F3">
        <w:rPr>
          <w:rFonts w:asciiTheme="majorBidi" w:hAnsiTheme="majorBidi"/>
          <w:lang w:val="sv-SE"/>
        </w:rPr>
        <w:t xml:space="preserve"> Ah</w:t>
      </w:r>
      <w:r w:rsidRPr="004F33F3">
        <w:rPr>
          <w:rFonts w:ascii="Times New Arabic" w:hAnsi="Times New Arabic"/>
          <w:lang w:val="sv-SE"/>
        </w:rPr>
        <w:t>}</w:t>
      </w:r>
      <w:r w:rsidRPr="004F33F3">
        <w:rPr>
          <w:rFonts w:asciiTheme="majorBidi" w:hAnsiTheme="majorBidi"/>
          <w:lang w:val="sv-SE"/>
        </w:rPr>
        <w:t xml:space="preserve">mad </w:t>
      </w:r>
      <w:r>
        <w:rPr>
          <w:rFonts w:asciiTheme="majorBidi" w:hAnsiTheme="majorBidi"/>
          <w:lang w:val="sv-SE"/>
        </w:rPr>
        <w:t>bin</w:t>
      </w:r>
      <w:r w:rsidRPr="004F33F3">
        <w:rPr>
          <w:rFonts w:asciiTheme="majorBidi" w:hAnsiTheme="majorBidi"/>
          <w:lang w:val="sv-SE"/>
        </w:rPr>
        <w:t xml:space="preserve"> Mas‘u</w:t>
      </w:r>
      <w:r w:rsidRPr="004F33F3">
        <w:rPr>
          <w:rFonts w:ascii="Times New Arabic" w:hAnsi="Times New Arabic"/>
          <w:lang w:val="sv-SE"/>
        </w:rPr>
        <w:t>&gt;</w:t>
      </w:r>
      <w:r w:rsidRPr="004F33F3">
        <w:rPr>
          <w:rFonts w:asciiTheme="majorBidi" w:hAnsiTheme="majorBidi"/>
          <w:lang w:val="sv-SE"/>
        </w:rPr>
        <w:t>d al-Yu</w:t>
      </w:r>
      <w:r w:rsidRPr="004F33F3">
        <w:rPr>
          <w:rFonts w:ascii="Times New Arabic" w:hAnsi="Times New Arabic"/>
          <w:lang w:val="sv-SE"/>
        </w:rPr>
        <w:t>&gt;</w:t>
      </w:r>
      <w:r w:rsidRPr="004F33F3">
        <w:rPr>
          <w:rFonts w:asciiTheme="majorBidi" w:hAnsiTheme="majorBidi"/>
          <w:lang w:val="sv-SE"/>
        </w:rPr>
        <w:t>bi</w:t>
      </w:r>
      <w:r w:rsidRPr="004F33F3">
        <w:rPr>
          <w:rFonts w:ascii="Times New Arabic" w:hAnsi="Times New Arabic"/>
          <w:lang w:val="sv-SE"/>
        </w:rPr>
        <w:t>&gt;</w:t>
      </w:r>
      <w:r w:rsidRPr="004F33F3">
        <w:rPr>
          <w:rFonts w:asciiTheme="majorBidi" w:hAnsiTheme="majorBidi"/>
          <w:lang w:val="sv-SE"/>
        </w:rPr>
        <w:t xml:space="preserve">, </w:t>
      </w:r>
      <w:r w:rsidRPr="004F33F3">
        <w:rPr>
          <w:rFonts w:asciiTheme="majorBidi" w:hAnsiTheme="majorBidi"/>
          <w:i/>
          <w:iCs/>
          <w:lang w:val="sv-SE"/>
        </w:rPr>
        <w:t>Maqa</w:t>
      </w:r>
      <w:r w:rsidRPr="004F33F3">
        <w:rPr>
          <w:rFonts w:ascii="Times New Arabic" w:hAnsi="Times New Arabic"/>
          <w:i/>
          <w:iCs/>
          <w:lang w:val="sv-SE"/>
        </w:rPr>
        <w:t>&gt;</w:t>
      </w:r>
      <w:r w:rsidRPr="004F33F3">
        <w:rPr>
          <w:rFonts w:asciiTheme="majorBidi" w:hAnsiTheme="majorBidi"/>
          <w:i/>
          <w:iCs/>
          <w:lang w:val="sv-SE"/>
        </w:rPr>
        <w:t>s</w:t>
      </w:r>
      <w:r w:rsidRPr="004F33F3">
        <w:rPr>
          <w:rFonts w:ascii="Times New Arabic" w:hAnsi="Times New Arabic"/>
          <w:i/>
          <w:iCs/>
          <w:lang w:val="sv-SE"/>
        </w:rPr>
        <w:t>}</w:t>
      </w:r>
      <w:r w:rsidRPr="004F33F3">
        <w:rPr>
          <w:rFonts w:asciiTheme="majorBidi" w:hAnsiTheme="majorBidi"/>
          <w:i/>
          <w:iCs/>
          <w:lang w:val="sv-SE"/>
        </w:rPr>
        <w:t>id</w:t>
      </w:r>
      <w:r w:rsidRPr="004F33F3">
        <w:rPr>
          <w:rFonts w:ascii="Times New Arabic" w:hAnsi="Times New Arabic"/>
          <w:i/>
          <w:iCs/>
          <w:lang w:val="sv-SE"/>
        </w:rPr>
        <w:t xml:space="preserve"> </w:t>
      </w:r>
      <w:r w:rsidRPr="004F33F3">
        <w:rPr>
          <w:rFonts w:asciiTheme="majorBidi" w:hAnsiTheme="majorBidi"/>
          <w:i/>
          <w:iCs/>
          <w:lang w:val="sv-SE"/>
        </w:rPr>
        <w:t>al-Shari</w:t>
      </w:r>
      <w:r w:rsidRPr="004F33F3">
        <w:rPr>
          <w:rFonts w:ascii="Times New Arabic" w:hAnsi="Times New Arabic"/>
          <w:i/>
          <w:iCs/>
          <w:lang w:val="sv-SE"/>
        </w:rPr>
        <w:t>&gt;</w:t>
      </w:r>
      <w:r w:rsidRPr="004F33F3">
        <w:rPr>
          <w:rFonts w:asciiTheme="majorBidi" w:hAnsiTheme="majorBidi"/>
          <w:i/>
          <w:iCs/>
          <w:lang w:val="sv-SE"/>
        </w:rPr>
        <w:t>‘ah al-Isla</w:t>
      </w:r>
      <w:r w:rsidRPr="004F33F3">
        <w:rPr>
          <w:rFonts w:ascii="Times New Arabic" w:hAnsi="Times New Arabic"/>
          <w:i/>
          <w:iCs/>
          <w:lang w:val="sv-SE"/>
        </w:rPr>
        <w:t>&gt;</w:t>
      </w:r>
      <w:r w:rsidRPr="004F33F3">
        <w:rPr>
          <w:rFonts w:asciiTheme="majorBidi" w:hAnsiTheme="majorBidi"/>
          <w:i/>
          <w:iCs/>
          <w:lang w:val="sv-SE"/>
        </w:rPr>
        <w:t>miyyah wa ‘Ala</w:t>
      </w:r>
      <w:r w:rsidRPr="004F33F3">
        <w:rPr>
          <w:rFonts w:ascii="Times New Arabic" w:hAnsi="Times New Arabic"/>
          <w:i/>
          <w:iCs/>
          <w:lang w:val="sv-SE"/>
        </w:rPr>
        <w:t>&gt;</w:t>
      </w:r>
      <w:r w:rsidRPr="004F33F3">
        <w:rPr>
          <w:rFonts w:asciiTheme="majorBidi" w:hAnsiTheme="majorBidi"/>
          <w:i/>
          <w:iCs/>
          <w:lang w:val="sv-SE"/>
        </w:rPr>
        <w:t>qatuha</w:t>
      </w:r>
      <w:r w:rsidRPr="004F33F3">
        <w:rPr>
          <w:rFonts w:ascii="Times New Arabic" w:hAnsi="Times New Arabic"/>
          <w:i/>
          <w:iCs/>
          <w:lang w:val="sv-SE"/>
        </w:rPr>
        <w:t>&gt;</w:t>
      </w:r>
      <w:r w:rsidRPr="004F33F3">
        <w:rPr>
          <w:rFonts w:asciiTheme="majorBidi" w:hAnsiTheme="majorBidi"/>
          <w:i/>
          <w:iCs/>
          <w:lang w:val="sv-SE"/>
        </w:rPr>
        <w:t xml:space="preserve"> bi al-Adillah al-Shar‘iyyah</w:t>
      </w:r>
      <w:r w:rsidRPr="004F33F3">
        <w:rPr>
          <w:rFonts w:asciiTheme="majorBidi" w:hAnsiTheme="majorBidi"/>
          <w:lang w:val="sv-SE"/>
        </w:rPr>
        <w:t>, (Riyadh: Da</w:t>
      </w:r>
      <w:r w:rsidRPr="004F33F3">
        <w:rPr>
          <w:rFonts w:ascii="Times New Arabic" w:hAnsi="Times New Arabic"/>
          <w:lang w:val="sv-SE"/>
        </w:rPr>
        <w:t>&gt;</w:t>
      </w:r>
      <w:r w:rsidRPr="004F33F3">
        <w:rPr>
          <w:rFonts w:asciiTheme="majorBidi" w:hAnsiTheme="majorBidi"/>
          <w:lang w:val="sv-SE"/>
        </w:rPr>
        <w:t>r al-Hijrah li al-Nashri wa al-Tawzi</w:t>
      </w:r>
      <w:r w:rsidRPr="004F33F3">
        <w:rPr>
          <w:rFonts w:ascii="Times New Arabic" w:hAnsi="Times New Arabic"/>
          <w:lang w:val="sv-SE"/>
        </w:rPr>
        <w:t>&gt;</w:t>
      </w:r>
      <w:r w:rsidRPr="004F33F3">
        <w:rPr>
          <w:rFonts w:asciiTheme="majorBidi" w:hAnsiTheme="majorBidi"/>
          <w:lang w:val="sv-SE"/>
        </w:rPr>
        <w:t xml:space="preserve">‘, 1998), </w:t>
      </w:r>
      <w:r>
        <w:rPr>
          <w:rFonts w:asciiTheme="majorBidi" w:hAnsiTheme="majorBidi"/>
          <w:lang w:val="sv-SE"/>
        </w:rPr>
        <w:t xml:space="preserve">299. Dan </w:t>
      </w:r>
      <w:r w:rsidRPr="004F33F3">
        <w:rPr>
          <w:rFonts w:asciiTheme="majorBidi" w:hAnsiTheme="majorBidi" w:cstheme="majorBidi"/>
          <w:lang w:val="sv-SE"/>
        </w:rPr>
        <w:t>Bandar al-H</w:t>
      </w:r>
      <w:r w:rsidRPr="004F33F3">
        <w:rPr>
          <w:rFonts w:ascii="Times New Arabic" w:hAnsi="Times New Arabic" w:cstheme="majorBidi"/>
          <w:lang w:val="sv-SE"/>
        </w:rPr>
        <w:t>{</w:t>
      </w:r>
      <w:r w:rsidRPr="004F33F3">
        <w:rPr>
          <w:rFonts w:asciiTheme="majorBidi" w:hAnsiTheme="majorBidi" w:cstheme="majorBidi"/>
          <w:lang w:val="sv-SE"/>
        </w:rPr>
        <w:t>unayshi</w:t>
      </w:r>
      <w:r w:rsidRPr="004F33F3">
        <w:rPr>
          <w:rFonts w:ascii="Times New Arabic" w:hAnsi="Times New Arabic" w:cstheme="majorBidi"/>
          <w:lang w:val="sv-SE"/>
        </w:rPr>
        <w:t>&gt;</w:t>
      </w:r>
      <w:r w:rsidRPr="004F33F3">
        <w:rPr>
          <w:rFonts w:asciiTheme="majorBidi" w:hAnsiTheme="majorBidi" w:cstheme="majorBidi"/>
          <w:lang w:val="sv-SE"/>
        </w:rPr>
        <w:t>, “Al-Farq baina al-H</w:t>
      </w:r>
      <w:r w:rsidRPr="004F33F3">
        <w:rPr>
          <w:rFonts w:ascii="Times New Arabic" w:hAnsi="Times New Arabic" w:cstheme="majorBidi"/>
          <w:lang w:val="sv-SE"/>
        </w:rPr>
        <w:t>{</w:t>
      </w:r>
      <w:r w:rsidRPr="004F33F3">
        <w:rPr>
          <w:rFonts w:asciiTheme="majorBidi" w:hAnsiTheme="majorBidi" w:cstheme="majorBidi"/>
          <w:lang w:val="sv-SE"/>
        </w:rPr>
        <w:t>udu</w:t>
      </w:r>
      <w:r w:rsidRPr="004F33F3">
        <w:rPr>
          <w:rFonts w:ascii="Times New Arabic" w:hAnsi="Times New Arabic" w:cstheme="majorBidi"/>
          <w:lang w:val="sv-SE"/>
        </w:rPr>
        <w:t>&gt;</w:t>
      </w:r>
      <w:r w:rsidRPr="004F33F3">
        <w:rPr>
          <w:rFonts w:asciiTheme="majorBidi" w:hAnsiTheme="majorBidi" w:cstheme="majorBidi"/>
          <w:lang w:val="sv-SE"/>
        </w:rPr>
        <w:t>d wa al-Qis</w:t>
      </w:r>
      <w:r w:rsidRPr="004F33F3">
        <w:rPr>
          <w:rFonts w:ascii="Times New Arabic" w:hAnsi="Times New Arabic" w:cstheme="majorBidi"/>
          <w:lang w:val="sv-SE"/>
        </w:rPr>
        <w:t>}</w:t>
      </w:r>
      <w:r w:rsidRPr="004F33F3">
        <w:rPr>
          <w:rFonts w:asciiTheme="majorBidi" w:hAnsiTheme="majorBidi" w:cstheme="majorBidi"/>
          <w:lang w:val="sv-SE"/>
        </w:rPr>
        <w:t>a</w:t>
      </w:r>
      <w:r w:rsidRPr="004F33F3">
        <w:rPr>
          <w:rFonts w:ascii="Times New Arabic" w:hAnsi="Times New Arabic" w:cstheme="majorBidi"/>
          <w:lang w:val="sv-SE"/>
        </w:rPr>
        <w:t>&gt;</w:t>
      </w:r>
      <w:r w:rsidRPr="004F33F3">
        <w:rPr>
          <w:rFonts w:asciiTheme="majorBidi" w:hAnsiTheme="majorBidi" w:cstheme="majorBidi"/>
          <w:lang w:val="sv-SE"/>
        </w:rPr>
        <w:t>s</w:t>
      </w:r>
      <w:r w:rsidRPr="004F33F3">
        <w:rPr>
          <w:rFonts w:ascii="Times New Arabic" w:hAnsi="Times New Arabic" w:cstheme="majorBidi"/>
          <w:lang w:val="sv-SE"/>
        </w:rPr>
        <w:t xml:space="preserve">} </w:t>
      </w:r>
      <w:r w:rsidRPr="004F33F3">
        <w:rPr>
          <w:rFonts w:asciiTheme="majorBidi" w:hAnsiTheme="majorBidi" w:cstheme="majorBidi"/>
          <w:lang w:val="sv-SE"/>
        </w:rPr>
        <w:t>wa al-Ta‘zi</w:t>
      </w:r>
      <w:r w:rsidRPr="004F33F3">
        <w:rPr>
          <w:rFonts w:ascii="Times New Arabic" w:hAnsi="Times New Arabic" w:cstheme="majorBidi"/>
          <w:lang w:val="sv-SE"/>
        </w:rPr>
        <w:t>&gt;</w:t>
      </w:r>
      <w:r w:rsidRPr="004F33F3">
        <w:rPr>
          <w:rFonts w:asciiTheme="majorBidi" w:hAnsiTheme="majorBidi" w:cstheme="majorBidi"/>
          <w:lang w:val="sv-SE"/>
        </w:rPr>
        <w:t xml:space="preserve">r,” </w:t>
      </w:r>
      <w:r w:rsidRPr="004F33F3">
        <w:rPr>
          <w:rFonts w:asciiTheme="majorBidi" w:hAnsiTheme="majorBidi" w:cstheme="majorBidi"/>
          <w:i/>
          <w:iCs/>
          <w:lang w:val="sv-SE"/>
        </w:rPr>
        <w:t xml:space="preserve">Makkah Newspaper </w:t>
      </w:r>
      <w:r w:rsidRPr="004F33F3">
        <w:rPr>
          <w:rFonts w:asciiTheme="majorBidi" w:hAnsiTheme="majorBidi" w:cstheme="majorBidi"/>
          <w:lang w:val="sv-SE"/>
        </w:rPr>
        <w:t>(4 Juli 2018) dalam https://makkahnewspaper.com/article/1080221/</w:t>
      </w:r>
      <w:r w:rsidRPr="00324441">
        <w:rPr>
          <w:rFonts w:asciiTheme="majorBidi" w:hAnsiTheme="majorBidi" w:cs="Times New Roman" w:hint="eastAsia"/>
          <w:rtl/>
        </w:rPr>
        <w:t>تاعل</w:t>
      </w:r>
      <w:r w:rsidRPr="00324441">
        <w:rPr>
          <w:rFonts w:asciiTheme="majorBidi" w:hAnsiTheme="majorBidi" w:cs="Times New Roman"/>
          <w:rtl/>
        </w:rPr>
        <w:t>/</w:t>
      </w:r>
      <w:r w:rsidRPr="00324441">
        <w:rPr>
          <w:rFonts w:asciiTheme="majorBidi" w:hAnsiTheme="majorBidi" w:cs="Times New Roman" w:hint="eastAsia"/>
          <w:rtl/>
        </w:rPr>
        <w:t>الرق</w:t>
      </w:r>
      <w:r w:rsidRPr="00324441">
        <w:rPr>
          <w:rFonts w:asciiTheme="majorBidi" w:hAnsiTheme="majorBidi" w:cs="Times New Roman"/>
          <w:rtl/>
        </w:rPr>
        <w:t>-</w:t>
      </w:r>
      <w:r w:rsidRPr="00324441">
        <w:rPr>
          <w:rFonts w:asciiTheme="majorBidi" w:hAnsiTheme="majorBidi" w:cs="Times New Roman" w:hint="eastAsia"/>
          <w:rtl/>
        </w:rPr>
        <w:t>بين</w:t>
      </w:r>
      <w:r w:rsidRPr="00324441">
        <w:rPr>
          <w:rFonts w:asciiTheme="majorBidi" w:hAnsiTheme="majorBidi" w:cs="Times New Roman"/>
          <w:rtl/>
        </w:rPr>
        <w:t>-</w:t>
      </w:r>
      <w:r w:rsidRPr="00324441">
        <w:rPr>
          <w:rFonts w:asciiTheme="majorBidi" w:hAnsiTheme="majorBidi" w:cs="Times New Roman" w:hint="eastAsia"/>
          <w:rtl/>
        </w:rPr>
        <w:t>الحدود</w:t>
      </w:r>
      <w:r w:rsidRPr="00324441">
        <w:rPr>
          <w:rFonts w:asciiTheme="majorBidi" w:hAnsiTheme="majorBidi" w:cs="Times New Roman"/>
          <w:rtl/>
        </w:rPr>
        <w:t>-</w:t>
      </w:r>
      <w:r w:rsidRPr="00324441">
        <w:rPr>
          <w:rFonts w:asciiTheme="majorBidi" w:hAnsiTheme="majorBidi" w:cs="Times New Roman" w:hint="eastAsia"/>
          <w:rtl/>
        </w:rPr>
        <w:t>والقصاص</w:t>
      </w:r>
      <w:r w:rsidRPr="00324441">
        <w:rPr>
          <w:rFonts w:asciiTheme="majorBidi" w:hAnsiTheme="majorBidi" w:cs="Times New Roman"/>
          <w:rtl/>
        </w:rPr>
        <w:t>-</w:t>
      </w:r>
      <w:r w:rsidRPr="00324441">
        <w:rPr>
          <w:rFonts w:asciiTheme="majorBidi" w:hAnsiTheme="majorBidi" w:cs="Times New Roman" w:hint="eastAsia"/>
          <w:rtl/>
        </w:rPr>
        <w:t>والتعزير</w:t>
      </w:r>
      <w:r w:rsidRPr="004F33F3">
        <w:rPr>
          <w:rFonts w:asciiTheme="majorBidi" w:hAnsiTheme="majorBidi" w:cs="Times New Roman"/>
          <w:lang w:val="sv-SE"/>
        </w:rPr>
        <w:t>; diakses tanggal 28 Desember 2019.</w:t>
      </w:r>
    </w:p>
  </w:footnote>
  <w:footnote w:id="366">
    <w:p w:rsidR="00661038" w:rsidRPr="00DF6B28" w:rsidRDefault="00661038" w:rsidP="00C6487E">
      <w:pPr>
        <w:pStyle w:val="FootnoteText"/>
        <w:jc w:val="both"/>
        <w:rPr>
          <w:rFonts w:asciiTheme="majorBidi" w:hAnsiTheme="majorBidi" w:cstheme="majorBidi"/>
          <w:lang w:val="sv-SE"/>
        </w:rPr>
      </w:pPr>
      <w:r w:rsidRPr="00F92DE6">
        <w:rPr>
          <w:rStyle w:val="FootnoteReference"/>
          <w:rFonts w:asciiTheme="majorBidi" w:hAnsiTheme="majorBidi" w:cstheme="majorBidi"/>
        </w:rPr>
        <w:footnoteRef/>
      </w:r>
      <w:r w:rsidRPr="00F92DE6">
        <w:rPr>
          <w:rFonts w:asciiTheme="majorBidi" w:hAnsiTheme="majorBidi" w:cstheme="majorBidi"/>
        </w:rPr>
        <w:t xml:space="preserve"> </w:t>
      </w:r>
      <w:r>
        <w:rPr>
          <w:rFonts w:asciiTheme="majorBidi" w:hAnsiTheme="majorBidi" w:cstheme="majorBidi"/>
        </w:rPr>
        <w:t xml:space="preserve">Lebih </w:t>
      </w:r>
      <w:r w:rsidRPr="00DE2395">
        <w:rPr>
          <w:rFonts w:asciiTheme="majorBidi" w:hAnsiTheme="majorBidi" w:cstheme="majorBidi"/>
        </w:rPr>
        <w:t xml:space="preserve">lanjut </w:t>
      </w:r>
      <w:r w:rsidRPr="00DE2395">
        <w:rPr>
          <w:rFonts w:asciiTheme="majorBidi" w:hAnsiTheme="majorBidi" w:cstheme="majorBidi"/>
          <w:lang w:val="sv-SE"/>
        </w:rPr>
        <w:t>al-Ma</w:t>
      </w:r>
      <w:r w:rsidRPr="00DE2395">
        <w:rPr>
          <w:rFonts w:ascii="Times New Arabic" w:hAnsi="Times New Arabic" w:cstheme="majorBidi"/>
          <w:lang w:val="sv-SE"/>
        </w:rPr>
        <w:t>&gt;</w:t>
      </w:r>
      <w:r w:rsidRPr="00DE2395">
        <w:rPr>
          <w:rFonts w:asciiTheme="majorBidi" w:hAnsiTheme="majorBidi" w:cstheme="majorBidi"/>
          <w:lang w:val="sv-SE"/>
        </w:rPr>
        <w:t>ziri</w:t>
      </w:r>
      <w:r w:rsidRPr="00DE2395">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memberi alasan mengapa diyat pencuri tidak sebanding dengan organ tangan yang di potong. Ternyata menurutnya, hal ini merupakan bentuk proteksi organ tangan (</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ima</w:t>
      </w:r>
      <w:r>
        <w:rPr>
          <w:rFonts w:ascii="Times New Arabic" w:hAnsi="Times New Arabic" w:cstheme="majorBidi"/>
          <w:i/>
          <w:iCs/>
          <w:lang w:val="sv-SE"/>
        </w:rPr>
        <w:t>&gt;</w:t>
      </w:r>
      <w:r>
        <w:rPr>
          <w:rFonts w:asciiTheme="majorBidi" w:hAnsiTheme="majorBidi" w:cstheme="majorBidi"/>
          <w:i/>
          <w:iCs/>
          <w:lang w:val="sv-SE"/>
        </w:rPr>
        <w:t>yat li al-yad</w:t>
      </w:r>
      <w:r>
        <w:rPr>
          <w:rFonts w:asciiTheme="majorBidi" w:hAnsiTheme="majorBidi" w:cstheme="majorBidi"/>
          <w:lang w:val="sv-SE"/>
        </w:rPr>
        <w:t xml:space="preserve">) manusia. Jadi logikanya, kalau seseorang mencuri barang mencapai satu nisab (3 dirham atau seperempat dinar) di mana satu nisab ini tidak sebanding atau sangat jauh nilainya bila dibandingkan dengan nilai organ tangan, maka pencuri tersebut dibikin “hina” dengan di potong tangannya, artinya mencuri tidak seberapa nilainya tapi akibatnya di potong tangan yang merupakan organ tubuh yang penting. </w:t>
      </w:r>
      <w:r w:rsidRPr="00DF6B28">
        <w:rPr>
          <w:rFonts w:asciiTheme="majorBidi" w:hAnsiTheme="majorBidi" w:cstheme="majorBidi"/>
          <w:lang w:val="sv-SE"/>
        </w:rPr>
        <w:t>Ah</w:t>
      </w:r>
      <w:r w:rsidRPr="00DF6B28">
        <w:rPr>
          <w:rFonts w:ascii="Times New Arabic" w:hAnsi="Times New Arabic" w:cstheme="majorBidi"/>
          <w:lang w:val="sv-SE"/>
        </w:rPr>
        <w:t>}</w:t>
      </w:r>
      <w:r w:rsidRPr="00DF6B28">
        <w:rPr>
          <w:rFonts w:asciiTheme="majorBidi" w:hAnsiTheme="majorBidi" w:cstheme="majorBidi"/>
          <w:lang w:val="sv-SE"/>
        </w:rPr>
        <w:t xml:space="preserve">mad </w:t>
      </w:r>
      <w:r>
        <w:rPr>
          <w:rFonts w:asciiTheme="majorBidi" w:hAnsiTheme="majorBidi" w:cstheme="majorBidi"/>
          <w:lang w:val="sv-SE"/>
        </w:rPr>
        <w:t>bin</w:t>
      </w:r>
      <w:r w:rsidRPr="00DF6B28">
        <w:rPr>
          <w:rFonts w:asciiTheme="majorBidi" w:hAnsiTheme="majorBidi" w:cstheme="majorBidi"/>
          <w:lang w:val="sv-SE"/>
        </w:rPr>
        <w:t xml:space="preserve"> ‘Ali</w:t>
      </w:r>
      <w:r w:rsidRPr="00DF6B28">
        <w:rPr>
          <w:rFonts w:ascii="Times New Arabic" w:hAnsi="Times New Arabic" w:cstheme="majorBidi"/>
          <w:lang w:val="sv-SE"/>
        </w:rPr>
        <w:t>&gt;</w:t>
      </w:r>
      <w:r w:rsidRPr="00DF6B28">
        <w:rPr>
          <w:rFonts w:asciiTheme="majorBidi" w:hAnsiTheme="majorBidi" w:cstheme="majorBidi"/>
          <w:lang w:val="sv-SE"/>
        </w:rPr>
        <w:t xml:space="preserve"> </w:t>
      </w:r>
      <w:r>
        <w:rPr>
          <w:rFonts w:asciiTheme="majorBidi" w:hAnsiTheme="majorBidi" w:cstheme="majorBidi"/>
          <w:lang w:val="sv-SE"/>
        </w:rPr>
        <w:t>bin</w:t>
      </w:r>
      <w:r w:rsidRPr="00DF6B28">
        <w:rPr>
          <w:rFonts w:asciiTheme="majorBidi" w:hAnsiTheme="majorBidi" w:cstheme="majorBidi"/>
          <w:lang w:val="sv-SE"/>
        </w:rPr>
        <w:t xml:space="preserve"> H</w:t>
      </w:r>
      <w:r w:rsidRPr="00DF6B28">
        <w:rPr>
          <w:rFonts w:ascii="Times New Arabic" w:hAnsi="Times New Arabic" w:cstheme="majorBidi"/>
          <w:lang w:val="sv-SE"/>
        </w:rPr>
        <w:t>{</w:t>
      </w:r>
      <w:r w:rsidRPr="00DF6B28">
        <w:rPr>
          <w:rFonts w:asciiTheme="majorBidi" w:hAnsiTheme="majorBidi" w:cstheme="majorBidi"/>
          <w:lang w:val="sv-SE"/>
        </w:rPr>
        <w:t>ajar al-‘Asqala</w:t>
      </w:r>
      <w:r w:rsidRPr="00DF6B28">
        <w:rPr>
          <w:rFonts w:ascii="Times New Arabic" w:hAnsi="Times New Arabic" w:cstheme="majorBidi"/>
          <w:lang w:val="sv-SE"/>
        </w:rPr>
        <w:t>&gt;</w:t>
      </w:r>
      <w:r w:rsidRPr="00DF6B28">
        <w:rPr>
          <w:rFonts w:asciiTheme="majorBidi" w:hAnsiTheme="majorBidi" w:cstheme="majorBidi"/>
          <w:lang w:val="sv-SE"/>
        </w:rPr>
        <w:t>ni</w:t>
      </w:r>
      <w:r w:rsidRPr="00DF6B28">
        <w:rPr>
          <w:rFonts w:ascii="Times New Arabic" w:hAnsi="Times New Arabic" w:cstheme="majorBidi"/>
          <w:lang w:val="sv-SE"/>
        </w:rPr>
        <w:t>&gt;</w:t>
      </w:r>
      <w:r w:rsidRPr="00DF6B28">
        <w:rPr>
          <w:rFonts w:asciiTheme="majorBidi" w:hAnsiTheme="majorBidi" w:cstheme="majorBidi"/>
          <w:lang w:val="sv-SE"/>
        </w:rPr>
        <w:t xml:space="preserve">, </w:t>
      </w:r>
      <w:r w:rsidRPr="00DF6B28">
        <w:rPr>
          <w:rFonts w:asciiTheme="majorBidi" w:hAnsiTheme="majorBidi" w:cstheme="majorBidi"/>
          <w:i/>
          <w:iCs/>
          <w:lang w:val="sv-SE"/>
        </w:rPr>
        <w:t>Fath</w:t>
      </w:r>
      <w:r w:rsidRPr="00DF6B28">
        <w:rPr>
          <w:rFonts w:ascii="Times New Arabic" w:hAnsi="Times New Arabic" w:cstheme="majorBidi"/>
          <w:i/>
          <w:iCs/>
          <w:lang w:val="sv-SE"/>
        </w:rPr>
        <w:t>}</w:t>
      </w:r>
      <w:r w:rsidRPr="00DF6B28">
        <w:rPr>
          <w:rFonts w:asciiTheme="majorBidi" w:hAnsiTheme="majorBidi" w:cstheme="majorBidi"/>
          <w:i/>
          <w:iCs/>
          <w:lang w:val="sv-SE"/>
        </w:rPr>
        <w:t xml:space="preserve"> al-Ba</w:t>
      </w:r>
      <w:r w:rsidRPr="00DF6B28">
        <w:rPr>
          <w:rFonts w:ascii="Times New Arabic" w:hAnsi="Times New Arabic" w:cstheme="majorBidi"/>
          <w:i/>
          <w:iCs/>
          <w:lang w:val="sv-SE"/>
        </w:rPr>
        <w:t>&gt;</w:t>
      </w:r>
      <w:r w:rsidRPr="00DF6B28">
        <w:rPr>
          <w:rFonts w:asciiTheme="majorBidi" w:hAnsiTheme="majorBidi" w:cstheme="majorBidi"/>
          <w:i/>
          <w:iCs/>
          <w:lang w:val="sv-SE"/>
        </w:rPr>
        <w:t>ri</w:t>
      </w:r>
      <w:r w:rsidRPr="00DF6B28">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w:t>
      </w:r>
      <w:r w:rsidRPr="00DF6B2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al-Qa</w:t>
      </w:r>
      <w:r w:rsidRPr="00E41CBC">
        <w:rPr>
          <w:rFonts w:ascii="Times New Arabic" w:hAnsi="Times New Arabic" w:cstheme="majorBidi"/>
          <w:lang w:val="sv-SE"/>
        </w:rPr>
        <w:t>&gt;</w:t>
      </w:r>
      <w:r w:rsidRPr="00E41CBC">
        <w:rPr>
          <w:rFonts w:asciiTheme="majorBidi" w:hAnsiTheme="majorBidi" w:cstheme="majorBidi"/>
          <w:lang w:val="sv-SE"/>
        </w:rPr>
        <w:t>dir Shaibah al-H</w:t>
      </w:r>
      <w:r w:rsidRPr="00E41CBC">
        <w:rPr>
          <w:rFonts w:ascii="Times New Arabic" w:hAnsi="Times New Arabic" w:cstheme="majorBidi"/>
          <w:lang w:val="sv-SE"/>
        </w:rPr>
        <w:t>{</w:t>
      </w:r>
      <w:r w:rsidRPr="00E41CBC">
        <w:rPr>
          <w:rFonts w:asciiTheme="majorBidi" w:hAnsiTheme="majorBidi" w:cstheme="majorBidi"/>
          <w:lang w:val="sv-SE"/>
        </w:rPr>
        <w:t>amd,</w:t>
      </w:r>
      <w:r>
        <w:rPr>
          <w:rFonts w:asciiTheme="majorBidi" w:hAnsiTheme="majorBidi" w:cstheme="majorBidi"/>
          <w:lang w:val="sv-SE"/>
        </w:rPr>
        <w:t xml:space="preserve"> Vol. 12 </w:t>
      </w:r>
      <w:r w:rsidRPr="00DF6B28">
        <w:rPr>
          <w:rFonts w:asciiTheme="majorBidi" w:hAnsiTheme="majorBidi" w:cstheme="majorBidi"/>
          <w:lang w:val="sv-SE"/>
        </w:rPr>
        <w:t>(Riya</w:t>
      </w:r>
      <w:r w:rsidRPr="00DF6B28">
        <w:rPr>
          <w:rFonts w:ascii="Times New Arabic" w:hAnsi="Times New Arabic" w:cstheme="majorBidi"/>
          <w:lang w:val="sv-SE"/>
        </w:rPr>
        <w:t>&gt;</w:t>
      </w:r>
      <w:r w:rsidRPr="00DF6B28">
        <w:rPr>
          <w:rFonts w:asciiTheme="majorBidi" w:hAnsiTheme="majorBidi" w:cstheme="majorBidi"/>
          <w:lang w:val="sv-SE"/>
        </w:rPr>
        <w:t>d</w:t>
      </w:r>
      <w:r w:rsidRPr="00DF6B28">
        <w:rPr>
          <w:rFonts w:ascii="Times New Arabic" w:hAnsi="Times New Arabic" w:cstheme="majorBidi"/>
          <w:lang w:val="sv-SE"/>
        </w:rPr>
        <w:t>}</w:t>
      </w:r>
      <w:r w:rsidRPr="00DF6B28">
        <w:rPr>
          <w:rFonts w:asciiTheme="majorBidi" w:hAnsiTheme="majorBidi" w:cstheme="majorBidi"/>
          <w:lang w:val="sv-SE"/>
        </w:rPr>
        <w:t>: Sult</w:t>
      </w:r>
      <w:r w:rsidRPr="00DF6B28">
        <w:rPr>
          <w:rFonts w:ascii="Times New Arabic" w:hAnsi="Times New Arabic" w:cstheme="majorBidi"/>
          <w:lang w:val="sv-SE"/>
        </w:rPr>
        <w:t>}</w:t>
      </w:r>
      <w:r w:rsidRPr="00DF6B28">
        <w:rPr>
          <w:rFonts w:asciiTheme="majorBidi" w:hAnsiTheme="majorBidi" w:cstheme="majorBidi"/>
          <w:lang w:val="sv-SE"/>
        </w:rPr>
        <w:t>a</w:t>
      </w:r>
      <w:r w:rsidRPr="00DF6B28">
        <w:rPr>
          <w:rFonts w:ascii="Times New Arabic" w:hAnsi="Times New Arabic" w:cstheme="majorBidi"/>
          <w:lang w:val="sv-SE"/>
        </w:rPr>
        <w:t>&gt;</w:t>
      </w:r>
      <w:r w:rsidRPr="00DF6B28">
        <w:rPr>
          <w:rFonts w:asciiTheme="majorBidi" w:hAnsiTheme="majorBidi" w:cstheme="majorBidi"/>
          <w:lang w:val="sv-SE"/>
        </w:rPr>
        <w:t xml:space="preserve">n </w:t>
      </w:r>
      <w:r>
        <w:rPr>
          <w:rFonts w:asciiTheme="majorBidi" w:hAnsiTheme="majorBidi" w:cstheme="majorBidi"/>
          <w:lang w:val="sv-SE"/>
        </w:rPr>
        <w:t>bin</w:t>
      </w:r>
      <w:r w:rsidRPr="00DF6B28">
        <w:rPr>
          <w:rFonts w:asciiTheme="majorBidi" w:hAnsiTheme="majorBidi" w:cstheme="majorBidi"/>
          <w:lang w:val="sv-SE"/>
        </w:rPr>
        <w:t xml:space="preserve"> ‘Abd al-‘Azi</w:t>
      </w:r>
      <w:r w:rsidRPr="00DF6B28">
        <w:rPr>
          <w:rFonts w:ascii="Times New Arabic" w:hAnsi="Times New Arabic" w:cstheme="majorBidi"/>
          <w:lang w:val="sv-SE"/>
        </w:rPr>
        <w:t>&gt;</w:t>
      </w:r>
      <w:r w:rsidRPr="00DF6B28">
        <w:rPr>
          <w:rFonts w:asciiTheme="majorBidi" w:hAnsiTheme="majorBidi" w:cstheme="majorBidi"/>
          <w:lang w:val="sv-SE"/>
        </w:rPr>
        <w:t>z A</w:t>
      </w:r>
      <w:r w:rsidRPr="00DF6B28">
        <w:rPr>
          <w:rFonts w:ascii="Times New Arabic" w:hAnsi="Times New Arabic" w:cstheme="majorBidi"/>
          <w:lang w:val="sv-SE"/>
        </w:rPr>
        <w:t>&lt;</w:t>
      </w:r>
      <w:r w:rsidRPr="00DF6B28">
        <w:rPr>
          <w:rFonts w:asciiTheme="majorBidi" w:hAnsiTheme="majorBidi" w:cstheme="majorBidi"/>
          <w:lang w:val="sv-SE"/>
        </w:rPr>
        <w:t>lu Sa‘u</w:t>
      </w:r>
      <w:r w:rsidRPr="00DF6B28">
        <w:rPr>
          <w:rFonts w:ascii="Times New Arabic" w:hAnsi="Times New Arabic" w:cstheme="majorBidi"/>
          <w:lang w:val="sv-SE"/>
        </w:rPr>
        <w:t>&gt;</w:t>
      </w:r>
      <w:r w:rsidRPr="00DF6B28">
        <w:rPr>
          <w:rFonts w:asciiTheme="majorBidi" w:hAnsiTheme="majorBidi" w:cstheme="majorBidi"/>
          <w:lang w:val="sv-SE"/>
        </w:rPr>
        <w:t>d, 2001),</w:t>
      </w:r>
      <w:r>
        <w:rPr>
          <w:rFonts w:asciiTheme="majorBidi" w:hAnsiTheme="majorBidi" w:cstheme="majorBidi"/>
          <w:lang w:val="sv-SE"/>
        </w:rPr>
        <w:t xml:space="preserve"> 100.</w:t>
      </w:r>
    </w:p>
  </w:footnote>
  <w:footnote w:id="367">
    <w:p w:rsidR="00661038" w:rsidRPr="00AF7BD7" w:rsidRDefault="00661038" w:rsidP="00C6487E">
      <w:pPr>
        <w:pStyle w:val="FootnoteText"/>
        <w:jc w:val="both"/>
        <w:rPr>
          <w:rFonts w:asciiTheme="majorBidi" w:hAnsiTheme="majorBidi" w:cstheme="majorBidi"/>
          <w:lang w:val="sv-SE"/>
        </w:rPr>
      </w:pPr>
      <w:r w:rsidRPr="00AF7BD7">
        <w:rPr>
          <w:rStyle w:val="FootnoteReference"/>
          <w:rFonts w:asciiTheme="majorBidi" w:hAnsiTheme="majorBidi" w:cstheme="majorBidi"/>
        </w:rPr>
        <w:footnoteRef/>
      </w:r>
      <w:r w:rsidRPr="00AF7BD7">
        <w:rPr>
          <w:rFonts w:asciiTheme="majorBidi" w:hAnsiTheme="majorBidi" w:cstheme="majorBidi"/>
          <w:lang w:val="sv-SE"/>
        </w:rPr>
        <w:t xml:space="preserve"> </w:t>
      </w:r>
      <w:r>
        <w:rPr>
          <w:rFonts w:asciiTheme="majorBidi" w:hAnsiTheme="majorBidi" w:cstheme="majorBidi"/>
          <w:lang w:val="sv-SE"/>
        </w:rPr>
        <w:t xml:space="preserve">Sepuluh syarat ini dapat dilihat pada bab II dalam sub </w:t>
      </w:r>
      <w:r w:rsidRPr="00AF7BD7">
        <w:rPr>
          <w:rFonts w:asciiTheme="majorBidi" w:hAnsiTheme="majorBidi" w:cstheme="majorBidi"/>
          <w:lang w:val="sv-SE"/>
        </w:rPr>
        <w:t xml:space="preserve">bab </w:t>
      </w:r>
      <w:r>
        <w:rPr>
          <w:rFonts w:asciiTheme="majorBidi" w:hAnsiTheme="majorBidi" w:cstheme="majorBidi"/>
          <w:lang w:val="sv-SE"/>
        </w:rPr>
        <w:t>“</w:t>
      </w:r>
      <w:r w:rsidRPr="00AF7BD7">
        <w:rPr>
          <w:rFonts w:asciiTheme="majorBidi" w:hAnsiTheme="majorBidi" w:cstheme="majorBidi"/>
          <w:lang w:val="sv-SE"/>
        </w:rPr>
        <w:t>Munghukum dan Memerangi Para Penjarah Harta (</w:t>
      </w:r>
      <w:r w:rsidRPr="00AF7BD7">
        <w:rPr>
          <w:rFonts w:asciiTheme="majorBidi" w:hAnsiTheme="majorBidi" w:cstheme="majorBidi"/>
          <w:i/>
          <w:iCs/>
          <w:lang w:val="sv-SE"/>
        </w:rPr>
        <w:t>Mu‘a</w:t>
      </w:r>
      <w:r w:rsidRPr="00AF7BD7">
        <w:rPr>
          <w:rFonts w:ascii="Times New Arabic" w:hAnsi="Times New Arabic" w:cstheme="majorBidi"/>
          <w:i/>
          <w:iCs/>
          <w:lang w:val="sv-SE"/>
        </w:rPr>
        <w:t>&gt;</w:t>
      </w:r>
      <w:r w:rsidRPr="00AF7BD7">
        <w:rPr>
          <w:rFonts w:asciiTheme="majorBidi" w:hAnsiTheme="majorBidi" w:cstheme="majorBidi"/>
          <w:i/>
          <w:iCs/>
          <w:lang w:val="sv-SE"/>
        </w:rPr>
        <w:t>qabat al-Mu‘tadi</w:t>
      </w:r>
      <w:r w:rsidRPr="00AF7BD7">
        <w:rPr>
          <w:rFonts w:ascii="Times New Arabic" w:hAnsi="Times New Arabic" w:cstheme="majorBidi"/>
          <w:i/>
          <w:iCs/>
          <w:lang w:val="sv-SE"/>
        </w:rPr>
        <w:t>&gt;</w:t>
      </w:r>
      <w:r w:rsidRPr="00AF7BD7">
        <w:rPr>
          <w:rFonts w:asciiTheme="majorBidi" w:hAnsiTheme="majorBidi" w:cstheme="majorBidi"/>
          <w:i/>
          <w:iCs/>
          <w:lang w:val="sv-SE"/>
        </w:rPr>
        <w:t>n ‘alaiha</w:t>
      </w:r>
      <w:r w:rsidRPr="00AF7BD7">
        <w:rPr>
          <w:rFonts w:ascii="Times New Arabic" w:hAnsi="Times New Arabic" w:cstheme="majorBidi"/>
          <w:i/>
          <w:iCs/>
          <w:lang w:val="sv-SE"/>
        </w:rPr>
        <w:t>&gt;</w:t>
      </w:r>
      <w:r w:rsidRPr="00AF7BD7">
        <w:rPr>
          <w:rFonts w:asciiTheme="majorBidi" w:hAnsiTheme="majorBidi" w:cstheme="majorBidi"/>
          <w:i/>
          <w:iCs/>
          <w:lang w:val="sv-SE"/>
        </w:rPr>
        <w:t xml:space="preserve"> wa Muh</w:t>
      </w:r>
      <w:r w:rsidRPr="00AF7BD7">
        <w:rPr>
          <w:rFonts w:ascii="Times New Arabic" w:hAnsi="Times New Arabic" w:cstheme="majorBidi"/>
          <w:i/>
          <w:iCs/>
          <w:lang w:val="sv-SE"/>
        </w:rPr>
        <w:t>}</w:t>
      </w:r>
      <w:r w:rsidRPr="00AF7BD7">
        <w:rPr>
          <w:rFonts w:asciiTheme="majorBidi" w:hAnsiTheme="majorBidi" w:cstheme="majorBidi"/>
          <w:i/>
          <w:iCs/>
          <w:lang w:val="sv-SE"/>
        </w:rPr>
        <w:t>a</w:t>
      </w:r>
      <w:r w:rsidRPr="00AF7BD7">
        <w:rPr>
          <w:rFonts w:ascii="Times New Arabic" w:hAnsi="Times New Arabic" w:cstheme="majorBidi"/>
          <w:i/>
          <w:iCs/>
          <w:lang w:val="sv-SE"/>
        </w:rPr>
        <w:t>&gt;</w:t>
      </w:r>
      <w:r w:rsidRPr="00AF7BD7">
        <w:rPr>
          <w:rFonts w:asciiTheme="majorBidi" w:hAnsiTheme="majorBidi" w:cstheme="majorBidi"/>
          <w:i/>
          <w:iCs/>
          <w:lang w:val="sv-SE"/>
        </w:rPr>
        <w:t>rabatuhum</w:t>
      </w:r>
      <w:r w:rsidRPr="00AF7BD7">
        <w:rPr>
          <w:rFonts w:asciiTheme="majorBidi" w:hAnsiTheme="majorBidi" w:cstheme="majorBidi"/>
          <w:lang w:val="sv-SE"/>
        </w:rPr>
        <w:t>)</w:t>
      </w:r>
      <w:r>
        <w:rPr>
          <w:rFonts w:asciiTheme="majorBidi" w:hAnsiTheme="majorBidi" w:cstheme="majorBidi"/>
          <w:lang w:val="sv-SE"/>
        </w:rPr>
        <w:t>”.</w:t>
      </w:r>
    </w:p>
  </w:footnote>
  <w:footnote w:id="368">
    <w:p w:rsidR="00661038" w:rsidRPr="00D70DB2" w:rsidRDefault="00661038" w:rsidP="00C6487E">
      <w:pPr>
        <w:pStyle w:val="FootnoteText"/>
        <w:jc w:val="both"/>
        <w:rPr>
          <w:rFonts w:asciiTheme="majorBidi" w:hAnsiTheme="majorBidi" w:cstheme="majorBidi"/>
          <w:lang w:val="sv-SE"/>
        </w:rPr>
      </w:pPr>
      <w:r w:rsidRPr="005F302B">
        <w:rPr>
          <w:rStyle w:val="FootnoteReference"/>
          <w:rFonts w:asciiTheme="majorBidi" w:hAnsiTheme="majorBidi" w:cstheme="majorBidi"/>
        </w:rPr>
        <w:footnoteRef/>
      </w:r>
      <w:r w:rsidRPr="005F302B">
        <w:rPr>
          <w:rFonts w:asciiTheme="majorBidi" w:hAnsiTheme="majorBidi" w:cstheme="majorBidi"/>
          <w:lang w:val="sv-SE"/>
        </w:rPr>
        <w:t xml:space="preserve"> Baik hukuman potong tangan bagi pencuri (</w:t>
      </w:r>
      <w:r w:rsidRPr="005F302B">
        <w:rPr>
          <w:rFonts w:asciiTheme="majorBidi" w:hAnsiTheme="majorBidi" w:cstheme="majorBidi"/>
          <w:i/>
          <w:iCs/>
          <w:lang w:val="sv-SE"/>
        </w:rPr>
        <w:t>h</w:t>
      </w:r>
      <w:r w:rsidRPr="005F302B">
        <w:rPr>
          <w:rFonts w:ascii="Times New Arabic" w:hAnsi="Times New Arabic" w:cstheme="majorBidi"/>
          <w:i/>
          <w:iCs/>
          <w:lang w:val="sv-SE"/>
        </w:rPr>
        <w:t>}</w:t>
      </w:r>
      <w:r w:rsidRPr="005F302B">
        <w:rPr>
          <w:rFonts w:asciiTheme="majorBidi" w:hAnsiTheme="majorBidi" w:cstheme="majorBidi"/>
          <w:i/>
          <w:iCs/>
          <w:lang w:val="sv-SE"/>
        </w:rPr>
        <w:t>ad qat</w:t>
      </w:r>
      <w:r w:rsidRPr="005F302B">
        <w:rPr>
          <w:rFonts w:ascii="Times New Arabic" w:hAnsi="Times New Arabic" w:cstheme="majorBidi"/>
          <w:i/>
          <w:iCs/>
          <w:lang w:val="sv-SE"/>
        </w:rPr>
        <w:t>}</w:t>
      </w:r>
      <w:r w:rsidRPr="005F302B">
        <w:rPr>
          <w:rFonts w:asciiTheme="majorBidi" w:hAnsiTheme="majorBidi" w:cstheme="majorBidi"/>
          <w:i/>
          <w:iCs/>
          <w:lang w:val="sv-SE"/>
        </w:rPr>
        <w:t>‘i al-yad li al-sa</w:t>
      </w:r>
      <w:r w:rsidRPr="005F302B">
        <w:rPr>
          <w:rFonts w:ascii="Times New Arabic" w:hAnsi="Times New Arabic" w:cstheme="majorBidi"/>
          <w:i/>
          <w:iCs/>
          <w:lang w:val="sv-SE"/>
        </w:rPr>
        <w:t>&gt;</w:t>
      </w:r>
      <w:r w:rsidRPr="005F302B">
        <w:rPr>
          <w:rFonts w:asciiTheme="majorBidi" w:hAnsiTheme="majorBidi" w:cstheme="majorBidi"/>
          <w:i/>
          <w:iCs/>
          <w:lang w:val="sv-SE"/>
        </w:rPr>
        <w:t>riq</w:t>
      </w:r>
      <w:r w:rsidRPr="005F302B">
        <w:rPr>
          <w:rFonts w:asciiTheme="majorBidi" w:hAnsiTheme="majorBidi" w:cstheme="majorBidi"/>
          <w:lang w:val="sv-SE"/>
        </w:rPr>
        <w:t xml:space="preserve">) atau hukuman </w:t>
      </w:r>
      <w:r w:rsidRPr="005F302B">
        <w:rPr>
          <w:rFonts w:asciiTheme="majorBidi" w:hAnsiTheme="majorBidi" w:cstheme="majorBidi"/>
          <w:i/>
          <w:iCs/>
          <w:lang w:val="sv-SE"/>
        </w:rPr>
        <w:t>ta‘zi</w:t>
      </w:r>
      <w:r w:rsidRPr="005F302B">
        <w:rPr>
          <w:rFonts w:ascii="Times New Arabic" w:hAnsi="Times New Arabic" w:cstheme="majorBidi"/>
          <w:i/>
          <w:iCs/>
          <w:lang w:val="sv-SE"/>
        </w:rPr>
        <w:t>&gt;</w:t>
      </w:r>
      <w:r w:rsidRPr="005F302B">
        <w:rPr>
          <w:rFonts w:asciiTheme="majorBidi" w:hAnsiTheme="majorBidi" w:cstheme="majorBidi"/>
          <w:i/>
          <w:iCs/>
          <w:lang w:val="sv-SE"/>
        </w:rPr>
        <w:t>r</w:t>
      </w:r>
      <w:r>
        <w:rPr>
          <w:rFonts w:asciiTheme="majorBidi" w:hAnsiTheme="majorBidi" w:cstheme="majorBidi"/>
          <w:lang w:val="sv-SE"/>
        </w:rPr>
        <w:t xml:space="preserve">, para koruptor dan pencuri selalu mendapat laknat </w:t>
      </w:r>
      <w:r w:rsidRPr="0023257E">
        <w:rPr>
          <w:rFonts w:asciiTheme="majorBidi" w:hAnsiTheme="majorBidi" w:cstheme="majorBidi"/>
          <w:lang w:val="sv-SE"/>
        </w:rPr>
        <w:t xml:space="preserve">dari </w:t>
      </w:r>
      <w:r w:rsidRPr="00CA4FFF">
        <w:rPr>
          <w:rFonts w:asciiTheme="majorBidi" w:hAnsiTheme="majorBidi" w:cstheme="majorBidi"/>
          <w:lang w:val="id-ID"/>
        </w:rPr>
        <w:t>Alla</w:t>
      </w:r>
      <w:r w:rsidRPr="00CA4FFF">
        <w:rPr>
          <w:rFonts w:ascii="Times New Arabic" w:hAnsi="Times New Arabic" w:cstheme="majorBidi"/>
          <w:lang w:val="sv-SE"/>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23257E">
        <w:rPr>
          <w:rFonts w:asciiTheme="majorBidi" w:hAnsiTheme="majorBidi" w:cstheme="majorBidi"/>
          <w:i/>
          <w:iCs/>
          <w:lang w:val="sv-SE"/>
        </w:rPr>
        <w:t>ta‘a</w:t>
      </w:r>
      <w:r w:rsidRPr="0023257E">
        <w:rPr>
          <w:rFonts w:ascii="Times New Arabic" w:hAnsi="Times New Arabic" w:cstheme="majorBidi"/>
          <w:i/>
          <w:iCs/>
          <w:lang w:val="sv-SE"/>
        </w:rPr>
        <w:t>&gt;</w:t>
      </w:r>
      <w:r w:rsidRPr="0023257E">
        <w:rPr>
          <w:rFonts w:asciiTheme="majorBidi" w:hAnsiTheme="majorBidi" w:cstheme="majorBidi"/>
          <w:i/>
          <w:iCs/>
          <w:lang w:val="sv-SE"/>
        </w:rPr>
        <w:t>la</w:t>
      </w:r>
      <w:r w:rsidRPr="0023257E">
        <w:rPr>
          <w:rFonts w:ascii="Times New Arabic" w:hAnsi="Times New Arabic" w:cstheme="majorBidi"/>
          <w:i/>
          <w:iCs/>
          <w:lang w:val="sv-SE"/>
        </w:rPr>
        <w:t xml:space="preserve">&gt; </w:t>
      </w:r>
      <w:r>
        <w:rPr>
          <w:rFonts w:asciiTheme="majorBidi" w:hAnsiTheme="majorBidi" w:cstheme="majorBidi"/>
          <w:lang w:val="sv-SE"/>
        </w:rPr>
        <w:t xml:space="preserve">sebagaimana yang disabdakan oleh </w:t>
      </w:r>
      <w:r w:rsidRPr="00CA4FFF">
        <w:rPr>
          <w:rFonts w:asciiTheme="majorBidi" w:hAnsiTheme="majorBidi" w:cstheme="majorBidi"/>
          <w:lang w:val="sv-SE"/>
        </w:rPr>
        <w:t>Rasu</w:t>
      </w:r>
      <w:r w:rsidRPr="00CA4FFF">
        <w:rPr>
          <w:rFonts w:ascii="Times New Arabic" w:hAnsi="Times New Arabic" w:cstheme="majorBidi"/>
          <w:lang w:val="sv-SE"/>
        </w:rPr>
        <w:t>&gt;</w:t>
      </w:r>
      <w:r w:rsidRPr="00CA4FFF">
        <w:rPr>
          <w:rFonts w:asciiTheme="majorBidi" w:hAnsiTheme="majorBidi" w:cstheme="majorBidi"/>
          <w:lang w:val="sv-SE"/>
        </w:rPr>
        <w:t>lulla</w:t>
      </w:r>
      <w:r w:rsidRPr="00CA4FFF">
        <w:rPr>
          <w:rFonts w:ascii="Times New Arabic" w:hAnsi="Times New Arabic" w:cstheme="majorBidi"/>
          <w:lang w:val="sv-SE"/>
        </w:rPr>
        <w:t>&gt;</w:t>
      </w:r>
      <w:r w:rsidRPr="00CA4FFF">
        <w:rPr>
          <w:rFonts w:asciiTheme="majorBidi" w:hAnsiTheme="majorBidi" w:cstheme="majorBidi"/>
          <w:lang w:val="sv-SE"/>
        </w:rPr>
        <w:t>h</w:t>
      </w:r>
      <w:r w:rsidRPr="00CA4FFF">
        <w:rPr>
          <w:rFonts w:asciiTheme="majorBidi" w:hAnsiTheme="majorBidi" w:cstheme="majorBidi"/>
          <w:sz w:val="16"/>
          <w:szCs w:val="16"/>
          <w:lang w:val="sv-SE"/>
        </w:rPr>
        <w:t xml:space="preserve"> </w:t>
      </w:r>
      <w:r w:rsidRPr="007D4FD0">
        <w:rPr>
          <w:rFonts w:asciiTheme="majorBidi" w:hAnsiTheme="majorBidi" w:cstheme="majorBidi"/>
          <w:i/>
          <w:iCs/>
          <w:lang w:val="sv-SE"/>
        </w:rPr>
        <w:t>S</w:t>
      </w:r>
      <w:r w:rsidRPr="007D4FD0">
        <w:rPr>
          <w:rFonts w:ascii="Times New Arabic" w:hAnsi="Times New Arabic" w:cstheme="majorBidi"/>
          <w:i/>
          <w:iCs/>
          <w:lang w:val="sv-SE"/>
        </w:rPr>
        <w:t>{</w:t>
      </w:r>
      <w:r w:rsidRPr="007D4FD0">
        <w:rPr>
          <w:rFonts w:asciiTheme="majorBidi" w:hAnsiTheme="majorBidi" w:cstheme="majorBidi"/>
          <w:i/>
          <w:iCs/>
          <w:lang w:val="sv-SE"/>
        </w:rPr>
        <w:t>allalla</w:t>
      </w:r>
      <w:r w:rsidRPr="007D4FD0">
        <w:rPr>
          <w:rFonts w:ascii="Times New Arabic" w:hAnsi="Times New Arabic" w:cstheme="majorBidi"/>
          <w:i/>
          <w:iCs/>
          <w:lang w:val="sv-SE"/>
        </w:rPr>
        <w:t>&gt;</w:t>
      </w:r>
      <w:r w:rsidRPr="007D4FD0">
        <w:rPr>
          <w:rFonts w:asciiTheme="majorBidi" w:hAnsiTheme="majorBidi" w:cstheme="majorBidi"/>
          <w:i/>
          <w:iCs/>
          <w:lang w:val="sv-SE"/>
        </w:rPr>
        <w:t>hu ‘Alaihi wa Sallam</w:t>
      </w:r>
      <w:r>
        <w:rPr>
          <w:rFonts w:asciiTheme="majorBidi" w:hAnsiTheme="majorBidi" w:cstheme="majorBidi"/>
          <w:i/>
          <w:iCs/>
          <w:lang w:val="sv-SE"/>
        </w:rPr>
        <w:t xml:space="preserve"> </w:t>
      </w:r>
      <w:r>
        <w:rPr>
          <w:rFonts w:asciiTheme="majorBidi" w:hAnsiTheme="majorBidi" w:cstheme="majorBidi"/>
          <w:lang w:val="sv-SE"/>
        </w:rPr>
        <w:t xml:space="preserve">dalam sebuah </w:t>
      </w:r>
      <w:r w:rsidRPr="005D33E5">
        <w:rPr>
          <w:rFonts w:asciiTheme="majorBidi" w:hAnsiTheme="majorBidi" w:cstheme="majorBidi"/>
          <w:lang w:val="sv-SE"/>
        </w:rPr>
        <w:t>h</w:t>
      </w:r>
      <w:r w:rsidRPr="005D33E5">
        <w:rPr>
          <w:rFonts w:ascii="Times New Arabic" w:hAnsi="Times New Arabic" w:cstheme="majorBidi"/>
          <w:lang w:val="sv-SE"/>
        </w:rPr>
        <w:t>}</w:t>
      </w:r>
      <w:r w:rsidRPr="005D33E5">
        <w:rPr>
          <w:rFonts w:asciiTheme="majorBidi" w:hAnsiTheme="majorBidi" w:cstheme="majorBidi"/>
          <w:lang w:val="sv-SE"/>
        </w:rPr>
        <w:t>adi</w:t>
      </w:r>
      <w:r w:rsidRPr="005D33E5">
        <w:rPr>
          <w:rFonts w:ascii="Times New Arabic" w:hAnsi="Times New Arabic" w:cstheme="majorBidi"/>
          <w:lang w:val="sv-SE"/>
        </w:rPr>
        <w:t>&gt;</w:t>
      </w:r>
      <w:r w:rsidRPr="005D33E5">
        <w:rPr>
          <w:rFonts w:asciiTheme="majorBidi" w:hAnsiTheme="majorBidi" w:cstheme="majorBidi"/>
          <w:lang w:val="sv-SE"/>
        </w:rPr>
        <w:t>th</w:t>
      </w:r>
      <w:r>
        <w:rPr>
          <w:rFonts w:asciiTheme="majorBidi" w:hAnsiTheme="majorBidi" w:cstheme="majorBidi"/>
          <w:lang w:val="sv-SE"/>
        </w:rPr>
        <w:t xml:space="preserve"> </w:t>
      </w:r>
      <w:r w:rsidRPr="00E11B64">
        <w:rPr>
          <w:rFonts w:asciiTheme="majorBidi" w:hAnsiTheme="majorBidi" w:cstheme="majorBidi"/>
          <w:lang w:val="sv-SE"/>
        </w:rPr>
        <w:t>“</w:t>
      </w:r>
      <w:r w:rsidRPr="00CA4FFF">
        <w:rPr>
          <w:rFonts w:asciiTheme="majorBidi" w:hAnsiTheme="majorBidi" w:cstheme="majorBidi"/>
          <w:lang w:val="id-ID"/>
        </w:rPr>
        <w:t>Alla</w:t>
      </w:r>
      <w:r w:rsidRPr="00CA4FFF">
        <w:rPr>
          <w:rFonts w:ascii="Times New Arabic" w:hAnsi="Times New Arabic" w:cstheme="majorBidi"/>
          <w:lang w:val="sv-SE"/>
        </w:rPr>
        <w:t>&gt;</w:t>
      </w:r>
      <w:r w:rsidRPr="00CA4FFF">
        <w:rPr>
          <w:rFonts w:asciiTheme="majorBidi" w:hAnsiTheme="majorBidi" w:cstheme="majorBidi"/>
          <w:lang w:val="id-ID"/>
        </w:rPr>
        <w:t>h</w:t>
      </w:r>
      <w:r w:rsidRPr="00CA4FFF">
        <w:rPr>
          <w:rFonts w:asciiTheme="majorBidi" w:hAnsiTheme="majorBidi" w:cstheme="majorBidi"/>
          <w:sz w:val="16"/>
          <w:szCs w:val="16"/>
          <w:lang w:val="sv-SE"/>
        </w:rPr>
        <w:t xml:space="preserve"> </w:t>
      </w:r>
      <w:r w:rsidRPr="0023257E">
        <w:rPr>
          <w:rFonts w:asciiTheme="majorBidi" w:hAnsiTheme="majorBidi" w:cstheme="majorBidi"/>
          <w:i/>
          <w:iCs/>
          <w:lang w:val="sv-SE"/>
        </w:rPr>
        <w:t>ta‘a</w:t>
      </w:r>
      <w:r w:rsidRPr="0023257E">
        <w:rPr>
          <w:rFonts w:ascii="Times New Arabic" w:hAnsi="Times New Arabic" w:cstheme="majorBidi"/>
          <w:i/>
          <w:iCs/>
          <w:lang w:val="sv-SE"/>
        </w:rPr>
        <w:t>&gt;</w:t>
      </w:r>
      <w:r w:rsidRPr="0023257E">
        <w:rPr>
          <w:rFonts w:asciiTheme="majorBidi" w:hAnsiTheme="majorBidi" w:cstheme="majorBidi"/>
          <w:i/>
          <w:iCs/>
          <w:lang w:val="sv-SE"/>
        </w:rPr>
        <w:t>la</w:t>
      </w:r>
      <w:r w:rsidRPr="0023257E">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lang w:val="sv-SE"/>
        </w:rPr>
        <w:t xml:space="preserve">melaknat pencuri </w:t>
      </w:r>
      <w:r w:rsidRPr="00E11B64">
        <w:rPr>
          <w:rFonts w:asciiTheme="majorBidi" w:hAnsiTheme="majorBidi" w:cstheme="majorBidi"/>
          <w:lang w:val="sv-SE"/>
        </w:rPr>
        <w:t>“telur</w:t>
      </w:r>
      <w:r>
        <w:rPr>
          <w:rFonts w:asciiTheme="majorBidi" w:hAnsiTheme="majorBidi" w:cstheme="majorBidi"/>
          <w:lang w:val="sv-SE"/>
        </w:rPr>
        <w:t>” lalu dipotong tangannya</w:t>
      </w:r>
      <w:r w:rsidRPr="00E11B64">
        <w:rPr>
          <w:rFonts w:asciiTheme="majorBidi" w:hAnsiTheme="majorBidi" w:cstheme="majorBidi"/>
          <w:lang w:val="sv-SE"/>
        </w:rPr>
        <w:t xml:space="preserve">, </w:t>
      </w:r>
      <w:r>
        <w:rPr>
          <w:rFonts w:asciiTheme="majorBidi" w:hAnsiTheme="majorBidi" w:cstheme="majorBidi"/>
          <w:lang w:val="sv-SE"/>
        </w:rPr>
        <w:t xml:space="preserve">dan pencuri </w:t>
      </w:r>
      <w:r w:rsidRPr="00E11B64">
        <w:rPr>
          <w:rFonts w:asciiTheme="majorBidi" w:hAnsiTheme="majorBidi" w:cstheme="majorBidi"/>
          <w:lang w:val="sv-SE"/>
        </w:rPr>
        <w:t>“</w:t>
      </w:r>
      <w:r>
        <w:rPr>
          <w:rFonts w:asciiTheme="majorBidi" w:hAnsiTheme="majorBidi" w:cstheme="majorBidi"/>
          <w:lang w:val="sv-SE"/>
        </w:rPr>
        <w:t xml:space="preserve">tali” lalu dipotong tangannya”. Al-A‘mash mentakwil lafal </w:t>
      </w:r>
      <w:r w:rsidRPr="00E11B64">
        <w:rPr>
          <w:rFonts w:asciiTheme="majorBidi" w:hAnsiTheme="majorBidi" w:cstheme="majorBidi"/>
          <w:lang w:val="sv-SE"/>
        </w:rPr>
        <w:t>“</w:t>
      </w:r>
      <w:r>
        <w:rPr>
          <w:rFonts w:asciiTheme="majorBidi" w:hAnsiTheme="majorBidi" w:cstheme="majorBidi"/>
          <w:i/>
          <w:iCs/>
          <w:lang w:val="sv-SE"/>
        </w:rPr>
        <w:t>al-bi</w:t>
      </w:r>
      <w:r>
        <w:rPr>
          <w:rFonts w:ascii="Times New Arabic" w:hAnsi="Times New Arabic" w:cstheme="majorBidi"/>
          <w:i/>
          <w:iCs/>
          <w:lang w:val="sv-SE"/>
        </w:rPr>
        <w:t>&gt;</w:t>
      </w:r>
      <w:r>
        <w:rPr>
          <w:rFonts w:asciiTheme="majorBidi" w:hAnsiTheme="majorBidi" w:cstheme="majorBidi"/>
          <w:i/>
          <w:iCs/>
          <w:lang w:val="sv-SE"/>
        </w:rPr>
        <w:t>d</w:t>
      </w:r>
      <w:r>
        <w:rPr>
          <w:rFonts w:ascii="Times New Arabic" w:hAnsi="Times New Arabic" w:cstheme="majorBidi"/>
          <w:i/>
          <w:iCs/>
          <w:lang w:val="sv-SE"/>
        </w:rPr>
        <w:t>}</w:t>
      </w:r>
      <w:r>
        <w:rPr>
          <w:rFonts w:asciiTheme="majorBidi" w:hAnsiTheme="majorBidi" w:cstheme="majorBidi"/>
          <w:i/>
          <w:iCs/>
          <w:lang w:val="sv-SE"/>
        </w:rPr>
        <w:t>ah</w:t>
      </w:r>
      <w:r>
        <w:rPr>
          <w:rFonts w:asciiTheme="majorBidi" w:hAnsiTheme="majorBidi" w:cstheme="majorBidi"/>
          <w:lang w:val="sv-SE"/>
        </w:rPr>
        <w:t xml:space="preserve">” </w:t>
      </w:r>
      <w:r w:rsidRPr="00E11B64">
        <w:rPr>
          <w:rFonts w:asciiTheme="majorBidi" w:hAnsiTheme="majorBidi" w:cstheme="majorBidi"/>
          <w:lang w:val="sv-SE"/>
        </w:rPr>
        <w:t>“</w:t>
      </w:r>
      <w:r>
        <w:rPr>
          <w:rFonts w:asciiTheme="majorBidi" w:hAnsiTheme="majorBidi" w:cstheme="majorBidi"/>
          <w:lang w:val="sv-SE"/>
        </w:rPr>
        <w:t xml:space="preserve">telur” dengan </w:t>
      </w:r>
      <w:r w:rsidRPr="00E11B64">
        <w:rPr>
          <w:rFonts w:asciiTheme="majorBidi" w:hAnsiTheme="majorBidi" w:cstheme="majorBidi"/>
          <w:lang w:val="sv-SE"/>
        </w:rPr>
        <w:t>“</w:t>
      </w:r>
      <w:r>
        <w:rPr>
          <w:rFonts w:asciiTheme="majorBidi" w:hAnsiTheme="majorBidi" w:cstheme="majorBidi"/>
          <w:i/>
          <w:iCs/>
          <w:lang w:val="sv-SE"/>
        </w:rPr>
        <w:t>bi</w:t>
      </w:r>
      <w:r>
        <w:rPr>
          <w:rFonts w:ascii="Times New Arabic" w:hAnsi="Times New Arabic" w:cstheme="majorBidi"/>
          <w:i/>
          <w:iCs/>
          <w:lang w:val="sv-SE"/>
        </w:rPr>
        <w:t>&gt;</w:t>
      </w:r>
      <w:r>
        <w:rPr>
          <w:rFonts w:asciiTheme="majorBidi" w:hAnsiTheme="majorBidi" w:cstheme="majorBidi"/>
          <w:i/>
          <w:iCs/>
          <w:lang w:val="sv-SE"/>
        </w:rPr>
        <w:t>d</w:t>
      </w:r>
      <w:r>
        <w:rPr>
          <w:rFonts w:ascii="Times New Arabic" w:hAnsi="Times New Arabic" w:cstheme="majorBidi"/>
          <w:i/>
          <w:iCs/>
          <w:lang w:val="sv-SE"/>
        </w:rPr>
        <w:t>}</w:t>
      </w:r>
      <w:r>
        <w:rPr>
          <w:rFonts w:asciiTheme="majorBidi" w:hAnsiTheme="majorBidi" w:cstheme="majorBidi"/>
          <w:i/>
          <w:iCs/>
          <w:lang w:val="sv-SE"/>
        </w:rPr>
        <w:t>ah al-h</w:t>
      </w:r>
      <w:r>
        <w:rPr>
          <w:rFonts w:ascii="Times New Arabic" w:hAnsi="Times New Arabic" w:cstheme="majorBidi"/>
          <w:i/>
          <w:iCs/>
          <w:lang w:val="sv-SE"/>
        </w:rPr>
        <w:t>}</w:t>
      </w:r>
      <w:r>
        <w:rPr>
          <w:rFonts w:asciiTheme="majorBidi" w:hAnsiTheme="majorBidi" w:cstheme="majorBidi"/>
          <w:i/>
          <w:iCs/>
          <w:lang w:val="sv-SE"/>
        </w:rPr>
        <w:t>adi</w:t>
      </w:r>
      <w:r>
        <w:rPr>
          <w:rFonts w:ascii="Times New Arabic" w:hAnsi="Times New Arabic" w:cstheme="majorBidi"/>
          <w:i/>
          <w:iCs/>
          <w:lang w:val="sv-SE"/>
        </w:rPr>
        <w:t>&gt;</w:t>
      </w:r>
      <w:r>
        <w:rPr>
          <w:rFonts w:asciiTheme="majorBidi" w:hAnsiTheme="majorBidi" w:cstheme="majorBidi"/>
          <w:i/>
          <w:iCs/>
          <w:lang w:val="sv-SE"/>
        </w:rPr>
        <w:t>d</w:t>
      </w:r>
      <w:r>
        <w:rPr>
          <w:rFonts w:asciiTheme="majorBidi" w:hAnsiTheme="majorBidi" w:cstheme="majorBidi"/>
          <w:lang w:val="sv-SE"/>
        </w:rPr>
        <w:t xml:space="preserve">” artinya mahkota bulat seperti telur dari besi yang dipakai di kepala oleh para prajurit perang, sedangkan lafal </w:t>
      </w:r>
      <w:r w:rsidRPr="00E11B64">
        <w:rPr>
          <w:rFonts w:asciiTheme="majorBidi" w:hAnsiTheme="majorBidi" w:cstheme="majorBidi"/>
          <w:lang w:val="sv-SE"/>
        </w:rPr>
        <w:t>“</w:t>
      </w:r>
      <w:r>
        <w:rPr>
          <w:rFonts w:asciiTheme="majorBidi" w:hAnsiTheme="majorBidi" w:cstheme="majorBidi"/>
          <w:i/>
          <w:iCs/>
          <w:lang w:val="sv-SE"/>
        </w:rPr>
        <w:t>al-h</w:t>
      </w:r>
      <w:r>
        <w:rPr>
          <w:rFonts w:ascii="Times New Arabic" w:hAnsi="Times New Arabic" w:cstheme="majorBidi"/>
          <w:i/>
          <w:iCs/>
          <w:lang w:val="sv-SE"/>
        </w:rPr>
        <w:t>}</w:t>
      </w:r>
      <w:r>
        <w:rPr>
          <w:rFonts w:asciiTheme="majorBidi" w:hAnsiTheme="majorBidi" w:cstheme="majorBidi"/>
          <w:i/>
          <w:iCs/>
          <w:lang w:val="sv-SE"/>
        </w:rPr>
        <w:t>abl</w:t>
      </w:r>
      <w:r>
        <w:rPr>
          <w:rFonts w:asciiTheme="majorBidi" w:hAnsiTheme="majorBidi" w:cstheme="majorBidi"/>
          <w:lang w:val="sv-SE"/>
        </w:rPr>
        <w:t xml:space="preserve">” </w:t>
      </w:r>
      <w:r w:rsidRPr="00E11B64">
        <w:rPr>
          <w:rFonts w:asciiTheme="majorBidi" w:hAnsiTheme="majorBidi" w:cstheme="majorBidi"/>
          <w:lang w:val="sv-SE"/>
        </w:rPr>
        <w:t>“</w:t>
      </w:r>
      <w:r>
        <w:rPr>
          <w:rFonts w:asciiTheme="majorBidi" w:hAnsiTheme="majorBidi" w:cstheme="majorBidi"/>
          <w:lang w:val="sv-SE"/>
        </w:rPr>
        <w:t xml:space="preserve">tali” ditakwil dengan </w:t>
      </w:r>
      <w:r w:rsidRPr="00E11B64">
        <w:rPr>
          <w:rFonts w:asciiTheme="majorBidi" w:hAnsiTheme="majorBidi" w:cstheme="majorBidi"/>
          <w:lang w:val="sv-SE"/>
        </w:rPr>
        <w: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iba</w:t>
      </w:r>
      <w:r>
        <w:rPr>
          <w:rFonts w:ascii="Times New Arabic" w:hAnsi="Times New Arabic" w:cstheme="majorBidi"/>
          <w:i/>
          <w:iCs/>
          <w:lang w:val="sv-SE"/>
        </w:rPr>
        <w:t>&gt;</w:t>
      </w:r>
      <w:r>
        <w:rPr>
          <w:rFonts w:asciiTheme="majorBidi" w:hAnsiTheme="majorBidi" w:cstheme="majorBidi"/>
          <w:i/>
          <w:iCs/>
          <w:lang w:val="sv-SE"/>
        </w:rPr>
        <w:t>l al-sufun</w:t>
      </w:r>
      <w:r>
        <w:rPr>
          <w:rFonts w:asciiTheme="majorBidi" w:hAnsiTheme="majorBidi" w:cstheme="majorBidi"/>
          <w:lang w:val="sv-SE"/>
        </w:rPr>
        <w:t xml:space="preserve">” artinya tali yang digunakan untuk merajut kapal laut. Al-A‘mash mentakwil ini bertujuan untuk mencari pembenaran logika bahwa pencuri dihukum potong tangan itu kalau mencapai satu nisab (1/4 dinar), maka telur dan tali yang nilainya tak seberapa ditakwil dengan makna yang logis yang mencapai satu nisab </w:t>
      </w:r>
      <w:r w:rsidRPr="005F302B">
        <w:rPr>
          <w:rFonts w:asciiTheme="majorBidi" w:hAnsiTheme="majorBidi" w:cstheme="majorBidi"/>
          <w:lang w:val="sv-SE"/>
        </w:rPr>
        <w:t>hukuman potong tangan bagi pencuri (</w:t>
      </w:r>
      <w:r w:rsidRPr="005F302B">
        <w:rPr>
          <w:rFonts w:asciiTheme="majorBidi" w:hAnsiTheme="majorBidi" w:cstheme="majorBidi"/>
          <w:i/>
          <w:iCs/>
          <w:lang w:val="sv-SE"/>
        </w:rPr>
        <w:t>h</w:t>
      </w:r>
      <w:r w:rsidRPr="005F302B">
        <w:rPr>
          <w:rFonts w:ascii="Times New Arabic" w:hAnsi="Times New Arabic" w:cstheme="majorBidi"/>
          <w:i/>
          <w:iCs/>
          <w:lang w:val="sv-SE"/>
        </w:rPr>
        <w:t>}</w:t>
      </w:r>
      <w:r w:rsidRPr="005F302B">
        <w:rPr>
          <w:rFonts w:asciiTheme="majorBidi" w:hAnsiTheme="majorBidi" w:cstheme="majorBidi"/>
          <w:i/>
          <w:iCs/>
          <w:lang w:val="sv-SE"/>
        </w:rPr>
        <w:t>ad qat</w:t>
      </w:r>
      <w:r w:rsidRPr="005F302B">
        <w:rPr>
          <w:rFonts w:ascii="Times New Arabic" w:hAnsi="Times New Arabic" w:cstheme="majorBidi"/>
          <w:i/>
          <w:iCs/>
          <w:lang w:val="sv-SE"/>
        </w:rPr>
        <w:t>}</w:t>
      </w:r>
      <w:r w:rsidRPr="005F302B">
        <w:rPr>
          <w:rFonts w:asciiTheme="majorBidi" w:hAnsiTheme="majorBidi" w:cstheme="majorBidi"/>
          <w:i/>
          <w:iCs/>
          <w:lang w:val="sv-SE"/>
        </w:rPr>
        <w:t>‘i al-yad li al-sa</w:t>
      </w:r>
      <w:r w:rsidRPr="005F302B">
        <w:rPr>
          <w:rFonts w:ascii="Times New Arabic" w:hAnsi="Times New Arabic" w:cstheme="majorBidi"/>
          <w:i/>
          <w:iCs/>
          <w:lang w:val="sv-SE"/>
        </w:rPr>
        <w:t>&gt;</w:t>
      </w:r>
      <w:r w:rsidRPr="005F302B">
        <w:rPr>
          <w:rFonts w:asciiTheme="majorBidi" w:hAnsiTheme="majorBidi" w:cstheme="majorBidi"/>
          <w:i/>
          <w:iCs/>
          <w:lang w:val="sv-SE"/>
        </w:rPr>
        <w:t>riq</w:t>
      </w:r>
      <w:r w:rsidRPr="005F302B">
        <w:rPr>
          <w:rFonts w:asciiTheme="majorBidi" w:hAnsiTheme="majorBidi" w:cstheme="majorBidi"/>
          <w:lang w:val="sv-SE"/>
        </w:rPr>
        <w:t>)</w:t>
      </w:r>
      <w:r>
        <w:rPr>
          <w:rFonts w:asciiTheme="majorBidi" w:hAnsiTheme="majorBidi" w:cstheme="majorBidi"/>
          <w:lang w:val="sv-SE"/>
        </w:rPr>
        <w:t xml:space="preserve">. </w:t>
      </w:r>
      <w:r w:rsidRPr="00DF6B28">
        <w:rPr>
          <w:rFonts w:asciiTheme="majorBidi" w:hAnsiTheme="majorBidi" w:cstheme="majorBidi"/>
          <w:lang w:val="sv-SE"/>
        </w:rPr>
        <w:t>Ah</w:t>
      </w:r>
      <w:r w:rsidRPr="00DF6B28">
        <w:rPr>
          <w:rFonts w:ascii="Times New Arabic" w:hAnsi="Times New Arabic" w:cstheme="majorBidi"/>
          <w:lang w:val="sv-SE"/>
        </w:rPr>
        <w:t>}</w:t>
      </w:r>
      <w:r w:rsidRPr="00DF6B28">
        <w:rPr>
          <w:rFonts w:asciiTheme="majorBidi" w:hAnsiTheme="majorBidi" w:cstheme="majorBidi"/>
          <w:lang w:val="sv-SE"/>
        </w:rPr>
        <w:t xml:space="preserve">mad </w:t>
      </w:r>
      <w:r>
        <w:rPr>
          <w:rFonts w:asciiTheme="majorBidi" w:hAnsiTheme="majorBidi" w:cstheme="majorBidi"/>
          <w:lang w:val="sv-SE"/>
        </w:rPr>
        <w:t>bin</w:t>
      </w:r>
      <w:r w:rsidRPr="00DF6B28">
        <w:rPr>
          <w:rFonts w:asciiTheme="majorBidi" w:hAnsiTheme="majorBidi" w:cstheme="majorBidi"/>
          <w:lang w:val="sv-SE"/>
        </w:rPr>
        <w:t xml:space="preserve"> ‘Ali</w:t>
      </w:r>
      <w:r w:rsidRPr="00DF6B28">
        <w:rPr>
          <w:rFonts w:ascii="Times New Arabic" w:hAnsi="Times New Arabic" w:cstheme="majorBidi"/>
          <w:lang w:val="sv-SE"/>
        </w:rPr>
        <w:t>&gt;</w:t>
      </w:r>
      <w:r w:rsidRPr="00DF6B28">
        <w:rPr>
          <w:rFonts w:asciiTheme="majorBidi" w:hAnsiTheme="majorBidi" w:cstheme="majorBidi"/>
          <w:lang w:val="sv-SE"/>
        </w:rPr>
        <w:t xml:space="preserve"> </w:t>
      </w:r>
      <w:r>
        <w:rPr>
          <w:rFonts w:asciiTheme="majorBidi" w:hAnsiTheme="majorBidi" w:cstheme="majorBidi"/>
          <w:lang w:val="sv-SE"/>
        </w:rPr>
        <w:t>bin</w:t>
      </w:r>
      <w:r w:rsidRPr="00DF6B28">
        <w:rPr>
          <w:rFonts w:asciiTheme="majorBidi" w:hAnsiTheme="majorBidi" w:cstheme="majorBidi"/>
          <w:lang w:val="sv-SE"/>
        </w:rPr>
        <w:t xml:space="preserve"> H</w:t>
      </w:r>
      <w:r w:rsidRPr="00DF6B28">
        <w:rPr>
          <w:rFonts w:ascii="Times New Arabic" w:hAnsi="Times New Arabic" w:cstheme="majorBidi"/>
          <w:lang w:val="sv-SE"/>
        </w:rPr>
        <w:t>{</w:t>
      </w:r>
      <w:r w:rsidRPr="00DF6B28">
        <w:rPr>
          <w:rFonts w:asciiTheme="majorBidi" w:hAnsiTheme="majorBidi" w:cstheme="majorBidi"/>
          <w:lang w:val="sv-SE"/>
        </w:rPr>
        <w:t>ajar al-‘Asqala</w:t>
      </w:r>
      <w:r w:rsidRPr="00DF6B28">
        <w:rPr>
          <w:rFonts w:ascii="Times New Arabic" w:hAnsi="Times New Arabic" w:cstheme="majorBidi"/>
          <w:lang w:val="sv-SE"/>
        </w:rPr>
        <w:t>&gt;</w:t>
      </w:r>
      <w:r w:rsidRPr="00DF6B28">
        <w:rPr>
          <w:rFonts w:asciiTheme="majorBidi" w:hAnsiTheme="majorBidi" w:cstheme="majorBidi"/>
          <w:lang w:val="sv-SE"/>
        </w:rPr>
        <w:t>ni</w:t>
      </w:r>
      <w:r w:rsidRPr="00DF6B28">
        <w:rPr>
          <w:rFonts w:ascii="Times New Arabic" w:hAnsi="Times New Arabic" w:cstheme="majorBidi"/>
          <w:lang w:val="sv-SE"/>
        </w:rPr>
        <w:t>&gt;</w:t>
      </w:r>
      <w:r w:rsidRPr="00DF6B28">
        <w:rPr>
          <w:rFonts w:asciiTheme="majorBidi" w:hAnsiTheme="majorBidi" w:cstheme="majorBidi"/>
          <w:lang w:val="sv-SE"/>
        </w:rPr>
        <w:t xml:space="preserve">, </w:t>
      </w:r>
      <w:r w:rsidRPr="00DF6B28">
        <w:rPr>
          <w:rFonts w:asciiTheme="majorBidi" w:hAnsiTheme="majorBidi" w:cstheme="majorBidi"/>
          <w:i/>
          <w:iCs/>
          <w:lang w:val="sv-SE"/>
        </w:rPr>
        <w:t>Fath</w:t>
      </w:r>
      <w:r w:rsidRPr="00DF6B28">
        <w:rPr>
          <w:rFonts w:ascii="Times New Arabic" w:hAnsi="Times New Arabic" w:cstheme="majorBidi"/>
          <w:i/>
          <w:iCs/>
          <w:lang w:val="sv-SE"/>
        </w:rPr>
        <w:t>}</w:t>
      </w:r>
      <w:r w:rsidRPr="00DF6B28">
        <w:rPr>
          <w:rFonts w:asciiTheme="majorBidi" w:hAnsiTheme="majorBidi" w:cstheme="majorBidi"/>
          <w:i/>
          <w:iCs/>
          <w:lang w:val="sv-SE"/>
        </w:rPr>
        <w:t xml:space="preserve"> al-Ba</w:t>
      </w:r>
      <w:r w:rsidRPr="00DF6B28">
        <w:rPr>
          <w:rFonts w:ascii="Times New Arabic" w:hAnsi="Times New Arabic" w:cstheme="majorBidi"/>
          <w:i/>
          <w:iCs/>
          <w:lang w:val="sv-SE"/>
        </w:rPr>
        <w:t>&gt;</w:t>
      </w:r>
      <w:r w:rsidRPr="00DF6B28">
        <w:rPr>
          <w:rFonts w:asciiTheme="majorBidi" w:hAnsiTheme="majorBidi" w:cstheme="majorBidi"/>
          <w:i/>
          <w:iCs/>
          <w:lang w:val="sv-SE"/>
        </w:rPr>
        <w:t>ri</w:t>
      </w:r>
      <w:r w:rsidRPr="00DF6B28">
        <w:rPr>
          <w:rFonts w:ascii="Times New Arabic" w:hAnsi="Times New Arabic" w:cstheme="majorBidi"/>
          <w:i/>
          <w:iCs/>
          <w:lang w:val="sv-SE"/>
        </w:rPr>
        <w:t>&gt;</w:t>
      </w:r>
      <w:r>
        <w:rPr>
          <w:rFonts w:ascii="Times New Arabic" w:hAnsi="Times New Arabic" w:cstheme="majorBidi"/>
          <w:i/>
          <w:iCs/>
          <w:lang w:val="sv-SE"/>
        </w:rPr>
        <w:t xml:space="preserve"> </w:t>
      </w:r>
      <w:r>
        <w:rPr>
          <w:rFonts w:asciiTheme="majorBidi" w:hAnsiTheme="majorBidi" w:cstheme="majorBidi"/>
          <w:i/>
          <w:iCs/>
          <w:lang w:val="sv-SE"/>
        </w:rPr>
        <w:t>Sharh</w:t>
      </w:r>
      <w:r>
        <w:rPr>
          <w:rFonts w:ascii="Times New Arabic" w:hAnsi="Times New Arabic" w:cstheme="majorBidi"/>
          <w:i/>
          <w:iCs/>
          <w:lang w:val="sv-SE"/>
        </w:rPr>
        <w:t>}</w:t>
      </w:r>
      <w:r>
        <w:rPr>
          <w:rFonts w:asciiTheme="majorBidi" w:hAnsiTheme="majorBidi" w:cstheme="majorBidi"/>
          <w:i/>
          <w:iCs/>
          <w:lang w:val="sv-SE"/>
        </w:rPr>
        <w:t xml:space="preserve"> 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w:t>
      </w:r>
      <w:r w:rsidRPr="008A67BF">
        <w:rPr>
          <w:rFonts w:asciiTheme="majorBidi" w:hAnsiTheme="majorBidi" w:cstheme="majorBidi"/>
          <w:i/>
          <w:iCs/>
          <w:lang w:val="sv-SE"/>
        </w:rPr>
        <w:t>al-Bukha</w:t>
      </w:r>
      <w:r w:rsidRPr="008A67BF">
        <w:rPr>
          <w:rFonts w:ascii="Times New Arabic" w:hAnsi="Times New Arabic" w:cstheme="majorBidi"/>
          <w:i/>
          <w:iCs/>
          <w:lang w:val="sv-SE"/>
        </w:rPr>
        <w:t>&gt;</w:t>
      </w:r>
      <w:r w:rsidRPr="008A67BF">
        <w:rPr>
          <w:rFonts w:asciiTheme="majorBidi" w:hAnsiTheme="majorBidi" w:cstheme="majorBidi"/>
          <w:i/>
          <w:iCs/>
          <w:lang w:val="sv-SE"/>
        </w:rPr>
        <w:t>ri</w:t>
      </w:r>
      <w:r w:rsidRPr="008A67BF">
        <w:rPr>
          <w:rFonts w:ascii="Times New Arabic" w:hAnsi="Times New Arabic" w:cstheme="majorBidi"/>
          <w:i/>
          <w:iCs/>
          <w:lang w:val="sv-SE"/>
        </w:rPr>
        <w:t>&gt;</w:t>
      </w:r>
      <w:r>
        <w:rPr>
          <w:rFonts w:asciiTheme="majorBidi" w:hAnsiTheme="majorBidi" w:cstheme="majorBidi"/>
          <w:lang w:val="sv-SE"/>
        </w:rPr>
        <w:t>,</w:t>
      </w:r>
      <w:r w:rsidRPr="00DF6B28">
        <w:rPr>
          <w:rFonts w:asciiTheme="majorBidi" w:hAnsiTheme="majorBidi" w:cstheme="majorBidi"/>
          <w:lang w:val="sv-SE"/>
        </w:rPr>
        <w:t xml:space="preserve"> </w:t>
      </w:r>
      <w:r w:rsidRPr="00E41CBC">
        <w:rPr>
          <w:rFonts w:asciiTheme="majorBidi" w:hAnsiTheme="majorBidi" w:cstheme="majorBidi"/>
          <w:lang w:val="sv-SE"/>
        </w:rPr>
        <w:t>tah</w:t>
      </w:r>
      <w:r w:rsidRPr="00E41CBC">
        <w:rPr>
          <w:rFonts w:ascii="Times New Arabic" w:hAnsi="Times New Arabic" w:cstheme="majorBidi"/>
          <w:lang w:val="sv-SE"/>
        </w:rPr>
        <w:t>}</w:t>
      </w:r>
      <w:r w:rsidRPr="00E41CBC">
        <w:rPr>
          <w:rFonts w:asciiTheme="majorBidi" w:hAnsiTheme="majorBidi" w:cstheme="majorBidi"/>
          <w:lang w:val="sv-SE"/>
        </w:rPr>
        <w:t>qi</w:t>
      </w:r>
      <w:r w:rsidRPr="00E41CBC">
        <w:rPr>
          <w:rFonts w:ascii="Times New Arabic" w:hAnsi="Times New Arabic" w:cstheme="majorBidi"/>
          <w:lang w:val="sv-SE"/>
        </w:rPr>
        <w:t>&gt;</w:t>
      </w:r>
      <w:r w:rsidRPr="00E41CBC">
        <w:rPr>
          <w:rFonts w:asciiTheme="majorBidi" w:hAnsiTheme="majorBidi" w:cstheme="majorBidi"/>
          <w:lang w:val="sv-SE"/>
        </w:rPr>
        <w:t>q ‘Abd al-Qa</w:t>
      </w:r>
      <w:r w:rsidRPr="00E41CBC">
        <w:rPr>
          <w:rFonts w:ascii="Times New Arabic" w:hAnsi="Times New Arabic" w:cstheme="majorBidi"/>
          <w:lang w:val="sv-SE"/>
        </w:rPr>
        <w:t>&gt;</w:t>
      </w:r>
      <w:r w:rsidRPr="00E41CBC">
        <w:rPr>
          <w:rFonts w:asciiTheme="majorBidi" w:hAnsiTheme="majorBidi" w:cstheme="majorBidi"/>
          <w:lang w:val="sv-SE"/>
        </w:rPr>
        <w:t>dir Shaibah al-H</w:t>
      </w:r>
      <w:r w:rsidRPr="00E41CBC">
        <w:rPr>
          <w:rFonts w:ascii="Times New Arabic" w:hAnsi="Times New Arabic" w:cstheme="majorBidi"/>
          <w:lang w:val="sv-SE"/>
        </w:rPr>
        <w:t>{</w:t>
      </w:r>
      <w:r w:rsidRPr="00E41CBC">
        <w:rPr>
          <w:rFonts w:asciiTheme="majorBidi" w:hAnsiTheme="majorBidi" w:cstheme="majorBidi"/>
          <w:lang w:val="sv-SE"/>
        </w:rPr>
        <w:t>amd,</w:t>
      </w:r>
      <w:r>
        <w:rPr>
          <w:rFonts w:asciiTheme="majorBidi" w:hAnsiTheme="majorBidi" w:cstheme="majorBidi"/>
          <w:lang w:val="sv-SE"/>
        </w:rPr>
        <w:t xml:space="preserve"> Vol. 12</w:t>
      </w:r>
      <w:r w:rsidRPr="00DF6B28">
        <w:rPr>
          <w:rFonts w:asciiTheme="majorBidi" w:hAnsiTheme="majorBidi" w:cstheme="majorBidi"/>
          <w:lang w:val="sv-SE"/>
        </w:rPr>
        <w:t>,</w:t>
      </w:r>
      <w:r>
        <w:rPr>
          <w:rFonts w:asciiTheme="majorBidi" w:hAnsiTheme="majorBidi" w:cstheme="majorBidi"/>
          <w:lang w:val="sv-SE"/>
        </w:rPr>
        <w:t xml:space="preserve"> 84.</w:t>
      </w:r>
    </w:p>
  </w:footnote>
  <w:footnote w:id="369">
    <w:p w:rsidR="00661038" w:rsidRPr="006A3CA6" w:rsidRDefault="00661038" w:rsidP="00C6487E">
      <w:pPr>
        <w:pStyle w:val="FootnoteText"/>
        <w:jc w:val="both"/>
        <w:rPr>
          <w:rFonts w:asciiTheme="majorBidi" w:hAnsiTheme="majorBidi" w:cstheme="majorBidi"/>
        </w:rPr>
      </w:pPr>
      <w:r w:rsidRPr="00AC6392">
        <w:rPr>
          <w:rStyle w:val="FootnoteReference"/>
          <w:rFonts w:asciiTheme="majorBidi" w:hAnsiTheme="majorBidi" w:cstheme="majorBidi"/>
        </w:rPr>
        <w:footnoteRef/>
      </w:r>
      <w:r w:rsidRPr="00AC6392">
        <w:rPr>
          <w:rFonts w:asciiTheme="majorBidi" w:hAnsiTheme="majorBidi" w:cstheme="majorBidi"/>
        </w:rPr>
        <w:t xml:space="preserve"> </w:t>
      </w:r>
      <w:r>
        <w:rPr>
          <w:rFonts w:asciiTheme="majorBidi" w:hAnsiTheme="majorBidi" w:cstheme="majorBidi"/>
        </w:rPr>
        <w:t xml:space="preserve">Kotler menggaris bawahi bahwa adagium ini lebih ke harapan manusia bisa membeli apa yang mereka kehendaki, tapi pada realitanya mereka akan memilih produk sesuai dengan isi dompetnya. Kotler </w:t>
      </w:r>
      <w:r>
        <w:rPr>
          <w:rFonts w:asciiTheme="majorBidi" w:hAnsiTheme="majorBidi" w:cstheme="majorBidi"/>
          <w:i/>
          <w:iCs/>
        </w:rPr>
        <w:t>et al.</w:t>
      </w:r>
      <w:r>
        <w:rPr>
          <w:rFonts w:asciiTheme="majorBidi" w:hAnsiTheme="majorBidi" w:cstheme="majorBidi"/>
        </w:rPr>
        <w:t xml:space="preserve">, “Marketing in a Changing World” dalam </w:t>
      </w:r>
      <w:r>
        <w:rPr>
          <w:rFonts w:asciiTheme="majorBidi" w:hAnsiTheme="majorBidi" w:cstheme="majorBidi"/>
          <w:i/>
          <w:iCs/>
        </w:rPr>
        <w:t>Understanding Business: Processes</w:t>
      </w:r>
      <w:r>
        <w:rPr>
          <w:rFonts w:asciiTheme="majorBidi" w:hAnsiTheme="majorBidi" w:cstheme="majorBidi"/>
        </w:rPr>
        <w:t>, ed. David Barnes (London: Routledge, 2001), 72.</w:t>
      </w:r>
    </w:p>
  </w:footnote>
  <w:footnote w:id="370">
    <w:p w:rsidR="00661038" w:rsidRPr="007A1BB3" w:rsidRDefault="00661038" w:rsidP="00C6487E">
      <w:pPr>
        <w:pStyle w:val="FootnoteText"/>
        <w:jc w:val="both"/>
        <w:rPr>
          <w:rFonts w:asciiTheme="majorBidi" w:hAnsiTheme="majorBidi" w:cstheme="majorBidi"/>
        </w:rPr>
      </w:pPr>
      <w:r w:rsidRPr="00AF10A7">
        <w:rPr>
          <w:rStyle w:val="FootnoteReference"/>
          <w:rFonts w:asciiTheme="majorBidi" w:hAnsiTheme="majorBidi" w:cstheme="majorBidi"/>
        </w:rPr>
        <w:footnoteRef/>
      </w:r>
      <w:r w:rsidRPr="00AF10A7">
        <w:rPr>
          <w:rFonts w:asciiTheme="majorBidi" w:hAnsiTheme="majorBidi" w:cstheme="majorBidi"/>
        </w:rPr>
        <w:t xml:space="preserve"> </w:t>
      </w:r>
      <w:r w:rsidRPr="00B074CC">
        <w:rPr>
          <w:rFonts w:asciiTheme="majorBidi" w:hAnsiTheme="majorBidi" w:cstheme="majorBidi"/>
          <w:i/>
          <w:iCs/>
        </w:rPr>
        <w:t>Gross National Product</w:t>
      </w:r>
      <w:r w:rsidRPr="00B074CC">
        <w:rPr>
          <w:rFonts w:asciiTheme="majorBidi" w:hAnsiTheme="majorBidi" w:cstheme="majorBidi"/>
        </w:rPr>
        <w:t xml:space="preserve"> (GNP)</w:t>
      </w:r>
      <w:r>
        <w:rPr>
          <w:rFonts w:asciiTheme="majorBidi" w:hAnsiTheme="majorBidi" w:cstheme="majorBidi"/>
        </w:rPr>
        <w:t xml:space="preserve"> dikenal dengan Produk Domestik Bruto (PDB). PDB adalah nilai barang dan jasa yang dihasilkan seluruh warga masyarakat (termasuk warga negara asing) dalam suatu negara dalam periode tertentu, biasanya satu tahun. Eeng Ahman et al., </w:t>
      </w:r>
      <w:r>
        <w:rPr>
          <w:rFonts w:asciiTheme="majorBidi" w:hAnsiTheme="majorBidi" w:cstheme="majorBidi"/>
          <w:i/>
          <w:iCs/>
        </w:rPr>
        <w:t xml:space="preserve">Membina Kompetensi Ekonomi </w:t>
      </w:r>
      <w:r>
        <w:rPr>
          <w:rFonts w:asciiTheme="majorBidi" w:hAnsiTheme="majorBidi" w:cstheme="majorBidi"/>
        </w:rPr>
        <w:t>(Bandung: Grafindo Media Pratama, Cet. 1, 2007), 135.</w:t>
      </w:r>
    </w:p>
  </w:footnote>
  <w:footnote w:id="371">
    <w:p w:rsidR="00661038" w:rsidRPr="00AF10A7" w:rsidRDefault="00661038" w:rsidP="00C6487E">
      <w:pPr>
        <w:pStyle w:val="FootnoteText"/>
        <w:jc w:val="both"/>
        <w:rPr>
          <w:rFonts w:asciiTheme="majorBidi" w:hAnsiTheme="majorBidi" w:cstheme="majorBidi"/>
        </w:rPr>
      </w:pPr>
      <w:r w:rsidRPr="00AF10A7">
        <w:rPr>
          <w:rStyle w:val="FootnoteReference"/>
          <w:rFonts w:asciiTheme="majorBidi" w:hAnsiTheme="majorBidi" w:cstheme="majorBidi"/>
        </w:rPr>
        <w:footnoteRef/>
      </w:r>
      <w:r w:rsidRPr="00AF10A7">
        <w:rPr>
          <w:rFonts w:asciiTheme="majorBidi" w:hAnsiTheme="majorBidi" w:cstheme="majorBidi"/>
        </w:rPr>
        <w:t xml:space="preserve"> </w:t>
      </w:r>
      <w:r w:rsidRPr="00772CA2">
        <w:rPr>
          <w:rFonts w:asciiTheme="majorBidi" w:hAnsiTheme="majorBidi" w:cstheme="majorBidi"/>
          <w:lang w:val="en-ID"/>
        </w:rPr>
        <w:t>Dominick</w:t>
      </w:r>
      <w:r>
        <w:rPr>
          <w:rFonts w:asciiTheme="majorBidi" w:hAnsiTheme="majorBidi" w:cstheme="majorBidi"/>
        </w:rPr>
        <w:t xml:space="preserve"> Salvatore</w:t>
      </w:r>
      <w:r w:rsidRPr="00772CA2">
        <w:rPr>
          <w:rFonts w:asciiTheme="majorBidi" w:hAnsiTheme="majorBidi" w:cstheme="majorBidi"/>
          <w:lang w:val="en-ID"/>
        </w:rPr>
        <w:t xml:space="preserve"> </w:t>
      </w:r>
      <w:r>
        <w:rPr>
          <w:rFonts w:asciiTheme="majorBidi" w:hAnsiTheme="majorBidi" w:cstheme="majorBidi"/>
          <w:lang w:val="en-ID"/>
        </w:rPr>
        <w:t xml:space="preserve">merupakan seorang ekonom Amerika yang menjadi professor di </w:t>
      </w:r>
      <w:r w:rsidRPr="00B074CC">
        <w:rPr>
          <w:rFonts w:asciiTheme="majorBidi" w:hAnsiTheme="majorBidi" w:cstheme="majorBidi"/>
          <w:lang w:val="en-ID"/>
        </w:rPr>
        <w:t>Fordham University</w:t>
      </w:r>
      <w:r>
        <w:rPr>
          <w:rFonts w:asciiTheme="majorBidi" w:hAnsiTheme="majorBidi" w:cstheme="majorBidi"/>
          <w:lang w:val="en-ID"/>
        </w:rPr>
        <w:t xml:space="preserve">. </w:t>
      </w:r>
      <w:r w:rsidRPr="00772CA2">
        <w:rPr>
          <w:rFonts w:asciiTheme="majorBidi" w:hAnsiTheme="majorBidi" w:cstheme="majorBidi"/>
          <w:lang w:val="en-ID"/>
        </w:rPr>
        <w:t>Dominick</w:t>
      </w:r>
      <w:r>
        <w:rPr>
          <w:rFonts w:asciiTheme="majorBidi" w:hAnsiTheme="majorBidi" w:cstheme="majorBidi"/>
        </w:rPr>
        <w:t xml:space="preserve"> Salvatore</w:t>
      </w:r>
      <w:r w:rsidRPr="00AF10A7">
        <w:rPr>
          <w:rFonts w:asciiTheme="majorBidi" w:hAnsiTheme="majorBidi" w:cstheme="majorBidi"/>
        </w:rPr>
        <w:t xml:space="preserve">, </w:t>
      </w:r>
      <w:r w:rsidRPr="00772CA2">
        <w:rPr>
          <w:rFonts w:asciiTheme="majorBidi" w:hAnsiTheme="majorBidi" w:cstheme="majorBidi"/>
          <w:i/>
          <w:iCs/>
        </w:rPr>
        <w:t>Development</w:t>
      </w:r>
      <w:r>
        <w:rPr>
          <w:rFonts w:asciiTheme="majorBidi" w:hAnsiTheme="majorBidi" w:cstheme="majorBidi"/>
        </w:rPr>
        <w:t xml:space="preserve"> </w:t>
      </w:r>
      <w:r>
        <w:rPr>
          <w:rFonts w:asciiTheme="majorBidi" w:hAnsiTheme="majorBidi" w:cstheme="majorBidi"/>
          <w:i/>
          <w:iCs/>
        </w:rPr>
        <w:t xml:space="preserve">Economics </w:t>
      </w:r>
      <w:r>
        <w:rPr>
          <w:rFonts w:asciiTheme="majorBidi" w:hAnsiTheme="majorBidi" w:cstheme="majorBidi"/>
        </w:rPr>
        <w:t xml:space="preserve">(New York: </w:t>
      </w:r>
      <w:r w:rsidRPr="00AF10A7">
        <w:rPr>
          <w:rFonts w:asciiTheme="majorBidi" w:hAnsiTheme="majorBidi" w:cstheme="majorBidi"/>
        </w:rPr>
        <w:t>Mc-Graw Hill,</w:t>
      </w:r>
      <w:r>
        <w:rPr>
          <w:rFonts w:asciiTheme="majorBidi" w:hAnsiTheme="majorBidi" w:cstheme="majorBidi"/>
        </w:rPr>
        <w:t xml:space="preserve"> 1992), 4. </w:t>
      </w:r>
    </w:p>
  </w:footnote>
  <w:footnote w:id="372">
    <w:p w:rsidR="00661038" w:rsidRPr="00974914" w:rsidRDefault="00661038" w:rsidP="00C6487E">
      <w:pPr>
        <w:pStyle w:val="FootnoteText"/>
        <w:jc w:val="both"/>
        <w:rPr>
          <w:rFonts w:asciiTheme="majorBidi" w:hAnsiTheme="majorBidi" w:cstheme="majorBidi"/>
          <w:lang w:val="sv-SE"/>
        </w:rPr>
      </w:pPr>
      <w:r w:rsidRPr="00F015C7">
        <w:rPr>
          <w:rStyle w:val="FootnoteReference"/>
          <w:rFonts w:asciiTheme="majorBidi" w:hAnsiTheme="majorBidi" w:cstheme="majorBidi"/>
        </w:rPr>
        <w:footnoteRef/>
      </w:r>
      <w:r w:rsidRPr="00F015C7">
        <w:rPr>
          <w:rFonts w:asciiTheme="majorBidi" w:hAnsiTheme="majorBidi" w:cstheme="majorBidi"/>
        </w:rPr>
        <w:t xml:space="preserve"> </w:t>
      </w:r>
      <w:r w:rsidRPr="00F015C7">
        <w:rPr>
          <w:rFonts w:asciiTheme="majorBidi" w:hAnsiTheme="majorBidi" w:cstheme="majorBidi"/>
          <w:lang w:val="sv-SE"/>
        </w:rPr>
        <w:t>‘Ali</w:t>
      </w:r>
      <w:r w:rsidRPr="00F015C7">
        <w:rPr>
          <w:rFonts w:ascii="Times New Arabic" w:hAnsi="Times New Arabic" w:cstheme="majorBidi"/>
          <w:lang w:val="sv-SE"/>
        </w:rPr>
        <w:t xml:space="preserve">&gt; </w:t>
      </w:r>
      <w:r w:rsidRPr="00F015C7">
        <w:rPr>
          <w:rFonts w:asciiTheme="majorBidi" w:hAnsiTheme="majorBidi" w:cstheme="majorBidi"/>
          <w:lang w:val="sv-SE"/>
        </w:rPr>
        <w:t>H</w:t>
      </w:r>
      <w:r w:rsidRPr="00F015C7">
        <w:rPr>
          <w:rFonts w:ascii="Times New Arabic" w:hAnsi="Times New Arabic" w:cstheme="majorBidi"/>
          <w:lang w:val="sv-SE"/>
        </w:rPr>
        <w:t>{</w:t>
      </w:r>
      <w:r w:rsidRPr="00F015C7">
        <w:rPr>
          <w:rFonts w:asciiTheme="majorBidi" w:hAnsiTheme="majorBidi" w:cstheme="majorBidi"/>
          <w:lang w:val="sv-SE"/>
        </w:rPr>
        <w:t>aidar</w:t>
      </w:r>
      <w:r>
        <w:rPr>
          <w:rFonts w:asciiTheme="majorBidi" w:hAnsiTheme="majorBidi" w:cstheme="majorBidi"/>
          <w:lang w:val="sv-SE"/>
        </w:rPr>
        <w:t xml:space="preserve"> lebih lanjut mencontohkan asap dapur yang mengepul yang masuk ke rumah tetangganya juga termasuk </w:t>
      </w:r>
      <w:r w:rsidRPr="00F015C7">
        <w:rPr>
          <w:rFonts w:asciiTheme="majorBidi" w:hAnsiTheme="majorBidi" w:cstheme="majorBidi"/>
          <w:lang w:val="sv-SE"/>
        </w:rPr>
        <w:t xml:space="preserve">bentuk </w:t>
      </w:r>
      <w:r w:rsidRPr="00F015C7">
        <w:rPr>
          <w:rFonts w:asciiTheme="majorBidi" w:hAnsiTheme="majorBidi" w:cstheme="majorBidi"/>
          <w:i/>
          <w:iCs/>
          <w:lang w:val="sv-SE"/>
        </w:rPr>
        <w:t>d</w:t>
      </w:r>
      <w:r w:rsidRPr="00F015C7">
        <w:rPr>
          <w:rFonts w:ascii="Times New Arabic" w:hAnsi="Times New Arabic" w:cstheme="majorBidi"/>
          <w:i/>
          <w:iCs/>
          <w:lang w:val="sv-SE"/>
        </w:rPr>
        <w:t>}</w:t>
      </w:r>
      <w:r w:rsidRPr="00F015C7">
        <w:rPr>
          <w:rFonts w:asciiTheme="majorBidi" w:hAnsiTheme="majorBidi" w:cstheme="majorBidi"/>
          <w:i/>
          <w:iCs/>
          <w:lang w:val="sv-SE"/>
        </w:rPr>
        <w:t>arar</w:t>
      </w:r>
      <w:r>
        <w:rPr>
          <w:rFonts w:asciiTheme="majorBidi" w:hAnsiTheme="majorBidi" w:cstheme="majorBidi"/>
          <w:lang w:val="sv-SE"/>
        </w:rPr>
        <w:t>, apalagi masakan itu menggugah selera tetangganya yang hanya bisa mencium baunya tanpa bisa ikut menikmati hidangannya, akan tetapi hal ini tetap diperbolehkan karena menghindar dari itu sangat sulit (</w:t>
      </w:r>
      <w:r>
        <w:rPr>
          <w:rFonts w:asciiTheme="majorBidi" w:hAnsiTheme="majorBidi" w:cstheme="majorBidi" w:hint="cs"/>
          <w:rtl/>
          <w:lang w:val="sv-SE"/>
        </w:rPr>
        <w:t>دفع للحرج</w:t>
      </w:r>
      <w:r>
        <w:rPr>
          <w:rFonts w:asciiTheme="majorBidi" w:hAnsiTheme="majorBidi" w:cstheme="majorBidi"/>
          <w:lang w:val="sv-SE"/>
        </w:rPr>
        <w:t xml:space="preserve">). Hal ini bisa dimengerti karena melihat konstruksi bangunan rumah zaman dulu, berbeda kalau diaplikasikan pada konteks saat ini di mana rumah zaman sekarang sudah sangat tertutup ditambah dapur modern yang dilengkapi dengan </w:t>
      </w:r>
      <w:r>
        <w:rPr>
          <w:rFonts w:asciiTheme="majorBidi" w:hAnsiTheme="majorBidi" w:cstheme="majorBidi"/>
          <w:i/>
          <w:iCs/>
          <w:lang w:val="sv-SE"/>
        </w:rPr>
        <w:t xml:space="preserve">kitchen set </w:t>
      </w:r>
      <w:r>
        <w:rPr>
          <w:rFonts w:asciiTheme="majorBidi" w:hAnsiTheme="majorBidi" w:cstheme="majorBidi"/>
          <w:lang w:val="sv-SE"/>
        </w:rPr>
        <w:t>yang sudah canggih ada cerobong pembuangan asap sehingga tidak akan masuk ke rumah tetangganya, tentunya asap mengepul dan bau masakan yang menyengat dapat dihindari. Kalau sudah demikian, maka sudah tidak ada lagi kesulitan yang berarti (</w:t>
      </w:r>
      <w:r>
        <w:rPr>
          <w:rFonts w:asciiTheme="majorBidi" w:hAnsiTheme="majorBidi" w:cstheme="majorBidi" w:hint="cs"/>
          <w:rtl/>
          <w:lang w:val="sv-SE"/>
        </w:rPr>
        <w:t>حرج</w:t>
      </w:r>
      <w:r>
        <w:rPr>
          <w:rFonts w:asciiTheme="majorBidi" w:hAnsiTheme="majorBidi" w:cstheme="majorBidi"/>
          <w:lang w:val="sv-SE"/>
        </w:rPr>
        <w:t xml:space="preserve">) dan kembali berlaku kaidah </w:t>
      </w:r>
      <w:r>
        <w:rPr>
          <w:rFonts w:asciiTheme="majorBidi" w:hAnsiTheme="majorBidi" w:cstheme="majorBidi"/>
          <w:i/>
          <w:iCs/>
          <w:lang w:val="sv-SE"/>
        </w:rPr>
        <w:t>la</w:t>
      </w:r>
      <w:r>
        <w:rPr>
          <w:rFonts w:ascii="Times New Arabic" w:hAnsi="Times New Arabic" w:cstheme="majorBidi"/>
          <w:i/>
          <w:iCs/>
          <w:lang w:val="sv-SE"/>
        </w:rPr>
        <w:t xml:space="preserve">&gt; </w:t>
      </w:r>
      <w:r w:rsidRPr="00F015C7">
        <w:rPr>
          <w:rFonts w:asciiTheme="majorBidi" w:hAnsiTheme="majorBidi" w:cstheme="majorBidi"/>
          <w:i/>
          <w:iCs/>
          <w:lang w:val="sv-SE"/>
        </w:rPr>
        <w:t>d</w:t>
      </w:r>
      <w:r w:rsidRPr="00F015C7">
        <w:rPr>
          <w:rFonts w:ascii="Times New Arabic" w:hAnsi="Times New Arabic" w:cstheme="majorBidi"/>
          <w:i/>
          <w:iCs/>
          <w:lang w:val="sv-SE"/>
        </w:rPr>
        <w:t>}</w:t>
      </w:r>
      <w:r w:rsidRPr="00F015C7">
        <w:rPr>
          <w:rFonts w:asciiTheme="majorBidi" w:hAnsiTheme="majorBidi" w:cstheme="majorBidi"/>
          <w:i/>
          <w:iCs/>
          <w:lang w:val="sv-SE"/>
        </w:rPr>
        <w:t>arar</w:t>
      </w:r>
      <w:r>
        <w:rPr>
          <w:rFonts w:asciiTheme="majorBidi" w:hAnsiTheme="majorBidi" w:cstheme="majorBidi"/>
          <w:i/>
          <w:iCs/>
          <w:lang w:val="sv-SE"/>
        </w:rPr>
        <w:t xml:space="preserve"> wa la</w:t>
      </w:r>
      <w:r>
        <w:rPr>
          <w:rFonts w:ascii="Times New Arabic" w:hAnsi="Times New Arabic" w:cstheme="majorBidi"/>
          <w:i/>
          <w:iCs/>
          <w:lang w:val="sv-SE"/>
        </w:rPr>
        <w:t xml:space="preserve">&gt; </w:t>
      </w:r>
      <w:r w:rsidRPr="00F015C7">
        <w:rPr>
          <w:rFonts w:asciiTheme="majorBidi" w:hAnsiTheme="majorBidi" w:cstheme="majorBidi"/>
          <w:i/>
          <w:iCs/>
          <w:lang w:val="sv-SE"/>
        </w:rPr>
        <w:t>d</w:t>
      </w:r>
      <w:r w:rsidRPr="00F015C7">
        <w:rPr>
          <w:rFonts w:ascii="Times New Arabic" w:hAnsi="Times New Arabic" w:cstheme="majorBidi"/>
          <w:i/>
          <w:iCs/>
          <w:lang w:val="sv-SE"/>
        </w:rPr>
        <w:t>}</w:t>
      </w:r>
      <w:r>
        <w:rPr>
          <w:rFonts w:asciiTheme="majorBidi" w:hAnsiTheme="majorBidi" w:cstheme="majorBidi"/>
          <w:i/>
          <w:iCs/>
          <w:lang w:val="sv-SE"/>
        </w:rPr>
        <w:t>i</w:t>
      </w:r>
      <w:r w:rsidRPr="00F015C7">
        <w:rPr>
          <w:rFonts w:asciiTheme="majorBidi" w:hAnsiTheme="majorBidi" w:cstheme="majorBidi"/>
          <w:i/>
          <w:iCs/>
          <w:lang w:val="sv-SE"/>
        </w:rPr>
        <w:t>ra</w:t>
      </w:r>
      <w:r>
        <w:rPr>
          <w:rFonts w:ascii="Times New Arabic" w:hAnsi="Times New Arabic" w:cstheme="majorBidi"/>
          <w:i/>
          <w:iCs/>
          <w:lang w:val="sv-SE"/>
        </w:rPr>
        <w:t>&gt;</w:t>
      </w:r>
      <w:r w:rsidRPr="00F015C7">
        <w:rPr>
          <w:rFonts w:asciiTheme="majorBidi" w:hAnsiTheme="majorBidi" w:cstheme="majorBidi"/>
          <w:i/>
          <w:iCs/>
          <w:lang w:val="sv-SE"/>
        </w:rPr>
        <w:t>r</w:t>
      </w:r>
      <w:r>
        <w:rPr>
          <w:rFonts w:asciiTheme="majorBidi" w:hAnsiTheme="majorBidi" w:cstheme="majorBidi"/>
          <w:i/>
          <w:iCs/>
          <w:lang w:val="sv-SE"/>
        </w:rPr>
        <w:t xml:space="preserve">. </w:t>
      </w:r>
      <w:r w:rsidRPr="00F015C7">
        <w:rPr>
          <w:rFonts w:asciiTheme="majorBidi" w:hAnsiTheme="majorBidi" w:cstheme="majorBidi"/>
          <w:lang w:val="sv-SE"/>
        </w:rPr>
        <w:t>‘Ali</w:t>
      </w:r>
      <w:r w:rsidRPr="00F015C7">
        <w:rPr>
          <w:rFonts w:ascii="Times New Arabic" w:hAnsi="Times New Arabic" w:cstheme="majorBidi"/>
          <w:lang w:val="sv-SE"/>
        </w:rPr>
        <w:t xml:space="preserve">&gt; </w:t>
      </w:r>
      <w:r w:rsidRPr="00F015C7">
        <w:rPr>
          <w:rFonts w:asciiTheme="majorBidi" w:hAnsiTheme="majorBidi" w:cstheme="majorBidi"/>
          <w:lang w:val="sv-SE"/>
        </w:rPr>
        <w:t>H</w:t>
      </w:r>
      <w:r w:rsidRPr="00F015C7">
        <w:rPr>
          <w:rFonts w:ascii="Times New Arabic" w:hAnsi="Times New Arabic" w:cstheme="majorBidi"/>
          <w:lang w:val="sv-SE"/>
        </w:rPr>
        <w:t>{</w:t>
      </w:r>
      <w:r w:rsidRPr="00F015C7">
        <w:rPr>
          <w:rFonts w:asciiTheme="majorBidi" w:hAnsiTheme="majorBidi" w:cstheme="majorBidi"/>
          <w:lang w:val="sv-SE"/>
        </w:rPr>
        <w:t>aidar</w:t>
      </w:r>
      <w:r>
        <w:rPr>
          <w:rFonts w:asciiTheme="majorBidi" w:hAnsiTheme="majorBidi" w:cstheme="majorBidi"/>
          <w:lang w:val="sv-SE"/>
        </w:rPr>
        <w:t xml:space="preserve"> Khawa</w:t>
      </w:r>
      <w:r>
        <w:rPr>
          <w:rFonts w:ascii="Times New Arabic" w:hAnsi="Times New Arabic" w:cstheme="majorBidi"/>
          <w:lang w:val="sv-SE"/>
        </w:rPr>
        <w:t>&gt;</w:t>
      </w:r>
      <w:r>
        <w:rPr>
          <w:rFonts w:asciiTheme="majorBidi" w:hAnsiTheme="majorBidi" w:cstheme="majorBidi"/>
          <w:lang w:val="sv-SE"/>
        </w:rPr>
        <w:t>jah Ami</w:t>
      </w:r>
      <w:r>
        <w:rPr>
          <w:rFonts w:ascii="Times New Arabic" w:hAnsi="Times New Arabic" w:cstheme="majorBidi"/>
          <w:lang w:val="sv-SE"/>
        </w:rPr>
        <w:t>&gt;</w:t>
      </w:r>
      <w:r>
        <w:rPr>
          <w:rFonts w:asciiTheme="majorBidi" w:hAnsiTheme="majorBidi" w:cstheme="majorBidi"/>
          <w:lang w:val="sv-SE"/>
        </w:rPr>
        <w:t>n Afandi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Durar al-H</w:t>
      </w:r>
      <w:r>
        <w:rPr>
          <w:rFonts w:ascii="Times New Arabic" w:hAnsi="Times New Arabic" w:cstheme="majorBidi"/>
          <w:i/>
          <w:iCs/>
          <w:lang w:val="sv-SE"/>
        </w:rPr>
        <w:t>{</w:t>
      </w:r>
      <w:r w:rsidRPr="00974914">
        <w:rPr>
          <w:rFonts w:asciiTheme="majorBidi" w:hAnsiTheme="majorBidi" w:cstheme="majorBidi"/>
          <w:i/>
          <w:iCs/>
          <w:lang w:val="sv-SE"/>
        </w:rPr>
        <w:t>ukka</w:t>
      </w:r>
      <w:r w:rsidRPr="00974914">
        <w:rPr>
          <w:rFonts w:ascii="Times New Arabic" w:hAnsi="Times New Arabic" w:cstheme="majorBidi"/>
          <w:i/>
          <w:iCs/>
          <w:lang w:val="sv-SE"/>
        </w:rPr>
        <w:t>&gt;</w:t>
      </w:r>
      <w:r w:rsidRPr="00974914">
        <w:rPr>
          <w:rFonts w:asciiTheme="majorBidi" w:hAnsiTheme="majorBidi" w:cstheme="majorBidi"/>
          <w:i/>
          <w:iCs/>
          <w:lang w:val="sv-SE"/>
        </w:rPr>
        <w:t>m: Sharh</w:t>
      </w:r>
      <w:r w:rsidRPr="00974914">
        <w:rPr>
          <w:rFonts w:ascii="Times New Arabic" w:hAnsi="Times New Arabic" w:cstheme="majorBidi"/>
          <w:i/>
          <w:iCs/>
          <w:lang w:val="sv-SE"/>
        </w:rPr>
        <w:t>}</w:t>
      </w:r>
      <w:r w:rsidRPr="00974914">
        <w:rPr>
          <w:rFonts w:asciiTheme="majorBidi" w:hAnsiTheme="majorBidi" w:cstheme="majorBidi"/>
          <w:i/>
          <w:iCs/>
          <w:lang w:val="sv-SE"/>
        </w:rPr>
        <w:t xml:space="preserve"> Majallah al-Ah</w:t>
      </w:r>
      <w:r w:rsidRPr="00974914">
        <w:rPr>
          <w:rFonts w:ascii="Times New Arabic" w:hAnsi="Times New Arabic" w:cstheme="majorBidi"/>
          <w:i/>
          <w:iCs/>
          <w:lang w:val="sv-SE"/>
        </w:rPr>
        <w:t>}</w:t>
      </w:r>
      <w:r w:rsidRPr="00974914">
        <w:rPr>
          <w:rFonts w:asciiTheme="majorBidi" w:hAnsiTheme="majorBidi" w:cstheme="majorBidi"/>
          <w:i/>
          <w:iCs/>
          <w:lang w:val="sv-SE"/>
        </w:rPr>
        <w:t>ka</w:t>
      </w:r>
      <w:r w:rsidRPr="00974914">
        <w:rPr>
          <w:rFonts w:ascii="Times New Arabic" w:hAnsi="Times New Arabic" w:cstheme="majorBidi"/>
          <w:i/>
          <w:iCs/>
          <w:lang w:val="sv-SE"/>
        </w:rPr>
        <w:t>&gt;</w:t>
      </w:r>
      <w:r w:rsidRPr="00974914">
        <w:rPr>
          <w:rFonts w:asciiTheme="majorBidi" w:hAnsiTheme="majorBidi" w:cstheme="majorBidi"/>
          <w:i/>
          <w:iCs/>
          <w:lang w:val="sv-SE"/>
        </w:rPr>
        <w:t>m</w:t>
      </w:r>
      <w:r>
        <w:rPr>
          <w:rFonts w:asciiTheme="majorBidi" w:hAnsiTheme="majorBidi" w:cstheme="majorBidi"/>
          <w:lang w:val="sv-SE"/>
        </w:rPr>
        <w:t>, Vol. 1 (</w:t>
      </w:r>
      <w:r w:rsidRPr="00DF6B28">
        <w:rPr>
          <w:rFonts w:asciiTheme="majorBidi" w:hAnsiTheme="majorBidi" w:cstheme="majorBidi"/>
          <w:lang w:val="sv-SE"/>
        </w:rPr>
        <w:t>Riya</w:t>
      </w:r>
      <w:r w:rsidRPr="00DF6B28">
        <w:rPr>
          <w:rFonts w:ascii="Times New Arabic" w:hAnsi="Times New Arabic" w:cstheme="majorBidi"/>
          <w:lang w:val="sv-SE"/>
        </w:rPr>
        <w:t>&gt;</w:t>
      </w:r>
      <w:r w:rsidRPr="00DF6B28">
        <w:rPr>
          <w:rFonts w:asciiTheme="majorBidi" w:hAnsiTheme="majorBidi" w:cstheme="majorBidi"/>
          <w:lang w:val="sv-SE"/>
        </w:rPr>
        <w:t>d</w:t>
      </w:r>
      <w:r w:rsidRPr="00DF6B28">
        <w:rPr>
          <w:rFonts w:ascii="Times New Arabic" w:hAnsi="Times New Arabic" w:cstheme="majorBidi"/>
          <w:lang w:val="sv-SE"/>
        </w:rPr>
        <w:t>}</w:t>
      </w:r>
      <w:r w:rsidRPr="00DF6B28">
        <w:rPr>
          <w:rFonts w:asciiTheme="majorBidi" w:hAnsiTheme="majorBidi" w:cstheme="majorBidi"/>
          <w:lang w:val="sv-SE"/>
        </w:rPr>
        <w:t xml:space="preserve">: </w:t>
      </w:r>
      <w:r w:rsidRPr="00476700">
        <w:rPr>
          <w:rFonts w:asciiTheme="majorBidi" w:hAnsiTheme="majorBidi" w:cstheme="majorBidi"/>
          <w:lang w:val="sv-SE"/>
        </w:rPr>
        <w:t>Da</w:t>
      </w:r>
      <w:r w:rsidRPr="00476700">
        <w:rPr>
          <w:rFonts w:ascii="Times New Arabic" w:hAnsi="Times New Arabic" w:cstheme="majorBidi"/>
          <w:lang w:val="sv-SE"/>
        </w:rPr>
        <w:t>&gt;</w:t>
      </w:r>
      <w:r w:rsidRPr="00476700">
        <w:rPr>
          <w:rFonts w:asciiTheme="majorBidi" w:hAnsiTheme="majorBidi" w:cstheme="majorBidi"/>
          <w:lang w:val="sv-SE"/>
        </w:rPr>
        <w:t xml:space="preserve">r </w:t>
      </w:r>
      <w:r>
        <w:rPr>
          <w:rFonts w:asciiTheme="majorBidi" w:hAnsiTheme="majorBidi" w:cstheme="majorBidi"/>
          <w:lang w:val="sv-SE"/>
        </w:rPr>
        <w:t>‘A</w:t>
      </w:r>
      <w:r>
        <w:rPr>
          <w:rFonts w:ascii="Times New Arabic" w:hAnsi="Times New Arabic" w:cstheme="majorBidi"/>
          <w:lang w:val="sv-SE"/>
        </w:rPr>
        <w:t>&lt;</w:t>
      </w:r>
      <w:r>
        <w:rPr>
          <w:rFonts w:asciiTheme="majorBidi" w:hAnsiTheme="majorBidi" w:cstheme="majorBidi"/>
          <w:lang w:val="sv-SE"/>
        </w:rPr>
        <w:t xml:space="preserve">lam </w:t>
      </w:r>
      <w:r w:rsidRPr="00476700">
        <w:rPr>
          <w:rFonts w:asciiTheme="majorBidi" w:hAnsiTheme="majorBidi" w:cstheme="majorBidi"/>
          <w:lang w:val="sv-SE"/>
        </w:rPr>
        <w:t xml:space="preserve">al-Kutub, 2003), </w:t>
      </w:r>
      <w:r w:rsidRPr="00974914">
        <w:rPr>
          <w:rFonts w:asciiTheme="majorBidi" w:hAnsiTheme="majorBidi" w:cstheme="majorBidi"/>
          <w:lang w:val="sv-SE"/>
        </w:rPr>
        <w:t xml:space="preserve"> </w:t>
      </w:r>
      <w:r>
        <w:rPr>
          <w:rFonts w:asciiTheme="majorBidi" w:hAnsiTheme="majorBidi" w:cstheme="majorBidi"/>
          <w:lang w:val="sv-SE"/>
        </w:rPr>
        <w:t>36.</w:t>
      </w:r>
    </w:p>
  </w:footnote>
  <w:footnote w:id="373">
    <w:p w:rsidR="00661038" w:rsidRPr="00D82F33" w:rsidRDefault="00661038" w:rsidP="00C6487E">
      <w:pPr>
        <w:pStyle w:val="FootnoteText"/>
        <w:jc w:val="both"/>
        <w:rPr>
          <w:rFonts w:asciiTheme="majorBidi" w:hAnsiTheme="majorBidi" w:cstheme="majorBidi"/>
          <w:lang w:val="sv-SE"/>
        </w:rPr>
      </w:pPr>
      <w:r w:rsidRPr="00033094">
        <w:rPr>
          <w:rStyle w:val="FootnoteReference"/>
          <w:rFonts w:asciiTheme="majorBidi" w:hAnsiTheme="majorBidi" w:cstheme="majorBidi"/>
        </w:rPr>
        <w:footnoteRef/>
      </w:r>
      <w:r w:rsidRPr="00D82F33">
        <w:rPr>
          <w:rFonts w:asciiTheme="majorBidi" w:hAnsiTheme="majorBidi" w:cstheme="majorBidi"/>
          <w:lang w:val="sv-SE"/>
        </w:rPr>
        <w:t xml:space="preserve"> </w:t>
      </w:r>
      <w:r w:rsidRPr="00812FB0">
        <w:rPr>
          <w:rFonts w:asciiTheme="majorBidi" w:hAnsiTheme="majorBidi" w:cstheme="majorBidi"/>
          <w:lang w:val="id-ID"/>
        </w:rPr>
        <w:t>Muh</w:t>
      </w:r>
      <w:r w:rsidRPr="00812FB0">
        <w:rPr>
          <w:rFonts w:ascii="Times New Arabic" w:hAnsi="Times New Arabic" w:cstheme="majorBidi"/>
          <w:lang w:val="id-ID"/>
        </w:rPr>
        <w:t>}</w:t>
      </w:r>
      <w:r w:rsidRPr="00812FB0">
        <w:rPr>
          <w:rFonts w:asciiTheme="majorBidi" w:hAnsiTheme="majorBidi" w:cstheme="majorBidi"/>
          <w:lang w:val="id-ID"/>
        </w:rPr>
        <w:t>ammad al-H</w:t>
      </w:r>
      <w:r w:rsidRPr="00812FB0">
        <w:rPr>
          <w:rFonts w:ascii="Times New Arabic" w:hAnsi="Times New Arabic" w:cstheme="majorBidi"/>
          <w:lang w:val="id-ID"/>
        </w:rPr>
        <w:t>{</w:t>
      </w:r>
      <w:r w:rsidRPr="00812FB0">
        <w:rPr>
          <w:rFonts w:asciiTheme="majorBidi" w:hAnsiTheme="majorBidi" w:cstheme="majorBidi"/>
          <w:lang w:val="id-ID"/>
        </w:rPr>
        <w:t>abi</w:t>
      </w:r>
      <w:r w:rsidRPr="00812FB0">
        <w:rPr>
          <w:rFonts w:ascii="Times New Arabic" w:hAnsi="Times New Arabic" w:cstheme="majorBidi"/>
          <w:lang w:val="id-ID"/>
        </w:rPr>
        <w:t>&gt;</w:t>
      </w:r>
      <w:r w:rsidRPr="00812FB0">
        <w:rPr>
          <w:rFonts w:asciiTheme="majorBidi" w:hAnsiTheme="majorBidi" w:cstheme="majorBidi"/>
          <w:lang w:val="id-ID"/>
        </w:rPr>
        <w:t xml:space="preserve">b </w:t>
      </w:r>
      <w:r>
        <w:rPr>
          <w:rFonts w:asciiTheme="majorBidi" w:hAnsiTheme="majorBidi" w:cstheme="majorBidi"/>
        </w:rPr>
        <w:t>bin</w:t>
      </w:r>
      <w:r w:rsidRPr="00812FB0">
        <w:rPr>
          <w:rFonts w:asciiTheme="majorBidi" w:hAnsiTheme="majorBidi" w:cstheme="majorBidi"/>
          <w:lang w:val="id-ID"/>
        </w:rPr>
        <w:t xml:space="preserve"> al-Khawjah, </w:t>
      </w:r>
      <w:r w:rsidRPr="00812FB0">
        <w:rPr>
          <w:rFonts w:asciiTheme="majorBidi" w:hAnsiTheme="majorBidi" w:cstheme="majorBidi"/>
          <w:i/>
          <w:iCs/>
          <w:lang w:val="id-ID"/>
        </w:rPr>
        <w:t>Shaikh al-Isla</w:t>
      </w:r>
      <w:r w:rsidRPr="00812FB0">
        <w:rPr>
          <w:rFonts w:ascii="Times New Arabic" w:hAnsi="Times New Arabic" w:cstheme="majorBidi"/>
          <w:i/>
          <w:iCs/>
          <w:lang w:val="id-ID"/>
        </w:rPr>
        <w:t>&gt;</w:t>
      </w:r>
      <w:r w:rsidRPr="00812FB0">
        <w:rPr>
          <w:rFonts w:asciiTheme="majorBidi" w:hAnsiTheme="majorBidi" w:cstheme="majorBidi"/>
          <w:i/>
          <w:iCs/>
          <w:lang w:val="id-ID"/>
        </w:rPr>
        <w:t>m al-Ima</w:t>
      </w:r>
      <w:r w:rsidRPr="00812FB0">
        <w:rPr>
          <w:rFonts w:ascii="Times New Arabic" w:hAnsi="Times New Arabic" w:cstheme="majorBidi"/>
          <w:i/>
          <w:iCs/>
          <w:lang w:val="id-ID"/>
        </w:rPr>
        <w:t>&gt;</w:t>
      </w:r>
      <w:r w:rsidRPr="00812FB0">
        <w:rPr>
          <w:rFonts w:asciiTheme="majorBidi" w:hAnsiTheme="majorBidi" w:cstheme="majorBidi"/>
          <w:i/>
          <w:iCs/>
          <w:lang w:val="id-ID"/>
        </w:rPr>
        <w:t>m al-Akbar</w:t>
      </w:r>
      <w:r w:rsidRPr="00812FB0">
        <w:rPr>
          <w:rFonts w:asciiTheme="majorBidi" w:hAnsiTheme="majorBidi" w:cstheme="majorBidi"/>
          <w:lang w:val="id-ID"/>
        </w:rPr>
        <w:t xml:space="preserve"> </w:t>
      </w:r>
      <w:r w:rsidRPr="00812FB0">
        <w:rPr>
          <w:rFonts w:asciiTheme="majorBidi" w:hAnsiTheme="majorBidi" w:cstheme="majorBidi"/>
          <w:i/>
          <w:iCs/>
          <w:lang w:val="id-ID"/>
        </w:rPr>
        <w:t>Muh</w:t>
      </w:r>
      <w:r w:rsidRPr="00812FB0">
        <w:rPr>
          <w:rFonts w:ascii="Times New Arabic" w:hAnsi="Times New Arabic" w:cstheme="majorBidi"/>
          <w:i/>
          <w:iCs/>
          <w:lang w:val="id-ID"/>
        </w:rPr>
        <w:t>}</w:t>
      </w:r>
      <w:r w:rsidRPr="00812FB0">
        <w:rPr>
          <w:rFonts w:asciiTheme="majorBidi" w:hAnsiTheme="majorBidi" w:cstheme="majorBidi"/>
          <w:i/>
          <w:iCs/>
          <w:lang w:val="id-ID"/>
        </w:rPr>
        <w:t>ammad al-T</w:t>
      </w:r>
      <w:r w:rsidRPr="00812FB0">
        <w:rPr>
          <w:rFonts w:ascii="Times New Arabic" w:hAnsi="Times New Arabic" w:cstheme="majorBidi"/>
          <w:i/>
          <w:iCs/>
          <w:lang w:val="id-ID"/>
        </w:rPr>
        <w:t>{</w:t>
      </w:r>
      <w:r w:rsidRPr="00812FB0">
        <w:rPr>
          <w:rFonts w:asciiTheme="majorBidi" w:hAnsiTheme="majorBidi" w:cstheme="majorBidi"/>
          <w:i/>
          <w:iCs/>
          <w:lang w:val="id-ID"/>
        </w:rPr>
        <w:t>a</w:t>
      </w:r>
      <w:r w:rsidRPr="00812FB0">
        <w:rPr>
          <w:rFonts w:ascii="Times New Arabic" w:hAnsi="Times New Arabic" w:cstheme="majorBidi"/>
          <w:i/>
          <w:iCs/>
          <w:lang w:val="id-ID"/>
        </w:rPr>
        <w:t>&gt;</w:t>
      </w:r>
      <w:r w:rsidRPr="00812FB0">
        <w:rPr>
          <w:rFonts w:asciiTheme="majorBidi" w:hAnsiTheme="majorBidi" w:cstheme="majorBidi"/>
          <w:i/>
          <w:iCs/>
          <w:lang w:val="id-ID"/>
        </w:rPr>
        <w:t xml:space="preserve">hir </w:t>
      </w:r>
      <w:r>
        <w:rPr>
          <w:rFonts w:asciiTheme="majorBidi" w:hAnsiTheme="majorBidi" w:cstheme="majorBidi"/>
          <w:i/>
          <w:iCs/>
        </w:rPr>
        <w:t>bin</w:t>
      </w:r>
      <w:r w:rsidRPr="00812FB0">
        <w:rPr>
          <w:rFonts w:asciiTheme="majorBidi" w:hAnsiTheme="majorBidi" w:cstheme="majorBidi"/>
          <w:i/>
          <w:iCs/>
          <w:lang w:val="id-ID"/>
        </w:rPr>
        <w:t xml:space="preserve"> ‘A</w:t>
      </w:r>
      <w:r w:rsidRPr="00812FB0">
        <w:rPr>
          <w:rFonts w:ascii="Times New Arabic" w:hAnsi="Times New Arabic" w:cstheme="majorBidi"/>
          <w:i/>
          <w:iCs/>
          <w:lang w:val="id-ID"/>
        </w:rPr>
        <w:t>&lt;</w:t>
      </w:r>
      <w:r w:rsidRPr="00812FB0">
        <w:rPr>
          <w:rFonts w:asciiTheme="majorBidi" w:hAnsiTheme="majorBidi" w:cstheme="majorBidi"/>
          <w:i/>
          <w:iCs/>
          <w:lang w:val="id-ID"/>
        </w:rPr>
        <w:t>shu</w:t>
      </w:r>
      <w:r w:rsidRPr="00812FB0">
        <w:rPr>
          <w:rFonts w:ascii="Times New Arabic" w:hAnsi="Times New Arabic" w:cstheme="majorBidi"/>
          <w:i/>
          <w:iCs/>
          <w:lang w:val="id-ID"/>
        </w:rPr>
        <w:t>&gt;</w:t>
      </w:r>
      <w:r w:rsidRPr="00812FB0">
        <w:rPr>
          <w:rFonts w:asciiTheme="majorBidi" w:hAnsiTheme="majorBidi" w:cstheme="majorBidi"/>
          <w:i/>
          <w:iCs/>
          <w:lang w:val="id-ID"/>
        </w:rPr>
        <w:t>r,</w:t>
      </w:r>
      <w:r w:rsidRPr="00D82F33">
        <w:rPr>
          <w:rFonts w:asciiTheme="majorBidi" w:hAnsiTheme="majorBidi" w:cstheme="majorBidi"/>
          <w:i/>
          <w:iCs/>
          <w:lang w:val="sv-SE"/>
        </w:rPr>
        <w:t xml:space="preserve"> </w:t>
      </w:r>
      <w:r>
        <w:rPr>
          <w:rFonts w:asciiTheme="majorBidi" w:hAnsiTheme="majorBidi" w:cstheme="majorBidi"/>
          <w:lang w:val="sv-SE"/>
        </w:rPr>
        <w:t xml:space="preserve">Vol. 3, </w:t>
      </w:r>
      <w:r w:rsidRPr="00D82F33">
        <w:rPr>
          <w:rFonts w:asciiTheme="majorBidi" w:hAnsiTheme="majorBidi" w:cstheme="majorBidi"/>
          <w:lang w:val="sv-SE"/>
        </w:rPr>
        <w:t>463-465.</w:t>
      </w:r>
    </w:p>
  </w:footnote>
  <w:footnote w:id="374">
    <w:p w:rsidR="00661038" w:rsidRPr="00861E04" w:rsidRDefault="00661038" w:rsidP="00C6487E">
      <w:pPr>
        <w:pStyle w:val="FootnoteText"/>
        <w:jc w:val="both"/>
        <w:rPr>
          <w:rFonts w:asciiTheme="majorBidi" w:hAnsiTheme="majorBidi" w:cstheme="majorBidi"/>
        </w:rPr>
      </w:pPr>
      <w:r w:rsidRPr="00861E04">
        <w:rPr>
          <w:rStyle w:val="FootnoteReference"/>
          <w:rFonts w:asciiTheme="majorBidi" w:hAnsiTheme="majorBidi" w:cstheme="majorBidi"/>
        </w:rPr>
        <w:footnoteRef/>
      </w:r>
      <w:r w:rsidRPr="00F031B6">
        <w:rPr>
          <w:rFonts w:asciiTheme="majorBidi" w:hAnsiTheme="majorBidi" w:cstheme="majorBidi"/>
          <w:lang w:val="sv-SE"/>
        </w:rPr>
        <w:t xml:space="preserve"> Ibn Bayyah beberapa kali mengutip Bahasa Perancis dalam bukunya itu seperti </w:t>
      </w:r>
      <w:r w:rsidRPr="00F031B6">
        <w:rPr>
          <w:rFonts w:asciiTheme="majorBidi" w:hAnsiTheme="majorBidi" w:cstheme="majorBidi"/>
          <w:i/>
          <w:iCs/>
          <w:lang w:val="sv-SE"/>
        </w:rPr>
        <w:t xml:space="preserve">L’epargne </w:t>
      </w:r>
      <w:r w:rsidRPr="00F031B6">
        <w:rPr>
          <w:rFonts w:asciiTheme="majorBidi" w:hAnsiTheme="majorBidi" w:cstheme="majorBidi"/>
          <w:lang w:val="sv-SE"/>
        </w:rPr>
        <w:t xml:space="preserve">dan juga mengutip pemikiran ekonom dunia, “Bapak Kapitalisme Klasik” Adam Smith.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xml:space="preserve">, </w:t>
      </w:r>
      <w:r w:rsidRPr="0030069C">
        <w:rPr>
          <w:rFonts w:asciiTheme="majorBidi" w:hAnsiTheme="majorBidi" w:cstheme="majorBidi"/>
          <w:lang w:val="id-ID"/>
        </w:rPr>
        <w:t>(London: Al-Furqa</w:t>
      </w:r>
      <w:r w:rsidRPr="0030069C">
        <w:rPr>
          <w:rFonts w:ascii="Times New Arabic" w:hAnsi="Times New Arabic" w:cstheme="majorBidi"/>
          <w:lang w:val="id-ID"/>
        </w:rPr>
        <w:t>&gt;</w:t>
      </w:r>
      <w:r w:rsidRPr="0030069C">
        <w:rPr>
          <w:rFonts w:asciiTheme="majorBidi" w:hAnsiTheme="majorBidi" w:cstheme="majorBidi"/>
          <w:lang w:val="id-ID"/>
        </w:rPr>
        <w:t xml:space="preserve">n Islamic Heritage Foundation, </w:t>
      </w:r>
      <w:r>
        <w:rPr>
          <w:rFonts w:asciiTheme="majorBidi" w:hAnsiTheme="majorBidi" w:cstheme="majorBidi"/>
        </w:rPr>
        <w:t>C</w:t>
      </w:r>
      <w:r w:rsidRPr="0030069C">
        <w:rPr>
          <w:rFonts w:asciiTheme="majorBidi" w:hAnsiTheme="majorBidi" w:cstheme="majorBidi"/>
          <w:lang w:val="id-ID"/>
        </w:rPr>
        <w:t>et. 3</w:t>
      </w:r>
      <w:r>
        <w:rPr>
          <w:rFonts w:asciiTheme="majorBidi" w:hAnsiTheme="majorBidi" w:cstheme="majorBidi"/>
        </w:rPr>
        <w:t xml:space="preserve">, </w:t>
      </w:r>
      <w:r w:rsidRPr="0030069C">
        <w:rPr>
          <w:rFonts w:asciiTheme="majorBidi" w:hAnsiTheme="majorBidi" w:cstheme="majorBidi"/>
          <w:lang w:val="id-ID"/>
        </w:rPr>
        <w:t>2013),</w:t>
      </w:r>
      <w:r>
        <w:rPr>
          <w:rFonts w:asciiTheme="majorBidi" w:hAnsiTheme="majorBidi" w:cstheme="majorBidi"/>
        </w:rPr>
        <w:t xml:space="preserve"> </w:t>
      </w:r>
      <w:r>
        <w:rPr>
          <w:rFonts w:asciiTheme="majorBidi" w:hAnsiTheme="majorBidi" w:cstheme="majorBidi"/>
          <w:lang w:val="sv-SE"/>
        </w:rPr>
        <w:t>75-76.</w:t>
      </w:r>
    </w:p>
  </w:footnote>
  <w:footnote w:id="375">
    <w:p w:rsidR="00661038" w:rsidRPr="00AD7CAE" w:rsidRDefault="00661038" w:rsidP="00C6487E">
      <w:pPr>
        <w:pStyle w:val="FootnoteText"/>
        <w:jc w:val="both"/>
        <w:rPr>
          <w:rFonts w:asciiTheme="majorBidi" w:hAnsiTheme="majorBidi" w:cstheme="majorBidi"/>
        </w:rPr>
      </w:pPr>
      <w:r w:rsidRPr="00F46114">
        <w:rPr>
          <w:rStyle w:val="FootnoteReference"/>
          <w:rFonts w:asciiTheme="majorBidi" w:hAnsiTheme="majorBidi" w:cstheme="majorBidi"/>
        </w:rPr>
        <w:footnoteRef/>
      </w:r>
      <w:r w:rsidRPr="00F46114">
        <w:rPr>
          <w:rFonts w:asciiTheme="majorBidi" w:hAnsiTheme="majorBidi" w:cstheme="majorBidi"/>
        </w:rPr>
        <w:t xml:space="preserve"> Muktamar ini diselenggarakan di </w:t>
      </w:r>
      <w:r w:rsidRPr="00AD7CAE">
        <w:rPr>
          <w:rFonts w:asciiTheme="majorBidi" w:hAnsiTheme="majorBidi" w:cstheme="majorBidi"/>
        </w:rPr>
        <w:t>Amman Yordania pada tanggal 25-26 Dhu al-H</w:t>
      </w:r>
      <w:r w:rsidRPr="00AD7CAE">
        <w:rPr>
          <w:rFonts w:ascii="Times New Arabic" w:hAnsi="Times New Arabic" w:cstheme="majorBidi"/>
        </w:rPr>
        <w:t>{</w:t>
      </w:r>
      <w:r w:rsidRPr="00AD7CAE">
        <w:rPr>
          <w:rFonts w:asciiTheme="majorBidi" w:hAnsiTheme="majorBidi" w:cstheme="majorBidi"/>
        </w:rPr>
        <w:t>ijjah 1431 H. / 1-2 Desember 2010. Maktab al-Urdun, “</w:t>
      </w:r>
      <w:r w:rsidRPr="00AD7CAE">
        <w:rPr>
          <w:rFonts w:asciiTheme="majorBidi" w:hAnsiTheme="majorBidi" w:cstheme="majorBidi"/>
          <w:lang w:val="sv-SE"/>
        </w:rPr>
        <w:t>Mu’tamar al-Azmah al-Ma</w:t>
      </w:r>
      <w:r w:rsidRPr="00AD7CAE">
        <w:rPr>
          <w:rFonts w:ascii="Times New Arabic" w:hAnsi="Times New Arabic" w:cstheme="majorBidi"/>
          <w:lang w:val="sv-SE"/>
        </w:rPr>
        <w:t>&gt;</w:t>
      </w:r>
      <w:r w:rsidRPr="00AD7CAE">
        <w:rPr>
          <w:rFonts w:asciiTheme="majorBidi" w:hAnsiTheme="majorBidi" w:cstheme="majorBidi"/>
          <w:lang w:val="sv-SE"/>
        </w:rPr>
        <w:t>liyah wa al-Iqtis</w:t>
      </w:r>
      <w:r w:rsidRPr="00AD7CAE">
        <w:rPr>
          <w:rFonts w:ascii="Times New Arabic" w:hAnsi="Times New Arabic" w:cstheme="majorBidi"/>
          <w:lang w:val="sv-SE"/>
        </w:rPr>
        <w:t>}</w:t>
      </w:r>
      <w:r w:rsidRPr="00AD7CAE">
        <w:rPr>
          <w:rFonts w:asciiTheme="majorBidi" w:hAnsiTheme="majorBidi" w:cstheme="majorBidi"/>
          <w:lang w:val="sv-SE"/>
        </w:rPr>
        <w:t>a</w:t>
      </w:r>
      <w:r w:rsidRPr="00AD7CAE">
        <w:rPr>
          <w:rFonts w:ascii="Times New Arabic" w:hAnsi="Times New Arabic" w:cstheme="majorBidi"/>
          <w:lang w:val="sv-SE"/>
        </w:rPr>
        <w:t>&gt;</w:t>
      </w:r>
      <w:r w:rsidRPr="00AD7CAE">
        <w:rPr>
          <w:rFonts w:asciiTheme="majorBidi" w:hAnsiTheme="majorBidi" w:cstheme="majorBidi"/>
          <w:lang w:val="sv-SE"/>
        </w:rPr>
        <w:t>diyyah al-‘A</w:t>
      </w:r>
      <w:r w:rsidRPr="00AD7CAE">
        <w:rPr>
          <w:rFonts w:ascii="Times New Arabic" w:hAnsi="Times New Arabic" w:cstheme="majorBidi"/>
          <w:lang w:val="sv-SE"/>
        </w:rPr>
        <w:t>&lt;</w:t>
      </w:r>
      <w:r w:rsidRPr="00AD7CAE">
        <w:rPr>
          <w:rFonts w:asciiTheme="majorBidi" w:hAnsiTheme="majorBidi" w:cstheme="majorBidi"/>
          <w:lang w:val="sv-SE"/>
        </w:rPr>
        <w:t>lamiyyah al-Mu‘a</w:t>
      </w:r>
      <w:r w:rsidRPr="00AD7CAE">
        <w:rPr>
          <w:rFonts w:ascii="Times New Arabic" w:hAnsi="Times New Arabic" w:cstheme="majorBidi"/>
          <w:lang w:val="sv-SE"/>
        </w:rPr>
        <w:t>&gt;</w:t>
      </w:r>
      <w:r w:rsidRPr="00AD7CAE">
        <w:rPr>
          <w:rFonts w:asciiTheme="majorBidi" w:hAnsiTheme="majorBidi" w:cstheme="majorBidi"/>
          <w:lang w:val="sv-SE"/>
        </w:rPr>
        <w:t>s</w:t>
      </w:r>
      <w:r w:rsidRPr="00AD7CAE">
        <w:rPr>
          <w:rFonts w:ascii="Times New Arabic" w:hAnsi="Times New Arabic" w:cstheme="majorBidi"/>
          <w:lang w:val="sv-SE"/>
        </w:rPr>
        <w:t>}</w:t>
      </w:r>
      <w:r w:rsidRPr="00AD7CAE">
        <w:rPr>
          <w:rFonts w:asciiTheme="majorBidi" w:hAnsiTheme="majorBidi" w:cstheme="majorBidi"/>
          <w:lang w:val="sv-SE"/>
        </w:rPr>
        <w:t>irah min Manz</w:t>
      </w:r>
      <w:r w:rsidRPr="00AD7CAE">
        <w:rPr>
          <w:rFonts w:ascii="Times New Arabic" w:hAnsi="Times New Arabic" w:cstheme="majorBidi"/>
          <w:lang w:val="sv-SE"/>
        </w:rPr>
        <w:t>}</w:t>
      </w:r>
      <w:r w:rsidRPr="00AD7CAE">
        <w:rPr>
          <w:rFonts w:asciiTheme="majorBidi" w:hAnsiTheme="majorBidi" w:cstheme="majorBidi"/>
          <w:lang w:val="sv-SE"/>
        </w:rPr>
        <w:t>u</w:t>
      </w:r>
      <w:r w:rsidRPr="00AD7CAE">
        <w:rPr>
          <w:rFonts w:ascii="Times New Arabic" w:hAnsi="Times New Arabic" w:cstheme="majorBidi"/>
          <w:lang w:val="sv-SE"/>
        </w:rPr>
        <w:t>&gt;</w:t>
      </w:r>
      <w:r w:rsidRPr="00AD7CAE">
        <w:rPr>
          <w:rFonts w:asciiTheme="majorBidi" w:hAnsiTheme="majorBidi" w:cstheme="majorBidi"/>
          <w:lang w:val="sv-SE"/>
        </w:rPr>
        <w:t>r Iqtis</w:t>
      </w:r>
      <w:r w:rsidRPr="00AD7CAE">
        <w:rPr>
          <w:rFonts w:ascii="Times New Arabic" w:hAnsi="Times New Arabic" w:cstheme="majorBidi"/>
          <w:lang w:val="sv-SE"/>
        </w:rPr>
        <w:t>}</w:t>
      </w:r>
      <w:r w:rsidRPr="00AD7CAE">
        <w:rPr>
          <w:rFonts w:asciiTheme="majorBidi" w:hAnsiTheme="majorBidi" w:cstheme="majorBidi"/>
          <w:lang w:val="sv-SE"/>
        </w:rPr>
        <w:t>a</w:t>
      </w:r>
      <w:r w:rsidRPr="00AD7CAE">
        <w:rPr>
          <w:rFonts w:ascii="Times New Arabic" w:hAnsi="Times New Arabic" w:cstheme="majorBidi"/>
          <w:lang w:val="sv-SE"/>
        </w:rPr>
        <w:t>&gt;</w:t>
      </w:r>
      <w:r w:rsidRPr="00AD7CAE">
        <w:rPr>
          <w:rFonts w:asciiTheme="majorBidi" w:hAnsiTheme="majorBidi" w:cstheme="majorBidi"/>
          <w:lang w:val="sv-SE"/>
        </w:rPr>
        <w:t>diy Isla</w:t>
      </w:r>
      <w:r w:rsidRPr="00AD7CAE">
        <w:rPr>
          <w:rFonts w:ascii="Times New Arabic" w:hAnsi="Times New Arabic" w:cstheme="majorBidi"/>
          <w:lang w:val="sv-SE"/>
        </w:rPr>
        <w:t>&gt;</w:t>
      </w:r>
      <w:r w:rsidRPr="00AD7CAE">
        <w:rPr>
          <w:rFonts w:asciiTheme="majorBidi" w:hAnsiTheme="majorBidi" w:cstheme="majorBidi"/>
          <w:lang w:val="sv-SE"/>
        </w:rPr>
        <w:t>mi</w:t>
      </w:r>
      <w:r w:rsidRPr="00AD7CAE">
        <w:rPr>
          <w:rFonts w:ascii="Times New Arabic" w:hAnsi="Times New Arabic" w:cstheme="majorBidi"/>
          <w:lang w:val="sv-SE"/>
        </w:rPr>
        <w:t>&gt;</w:t>
      </w:r>
      <w:r w:rsidRPr="00AD7CAE">
        <w:rPr>
          <w:rFonts w:asciiTheme="majorBidi" w:hAnsiTheme="majorBidi" w:cstheme="majorBidi"/>
        </w:rPr>
        <w:t>”</w:t>
      </w:r>
      <w:r>
        <w:rPr>
          <w:rFonts w:asciiTheme="majorBidi" w:hAnsiTheme="majorBidi" w:cstheme="majorBidi"/>
        </w:rPr>
        <w:t xml:space="preserve">, </w:t>
      </w:r>
      <w:r>
        <w:rPr>
          <w:rFonts w:asciiTheme="majorBidi" w:hAnsiTheme="majorBidi" w:cstheme="majorBidi"/>
          <w:i/>
          <w:iCs/>
        </w:rPr>
        <w:t>Isla</w:t>
      </w:r>
      <w:r>
        <w:rPr>
          <w:rFonts w:ascii="Times New Arabic" w:hAnsi="Times New Arabic" w:cstheme="majorBidi"/>
          <w:i/>
          <w:iCs/>
        </w:rPr>
        <w:t>&gt;</w:t>
      </w:r>
      <w:r>
        <w:rPr>
          <w:rFonts w:asciiTheme="majorBidi" w:hAnsiTheme="majorBidi" w:cstheme="majorBidi"/>
          <w:i/>
          <w:iCs/>
        </w:rPr>
        <w:t>miyyat al-Ma‘rifah: Majallah al-Fikr al-Isla</w:t>
      </w:r>
      <w:r>
        <w:rPr>
          <w:rFonts w:ascii="Times New Arabic" w:hAnsi="Times New Arabic" w:cstheme="majorBidi"/>
          <w:i/>
          <w:iCs/>
        </w:rPr>
        <w:t>&gt;</w:t>
      </w:r>
      <w:r>
        <w:rPr>
          <w:rFonts w:asciiTheme="majorBidi" w:hAnsiTheme="majorBidi" w:cstheme="majorBidi"/>
          <w:i/>
          <w:iCs/>
        </w:rPr>
        <w:t>miy al-Mu‘a</w:t>
      </w:r>
      <w:r>
        <w:rPr>
          <w:rFonts w:ascii="Times New Arabic" w:hAnsi="Times New Arabic" w:cstheme="majorBidi"/>
          <w:i/>
          <w:iCs/>
        </w:rPr>
        <w:t>&gt;</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ir</w:t>
      </w:r>
      <w:r>
        <w:rPr>
          <w:rFonts w:asciiTheme="majorBidi" w:hAnsiTheme="majorBidi" w:cstheme="majorBidi"/>
        </w:rPr>
        <w:t xml:space="preserve"> (Winter, 2011),</w:t>
      </w:r>
      <w:r w:rsidRPr="00AD7CAE">
        <w:rPr>
          <w:rFonts w:asciiTheme="majorBidi" w:hAnsiTheme="majorBidi" w:cstheme="majorBidi"/>
        </w:rPr>
        <w:t xml:space="preserve"> 200-204</w:t>
      </w:r>
      <w:r>
        <w:rPr>
          <w:rFonts w:asciiTheme="majorBidi" w:hAnsiTheme="majorBidi" w:cstheme="majorBidi"/>
        </w:rPr>
        <w:t>.</w:t>
      </w:r>
    </w:p>
  </w:footnote>
  <w:footnote w:id="376">
    <w:p w:rsidR="00661038" w:rsidRPr="00AD7CAE" w:rsidRDefault="00661038" w:rsidP="00C6487E">
      <w:pPr>
        <w:pStyle w:val="FootnoteText"/>
        <w:jc w:val="both"/>
        <w:rPr>
          <w:rFonts w:asciiTheme="majorBidi" w:hAnsiTheme="majorBidi" w:cstheme="majorBidi"/>
          <w:lang w:val="sv-SE"/>
        </w:rPr>
      </w:pPr>
      <w:r w:rsidRPr="00AD7CAE">
        <w:rPr>
          <w:rStyle w:val="FootnoteReference"/>
          <w:rFonts w:asciiTheme="majorBidi" w:hAnsiTheme="majorBidi" w:cstheme="majorBidi"/>
        </w:rPr>
        <w:footnoteRef/>
      </w:r>
      <w:r w:rsidRPr="00AD7CAE">
        <w:rPr>
          <w:rFonts w:asciiTheme="majorBidi" w:hAnsiTheme="majorBidi" w:cstheme="majorBidi"/>
          <w:lang w:val="sv-SE"/>
        </w:rPr>
        <w:t xml:space="preserve"> ‘Abd al-‘Azi</w:t>
      </w:r>
      <w:r w:rsidRPr="00AD7CAE">
        <w:rPr>
          <w:rFonts w:ascii="Times New Arabic" w:hAnsi="Times New Arabic" w:cstheme="majorBidi"/>
          <w:lang w:val="sv-SE"/>
        </w:rPr>
        <w:t>&gt;</w:t>
      </w:r>
      <w:r w:rsidRPr="00AD7CAE">
        <w:rPr>
          <w:rFonts w:asciiTheme="majorBidi" w:hAnsiTheme="majorBidi" w:cstheme="majorBidi"/>
          <w:lang w:val="sv-SE"/>
        </w:rPr>
        <w:t>z Muh</w:t>
      </w:r>
      <w:r w:rsidRPr="00AD7CAE">
        <w:rPr>
          <w:rFonts w:ascii="Times New Arabic" w:hAnsi="Times New Arabic" w:cstheme="majorBidi"/>
          <w:lang w:val="sv-SE"/>
        </w:rPr>
        <w:t>}</w:t>
      </w:r>
      <w:r w:rsidRPr="00AD7CAE">
        <w:rPr>
          <w:rFonts w:asciiTheme="majorBidi" w:hAnsiTheme="majorBidi" w:cstheme="majorBidi"/>
          <w:lang w:val="sv-SE"/>
        </w:rPr>
        <w:t>ammad ‘Abdulla</w:t>
      </w:r>
      <w:r w:rsidRPr="00AD7CAE">
        <w:rPr>
          <w:rFonts w:ascii="Times New Arabic" w:hAnsi="Times New Arabic" w:cstheme="majorBidi"/>
          <w:lang w:val="sv-SE"/>
        </w:rPr>
        <w:t>&gt;</w:t>
      </w:r>
      <w:r w:rsidRPr="00AD7CAE">
        <w:rPr>
          <w:rFonts w:asciiTheme="majorBidi" w:hAnsiTheme="majorBidi" w:cstheme="majorBidi"/>
          <w:lang w:val="sv-SE"/>
        </w:rPr>
        <w:t>h al-Shayba</w:t>
      </w:r>
      <w:r w:rsidRPr="00AD7CAE">
        <w:rPr>
          <w:rFonts w:ascii="Times New Arabic" w:hAnsi="Times New Arabic" w:cstheme="majorBidi"/>
          <w:lang w:val="sv-SE"/>
        </w:rPr>
        <w:t>&gt;</w:t>
      </w:r>
      <w:r w:rsidRPr="00AD7CAE">
        <w:rPr>
          <w:rFonts w:asciiTheme="majorBidi" w:hAnsiTheme="majorBidi" w:cstheme="majorBidi"/>
          <w:lang w:val="sv-SE"/>
        </w:rPr>
        <w:t>ni</w:t>
      </w:r>
      <w:r w:rsidRPr="00AD7CAE">
        <w:rPr>
          <w:rFonts w:ascii="Times New Arabic" w:hAnsi="Times New Arabic" w:cstheme="majorBidi"/>
          <w:lang w:val="sv-SE"/>
        </w:rPr>
        <w:t>&gt;</w:t>
      </w:r>
      <w:r w:rsidRPr="00AD7CAE">
        <w:rPr>
          <w:rFonts w:asciiTheme="majorBidi" w:hAnsiTheme="majorBidi" w:cstheme="majorBidi"/>
          <w:lang w:val="sv-SE"/>
        </w:rPr>
        <w:t xml:space="preserve"> and Mus</w:t>
      </w:r>
      <w:r w:rsidRPr="00AD7CAE">
        <w:rPr>
          <w:rFonts w:ascii="Times New Arabic" w:hAnsi="Times New Arabic" w:cstheme="majorBidi"/>
          <w:lang w:val="sv-SE"/>
        </w:rPr>
        <w:t>}</w:t>
      </w:r>
      <w:r w:rsidRPr="00AD7CAE">
        <w:rPr>
          <w:rFonts w:asciiTheme="majorBidi" w:hAnsiTheme="majorBidi" w:cstheme="majorBidi"/>
          <w:lang w:val="sv-SE"/>
        </w:rPr>
        <w:t>t</w:t>
      </w:r>
      <w:r w:rsidRPr="00AD7CAE">
        <w:rPr>
          <w:rFonts w:ascii="Times New Arabic" w:hAnsi="Times New Arabic" w:cstheme="majorBidi"/>
          <w:lang w:val="sv-SE"/>
        </w:rPr>
        <w:t>}</w:t>
      </w:r>
      <w:r w:rsidRPr="00AD7CAE">
        <w:rPr>
          <w:rFonts w:asciiTheme="majorBidi" w:hAnsiTheme="majorBidi" w:cstheme="majorBidi"/>
          <w:lang w:val="sv-SE"/>
        </w:rPr>
        <w:t>afa</w:t>
      </w:r>
      <w:r w:rsidRPr="00AD7CAE">
        <w:rPr>
          <w:rFonts w:ascii="Times New Arabic" w:hAnsi="Times New Arabic" w:cstheme="majorBidi"/>
          <w:lang w:val="sv-SE"/>
        </w:rPr>
        <w:t>&gt;</w:t>
      </w:r>
      <w:r w:rsidRPr="00AD7CAE">
        <w:rPr>
          <w:rFonts w:asciiTheme="majorBidi" w:hAnsiTheme="majorBidi" w:cstheme="majorBidi"/>
          <w:lang w:val="sv-SE"/>
        </w:rPr>
        <w:t xml:space="preserve"> Muh</w:t>
      </w:r>
      <w:r w:rsidRPr="00AD7CAE">
        <w:rPr>
          <w:rFonts w:ascii="Times New Arabic" w:hAnsi="Times New Arabic" w:cstheme="majorBidi"/>
          <w:lang w:val="sv-SE"/>
        </w:rPr>
        <w:t>}</w:t>
      </w:r>
      <w:r w:rsidRPr="00AD7CAE">
        <w:rPr>
          <w:rFonts w:asciiTheme="majorBidi" w:hAnsiTheme="majorBidi" w:cstheme="majorBidi"/>
          <w:lang w:val="sv-SE"/>
        </w:rPr>
        <w:t>ammad Jubri</w:t>
      </w:r>
      <w:r w:rsidRPr="00AD7CAE">
        <w:rPr>
          <w:rFonts w:ascii="Times New Arabic" w:hAnsi="Times New Arabic" w:cstheme="majorBidi"/>
          <w:lang w:val="sv-SE"/>
        </w:rPr>
        <w:t xml:space="preserve">&gt; </w:t>
      </w:r>
      <w:r w:rsidRPr="00AD7CAE">
        <w:rPr>
          <w:rFonts w:asciiTheme="majorBidi" w:hAnsiTheme="majorBidi" w:cstheme="majorBidi"/>
          <w:lang w:val="sv-SE"/>
        </w:rPr>
        <w:t>Shams al-Di</w:t>
      </w:r>
      <w:r w:rsidRPr="00AD7CAE">
        <w:rPr>
          <w:rFonts w:ascii="Times New Arabic" w:hAnsi="Times New Arabic" w:cstheme="majorBidi"/>
          <w:lang w:val="sv-SE"/>
        </w:rPr>
        <w:t>&gt;</w:t>
      </w:r>
      <w:r w:rsidRPr="00AD7CAE">
        <w:rPr>
          <w:rFonts w:asciiTheme="majorBidi" w:hAnsiTheme="majorBidi" w:cstheme="majorBidi"/>
          <w:lang w:val="sv-SE"/>
        </w:rPr>
        <w:t>n, “Athar al-Maqa</w:t>
      </w:r>
      <w:r w:rsidRPr="00AD7CAE">
        <w:rPr>
          <w:rFonts w:ascii="Times New Arabic" w:hAnsi="Times New Arabic" w:cstheme="majorBidi"/>
          <w:lang w:val="sv-SE"/>
        </w:rPr>
        <w:t>&gt;</w:t>
      </w:r>
      <w:r w:rsidRPr="00AD7CAE">
        <w:rPr>
          <w:rFonts w:asciiTheme="majorBidi" w:hAnsiTheme="majorBidi" w:cstheme="majorBidi"/>
          <w:lang w:val="sv-SE"/>
        </w:rPr>
        <w:t>s</w:t>
      </w:r>
      <w:r w:rsidRPr="00AD7CAE">
        <w:rPr>
          <w:rFonts w:ascii="Times New Arabic" w:hAnsi="Times New Arabic" w:cstheme="majorBidi"/>
          <w:lang w:val="sv-SE"/>
        </w:rPr>
        <w:t>}</w:t>
      </w:r>
      <w:r w:rsidRPr="00AD7CAE">
        <w:rPr>
          <w:rFonts w:asciiTheme="majorBidi" w:hAnsiTheme="majorBidi" w:cstheme="majorBidi"/>
          <w:lang w:val="sv-SE"/>
        </w:rPr>
        <w:t>id al-Shar‘iyyah fi</w:t>
      </w:r>
      <w:r w:rsidRPr="00AD7CAE">
        <w:rPr>
          <w:rFonts w:ascii="Times New Arabic" w:hAnsi="Times New Arabic" w:cstheme="majorBidi"/>
          <w:lang w:val="sv-SE"/>
        </w:rPr>
        <w:t>&gt;</w:t>
      </w:r>
      <w:r w:rsidRPr="00AD7CAE">
        <w:rPr>
          <w:rFonts w:asciiTheme="majorBidi" w:hAnsiTheme="majorBidi" w:cstheme="majorBidi"/>
          <w:lang w:val="sv-SE"/>
        </w:rPr>
        <w:t xml:space="preserve"> Fiqh </w:t>
      </w:r>
      <w:r w:rsidRPr="00AD7CAE">
        <w:rPr>
          <w:rFonts w:asciiTheme="majorBidi" w:hAnsiTheme="majorBidi"/>
          <w:lang w:val="sv-SE"/>
        </w:rPr>
        <w:t>al-Mu‘a</w:t>
      </w:r>
      <w:r w:rsidRPr="00AD7CAE">
        <w:rPr>
          <w:rFonts w:ascii="Times New Arabic" w:hAnsi="Times New Arabic"/>
          <w:lang w:val="id-ID"/>
        </w:rPr>
        <w:t>&gt;</w:t>
      </w:r>
      <w:r w:rsidRPr="00AD7CAE">
        <w:rPr>
          <w:rFonts w:asciiTheme="majorBidi" w:hAnsiTheme="majorBidi"/>
          <w:lang w:val="sv-SE"/>
        </w:rPr>
        <w:t>mala</w:t>
      </w:r>
      <w:r w:rsidRPr="00AD7CAE">
        <w:rPr>
          <w:rFonts w:ascii="Times New Arabic" w:hAnsi="Times New Arabic"/>
          <w:lang w:val="sv-SE"/>
        </w:rPr>
        <w:t>&gt;</w:t>
      </w:r>
      <w:r w:rsidRPr="00AD7CAE">
        <w:rPr>
          <w:rFonts w:asciiTheme="majorBidi" w:hAnsiTheme="majorBidi"/>
          <w:lang w:val="sv-SE"/>
        </w:rPr>
        <w:t>t al-Ma</w:t>
      </w:r>
      <w:r w:rsidRPr="00AD7CAE">
        <w:rPr>
          <w:rFonts w:ascii="Times New Arabic" w:hAnsi="Times New Arabic"/>
          <w:lang w:val="sv-SE"/>
        </w:rPr>
        <w:t>&gt;</w:t>
      </w:r>
      <w:r w:rsidRPr="00AD7CAE">
        <w:rPr>
          <w:rFonts w:asciiTheme="majorBidi" w:hAnsiTheme="majorBidi" w:cstheme="majorBidi"/>
          <w:lang w:val="sv-SE"/>
        </w:rPr>
        <w:t xml:space="preserve">liyyah”, </w:t>
      </w:r>
      <w:r w:rsidRPr="00AD7CAE">
        <w:rPr>
          <w:rFonts w:asciiTheme="majorBidi" w:hAnsiTheme="majorBidi" w:cstheme="majorBidi"/>
          <w:i/>
          <w:iCs/>
          <w:lang w:val="sv-SE"/>
        </w:rPr>
        <w:t>Academic Knowledge</w:t>
      </w:r>
      <w:r w:rsidRPr="00AD7CAE">
        <w:rPr>
          <w:rFonts w:asciiTheme="majorBidi" w:hAnsiTheme="majorBidi" w:cstheme="majorBidi"/>
          <w:lang w:val="sv-SE"/>
        </w:rPr>
        <w:t>, Vol. 2, No. 1 (Juni, 2019), 98-102.</w:t>
      </w:r>
    </w:p>
  </w:footnote>
  <w:footnote w:id="377">
    <w:p w:rsidR="00661038" w:rsidRPr="00FA0633" w:rsidRDefault="00661038" w:rsidP="00C6487E">
      <w:pPr>
        <w:pStyle w:val="FootnoteText"/>
        <w:jc w:val="both"/>
        <w:rPr>
          <w:rFonts w:asciiTheme="majorBidi" w:hAnsiTheme="majorBidi" w:cstheme="majorBidi"/>
          <w:rtl/>
          <w:lang w:val="sv-SE"/>
        </w:rPr>
      </w:pPr>
      <w:r w:rsidRPr="00FA0633">
        <w:rPr>
          <w:rStyle w:val="FootnoteReference"/>
          <w:rFonts w:asciiTheme="majorBidi" w:hAnsiTheme="majorBidi" w:cstheme="majorBidi"/>
        </w:rPr>
        <w:footnoteRef/>
      </w:r>
      <w:r w:rsidRPr="00FA0633">
        <w:rPr>
          <w:rFonts w:asciiTheme="majorBidi" w:hAnsiTheme="majorBidi" w:cstheme="majorBidi"/>
          <w:lang w:val="sv-SE"/>
        </w:rPr>
        <w:t xml:space="preserve"> </w:t>
      </w:r>
      <w:r>
        <w:rPr>
          <w:rFonts w:asciiTheme="majorBidi" w:hAnsiTheme="majorBidi" w:cstheme="majorBidi"/>
          <w:lang w:val="sv-SE"/>
        </w:rPr>
        <w:t>Ibid, 88.</w:t>
      </w:r>
    </w:p>
  </w:footnote>
  <w:footnote w:id="378">
    <w:p w:rsidR="00661038" w:rsidRPr="00BB26F4" w:rsidRDefault="00661038" w:rsidP="00C6487E">
      <w:pPr>
        <w:pStyle w:val="FootnoteText"/>
        <w:jc w:val="both"/>
        <w:rPr>
          <w:rFonts w:asciiTheme="majorBidi" w:hAnsiTheme="majorBidi" w:cstheme="majorBidi"/>
          <w:lang w:val="sv-SE"/>
        </w:rPr>
      </w:pPr>
      <w:r w:rsidRPr="005927AB">
        <w:rPr>
          <w:rStyle w:val="FootnoteReference"/>
          <w:rFonts w:asciiTheme="majorBidi" w:hAnsiTheme="majorBidi" w:cstheme="majorBidi"/>
        </w:rPr>
        <w:footnoteRef/>
      </w:r>
      <w:r w:rsidRPr="005927AB">
        <w:rPr>
          <w:rFonts w:asciiTheme="majorBidi" w:hAnsiTheme="majorBidi" w:cstheme="majorBidi"/>
          <w:lang w:val="sv-SE"/>
        </w:rPr>
        <w:t xml:space="preserve"> Para </w:t>
      </w:r>
      <w:r>
        <w:rPr>
          <w:rFonts w:asciiTheme="majorBidi" w:hAnsiTheme="majorBidi" w:cstheme="majorBidi"/>
          <w:i/>
          <w:iCs/>
          <w:lang w:val="sv-SE"/>
        </w:rPr>
        <w:t>M</w:t>
      </w:r>
      <w:r w:rsidRPr="005927AB">
        <w:rPr>
          <w:rFonts w:asciiTheme="majorBidi" w:hAnsiTheme="majorBidi" w:cstheme="majorBidi"/>
          <w:i/>
          <w:iCs/>
          <w:lang w:val="sv-SE"/>
        </w:rPr>
        <w:t>aqa</w:t>
      </w:r>
      <w:r w:rsidRPr="005927AB">
        <w:rPr>
          <w:rFonts w:ascii="Times New Arabic" w:hAnsi="Times New Arabic" w:cstheme="majorBidi"/>
          <w:i/>
          <w:iCs/>
          <w:lang w:val="sv-SE"/>
        </w:rPr>
        <w:t>&gt;</w:t>
      </w:r>
      <w:r w:rsidRPr="005927AB">
        <w:rPr>
          <w:rFonts w:asciiTheme="majorBidi" w:hAnsiTheme="majorBidi" w:cstheme="majorBidi"/>
          <w:i/>
          <w:iCs/>
          <w:lang w:val="sv-SE"/>
        </w:rPr>
        <w:t>s</w:t>
      </w:r>
      <w:r w:rsidRPr="005927AB">
        <w:rPr>
          <w:rFonts w:ascii="Times New Arabic" w:hAnsi="Times New Arabic" w:cstheme="majorBidi"/>
          <w:i/>
          <w:iCs/>
          <w:lang w:val="sv-SE"/>
        </w:rPr>
        <w:t>}</w:t>
      </w:r>
      <w:r w:rsidRPr="005927AB">
        <w:rPr>
          <w:rFonts w:asciiTheme="majorBidi" w:hAnsiTheme="majorBidi" w:cstheme="majorBidi"/>
          <w:i/>
          <w:iCs/>
          <w:lang w:val="sv-SE"/>
        </w:rPr>
        <w:t>id</w:t>
      </w:r>
      <w:r>
        <w:rPr>
          <w:rFonts w:asciiTheme="majorBidi" w:hAnsiTheme="majorBidi" w:cstheme="majorBidi"/>
          <w:i/>
          <w:iCs/>
          <w:lang w:val="sv-SE"/>
        </w:rPr>
        <w:t>iyyu</w:t>
      </w:r>
      <w:r>
        <w:rPr>
          <w:rFonts w:ascii="Times New Arabic" w:hAnsi="Times New Arabic" w:cstheme="majorBidi"/>
          <w:i/>
          <w:iCs/>
          <w:lang w:val="sv-SE"/>
        </w:rPr>
        <w:t>&gt;</w:t>
      </w:r>
      <w:r>
        <w:rPr>
          <w:rFonts w:asciiTheme="majorBidi" w:hAnsiTheme="majorBidi" w:cstheme="majorBidi"/>
          <w:i/>
          <w:iCs/>
          <w:lang w:val="sv-SE"/>
        </w:rPr>
        <w:t xml:space="preserve">n </w:t>
      </w:r>
      <w:r>
        <w:rPr>
          <w:rFonts w:asciiTheme="majorBidi" w:hAnsiTheme="majorBidi" w:cstheme="majorBidi"/>
          <w:lang w:val="sv-SE"/>
        </w:rPr>
        <w:t xml:space="preserve">kontemporer tampaknya sepakat menempatkan diskursus </w:t>
      </w:r>
      <w:r w:rsidRPr="005927AB">
        <w:rPr>
          <w:rFonts w:asciiTheme="majorBidi" w:hAnsiTheme="majorBidi" w:cstheme="majorBidi"/>
          <w:i/>
          <w:iCs/>
          <w:lang w:val="sv-SE"/>
        </w:rPr>
        <w:t>maqa</w:t>
      </w:r>
      <w:r w:rsidRPr="005927AB">
        <w:rPr>
          <w:rFonts w:ascii="Times New Arabic" w:hAnsi="Times New Arabic" w:cstheme="majorBidi"/>
          <w:i/>
          <w:iCs/>
          <w:lang w:val="sv-SE"/>
        </w:rPr>
        <w:t>&gt;</w:t>
      </w:r>
      <w:r w:rsidRPr="005927AB">
        <w:rPr>
          <w:rFonts w:asciiTheme="majorBidi" w:hAnsiTheme="majorBidi" w:cstheme="majorBidi"/>
          <w:i/>
          <w:iCs/>
          <w:lang w:val="sv-SE"/>
        </w:rPr>
        <w:t>s</w:t>
      </w:r>
      <w:r w:rsidRPr="005927AB">
        <w:rPr>
          <w:rFonts w:ascii="Times New Arabic" w:hAnsi="Times New Arabic" w:cstheme="majorBidi"/>
          <w:i/>
          <w:iCs/>
          <w:lang w:val="sv-SE"/>
        </w:rPr>
        <w:t>}</w:t>
      </w:r>
      <w:r w:rsidRPr="005927AB">
        <w:rPr>
          <w:rFonts w:asciiTheme="majorBidi" w:hAnsiTheme="majorBidi" w:cstheme="majorBidi"/>
          <w:i/>
          <w:iCs/>
          <w:lang w:val="sv-SE"/>
        </w:rPr>
        <w:t>id al-shari</w:t>
      </w:r>
      <w:r w:rsidRPr="005927AB">
        <w:rPr>
          <w:rFonts w:ascii="Times New Arabic" w:hAnsi="Times New Arabic" w:cstheme="majorBidi"/>
          <w:i/>
          <w:iCs/>
          <w:lang w:val="sv-SE"/>
        </w:rPr>
        <w:t>&gt;</w:t>
      </w:r>
      <w:r w:rsidRPr="005927AB">
        <w:rPr>
          <w:rFonts w:asciiTheme="majorBidi" w:hAnsiTheme="majorBidi" w:cstheme="majorBidi"/>
          <w:i/>
          <w:iCs/>
          <w:lang w:val="sv-SE"/>
        </w:rPr>
        <w:t>‘ah</w:t>
      </w:r>
      <w:r>
        <w:rPr>
          <w:rFonts w:asciiTheme="majorBidi" w:hAnsiTheme="majorBidi" w:cstheme="majorBidi"/>
          <w:i/>
          <w:iCs/>
          <w:lang w:val="sv-SE"/>
        </w:rPr>
        <w:t xml:space="preserve"> </w:t>
      </w:r>
      <w:r>
        <w:rPr>
          <w:rFonts w:asciiTheme="majorBidi" w:hAnsiTheme="majorBidi" w:cstheme="majorBidi"/>
          <w:lang w:val="sv-SE"/>
        </w:rPr>
        <w:t xml:space="preserve">sejajar </w:t>
      </w:r>
      <w:r w:rsidRPr="005927AB">
        <w:rPr>
          <w:rFonts w:asciiTheme="majorBidi" w:hAnsiTheme="majorBidi" w:cstheme="majorBidi"/>
          <w:lang w:val="sv-SE"/>
        </w:rPr>
        <w:t xml:space="preserve">dengan </w:t>
      </w:r>
      <w:r w:rsidRPr="005927AB">
        <w:rPr>
          <w:rFonts w:asciiTheme="majorBidi" w:hAnsiTheme="majorBidi" w:cstheme="majorBidi"/>
          <w:i/>
          <w:iCs/>
          <w:lang w:val="sv-SE"/>
        </w:rPr>
        <w:t>us</w:t>
      </w:r>
      <w:r w:rsidRPr="005927AB">
        <w:rPr>
          <w:rFonts w:ascii="Times New Arabic" w:hAnsi="Times New Arabic" w:cstheme="majorBidi"/>
          <w:i/>
          <w:iCs/>
          <w:lang w:val="sv-SE"/>
        </w:rPr>
        <w:t>}</w:t>
      </w:r>
      <w:r w:rsidRPr="005927AB">
        <w:rPr>
          <w:rFonts w:asciiTheme="majorBidi" w:hAnsiTheme="majorBidi" w:cstheme="majorBidi"/>
          <w:i/>
          <w:iCs/>
          <w:lang w:val="sv-SE"/>
        </w:rPr>
        <w:t>u</w:t>
      </w:r>
      <w:r w:rsidRPr="005927AB">
        <w:rPr>
          <w:rFonts w:ascii="Times New Arabic" w:hAnsi="Times New Arabic" w:cstheme="majorBidi"/>
          <w:i/>
          <w:iCs/>
          <w:lang w:val="sv-SE"/>
        </w:rPr>
        <w:t>&gt;</w:t>
      </w:r>
      <w:r w:rsidRPr="005927AB">
        <w:rPr>
          <w:rFonts w:asciiTheme="majorBidi" w:hAnsiTheme="majorBidi" w:cstheme="majorBidi"/>
          <w:i/>
          <w:iCs/>
          <w:lang w:val="sv-SE"/>
        </w:rPr>
        <w:t>l al-fiqh</w:t>
      </w:r>
      <w:r w:rsidRPr="005927AB">
        <w:rPr>
          <w:rFonts w:asciiTheme="majorBidi" w:hAnsiTheme="majorBidi" w:cstheme="majorBidi"/>
          <w:lang w:val="sv-SE"/>
        </w:rPr>
        <w:t xml:space="preserve"> dan</w:t>
      </w:r>
      <w:r w:rsidRPr="005927AB">
        <w:rPr>
          <w:rFonts w:asciiTheme="majorBidi" w:hAnsiTheme="majorBidi" w:cstheme="majorBidi"/>
          <w:i/>
          <w:iCs/>
          <w:lang w:val="sv-SE"/>
        </w:rPr>
        <w:t xml:space="preserve"> al-qawa</w:t>
      </w:r>
      <w:r w:rsidRPr="005927AB">
        <w:rPr>
          <w:rFonts w:ascii="Times New Arabic" w:hAnsi="Times New Arabic" w:cstheme="majorBidi"/>
          <w:i/>
          <w:iCs/>
          <w:lang w:val="sv-SE"/>
        </w:rPr>
        <w:t>&gt;</w:t>
      </w:r>
      <w:r w:rsidRPr="005927AB">
        <w:rPr>
          <w:rFonts w:asciiTheme="majorBidi" w:hAnsiTheme="majorBidi" w:cstheme="majorBidi"/>
          <w:i/>
          <w:iCs/>
          <w:lang w:val="sv-SE"/>
        </w:rPr>
        <w:t>‘id al-fiqhiyyah</w:t>
      </w:r>
      <w:r>
        <w:rPr>
          <w:rFonts w:asciiTheme="majorBidi" w:hAnsiTheme="majorBidi" w:cstheme="majorBidi"/>
          <w:lang w:val="sv-SE"/>
        </w:rPr>
        <w:t>,</w:t>
      </w:r>
      <w:r>
        <w:rPr>
          <w:rFonts w:asciiTheme="majorBidi" w:hAnsiTheme="majorBidi" w:cstheme="majorBidi"/>
          <w:i/>
          <w:iCs/>
          <w:lang w:val="sv-SE"/>
        </w:rPr>
        <w:t xml:space="preserve"> </w:t>
      </w:r>
      <w:r>
        <w:rPr>
          <w:rFonts w:asciiTheme="majorBidi" w:hAnsiTheme="majorBidi" w:cstheme="majorBidi"/>
          <w:lang w:val="sv-SE"/>
        </w:rPr>
        <w:t xml:space="preserve">bahkan dalam konteks tertentu peran </w:t>
      </w:r>
      <w:r w:rsidRPr="005927AB">
        <w:rPr>
          <w:rFonts w:asciiTheme="majorBidi" w:hAnsiTheme="majorBidi" w:cstheme="majorBidi"/>
          <w:i/>
          <w:iCs/>
          <w:lang w:val="sv-SE"/>
        </w:rPr>
        <w:t>maqa</w:t>
      </w:r>
      <w:r w:rsidRPr="005927AB">
        <w:rPr>
          <w:rFonts w:ascii="Times New Arabic" w:hAnsi="Times New Arabic" w:cstheme="majorBidi"/>
          <w:i/>
          <w:iCs/>
          <w:lang w:val="sv-SE"/>
        </w:rPr>
        <w:t>&gt;</w:t>
      </w:r>
      <w:r w:rsidRPr="005927AB">
        <w:rPr>
          <w:rFonts w:asciiTheme="majorBidi" w:hAnsiTheme="majorBidi" w:cstheme="majorBidi"/>
          <w:i/>
          <w:iCs/>
          <w:lang w:val="sv-SE"/>
        </w:rPr>
        <w:t>s</w:t>
      </w:r>
      <w:r w:rsidRPr="005927AB">
        <w:rPr>
          <w:rFonts w:ascii="Times New Arabic" w:hAnsi="Times New Arabic" w:cstheme="majorBidi"/>
          <w:i/>
          <w:iCs/>
          <w:lang w:val="sv-SE"/>
        </w:rPr>
        <w:t>}</w:t>
      </w:r>
      <w:r w:rsidRPr="005927AB">
        <w:rPr>
          <w:rFonts w:asciiTheme="majorBidi" w:hAnsiTheme="majorBidi" w:cstheme="majorBidi"/>
          <w:i/>
          <w:iCs/>
          <w:lang w:val="sv-SE"/>
        </w:rPr>
        <w:t>id al-shari</w:t>
      </w:r>
      <w:r w:rsidRPr="005927AB">
        <w:rPr>
          <w:rFonts w:ascii="Times New Arabic" w:hAnsi="Times New Arabic" w:cstheme="majorBidi"/>
          <w:i/>
          <w:iCs/>
          <w:lang w:val="sv-SE"/>
        </w:rPr>
        <w:t>&gt;</w:t>
      </w:r>
      <w:r w:rsidRPr="005927AB">
        <w:rPr>
          <w:rFonts w:asciiTheme="majorBidi" w:hAnsiTheme="majorBidi" w:cstheme="majorBidi"/>
          <w:i/>
          <w:iCs/>
          <w:lang w:val="sv-SE"/>
        </w:rPr>
        <w:t>‘ah</w:t>
      </w:r>
      <w:r>
        <w:rPr>
          <w:rFonts w:asciiTheme="majorBidi" w:hAnsiTheme="majorBidi" w:cstheme="majorBidi"/>
          <w:i/>
          <w:iCs/>
          <w:lang w:val="sv-SE"/>
        </w:rPr>
        <w:t xml:space="preserve"> </w:t>
      </w:r>
      <w:r>
        <w:rPr>
          <w:rFonts w:asciiTheme="majorBidi" w:hAnsiTheme="majorBidi" w:cstheme="majorBidi"/>
          <w:lang w:val="sv-SE"/>
        </w:rPr>
        <w:t xml:space="preserve">lebih vital. </w:t>
      </w:r>
      <w:r w:rsidRPr="00CF3B2A">
        <w:rPr>
          <w:rFonts w:asciiTheme="majorBidi" w:hAnsiTheme="majorBidi" w:cstheme="majorBidi"/>
          <w:lang w:val="sv-SE"/>
        </w:rPr>
        <w:t>Muh</w:t>
      </w:r>
      <w:r w:rsidRPr="00CF3B2A">
        <w:rPr>
          <w:rFonts w:ascii="Times New Arabic" w:hAnsi="Times New Arabic" w:cstheme="majorBidi"/>
          <w:lang w:val="sv-SE"/>
        </w:rPr>
        <w:t>}</w:t>
      </w:r>
      <w:r w:rsidRPr="005927AB">
        <w:rPr>
          <w:rFonts w:asciiTheme="majorBidi" w:hAnsiTheme="majorBidi" w:cstheme="majorBidi"/>
          <w:lang w:val="sv-SE"/>
        </w:rPr>
        <w:t>ammad Abu</w:t>
      </w:r>
      <w:r w:rsidRPr="005927AB">
        <w:rPr>
          <w:rFonts w:ascii="Times New Arabic" w:hAnsi="Times New Arabic" w:cstheme="majorBidi"/>
          <w:lang w:val="sv-SE"/>
        </w:rPr>
        <w:t>&gt;</w:t>
      </w:r>
      <w:r w:rsidRPr="005927AB">
        <w:rPr>
          <w:rFonts w:asciiTheme="majorBidi" w:hAnsiTheme="majorBidi" w:cstheme="majorBidi"/>
          <w:lang w:val="sv-SE"/>
        </w:rPr>
        <w:t xml:space="preserve"> Zahrah</w:t>
      </w:r>
      <w:r>
        <w:rPr>
          <w:rFonts w:asciiTheme="majorBidi" w:hAnsiTheme="majorBidi" w:cstheme="majorBidi"/>
          <w:lang w:val="sv-SE"/>
        </w:rPr>
        <w:t xml:space="preserve">, </w:t>
      </w:r>
      <w:r>
        <w:rPr>
          <w:rFonts w:asciiTheme="majorBidi" w:hAnsiTheme="majorBidi" w:cstheme="majorBidi"/>
          <w:i/>
          <w:iCs/>
          <w:lang w:val="sv-SE"/>
        </w:rPr>
        <w:t>U</w:t>
      </w:r>
      <w:r w:rsidRPr="005927AB">
        <w:rPr>
          <w:rFonts w:asciiTheme="majorBidi" w:hAnsiTheme="majorBidi" w:cstheme="majorBidi"/>
          <w:i/>
          <w:iCs/>
          <w:lang w:val="sv-SE"/>
        </w:rPr>
        <w:t>s</w:t>
      </w:r>
      <w:r w:rsidRPr="005927AB">
        <w:rPr>
          <w:rFonts w:ascii="Times New Arabic" w:hAnsi="Times New Arabic" w:cstheme="majorBidi"/>
          <w:i/>
          <w:iCs/>
          <w:lang w:val="sv-SE"/>
        </w:rPr>
        <w:t>}</w:t>
      </w:r>
      <w:r w:rsidRPr="005927AB">
        <w:rPr>
          <w:rFonts w:asciiTheme="majorBidi" w:hAnsiTheme="majorBidi" w:cstheme="majorBidi"/>
          <w:i/>
          <w:iCs/>
          <w:lang w:val="sv-SE"/>
        </w:rPr>
        <w:t>u</w:t>
      </w:r>
      <w:r w:rsidRPr="005927AB">
        <w:rPr>
          <w:rFonts w:ascii="Times New Arabic" w:hAnsi="Times New Arabic" w:cstheme="majorBidi"/>
          <w:i/>
          <w:iCs/>
          <w:lang w:val="sv-SE"/>
        </w:rPr>
        <w:t>&gt;</w:t>
      </w:r>
      <w:r>
        <w:rPr>
          <w:rFonts w:asciiTheme="majorBidi" w:hAnsiTheme="majorBidi" w:cstheme="majorBidi"/>
          <w:i/>
          <w:iCs/>
          <w:lang w:val="sv-SE"/>
        </w:rPr>
        <w:t>l al-F</w:t>
      </w:r>
      <w:r w:rsidRPr="005927AB">
        <w:rPr>
          <w:rFonts w:asciiTheme="majorBidi" w:hAnsiTheme="majorBidi" w:cstheme="majorBidi"/>
          <w:i/>
          <w:iCs/>
          <w:lang w:val="sv-SE"/>
        </w:rPr>
        <w:t>iqh</w:t>
      </w:r>
      <w:r>
        <w:rPr>
          <w:rFonts w:asciiTheme="majorBidi" w:hAnsiTheme="majorBidi" w:cstheme="majorBidi"/>
          <w:lang w:val="sv-SE"/>
        </w:rPr>
        <w:t xml:space="preserve"> (Cairo: Da</w:t>
      </w:r>
      <w:r>
        <w:rPr>
          <w:rFonts w:ascii="Times New Arabic" w:hAnsi="Times New Arabic" w:cstheme="majorBidi"/>
          <w:lang w:val="sv-SE"/>
        </w:rPr>
        <w:t>&gt;</w:t>
      </w:r>
      <w:r>
        <w:rPr>
          <w:rFonts w:asciiTheme="majorBidi" w:hAnsiTheme="majorBidi" w:cstheme="majorBidi"/>
          <w:lang w:val="sv-SE"/>
        </w:rPr>
        <w:t>r al-Fikr al-‘Arabi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t.th</w:t>
      </w:r>
      <w:r>
        <w:rPr>
          <w:rFonts w:asciiTheme="majorBidi" w:hAnsiTheme="majorBidi" w:cstheme="majorBidi"/>
          <w:lang w:val="sv-SE"/>
        </w:rPr>
        <w:t xml:space="preserve">), 386-387. </w:t>
      </w:r>
      <w:r w:rsidRPr="00EA3F6E">
        <w:rPr>
          <w:rFonts w:asciiTheme="majorBidi" w:hAnsiTheme="majorBidi" w:cstheme="majorBidi"/>
          <w:lang w:val="sv-SE"/>
        </w:rPr>
        <w:t>‘Abd al-Wahha</w:t>
      </w:r>
      <w:r w:rsidRPr="00EA3F6E">
        <w:rPr>
          <w:rFonts w:ascii="Times New Arabic" w:hAnsi="Times New Arabic" w:cstheme="majorBidi"/>
          <w:lang w:val="sv-SE"/>
        </w:rPr>
        <w:t>&gt;</w:t>
      </w:r>
      <w:r w:rsidRPr="00EA3F6E">
        <w:rPr>
          <w:rFonts w:asciiTheme="majorBidi" w:hAnsiTheme="majorBidi" w:cstheme="majorBidi"/>
          <w:lang w:val="sv-SE"/>
        </w:rPr>
        <w:t>b Khalla</w:t>
      </w:r>
      <w:r w:rsidRPr="00EA3F6E">
        <w:rPr>
          <w:rFonts w:ascii="Times New Arabic" w:hAnsi="Times New Arabic" w:cstheme="majorBidi"/>
          <w:lang w:val="sv-SE"/>
        </w:rPr>
        <w:t>&gt;</w:t>
      </w:r>
      <w:r w:rsidRPr="00EA3F6E">
        <w:rPr>
          <w:rFonts w:asciiTheme="majorBidi" w:hAnsiTheme="majorBidi" w:cstheme="majorBidi"/>
          <w:lang w:val="sv-SE"/>
        </w:rPr>
        <w:t>f,</w:t>
      </w:r>
      <w:r>
        <w:rPr>
          <w:rFonts w:asciiTheme="majorBidi" w:hAnsiTheme="majorBidi" w:cstheme="majorBidi"/>
          <w:lang w:val="sv-SE"/>
        </w:rPr>
        <w:t xml:space="preserve"> </w:t>
      </w:r>
      <w:r>
        <w:rPr>
          <w:rFonts w:asciiTheme="majorBidi" w:hAnsiTheme="majorBidi" w:cstheme="majorBidi"/>
          <w:i/>
          <w:iCs/>
          <w:lang w:val="sv-SE"/>
        </w:rPr>
        <w:t>‘Ilm U</w:t>
      </w:r>
      <w:r w:rsidRPr="00EA3F6E">
        <w:rPr>
          <w:rFonts w:asciiTheme="majorBidi" w:hAnsiTheme="majorBidi" w:cstheme="majorBidi"/>
          <w:i/>
          <w:iCs/>
          <w:lang w:val="sv-SE"/>
        </w:rPr>
        <w:t>s</w:t>
      </w:r>
      <w:r w:rsidRPr="00EA3F6E">
        <w:rPr>
          <w:rFonts w:ascii="Times New Arabic" w:hAnsi="Times New Arabic" w:cstheme="majorBidi"/>
          <w:i/>
          <w:iCs/>
          <w:lang w:val="sv-SE"/>
        </w:rPr>
        <w:t>}</w:t>
      </w:r>
      <w:r w:rsidRPr="00EA3F6E">
        <w:rPr>
          <w:rFonts w:asciiTheme="majorBidi" w:hAnsiTheme="majorBidi" w:cstheme="majorBidi"/>
          <w:i/>
          <w:iCs/>
          <w:lang w:val="sv-SE"/>
        </w:rPr>
        <w:t>u</w:t>
      </w:r>
      <w:r w:rsidRPr="00EA3F6E">
        <w:rPr>
          <w:rFonts w:ascii="Times New Arabic" w:hAnsi="Times New Arabic" w:cstheme="majorBidi"/>
          <w:i/>
          <w:iCs/>
          <w:lang w:val="sv-SE"/>
        </w:rPr>
        <w:t>&gt;</w:t>
      </w:r>
      <w:r>
        <w:rPr>
          <w:rFonts w:asciiTheme="majorBidi" w:hAnsiTheme="majorBidi" w:cstheme="majorBidi"/>
          <w:i/>
          <w:iCs/>
          <w:lang w:val="sv-SE"/>
        </w:rPr>
        <w:t>l al-F</w:t>
      </w:r>
      <w:r w:rsidRPr="00EA3F6E">
        <w:rPr>
          <w:rFonts w:asciiTheme="majorBidi" w:hAnsiTheme="majorBidi" w:cstheme="majorBidi"/>
          <w:i/>
          <w:iCs/>
          <w:lang w:val="sv-SE"/>
        </w:rPr>
        <w:t>iqh</w:t>
      </w:r>
      <w:r>
        <w:rPr>
          <w:rFonts w:asciiTheme="majorBidi" w:hAnsiTheme="majorBidi" w:cstheme="majorBidi"/>
          <w:i/>
          <w:iCs/>
          <w:lang w:val="sv-SE"/>
        </w:rPr>
        <w:t xml:space="preserve"> </w:t>
      </w:r>
      <w:r>
        <w:rPr>
          <w:rFonts w:asciiTheme="majorBidi" w:hAnsiTheme="majorBidi" w:cstheme="majorBidi"/>
          <w:lang w:val="sv-SE"/>
        </w:rPr>
        <w:t>(Cairo: Maktabah al-Da‘wah al-Isla</w:t>
      </w:r>
      <w:r>
        <w:rPr>
          <w:rFonts w:ascii="Times New Arabic" w:hAnsi="Times New Arabic" w:cstheme="majorBidi"/>
          <w:lang w:val="sv-SE"/>
        </w:rPr>
        <w:t>&gt;</w:t>
      </w:r>
      <w:r>
        <w:rPr>
          <w:rFonts w:asciiTheme="majorBidi" w:hAnsiTheme="majorBidi" w:cstheme="majorBidi"/>
          <w:lang w:val="sv-SE"/>
        </w:rPr>
        <w:t xml:space="preserve">miyyah, Cet. 8, </w:t>
      </w:r>
      <w:r>
        <w:rPr>
          <w:rFonts w:asciiTheme="majorBidi" w:hAnsiTheme="majorBidi" w:cstheme="majorBidi"/>
          <w:i/>
          <w:iCs/>
          <w:lang w:val="sv-SE"/>
        </w:rPr>
        <w:t>t.th</w:t>
      </w:r>
      <w:r>
        <w:rPr>
          <w:rFonts w:asciiTheme="majorBidi" w:hAnsiTheme="majorBidi" w:cstheme="majorBidi"/>
          <w:lang w:val="sv-SE"/>
        </w:rPr>
        <w:t xml:space="preserve">), 219-220. </w:t>
      </w:r>
      <w:r w:rsidRPr="00EA3F6E">
        <w:rPr>
          <w:rFonts w:asciiTheme="majorBidi" w:hAnsiTheme="majorBidi" w:cstheme="majorBidi"/>
          <w:lang w:val="sv-SE"/>
        </w:rPr>
        <w:t>Wahbah al-Zuh</w:t>
      </w:r>
      <w:r w:rsidRPr="00EA3F6E">
        <w:rPr>
          <w:rFonts w:ascii="Times New Arabic" w:hAnsi="Times New Arabic" w:cstheme="majorBidi"/>
          <w:lang w:val="sv-SE"/>
        </w:rPr>
        <w:t>}</w:t>
      </w:r>
      <w:r w:rsidRPr="00EA3F6E">
        <w:rPr>
          <w:rFonts w:asciiTheme="majorBidi" w:hAnsiTheme="majorBidi" w:cstheme="majorBidi"/>
          <w:lang w:val="sv-SE"/>
        </w:rPr>
        <w:t>aili</w:t>
      </w:r>
      <w:r w:rsidRPr="00EA3F6E">
        <w:rPr>
          <w:rFonts w:ascii="Times New Arabic" w:hAnsi="Times New Arabic" w:cstheme="majorBidi"/>
          <w:lang w:val="sv-SE"/>
        </w:rPr>
        <w:t>&gt;</w:t>
      </w:r>
      <w:r w:rsidRPr="00EA3F6E">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U</w:t>
      </w:r>
      <w:r w:rsidRPr="00EA3F6E">
        <w:rPr>
          <w:rFonts w:asciiTheme="majorBidi" w:hAnsiTheme="majorBidi" w:cstheme="majorBidi"/>
          <w:i/>
          <w:iCs/>
          <w:lang w:val="sv-SE"/>
        </w:rPr>
        <w:t>s</w:t>
      </w:r>
      <w:r w:rsidRPr="00EA3F6E">
        <w:rPr>
          <w:rFonts w:ascii="Times New Arabic" w:hAnsi="Times New Arabic" w:cstheme="majorBidi"/>
          <w:i/>
          <w:iCs/>
          <w:lang w:val="sv-SE"/>
        </w:rPr>
        <w:t>}</w:t>
      </w:r>
      <w:r w:rsidRPr="00EA3F6E">
        <w:rPr>
          <w:rFonts w:asciiTheme="majorBidi" w:hAnsiTheme="majorBidi" w:cstheme="majorBidi"/>
          <w:i/>
          <w:iCs/>
          <w:lang w:val="sv-SE"/>
        </w:rPr>
        <w:t>u</w:t>
      </w:r>
      <w:r w:rsidRPr="00EA3F6E">
        <w:rPr>
          <w:rFonts w:ascii="Times New Arabic" w:hAnsi="Times New Arabic" w:cstheme="majorBidi"/>
          <w:i/>
          <w:iCs/>
          <w:lang w:val="sv-SE"/>
        </w:rPr>
        <w:t>&gt;</w:t>
      </w:r>
      <w:r>
        <w:rPr>
          <w:rFonts w:asciiTheme="majorBidi" w:hAnsiTheme="majorBidi" w:cstheme="majorBidi"/>
          <w:i/>
          <w:iCs/>
          <w:lang w:val="sv-SE"/>
        </w:rPr>
        <w:t>l al-F</w:t>
      </w:r>
      <w:r w:rsidRPr="00EA3F6E">
        <w:rPr>
          <w:rFonts w:asciiTheme="majorBidi" w:hAnsiTheme="majorBidi" w:cstheme="majorBidi"/>
          <w:i/>
          <w:iCs/>
          <w:lang w:val="sv-SE"/>
        </w:rPr>
        <w:t>iqh</w:t>
      </w:r>
      <w:r>
        <w:rPr>
          <w:rFonts w:asciiTheme="majorBidi" w:hAnsiTheme="majorBidi" w:cstheme="majorBidi"/>
          <w:i/>
          <w:iCs/>
          <w:lang w:val="sv-SE"/>
        </w:rPr>
        <w:t xml:space="preserve"> </w:t>
      </w:r>
      <w:r w:rsidRPr="00EA3F6E">
        <w:rPr>
          <w:rFonts w:asciiTheme="majorBidi" w:hAnsiTheme="majorBidi" w:cstheme="majorBidi"/>
          <w:i/>
          <w:iCs/>
          <w:lang w:val="sv-SE"/>
        </w:rPr>
        <w:t>al-Isla</w:t>
      </w:r>
      <w:r w:rsidRPr="00EA3F6E">
        <w:rPr>
          <w:rFonts w:ascii="Times New Arabic" w:hAnsi="Times New Arabic" w:cstheme="majorBidi"/>
          <w:i/>
          <w:iCs/>
          <w:lang w:val="sv-SE"/>
        </w:rPr>
        <w:t>&gt;</w:t>
      </w:r>
      <w:r>
        <w:rPr>
          <w:rFonts w:asciiTheme="majorBidi" w:hAnsiTheme="majorBidi" w:cstheme="majorBidi"/>
          <w:i/>
          <w:iCs/>
          <w:lang w:val="sv-SE"/>
        </w:rPr>
        <w:t xml:space="preserve">miy </w:t>
      </w:r>
      <w:r>
        <w:rPr>
          <w:rFonts w:asciiTheme="majorBidi" w:hAnsiTheme="majorBidi" w:cstheme="majorBidi"/>
          <w:lang w:val="sv-SE"/>
        </w:rPr>
        <w:t>(Damascus: Da</w:t>
      </w:r>
      <w:r>
        <w:rPr>
          <w:rFonts w:ascii="Times New Arabic" w:hAnsi="Times New Arabic" w:cstheme="majorBidi"/>
          <w:lang w:val="sv-SE"/>
        </w:rPr>
        <w:t>&gt;</w:t>
      </w:r>
      <w:r>
        <w:rPr>
          <w:rFonts w:asciiTheme="majorBidi" w:hAnsiTheme="majorBidi" w:cstheme="majorBidi"/>
          <w:lang w:val="sv-SE"/>
        </w:rPr>
        <w:t xml:space="preserve">r al-Fikr, Cet. 1, 1406 H.), 1049. </w:t>
      </w:r>
      <w:r w:rsidRPr="00EA3F6E">
        <w:rPr>
          <w:rFonts w:asciiTheme="majorBidi" w:hAnsiTheme="majorBidi" w:cstheme="majorBidi"/>
          <w:lang w:val="sv-SE"/>
        </w:rPr>
        <w:t>‘Abd al-Kari</w:t>
      </w:r>
      <w:r w:rsidRPr="00EA3F6E">
        <w:rPr>
          <w:rFonts w:ascii="Times New Arabic" w:hAnsi="Times New Arabic" w:cstheme="majorBidi"/>
          <w:lang w:val="sv-SE"/>
        </w:rPr>
        <w:t>&gt;</w:t>
      </w:r>
      <w:r w:rsidRPr="00EA3F6E">
        <w:rPr>
          <w:rFonts w:asciiTheme="majorBidi" w:hAnsiTheme="majorBidi" w:cstheme="majorBidi"/>
          <w:lang w:val="sv-SE"/>
        </w:rPr>
        <w:t>m Zaida</w:t>
      </w:r>
      <w:r w:rsidRPr="00EA3F6E">
        <w:rPr>
          <w:rFonts w:ascii="Times New Arabic" w:hAnsi="Times New Arabic" w:cstheme="majorBidi"/>
          <w:lang w:val="sv-SE"/>
        </w:rPr>
        <w:t>&gt;</w:t>
      </w:r>
      <w:r w:rsidRPr="00EA3F6E">
        <w:rPr>
          <w:rFonts w:asciiTheme="majorBidi" w:hAnsiTheme="majorBidi" w:cstheme="majorBidi"/>
          <w:lang w:val="sv-SE"/>
        </w:rPr>
        <w:t>n</w:t>
      </w:r>
      <w:r>
        <w:rPr>
          <w:rFonts w:asciiTheme="majorBidi" w:hAnsiTheme="majorBidi" w:cstheme="majorBidi"/>
          <w:lang w:val="sv-SE"/>
        </w:rPr>
        <w:t xml:space="preserve">, </w:t>
      </w:r>
      <w:r>
        <w:rPr>
          <w:rFonts w:asciiTheme="majorBidi" w:hAnsiTheme="majorBidi" w:cstheme="majorBidi"/>
          <w:i/>
          <w:iCs/>
          <w:lang w:val="sv-SE"/>
        </w:rPr>
        <w:t>Al-Waji</w:t>
      </w:r>
      <w:r>
        <w:rPr>
          <w:rFonts w:ascii="Times New Arabic" w:hAnsi="Times New Arabic" w:cstheme="majorBidi"/>
          <w:i/>
          <w:iCs/>
          <w:lang w:val="sv-SE"/>
        </w:rPr>
        <w:t>&gt;</w:t>
      </w:r>
      <w:r>
        <w:rPr>
          <w:rFonts w:asciiTheme="majorBidi" w:hAnsiTheme="majorBidi" w:cstheme="majorBidi"/>
          <w:i/>
          <w:iCs/>
          <w:lang w:val="sv-SE"/>
        </w:rPr>
        <w:t>z fi</w:t>
      </w:r>
      <w:r>
        <w:rPr>
          <w:rFonts w:ascii="Times New Arabic" w:hAnsi="Times New Arabic" w:cstheme="majorBidi"/>
          <w:i/>
          <w:iCs/>
          <w:lang w:val="sv-SE"/>
        </w:rPr>
        <w:t>&gt;</w:t>
      </w:r>
      <w:r>
        <w:rPr>
          <w:rFonts w:asciiTheme="majorBidi" w:hAnsiTheme="majorBidi" w:cstheme="majorBidi"/>
          <w:i/>
          <w:iCs/>
          <w:lang w:val="sv-SE"/>
        </w:rPr>
        <w:t xml:space="preserve"> U</w:t>
      </w:r>
      <w:r w:rsidRPr="00EA3F6E">
        <w:rPr>
          <w:rFonts w:asciiTheme="majorBidi" w:hAnsiTheme="majorBidi" w:cstheme="majorBidi"/>
          <w:i/>
          <w:iCs/>
          <w:lang w:val="sv-SE"/>
        </w:rPr>
        <w:t>s</w:t>
      </w:r>
      <w:r w:rsidRPr="00EA3F6E">
        <w:rPr>
          <w:rFonts w:ascii="Times New Arabic" w:hAnsi="Times New Arabic" w:cstheme="majorBidi"/>
          <w:i/>
          <w:iCs/>
          <w:lang w:val="sv-SE"/>
        </w:rPr>
        <w:t>}</w:t>
      </w:r>
      <w:r w:rsidRPr="00EA3F6E">
        <w:rPr>
          <w:rFonts w:asciiTheme="majorBidi" w:hAnsiTheme="majorBidi" w:cstheme="majorBidi"/>
          <w:i/>
          <w:iCs/>
          <w:lang w:val="sv-SE"/>
        </w:rPr>
        <w:t>u</w:t>
      </w:r>
      <w:r w:rsidRPr="00EA3F6E">
        <w:rPr>
          <w:rFonts w:ascii="Times New Arabic" w:hAnsi="Times New Arabic" w:cstheme="majorBidi"/>
          <w:i/>
          <w:iCs/>
          <w:lang w:val="sv-SE"/>
        </w:rPr>
        <w:t>&gt;</w:t>
      </w:r>
      <w:r>
        <w:rPr>
          <w:rFonts w:asciiTheme="majorBidi" w:hAnsiTheme="majorBidi" w:cstheme="majorBidi"/>
          <w:i/>
          <w:iCs/>
          <w:lang w:val="sv-SE"/>
        </w:rPr>
        <w:t>l al-F</w:t>
      </w:r>
      <w:r w:rsidRPr="00EA3F6E">
        <w:rPr>
          <w:rFonts w:asciiTheme="majorBidi" w:hAnsiTheme="majorBidi" w:cstheme="majorBidi"/>
          <w:i/>
          <w:iCs/>
          <w:lang w:val="sv-SE"/>
        </w:rPr>
        <w:t>iqh</w:t>
      </w:r>
      <w:r>
        <w:rPr>
          <w:rFonts w:asciiTheme="majorBidi" w:hAnsiTheme="majorBidi" w:cstheme="majorBidi"/>
          <w:i/>
          <w:iCs/>
          <w:lang w:val="sv-SE"/>
        </w:rPr>
        <w:t xml:space="preserve"> </w:t>
      </w:r>
      <w:r>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Muassasah al-Risa</w:t>
      </w:r>
      <w:r>
        <w:rPr>
          <w:rFonts w:ascii="Times New Arabic" w:hAnsi="Times New Arabic" w:cstheme="majorBidi"/>
          <w:lang w:val="sv-SE"/>
        </w:rPr>
        <w:t>&gt;</w:t>
      </w:r>
      <w:r>
        <w:rPr>
          <w:rFonts w:asciiTheme="majorBidi" w:hAnsiTheme="majorBidi" w:cstheme="majorBidi"/>
          <w:lang w:val="sv-SE"/>
        </w:rPr>
        <w:t xml:space="preserve">lah, 1987), 405. Dan </w:t>
      </w:r>
      <w:r w:rsidRPr="00EA3F6E">
        <w:rPr>
          <w:rFonts w:asciiTheme="majorBidi" w:hAnsiTheme="majorBidi" w:cstheme="majorBidi"/>
          <w:lang w:val="sv-SE"/>
        </w:rPr>
        <w:t>Yu</w:t>
      </w:r>
      <w:r w:rsidRPr="00EA3F6E">
        <w:rPr>
          <w:rFonts w:ascii="Times New Arabic" w:hAnsi="Times New Arabic" w:cstheme="majorBidi"/>
          <w:lang w:val="sv-SE"/>
        </w:rPr>
        <w:t>&gt;</w:t>
      </w:r>
      <w:r w:rsidRPr="00EA3F6E">
        <w:rPr>
          <w:rFonts w:asciiTheme="majorBidi" w:hAnsiTheme="majorBidi" w:cstheme="majorBidi"/>
          <w:lang w:val="sv-SE"/>
        </w:rPr>
        <w:t>suf al-Qard</w:t>
      </w:r>
      <w:r w:rsidRPr="00EA3F6E">
        <w:rPr>
          <w:rFonts w:ascii="Times New Arabic" w:hAnsi="Times New Arabic" w:cstheme="majorBidi"/>
          <w:lang w:val="sv-SE"/>
        </w:rPr>
        <w:t>}</w:t>
      </w:r>
      <w:r w:rsidRPr="00EA3F6E">
        <w:rPr>
          <w:rFonts w:asciiTheme="majorBidi" w:hAnsiTheme="majorBidi" w:cstheme="majorBidi"/>
          <w:lang w:val="sv-SE"/>
        </w:rPr>
        <w:t>a</w:t>
      </w:r>
      <w:r w:rsidRPr="00EA3F6E">
        <w:rPr>
          <w:rFonts w:ascii="Times New Arabic" w:hAnsi="Times New Arabic" w:cstheme="majorBidi"/>
          <w:lang w:val="sv-SE"/>
        </w:rPr>
        <w:t>&gt;</w:t>
      </w:r>
      <w:r w:rsidRPr="00EA3F6E">
        <w:rPr>
          <w:rFonts w:asciiTheme="majorBidi" w:hAnsiTheme="majorBidi" w:cstheme="majorBidi"/>
          <w:lang w:val="sv-SE"/>
        </w:rPr>
        <w:t>wi</w:t>
      </w:r>
      <w:r w:rsidRPr="00EA3F6E">
        <w:rPr>
          <w:rFonts w:ascii="Times New Arabic" w:hAnsi="Times New Arabic" w:cstheme="majorBidi"/>
          <w:lang w:val="sv-SE"/>
        </w:rPr>
        <w:t>&gt;</w:t>
      </w:r>
      <w:r w:rsidRPr="00EA3F6E">
        <w:rPr>
          <w:rFonts w:asciiTheme="majorBidi" w:hAnsiTheme="majorBidi" w:cstheme="majorBidi"/>
          <w:lang w:val="sv-SE"/>
        </w:rPr>
        <w:t>,</w:t>
      </w:r>
      <w:r>
        <w:rPr>
          <w:rFonts w:asciiTheme="majorBidi" w:hAnsiTheme="majorBidi" w:cstheme="majorBidi"/>
          <w:lang w:val="sv-SE"/>
        </w:rPr>
        <w:t xml:space="preserve"> </w:t>
      </w:r>
      <w:r>
        <w:rPr>
          <w:rFonts w:asciiTheme="majorBidi" w:hAnsiTheme="majorBidi" w:cstheme="majorBidi"/>
          <w:i/>
          <w:iCs/>
          <w:lang w:val="sv-SE"/>
        </w:rPr>
        <w:t>Al-Ijtiha</w:t>
      </w:r>
      <w:r>
        <w:rPr>
          <w:rFonts w:ascii="Times New Arabic" w:hAnsi="Times New Arabic" w:cstheme="majorBidi"/>
          <w:i/>
          <w:iCs/>
          <w:lang w:val="sv-SE"/>
        </w:rPr>
        <w:t>&gt;</w:t>
      </w:r>
      <w:r>
        <w:rPr>
          <w:rFonts w:asciiTheme="majorBidi" w:hAnsiTheme="majorBidi" w:cstheme="majorBidi"/>
          <w:i/>
          <w:iCs/>
          <w:lang w:val="sv-SE"/>
        </w:rPr>
        <w:t>d fi</w:t>
      </w:r>
      <w:r>
        <w:rPr>
          <w:rFonts w:ascii="Times New Arabic" w:hAnsi="Times New Arabic" w:cstheme="majorBidi"/>
          <w:i/>
          <w:iCs/>
          <w:lang w:val="sv-SE"/>
        </w:rPr>
        <w:t>&gt;</w:t>
      </w:r>
      <w:r>
        <w:rPr>
          <w:rFonts w:asciiTheme="majorBidi" w:hAnsiTheme="majorBidi" w:cstheme="majorBidi"/>
          <w:i/>
          <w:iCs/>
          <w:lang w:val="sv-SE"/>
        </w:rPr>
        <w:t xml:space="preserve"> al-S</w:t>
      </w:r>
      <w:r w:rsidRPr="005927AB">
        <w:rPr>
          <w:rFonts w:asciiTheme="majorBidi" w:hAnsiTheme="majorBidi" w:cstheme="majorBidi"/>
          <w:i/>
          <w:iCs/>
          <w:lang w:val="sv-SE"/>
        </w:rPr>
        <w:t>hari</w:t>
      </w:r>
      <w:r w:rsidRPr="005927AB">
        <w:rPr>
          <w:rFonts w:ascii="Times New Arabic" w:hAnsi="Times New Arabic" w:cstheme="majorBidi"/>
          <w:i/>
          <w:iCs/>
          <w:lang w:val="sv-SE"/>
        </w:rPr>
        <w:t>&gt;</w:t>
      </w:r>
      <w:r w:rsidRPr="005927AB">
        <w:rPr>
          <w:rFonts w:asciiTheme="majorBidi" w:hAnsiTheme="majorBidi" w:cstheme="majorBidi"/>
          <w:i/>
          <w:iCs/>
          <w:lang w:val="sv-SE"/>
        </w:rPr>
        <w:t>‘ah</w:t>
      </w:r>
      <w:r>
        <w:rPr>
          <w:rFonts w:asciiTheme="majorBidi" w:hAnsiTheme="majorBidi" w:cstheme="majorBidi"/>
          <w:i/>
          <w:iCs/>
          <w:lang w:val="sv-SE"/>
        </w:rPr>
        <w:t xml:space="preserve"> </w:t>
      </w:r>
      <w:r w:rsidRPr="00EA3F6E">
        <w:rPr>
          <w:rFonts w:asciiTheme="majorBidi" w:hAnsiTheme="majorBidi" w:cstheme="majorBidi"/>
          <w:i/>
          <w:iCs/>
          <w:lang w:val="sv-SE"/>
        </w:rPr>
        <w:t>al-Isla</w:t>
      </w:r>
      <w:r w:rsidRPr="00EA3F6E">
        <w:rPr>
          <w:rFonts w:ascii="Times New Arabic" w:hAnsi="Times New Arabic" w:cstheme="majorBidi"/>
          <w:i/>
          <w:iCs/>
          <w:lang w:val="sv-SE"/>
        </w:rPr>
        <w:t>&gt;</w:t>
      </w:r>
      <w:r w:rsidRPr="00EA3F6E">
        <w:rPr>
          <w:rFonts w:asciiTheme="majorBidi" w:hAnsiTheme="majorBidi" w:cstheme="majorBidi"/>
          <w:i/>
          <w:iCs/>
          <w:lang w:val="sv-SE"/>
        </w:rPr>
        <w:t>miyyah</w:t>
      </w:r>
      <w:r>
        <w:rPr>
          <w:rFonts w:asciiTheme="majorBidi" w:hAnsiTheme="majorBidi" w:cstheme="majorBidi"/>
          <w:i/>
          <w:iCs/>
          <w:lang w:val="sv-SE"/>
        </w:rPr>
        <w:t xml:space="preserve"> </w:t>
      </w:r>
      <w:r>
        <w:rPr>
          <w:rFonts w:asciiTheme="majorBidi" w:hAnsiTheme="majorBidi" w:cstheme="majorBidi"/>
          <w:lang w:val="sv-SE"/>
        </w:rPr>
        <w:t>(Kuwait: Da</w:t>
      </w:r>
      <w:r>
        <w:rPr>
          <w:rFonts w:ascii="Times New Arabic" w:hAnsi="Times New Arabic" w:cstheme="majorBidi"/>
          <w:lang w:val="sv-SE"/>
        </w:rPr>
        <w:t>&gt;</w:t>
      </w:r>
      <w:r>
        <w:rPr>
          <w:rFonts w:asciiTheme="majorBidi" w:hAnsiTheme="majorBidi" w:cstheme="majorBidi"/>
          <w:lang w:val="sv-SE"/>
        </w:rPr>
        <w:t>r al-Qalam, Cet. 1, 1417 H.), 43-44.</w:t>
      </w:r>
    </w:p>
  </w:footnote>
  <w:footnote w:id="379">
    <w:p w:rsidR="00661038" w:rsidRPr="00EA3F6E" w:rsidRDefault="00661038" w:rsidP="00C6487E">
      <w:pPr>
        <w:pStyle w:val="FootnoteText"/>
        <w:jc w:val="both"/>
        <w:rPr>
          <w:rFonts w:asciiTheme="majorBidi" w:hAnsiTheme="majorBidi" w:cstheme="majorBidi"/>
          <w:lang w:val="sv-SE"/>
        </w:rPr>
      </w:pPr>
      <w:r w:rsidRPr="00EA3F6E">
        <w:rPr>
          <w:rStyle w:val="FootnoteReference"/>
          <w:rFonts w:asciiTheme="majorBidi" w:hAnsiTheme="majorBidi" w:cstheme="majorBidi"/>
        </w:rPr>
        <w:footnoteRef/>
      </w:r>
      <w:r w:rsidRPr="00EA3F6E">
        <w:rPr>
          <w:rFonts w:asciiTheme="majorBidi" w:hAnsiTheme="majorBidi" w:cstheme="majorBidi"/>
          <w:lang w:val="sv-SE"/>
        </w:rPr>
        <w:t xml:space="preserve"> </w:t>
      </w:r>
      <w:r>
        <w:rPr>
          <w:rFonts w:asciiTheme="majorBidi" w:hAnsiTheme="majorBidi" w:cstheme="majorBidi"/>
          <w:lang w:val="sv-SE"/>
        </w:rPr>
        <w:t>‘Abd al-‘Azi</w:t>
      </w:r>
      <w:r>
        <w:rPr>
          <w:rFonts w:ascii="Times New Arabic" w:hAnsi="Times New Arabic" w:cstheme="majorBidi"/>
          <w:lang w:val="sv-SE"/>
        </w:rPr>
        <w:t>&gt;</w:t>
      </w:r>
      <w:r>
        <w:rPr>
          <w:rFonts w:asciiTheme="majorBidi" w:hAnsiTheme="majorBidi" w:cstheme="majorBidi"/>
          <w:lang w:val="sv-SE"/>
        </w:rPr>
        <w:t>z Muh</w:t>
      </w:r>
      <w:r>
        <w:rPr>
          <w:rFonts w:ascii="Times New Arabic" w:hAnsi="Times New Arabic" w:cstheme="majorBidi"/>
          <w:lang w:val="sv-SE"/>
        </w:rPr>
        <w:t>}</w:t>
      </w:r>
      <w:r>
        <w:rPr>
          <w:rFonts w:asciiTheme="majorBidi" w:hAnsiTheme="majorBidi" w:cstheme="majorBidi"/>
          <w:lang w:val="sv-SE"/>
        </w:rPr>
        <w:t>ammad ‘Abdulla</w:t>
      </w:r>
      <w:r>
        <w:rPr>
          <w:rFonts w:ascii="Times New Arabic" w:hAnsi="Times New Arabic" w:cstheme="majorBidi"/>
          <w:lang w:val="sv-SE"/>
        </w:rPr>
        <w:t>&gt;</w:t>
      </w:r>
      <w:r>
        <w:rPr>
          <w:rFonts w:asciiTheme="majorBidi" w:hAnsiTheme="majorBidi" w:cstheme="majorBidi"/>
          <w:lang w:val="sv-SE"/>
        </w:rPr>
        <w:t>h al-Shayba</w:t>
      </w:r>
      <w:r>
        <w:rPr>
          <w:rFonts w:ascii="Times New Arabic" w:hAnsi="Times New Arabic" w:cstheme="majorBidi"/>
          <w:lang w:val="sv-SE"/>
        </w:rPr>
        <w:t>&gt;</w:t>
      </w:r>
      <w:r>
        <w:rPr>
          <w:rFonts w:asciiTheme="majorBidi" w:hAnsiTheme="majorBidi" w:cstheme="majorBidi"/>
          <w:lang w:val="sv-SE"/>
        </w:rPr>
        <w:t>ni</w:t>
      </w:r>
      <w:r>
        <w:rPr>
          <w:rFonts w:ascii="Times New Arabic" w:hAnsi="Times New Arabic" w:cstheme="majorBidi"/>
          <w:lang w:val="sv-SE"/>
        </w:rPr>
        <w:t>&gt;</w:t>
      </w:r>
      <w:r>
        <w:rPr>
          <w:rFonts w:asciiTheme="majorBidi" w:hAnsiTheme="majorBidi" w:cstheme="majorBidi"/>
          <w:lang w:val="sv-SE"/>
        </w:rPr>
        <w:t xml:space="preserve"> and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Muh</w:t>
      </w:r>
      <w:r>
        <w:rPr>
          <w:rFonts w:ascii="Times New Arabic" w:hAnsi="Times New Arabic" w:cstheme="majorBidi"/>
          <w:lang w:val="sv-SE"/>
        </w:rPr>
        <w:t>}</w:t>
      </w:r>
      <w:r>
        <w:rPr>
          <w:rFonts w:asciiTheme="majorBidi" w:hAnsiTheme="majorBidi" w:cstheme="majorBidi"/>
          <w:lang w:val="sv-SE"/>
        </w:rPr>
        <w:t>ammad Jubri</w:t>
      </w:r>
      <w:r>
        <w:rPr>
          <w:rFonts w:ascii="Times New Arabic" w:hAnsi="Times New Arabic" w:cstheme="majorBidi"/>
          <w:lang w:val="sv-SE"/>
        </w:rPr>
        <w:t xml:space="preserve">&gt; </w:t>
      </w:r>
      <w:r>
        <w:rPr>
          <w:rFonts w:asciiTheme="majorBidi" w:hAnsiTheme="majorBidi" w:cstheme="majorBidi"/>
          <w:lang w:val="sv-SE"/>
        </w:rPr>
        <w:t>Shams al-Di</w:t>
      </w:r>
      <w:r>
        <w:rPr>
          <w:rFonts w:ascii="Times New Arabic" w:hAnsi="Times New Arabic" w:cstheme="majorBidi"/>
          <w:lang w:val="sv-SE"/>
        </w:rPr>
        <w:t>&gt;</w:t>
      </w:r>
      <w:r>
        <w:rPr>
          <w:rFonts w:asciiTheme="majorBidi" w:hAnsiTheme="majorBidi" w:cstheme="majorBidi"/>
          <w:lang w:val="sv-SE"/>
        </w:rPr>
        <w:t>n, “Athar al</w:t>
      </w:r>
      <w:r w:rsidRPr="00633B47">
        <w:rPr>
          <w:rFonts w:asciiTheme="majorBidi" w:hAnsiTheme="majorBidi" w:cstheme="majorBidi"/>
          <w:lang w:val="sv-SE"/>
        </w:rPr>
        <w:t>-</w:t>
      </w:r>
      <w:r>
        <w:rPr>
          <w:rFonts w:asciiTheme="majorBidi" w:hAnsiTheme="majorBidi" w:cstheme="majorBidi"/>
          <w:lang w:val="sv-SE"/>
        </w:rPr>
        <w:t>M</w:t>
      </w:r>
      <w:r w:rsidRPr="00633B47">
        <w:rPr>
          <w:rFonts w:asciiTheme="majorBidi" w:hAnsiTheme="majorBidi" w:cstheme="majorBidi"/>
          <w:lang w:val="sv-SE"/>
        </w:rPr>
        <w:t>aqa</w:t>
      </w:r>
      <w:r w:rsidRPr="00633B47">
        <w:rPr>
          <w:rFonts w:ascii="Times New Arabic" w:hAnsi="Times New Arabic" w:cstheme="majorBidi"/>
          <w:lang w:val="sv-SE"/>
        </w:rPr>
        <w:t>&gt;</w:t>
      </w:r>
      <w:r w:rsidRPr="00633B47">
        <w:rPr>
          <w:rFonts w:asciiTheme="majorBidi" w:hAnsiTheme="majorBidi" w:cstheme="majorBidi"/>
          <w:lang w:val="sv-SE"/>
        </w:rPr>
        <w:t>s</w:t>
      </w:r>
      <w:r w:rsidRPr="00633B47">
        <w:rPr>
          <w:rFonts w:ascii="Times New Arabic" w:hAnsi="Times New Arabic" w:cstheme="majorBidi"/>
          <w:lang w:val="sv-SE"/>
        </w:rPr>
        <w:t>}</w:t>
      </w:r>
      <w:r w:rsidRPr="00633B47">
        <w:rPr>
          <w:rFonts w:asciiTheme="majorBidi" w:hAnsiTheme="majorBidi" w:cstheme="majorBidi"/>
          <w:lang w:val="sv-SE"/>
        </w:rPr>
        <w:t>id</w:t>
      </w:r>
      <w:r>
        <w:rPr>
          <w:rFonts w:asciiTheme="majorBidi" w:hAnsiTheme="majorBidi" w:cstheme="majorBidi"/>
          <w:lang w:val="sv-SE"/>
        </w:rPr>
        <w:t xml:space="preserve"> al-Shar‘iyyah fi</w:t>
      </w:r>
      <w:r>
        <w:rPr>
          <w:rFonts w:ascii="Times New Arabic" w:hAnsi="Times New Arabic" w:cstheme="majorBidi"/>
          <w:lang w:val="sv-SE"/>
        </w:rPr>
        <w:t>&gt;</w:t>
      </w:r>
      <w:r>
        <w:rPr>
          <w:rFonts w:asciiTheme="majorBidi" w:hAnsiTheme="majorBidi" w:cstheme="majorBidi"/>
          <w:lang w:val="sv-SE"/>
        </w:rPr>
        <w:t xml:space="preserve"> Fiqh </w:t>
      </w:r>
      <w:r w:rsidRPr="00633B47">
        <w:rPr>
          <w:rFonts w:asciiTheme="majorBidi" w:hAnsiTheme="majorBidi"/>
          <w:lang w:val="sv-SE"/>
        </w:rPr>
        <w:t>al-</w:t>
      </w:r>
      <w:r>
        <w:rPr>
          <w:rFonts w:asciiTheme="majorBidi" w:hAnsiTheme="majorBidi"/>
          <w:lang w:val="sv-SE"/>
        </w:rPr>
        <w:t>M</w:t>
      </w:r>
      <w:r w:rsidRPr="00633B47">
        <w:rPr>
          <w:rFonts w:asciiTheme="majorBidi" w:hAnsiTheme="majorBidi"/>
          <w:lang w:val="sv-SE"/>
        </w:rPr>
        <w:t>u‘a</w:t>
      </w:r>
      <w:r w:rsidRPr="00633B47">
        <w:rPr>
          <w:rFonts w:ascii="Times New Arabic" w:hAnsi="Times New Arabic"/>
          <w:lang w:val="id-ID"/>
        </w:rPr>
        <w:t>&gt;</w:t>
      </w:r>
      <w:r w:rsidRPr="00633B47">
        <w:rPr>
          <w:rFonts w:asciiTheme="majorBidi" w:hAnsiTheme="majorBidi"/>
          <w:lang w:val="sv-SE"/>
        </w:rPr>
        <w:t>mala</w:t>
      </w:r>
      <w:r w:rsidRPr="00633B47">
        <w:rPr>
          <w:rFonts w:ascii="Times New Arabic" w:hAnsi="Times New Arabic"/>
          <w:lang w:val="sv-SE"/>
        </w:rPr>
        <w:t>&gt;</w:t>
      </w:r>
      <w:r w:rsidRPr="00633B47">
        <w:rPr>
          <w:rFonts w:asciiTheme="majorBidi" w:hAnsiTheme="majorBidi"/>
          <w:lang w:val="sv-SE"/>
        </w:rPr>
        <w:t>t</w:t>
      </w:r>
      <w:r>
        <w:rPr>
          <w:rFonts w:asciiTheme="majorBidi" w:hAnsiTheme="majorBidi"/>
          <w:lang w:val="sv-SE"/>
        </w:rPr>
        <w:t xml:space="preserve"> al-Ma</w:t>
      </w:r>
      <w:r>
        <w:rPr>
          <w:rFonts w:ascii="Times New Arabic" w:hAnsi="Times New Arabic"/>
          <w:lang w:val="sv-SE"/>
        </w:rPr>
        <w:t>&gt;</w:t>
      </w:r>
      <w:r>
        <w:rPr>
          <w:rFonts w:asciiTheme="majorBidi" w:hAnsiTheme="majorBidi" w:cstheme="majorBidi"/>
          <w:lang w:val="sv-SE"/>
        </w:rPr>
        <w:t>liyyah</w:t>
      </w:r>
      <w:r w:rsidRPr="00633B47">
        <w:rPr>
          <w:rFonts w:asciiTheme="majorBidi" w:hAnsiTheme="majorBidi" w:cstheme="majorBidi"/>
          <w:lang w:val="sv-SE"/>
        </w:rPr>
        <w:t>”</w:t>
      </w:r>
      <w:r>
        <w:rPr>
          <w:rFonts w:asciiTheme="majorBidi" w:hAnsiTheme="majorBidi" w:cstheme="majorBidi"/>
          <w:lang w:val="sv-SE"/>
        </w:rPr>
        <w:t>, 88.</w:t>
      </w:r>
    </w:p>
  </w:footnote>
  <w:footnote w:id="380">
    <w:p w:rsidR="00661038" w:rsidRPr="00606AA2" w:rsidRDefault="00661038" w:rsidP="00C6487E">
      <w:pPr>
        <w:pStyle w:val="FootnoteText"/>
        <w:jc w:val="both"/>
        <w:rPr>
          <w:rFonts w:asciiTheme="majorBidi" w:hAnsiTheme="majorBidi" w:cstheme="majorBidi"/>
        </w:rPr>
      </w:pPr>
      <w:r w:rsidRPr="00606AA2">
        <w:rPr>
          <w:rStyle w:val="FootnoteReference"/>
          <w:rFonts w:asciiTheme="majorBidi" w:hAnsiTheme="majorBidi" w:cstheme="majorBidi"/>
        </w:rPr>
        <w:footnoteRef/>
      </w:r>
      <w:r w:rsidRPr="00606AA2">
        <w:rPr>
          <w:rFonts w:asciiTheme="majorBidi" w:hAnsiTheme="majorBidi" w:cstheme="majorBidi"/>
          <w:lang w:val="sv-SE"/>
        </w:rPr>
        <w:t xml:space="preserve"> </w:t>
      </w:r>
      <w:r w:rsidRPr="0030069C">
        <w:rPr>
          <w:rFonts w:asciiTheme="majorBidi" w:hAnsiTheme="majorBidi" w:cstheme="majorBidi"/>
          <w:lang w:val="sv-SE"/>
        </w:rPr>
        <w:t xml:space="preserve">‘Abdullah </w:t>
      </w:r>
      <w:r>
        <w:rPr>
          <w:rFonts w:asciiTheme="majorBidi" w:hAnsiTheme="majorBidi" w:cstheme="majorBidi"/>
          <w:lang w:val="sv-SE"/>
        </w:rPr>
        <w:t>bin</w:t>
      </w:r>
      <w:r w:rsidRPr="0030069C">
        <w:rPr>
          <w:rFonts w:asciiTheme="majorBidi" w:hAnsiTheme="majorBidi" w:cstheme="majorBidi"/>
          <w:lang w:val="sv-SE"/>
        </w:rPr>
        <w:t xml:space="preserve"> al-Shaikh al-Mah</w:t>
      </w:r>
      <w:r w:rsidRPr="0030069C">
        <w:rPr>
          <w:rFonts w:ascii="Times New Arabic" w:hAnsi="Times New Arabic" w:cstheme="majorBidi"/>
          <w:lang w:val="sv-SE"/>
        </w:rPr>
        <w:t>}</w:t>
      </w:r>
      <w:r w:rsidRPr="0030069C">
        <w:rPr>
          <w:rFonts w:asciiTheme="majorBidi" w:hAnsiTheme="majorBidi" w:cstheme="majorBidi"/>
          <w:lang w:val="sv-SE"/>
        </w:rPr>
        <w:t>fu</w:t>
      </w:r>
      <w:r w:rsidRPr="0030069C">
        <w:rPr>
          <w:rFonts w:ascii="Times New Arabic" w:hAnsi="Times New Arabic" w:cstheme="majorBidi"/>
          <w:lang w:val="sv-SE"/>
        </w:rPr>
        <w:t>&gt;</w:t>
      </w:r>
      <w:r w:rsidRPr="0030069C">
        <w:rPr>
          <w:rFonts w:asciiTheme="majorBidi" w:hAnsiTheme="majorBidi" w:cstheme="majorBidi"/>
          <w:lang w:val="sv-SE"/>
        </w:rPr>
        <w:t>z</w:t>
      </w:r>
      <w:r w:rsidRPr="0030069C">
        <w:rPr>
          <w:rFonts w:ascii="Times New Arabic" w:hAnsi="Times New Arabic" w:cstheme="majorBidi"/>
          <w:lang w:val="sv-SE"/>
        </w:rPr>
        <w:t xml:space="preserve">} </w:t>
      </w:r>
      <w:r>
        <w:rPr>
          <w:rFonts w:asciiTheme="majorBidi" w:hAnsiTheme="majorBidi" w:cstheme="majorBidi"/>
          <w:lang w:val="sv-SE"/>
        </w:rPr>
        <w:t>bin</w:t>
      </w:r>
      <w:r w:rsidRPr="0030069C">
        <w:rPr>
          <w:rFonts w:asciiTheme="majorBidi" w:hAnsiTheme="majorBidi" w:cstheme="majorBidi"/>
          <w:lang w:val="sv-SE"/>
        </w:rPr>
        <w:t xml:space="preserve"> Bayyah</w:t>
      </w:r>
      <w:r w:rsidRPr="0030069C">
        <w:rPr>
          <w:rFonts w:asciiTheme="majorBidi" w:hAnsiTheme="majorBidi" w:cstheme="majorBidi"/>
          <w:lang w:val="id-ID"/>
        </w:rPr>
        <w:t xml:space="preserve">, </w:t>
      </w:r>
      <w:r w:rsidRPr="0030069C">
        <w:rPr>
          <w:rFonts w:asciiTheme="majorBidi" w:hAnsiTheme="majorBidi"/>
          <w:i/>
          <w:iCs/>
          <w:lang w:val="id-ID"/>
        </w:rPr>
        <w:t>Maqās</w:t>
      </w:r>
      <w:r w:rsidRPr="0030069C">
        <w:rPr>
          <w:rFonts w:ascii="Times New Arabic" w:hAnsi="Times New Arabic"/>
          <w:i/>
          <w:iCs/>
          <w:lang w:val="id-ID"/>
        </w:rPr>
        <w:t>}</w:t>
      </w:r>
      <w:r w:rsidRPr="0030069C">
        <w:rPr>
          <w:rFonts w:asciiTheme="majorBidi" w:hAnsiTheme="majorBidi"/>
          <w:i/>
          <w:iCs/>
          <w:lang w:val="id-ID"/>
        </w:rPr>
        <w:t xml:space="preserve">id </w:t>
      </w:r>
      <w:r w:rsidRPr="0030069C">
        <w:rPr>
          <w:rFonts w:asciiTheme="majorBidi" w:hAnsiTheme="majorBidi"/>
          <w:i/>
          <w:iCs/>
          <w:lang w:val="sv-SE"/>
        </w:rPr>
        <w:t>al-Mu‘a</w:t>
      </w:r>
      <w:r w:rsidRPr="0030069C">
        <w:rPr>
          <w:rFonts w:ascii="Times New Arabic" w:hAnsi="Times New Arabic"/>
          <w:i/>
          <w:iCs/>
          <w:lang w:val="id-ID"/>
        </w:rPr>
        <w:t>&gt;</w:t>
      </w:r>
      <w:r w:rsidRPr="0030069C">
        <w:rPr>
          <w:rFonts w:asciiTheme="majorBidi" w:hAnsiTheme="majorBidi"/>
          <w:i/>
          <w:iCs/>
          <w:lang w:val="sv-SE"/>
        </w:rPr>
        <w:t>mala</w:t>
      </w:r>
      <w:r w:rsidRPr="0030069C">
        <w:rPr>
          <w:rFonts w:ascii="Times New Arabic" w:hAnsi="Times New Arabic"/>
          <w:i/>
          <w:iCs/>
          <w:lang w:val="sv-SE"/>
        </w:rPr>
        <w:t>&gt;</w:t>
      </w:r>
      <w:r w:rsidRPr="0030069C">
        <w:rPr>
          <w:rFonts w:asciiTheme="majorBidi" w:hAnsiTheme="majorBidi"/>
          <w:i/>
          <w:iCs/>
          <w:lang w:val="sv-SE"/>
        </w:rPr>
        <w:t>t wa Mara</w:t>
      </w:r>
      <w:r w:rsidRPr="0030069C">
        <w:rPr>
          <w:rFonts w:ascii="Times New Arabic" w:hAnsi="Times New Arabic"/>
          <w:i/>
          <w:iCs/>
          <w:lang w:val="sv-SE"/>
        </w:rPr>
        <w:t>&gt;</w:t>
      </w:r>
      <w:r w:rsidRPr="0030069C">
        <w:rPr>
          <w:rFonts w:asciiTheme="majorBidi" w:hAnsiTheme="majorBidi" w:cstheme="majorBidi"/>
          <w:i/>
          <w:iCs/>
          <w:lang w:val="sv-SE"/>
        </w:rPr>
        <w:t>s</w:t>
      </w:r>
      <w:r w:rsidRPr="0030069C">
        <w:rPr>
          <w:rFonts w:ascii="Times New Arabic" w:hAnsi="Times New Arabic" w:cstheme="majorBidi"/>
          <w:i/>
          <w:iCs/>
          <w:lang w:val="sv-SE"/>
        </w:rPr>
        <w:t>}</w:t>
      </w:r>
      <w:r w:rsidRPr="0030069C">
        <w:rPr>
          <w:rFonts w:asciiTheme="majorBidi" w:hAnsiTheme="majorBidi" w:cstheme="majorBidi"/>
          <w:i/>
          <w:iCs/>
          <w:lang w:val="sv-SE"/>
        </w:rPr>
        <w:t>id al-Wa</w:t>
      </w:r>
      <w:r w:rsidRPr="0030069C">
        <w:rPr>
          <w:rFonts w:ascii="Times New Arabic" w:hAnsi="Times New Arabic" w:cstheme="majorBidi"/>
          <w:i/>
          <w:iCs/>
          <w:lang w:val="sv-SE"/>
        </w:rPr>
        <w:t>&gt;</w:t>
      </w:r>
      <w:r w:rsidRPr="0030069C">
        <w:rPr>
          <w:rFonts w:asciiTheme="majorBidi" w:hAnsiTheme="majorBidi" w:cstheme="majorBidi"/>
          <w:i/>
          <w:iCs/>
          <w:lang w:val="sv-SE"/>
        </w:rPr>
        <w:t>qi‘a</w:t>
      </w:r>
      <w:r w:rsidRPr="0030069C">
        <w:rPr>
          <w:rFonts w:ascii="Times New Arabic" w:hAnsi="Times New Arabic" w:cstheme="majorBidi"/>
          <w:i/>
          <w:iCs/>
          <w:lang w:val="sv-SE"/>
        </w:rPr>
        <w:t>&gt;</w:t>
      </w:r>
      <w:r w:rsidRPr="0030069C">
        <w:rPr>
          <w:rFonts w:asciiTheme="majorBidi" w:hAnsiTheme="majorBidi" w:cstheme="majorBidi"/>
          <w:i/>
          <w:iCs/>
          <w:lang w:val="sv-SE"/>
        </w:rPr>
        <w:t>t</w:t>
      </w:r>
      <w:r>
        <w:rPr>
          <w:rFonts w:asciiTheme="majorBidi" w:hAnsiTheme="majorBidi" w:cstheme="majorBidi"/>
          <w:lang w:val="sv-SE"/>
        </w:rPr>
        <w:t xml:space="preserve">, </w:t>
      </w:r>
      <w:r>
        <w:rPr>
          <w:rFonts w:asciiTheme="majorBidi" w:hAnsiTheme="majorBidi" w:cstheme="majorBidi"/>
        </w:rPr>
        <w:t>10-13.</w:t>
      </w:r>
    </w:p>
  </w:footnote>
  <w:footnote w:id="381">
    <w:p w:rsidR="00661038" w:rsidRPr="00F72E5F" w:rsidRDefault="00661038" w:rsidP="00C6487E">
      <w:pPr>
        <w:pStyle w:val="FootnoteText"/>
        <w:jc w:val="both"/>
        <w:rPr>
          <w:rFonts w:asciiTheme="majorBidi" w:hAnsiTheme="majorBidi" w:cstheme="majorBidi"/>
        </w:rPr>
      </w:pPr>
      <w:r w:rsidRPr="00F72E5F">
        <w:rPr>
          <w:rStyle w:val="FootnoteReference"/>
          <w:rFonts w:asciiTheme="majorBidi" w:hAnsiTheme="majorBidi" w:cstheme="majorBidi"/>
        </w:rPr>
        <w:footnoteRef/>
      </w:r>
      <w:r w:rsidRPr="00F72E5F">
        <w:rPr>
          <w:rFonts w:asciiTheme="majorBidi" w:hAnsiTheme="majorBidi" w:cstheme="majorBidi"/>
        </w:rPr>
        <w:t xml:space="preserve"> </w:t>
      </w:r>
      <w:r>
        <w:rPr>
          <w:rFonts w:asciiTheme="majorBidi" w:hAnsiTheme="majorBidi" w:cstheme="majorBidi"/>
        </w:rPr>
        <w:t>Ibid, 10-14.</w:t>
      </w:r>
    </w:p>
  </w:footnote>
  <w:footnote w:id="382">
    <w:p w:rsidR="00661038" w:rsidRPr="000B5168" w:rsidRDefault="00661038" w:rsidP="00C6487E">
      <w:pPr>
        <w:pStyle w:val="FootnoteText"/>
        <w:jc w:val="both"/>
        <w:rPr>
          <w:rFonts w:asciiTheme="majorBidi" w:hAnsiTheme="majorBidi" w:cstheme="majorBidi"/>
        </w:rPr>
      </w:pPr>
      <w:r w:rsidRPr="000B5168">
        <w:rPr>
          <w:rStyle w:val="FootnoteReference"/>
          <w:rFonts w:asciiTheme="majorBidi" w:hAnsiTheme="majorBidi" w:cstheme="majorBidi"/>
        </w:rPr>
        <w:footnoteRef/>
      </w:r>
      <w:r w:rsidRPr="000B5168">
        <w:rPr>
          <w:rFonts w:asciiTheme="majorBidi" w:hAnsiTheme="majorBidi" w:cstheme="majorBidi"/>
        </w:rPr>
        <w:t xml:space="preserve"> </w:t>
      </w:r>
      <w:r w:rsidRPr="000B5168">
        <w:rPr>
          <w:rFonts w:asciiTheme="majorBidi" w:hAnsiTheme="majorBidi"/>
        </w:rPr>
        <w:t>Isma</w:t>
      </w:r>
      <w:r w:rsidRPr="000B5168">
        <w:rPr>
          <w:rFonts w:ascii="Times New Arabic" w:hAnsi="Times New Arabic"/>
        </w:rPr>
        <w:t>&gt;</w:t>
      </w:r>
      <w:r w:rsidRPr="000B5168">
        <w:rPr>
          <w:rFonts w:asciiTheme="majorBidi" w:hAnsiTheme="majorBidi"/>
        </w:rPr>
        <w:t>‘i</w:t>
      </w:r>
      <w:r w:rsidRPr="000B5168">
        <w:rPr>
          <w:rFonts w:ascii="Times New Arabic" w:hAnsi="Times New Arabic"/>
        </w:rPr>
        <w:t>&gt;</w:t>
      </w:r>
      <w:r w:rsidRPr="000B5168">
        <w:rPr>
          <w:rFonts w:asciiTheme="majorBidi" w:hAnsiTheme="majorBidi"/>
        </w:rPr>
        <w:t>l al-H</w:t>
      </w:r>
      <w:r w:rsidRPr="000B5168">
        <w:rPr>
          <w:rFonts w:ascii="Times New Arabic" w:hAnsi="Times New Arabic"/>
        </w:rPr>
        <w:t>{</w:t>
      </w:r>
      <w:r w:rsidRPr="000B5168">
        <w:rPr>
          <w:rFonts w:asciiTheme="majorBidi" w:hAnsiTheme="majorBidi"/>
        </w:rPr>
        <w:t>asani</w:t>
      </w:r>
      <w:r w:rsidRPr="000B5168">
        <w:rPr>
          <w:rFonts w:ascii="Times New Arabic" w:hAnsi="Times New Arabic"/>
        </w:rPr>
        <w:t>&gt;</w:t>
      </w:r>
      <w:r w:rsidRPr="000B5168">
        <w:rPr>
          <w:rFonts w:asciiTheme="majorBidi" w:hAnsiTheme="majorBidi"/>
        </w:rPr>
        <w:t xml:space="preserve">, </w:t>
      </w:r>
      <w:r w:rsidRPr="000B5168">
        <w:rPr>
          <w:rFonts w:asciiTheme="majorBidi" w:hAnsiTheme="majorBidi"/>
          <w:i/>
          <w:iCs/>
        </w:rPr>
        <w:t>Naz</w:t>
      </w:r>
      <w:r w:rsidRPr="000B5168">
        <w:rPr>
          <w:rFonts w:ascii="Times New Arabic" w:hAnsi="Times New Arabic"/>
          <w:i/>
          <w:iCs/>
        </w:rPr>
        <w:t>}</w:t>
      </w:r>
      <w:r w:rsidRPr="000B5168">
        <w:rPr>
          <w:rFonts w:asciiTheme="majorBidi" w:hAnsiTheme="majorBidi"/>
          <w:i/>
          <w:iCs/>
        </w:rPr>
        <w:t>ariyyat al-Maqa</w:t>
      </w:r>
      <w:r w:rsidRPr="000B5168">
        <w:rPr>
          <w:rFonts w:ascii="Times New Arabic" w:hAnsi="Times New Arabic"/>
          <w:i/>
          <w:iCs/>
        </w:rPr>
        <w:t>&gt;</w:t>
      </w:r>
      <w:r w:rsidRPr="000B5168">
        <w:rPr>
          <w:rFonts w:asciiTheme="majorBidi" w:hAnsiTheme="majorBidi"/>
          <w:i/>
          <w:iCs/>
        </w:rPr>
        <w:t>s</w:t>
      </w:r>
      <w:r w:rsidRPr="000B5168">
        <w:rPr>
          <w:rFonts w:ascii="Times New Arabic" w:hAnsi="Times New Arabic"/>
          <w:i/>
          <w:iCs/>
        </w:rPr>
        <w:t>}</w:t>
      </w:r>
      <w:r w:rsidRPr="000B5168">
        <w:rPr>
          <w:rFonts w:asciiTheme="majorBidi" w:hAnsiTheme="majorBidi"/>
          <w:i/>
          <w:iCs/>
        </w:rPr>
        <w:t>id ‘inda al-Ima</w:t>
      </w:r>
      <w:r w:rsidRPr="000B5168">
        <w:rPr>
          <w:rFonts w:ascii="Times New Arabic" w:hAnsi="Times New Arabic"/>
          <w:i/>
          <w:iCs/>
        </w:rPr>
        <w:t>&gt;</w:t>
      </w:r>
      <w:r w:rsidRPr="000B5168">
        <w:rPr>
          <w:rFonts w:asciiTheme="majorBidi" w:hAnsiTheme="majorBidi"/>
          <w:i/>
          <w:iCs/>
        </w:rPr>
        <w:t>m Muh</w:t>
      </w:r>
      <w:r w:rsidRPr="000B5168">
        <w:rPr>
          <w:rFonts w:ascii="Times New Arabic" w:hAnsi="Times New Arabic"/>
          <w:i/>
          <w:iCs/>
        </w:rPr>
        <w:t>}</w:t>
      </w:r>
      <w:r w:rsidRPr="000B5168">
        <w:rPr>
          <w:rFonts w:asciiTheme="majorBidi" w:hAnsiTheme="majorBidi"/>
          <w:i/>
          <w:iCs/>
        </w:rPr>
        <w:t>ammad al-T</w:t>
      </w:r>
      <w:r w:rsidRPr="000B5168">
        <w:rPr>
          <w:rFonts w:ascii="Times New Arabic" w:hAnsi="Times New Arabic"/>
          <w:i/>
          <w:iCs/>
        </w:rPr>
        <w:t>{</w:t>
      </w:r>
      <w:r w:rsidRPr="000B5168">
        <w:rPr>
          <w:rFonts w:asciiTheme="majorBidi" w:hAnsiTheme="majorBidi"/>
          <w:i/>
          <w:iCs/>
        </w:rPr>
        <w:t>a</w:t>
      </w:r>
      <w:r w:rsidRPr="000B5168">
        <w:rPr>
          <w:rFonts w:ascii="Times New Arabic" w:hAnsi="Times New Arabic"/>
          <w:i/>
          <w:iCs/>
        </w:rPr>
        <w:t>&gt;</w:t>
      </w:r>
      <w:r w:rsidRPr="000B5168">
        <w:rPr>
          <w:rFonts w:asciiTheme="majorBidi" w:hAnsiTheme="majorBidi"/>
          <w:i/>
          <w:iCs/>
        </w:rPr>
        <w:t xml:space="preserve">hir </w:t>
      </w:r>
      <w:r>
        <w:rPr>
          <w:rFonts w:asciiTheme="majorBidi" w:hAnsiTheme="majorBidi"/>
          <w:i/>
          <w:iCs/>
        </w:rPr>
        <w:t>bin</w:t>
      </w:r>
      <w:r w:rsidRPr="000B5168">
        <w:rPr>
          <w:rFonts w:asciiTheme="majorBidi" w:hAnsiTheme="majorBidi"/>
          <w:i/>
          <w:iCs/>
        </w:rPr>
        <w:t xml:space="preserve"> ‘A</w:t>
      </w:r>
      <w:r w:rsidRPr="000B5168">
        <w:rPr>
          <w:rFonts w:ascii="Times New Arabic" w:hAnsi="Times New Arabic"/>
          <w:i/>
          <w:iCs/>
        </w:rPr>
        <w:t>&lt;</w:t>
      </w:r>
      <w:r w:rsidRPr="000B5168">
        <w:rPr>
          <w:rFonts w:asciiTheme="majorBidi" w:hAnsiTheme="majorBidi"/>
          <w:i/>
          <w:iCs/>
        </w:rPr>
        <w:t>shu</w:t>
      </w:r>
      <w:r w:rsidRPr="000B5168">
        <w:rPr>
          <w:rFonts w:ascii="Times New Arabic" w:hAnsi="Times New Arabic"/>
          <w:i/>
          <w:iCs/>
        </w:rPr>
        <w:t>&gt;</w:t>
      </w:r>
      <w:r w:rsidRPr="000B5168">
        <w:rPr>
          <w:rFonts w:asciiTheme="majorBidi" w:hAnsiTheme="majorBidi"/>
          <w:i/>
          <w:iCs/>
        </w:rPr>
        <w:t>r</w:t>
      </w:r>
      <w:r>
        <w:rPr>
          <w:rFonts w:asciiTheme="majorBidi" w:hAnsiTheme="majorBidi"/>
        </w:rPr>
        <w:t xml:space="preserve"> </w:t>
      </w:r>
      <w:r w:rsidRPr="000B5168">
        <w:rPr>
          <w:rFonts w:asciiTheme="majorBidi" w:hAnsiTheme="majorBidi"/>
        </w:rPr>
        <w:t xml:space="preserve">(Herndon, Virginia: International Institute of Islamic Thought, </w:t>
      </w:r>
      <w:r>
        <w:rPr>
          <w:rFonts w:asciiTheme="majorBidi" w:hAnsiTheme="majorBidi"/>
        </w:rPr>
        <w:t xml:space="preserve">Cet. 1, </w:t>
      </w:r>
      <w:r w:rsidRPr="000B5168">
        <w:rPr>
          <w:rFonts w:asciiTheme="majorBidi" w:hAnsiTheme="majorBidi"/>
        </w:rPr>
        <w:t>1995),</w:t>
      </w:r>
      <w:r>
        <w:rPr>
          <w:rFonts w:asciiTheme="majorBidi" w:hAnsiTheme="majorBidi"/>
        </w:rPr>
        <w:t xml:space="preserve"> 293-294.</w:t>
      </w:r>
    </w:p>
  </w:footnote>
  <w:footnote w:id="383">
    <w:p w:rsidR="00661038" w:rsidRPr="004457F7" w:rsidRDefault="00661038" w:rsidP="00C6487E">
      <w:pPr>
        <w:pStyle w:val="FootnoteText"/>
        <w:jc w:val="both"/>
        <w:rPr>
          <w:rFonts w:asciiTheme="majorBidi" w:hAnsiTheme="majorBidi" w:cstheme="majorBidi"/>
        </w:rPr>
      </w:pPr>
      <w:r w:rsidRPr="004457F7">
        <w:rPr>
          <w:rStyle w:val="FootnoteReference"/>
          <w:rFonts w:asciiTheme="majorBidi" w:hAnsiTheme="majorBidi" w:cstheme="majorBidi"/>
        </w:rPr>
        <w:footnoteRef/>
      </w:r>
      <w:r w:rsidRPr="004457F7">
        <w:rPr>
          <w:rFonts w:asciiTheme="majorBidi" w:hAnsiTheme="majorBidi" w:cstheme="majorBidi"/>
        </w:rPr>
        <w:t xml:space="preserve"> </w:t>
      </w:r>
      <w:r w:rsidRPr="00160C86">
        <w:rPr>
          <w:rFonts w:asciiTheme="majorBidi" w:hAnsiTheme="majorBidi" w:cstheme="majorBidi"/>
          <w:lang w:val="sv-SE"/>
        </w:rPr>
        <w:t>Taqiyyu al-Di</w:t>
      </w:r>
      <w:r w:rsidRPr="00160C86">
        <w:rPr>
          <w:rFonts w:ascii="Times New Arabic" w:hAnsi="Times New Arabic" w:cstheme="majorBidi"/>
          <w:lang w:val="sv-SE"/>
        </w:rPr>
        <w:t>&gt;</w:t>
      </w:r>
      <w:r w:rsidRPr="00160C86">
        <w:rPr>
          <w:rFonts w:asciiTheme="majorBidi" w:hAnsiTheme="majorBidi" w:cstheme="majorBidi"/>
          <w:lang w:val="sv-SE"/>
        </w:rPr>
        <w:t>n al-Nabha</w:t>
      </w:r>
      <w:r w:rsidRPr="00160C86">
        <w:rPr>
          <w:rFonts w:ascii="Times New Arabic" w:hAnsi="Times New Arabic" w:cstheme="majorBidi"/>
          <w:lang w:val="sv-SE"/>
        </w:rPr>
        <w:t>&gt;</w:t>
      </w:r>
      <w:r w:rsidRPr="00160C86">
        <w:rPr>
          <w:rFonts w:asciiTheme="majorBidi" w:hAnsiTheme="majorBidi" w:cstheme="majorBidi"/>
          <w:lang w:val="sv-SE"/>
        </w:rPr>
        <w:t>ni</w:t>
      </w:r>
      <w:r w:rsidRPr="00160C86">
        <w:rPr>
          <w:rFonts w:ascii="Times New Arabic" w:hAnsi="Times New Arabic" w:cstheme="majorBidi"/>
          <w:lang w:val="sv-SE"/>
        </w:rPr>
        <w:t>&gt;</w:t>
      </w:r>
      <w:r w:rsidRPr="00160C86">
        <w:rPr>
          <w:rFonts w:asciiTheme="majorBidi" w:hAnsiTheme="majorBidi" w:cstheme="majorBidi"/>
          <w:lang w:val="sv-SE"/>
        </w:rPr>
        <w:t xml:space="preserve">, </w:t>
      </w:r>
      <w:r w:rsidRPr="00160C86">
        <w:rPr>
          <w:rFonts w:asciiTheme="majorBidi" w:hAnsiTheme="majorBidi" w:cstheme="majorBidi"/>
          <w:i/>
          <w:iCs/>
          <w:lang w:val="sv-SE"/>
        </w:rPr>
        <w:t>Al-Niz</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m al-Iqtis</w:t>
      </w:r>
      <w:r w:rsidRPr="00160C86">
        <w:rPr>
          <w:rFonts w:ascii="Times New Arabic" w:hAnsi="Times New Arabic" w:cstheme="majorBidi"/>
          <w:i/>
          <w:iCs/>
          <w:lang w:val="sv-SE"/>
        </w:rPr>
        <w:t>}</w:t>
      </w:r>
      <w:r w:rsidRPr="00160C86">
        <w:rPr>
          <w:rFonts w:asciiTheme="majorBidi" w:hAnsiTheme="majorBidi" w:cstheme="majorBidi"/>
          <w:i/>
          <w:iCs/>
          <w:lang w:val="sv-SE"/>
        </w:rPr>
        <w:t>a</w:t>
      </w:r>
      <w:r w:rsidRPr="00160C86">
        <w:rPr>
          <w:rFonts w:ascii="Times New Arabic" w:hAnsi="Times New Arabic" w:cstheme="majorBidi"/>
          <w:i/>
          <w:iCs/>
          <w:lang w:val="sv-SE"/>
        </w:rPr>
        <w:t>&gt;</w:t>
      </w:r>
      <w:r w:rsidRPr="00160C86">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fi</w:t>
      </w:r>
      <w:r>
        <w:rPr>
          <w:rFonts w:ascii="Times New Arabic" w:hAnsi="Times New Arabic" w:cstheme="majorBidi"/>
          <w:i/>
          <w:iCs/>
          <w:lang w:val="sv-SE"/>
        </w:rPr>
        <w:t>&gt;</w:t>
      </w:r>
      <w:r>
        <w:rPr>
          <w:rFonts w:asciiTheme="majorBidi" w:hAnsiTheme="majorBidi" w:cstheme="majorBidi"/>
          <w:i/>
          <w:iCs/>
          <w:lang w:val="sv-SE"/>
        </w:rPr>
        <w:t xml:space="preserve"> al-Isla</w:t>
      </w:r>
      <w:r>
        <w:rPr>
          <w:rFonts w:ascii="Times New Arabic" w:hAnsi="Times New Arabic" w:cstheme="majorBidi"/>
          <w:i/>
          <w:iCs/>
          <w:lang w:val="sv-SE"/>
        </w:rPr>
        <w:t>&gt;</w:t>
      </w:r>
      <w:r>
        <w:rPr>
          <w:rFonts w:asciiTheme="majorBidi" w:hAnsiTheme="majorBidi" w:cstheme="majorBidi"/>
          <w:i/>
          <w:iCs/>
          <w:lang w:val="sv-SE"/>
        </w:rPr>
        <w:t xml:space="preserve">m </w:t>
      </w:r>
      <w:r>
        <w:rPr>
          <w:rFonts w:asciiTheme="majorBidi" w:hAnsiTheme="majorBidi" w:cstheme="majorBidi"/>
          <w:lang w:val="sv-SE"/>
        </w:rPr>
        <w:t>(Bairu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al-Ummah, Cet. 6, 2004),</w:t>
      </w:r>
      <w:r w:rsidRPr="00160C86">
        <w:rPr>
          <w:rFonts w:asciiTheme="majorBidi" w:hAnsiTheme="majorBidi" w:cstheme="majorBidi"/>
          <w:lang w:val="sv-SE"/>
        </w:rPr>
        <w:t xml:space="preserve"> 223-224.</w:t>
      </w:r>
    </w:p>
  </w:footnote>
  <w:footnote w:id="384">
    <w:p w:rsidR="00661038" w:rsidRPr="0039428C" w:rsidRDefault="00661038" w:rsidP="00C6487E">
      <w:pPr>
        <w:pStyle w:val="FootnoteText"/>
        <w:jc w:val="both"/>
        <w:rPr>
          <w:rFonts w:asciiTheme="majorBidi" w:hAnsiTheme="majorBidi" w:cstheme="majorBidi"/>
        </w:rPr>
      </w:pPr>
      <w:r w:rsidRPr="0039428C">
        <w:rPr>
          <w:rStyle w:val="FootnoteReference"/>
          <w:rFonts w:asciiTheme="majorBidi" w:hAnsiTheme="majorBidi" w:cstheme="majorBidi"/>
        </w:rPr>
        <w:footnoteRef/>
      </w:r>
      <w:r w:rsidRPr="007F1952">
        <w:rPr>
          <w:rFonts w:asciiTheme="majorBidi" w:hAnsiTheme="majorBidi" w:cstheme="majorBidi"/>
        </w:rPr>
        <w:t xml:space="preserve"> Kevin</w:t>
      </w:r>
      <w:r>
        <w:rPr>
          <w:rFonts w:asciiTheme="majorBidi" w:hAnsiTheme="majorBidi" w:cstheme="majorBidi"/>
        </w:rPr>
        <w:t xml:space="preserve"> </w:t>
      </w:r>
      <w:r w:rsidRPr="007F1952">
        <w:rPr>
          <w:rFonts w:asciiTheme="majorBidi" w:hAnsiTheme="majorBidi" w:cstheme="majorBidi"/>
        </w:rPr>
        <w:t xml:space="preserve">Keasey, Steve Thompson, dan Mike Wright, </w:t>
      </w:r>
      <w:r w:rsidRPr="007F1952">
        <w:rPr>
          <w:rFonts w:asciiTheme="majorBidi" w:hAnsiTheme="majorBidi" w:cstheme="majorBidi"/>
          <w:i/>
          <w:iCs/>
        </w:rPr>
        <w:t>Introduction: The Corporate governance Problem-Competing Diagnoses and Solutions</w:t>
      </w:r>
      <w:r>
        <w:rPr>
          <w:rFonts w:asciiTheme="majorBidi" w:hAnsiTheme="majorBidi" w:cstheme="majorBidi"/>
          <w:i/>
          <w:iCs/>
        </w:rPr>
        <w:t>:</w:t>
      </w:r>
      <w:r w:rsidRPr="007F1952">
        <w:rPr>
          <w:rFonts w:asciiTheme="majorBidi" w:hAnsiTheme="majorBidi" w:cstheme="majorBidi"/>
        </w:rPr>
        <w:t xml:space="preserve"> </w:t>
      </w:r>
      <w:r w:rsidRPr="007F1952">
        <w:rPr>
          <w:rFonts w:asciiTheme="majorBidi" w:hAnsiTheme="majorBidi" w:cstheme="majorBidi"/>
          <w:i/>
          <w:iCs/>
        </w:rPr>
        <w:t>Corporate Governance: Economic and Financial Issues</w:t>
      </w:r>
      <w:r w:rsidRPr="007F1952">
        <w:rPr>
          <w:rFonts w:asciiTheme="majorBidi" w:hAnsiTheme="majorBidi" w:cstheme="majorBidi"/>
        </w:rPr>
        <w:t xml:space="preserve"> </w:t>
      </w:r>
      <w:r>
        <w:rPr>
          <w:rFonts w:asciiTheme="majorBidi" w:hAnsiTheme="majorBidi" w:cstheme="majorBidi"/>
        </w:rPr>
        <w:t>(</w:t>
      </w:r>
      <w:r w:rsidRPr="007F1952">
        <w:rPr>
          <w:rFonts w:asciiTheme="majorBidi" w:hAnsiTheme="majorBidi" w:cstheme="majorBidi"/>
        </w:rPr>
        <w:t>Ne</w:t>
      </w:r>
      <w:r>
        <w:rPr>
          <w:rFonts w:asciiTheme="majorBidi" w:hAnsiTheme="majorBidi" w:cstheme="majorBidi"/>
        </w:rPr>
        <w:t xml:space="preserve">w York: Oxford University Press, </w:t>
      </w:r>
      <w:r w:rsidRPr="007F1952">
        <w:rPr>
          <w:rFonts w:asciiTheme="majorBidi" w:hAnsiTheme="majorBidi" w:cstheme="majorBidi"/>
        </w:rPr>
        <w:t>1997),</w:t>
      </w:r>
      <w:r>
        <w:rPr>
          <w:rFonts w:asciiTheme="majorBidi" w:hAnsiTheme="majorBidi" w:cstheme="majorBidi"/>
        </w:rPr>
        <w:t xml:space="preserve"> 5.</w:t>
      </w:r>
    </w:p>
  </w:footnote>
  <w:footnote w:id="385">
    <w:p w:rsidR="00661038" w:rsidRPr="003C3A6A" w:rsidRDefault="00661038" w:rsidP="00C6487E">
      <w:pPr>
        <w:pStyle w:val="FootnoteText"/>
        <w:jc w:val="both"/>
        <w:rPr>
          <w:rFonts w:asciiTheme="majorBidi" w:hAnsiTheme="majorBidi" w:cstheme="majorBidi"/>
        </w:rPr>
      </w:pPr>
      <w:r w:rsidRPr="003C3A6A">
        <w:rPr>
          <w:rStyle w:val="FootnoteReference"/>
          <w:rFonts w:asciiTheme="majorBidi" w:hAnsiTheme="majorBidi" w:cstheme="majorBidi"/>
        </w:rPr>
        <w:footnoteRef/>
      </w:r>
      <w:r w:rsidRPr="003C3A6A">
        <w:rPr>
          <w:rFonts w:asciiTheme="majorBidi" w:hAnsiTheme="majorBidi" w:cstheme="majorBidi"/>
        </w:rPr>
        <w:t xml:space="preserve"> </w:t>
      </w:r>
      <w:r w:rsidRPr="003C3A6A">
        <w:rPr>
          <w:rFonts w:asciiTheme="majorBidi" w:hAnsiTheme="majorBidi" w:cstheme="majorBidi"/>
          <w:lang w:val="en-ID"/>
        </w:rPr>
        <w:t>Pri</w:t>
      </w:r>
      <w:r>
        <w:rPr>
          <w:rFonts w:asciiTheme="majorBidi" w:hAnsiTheme="majorBidi" w:cstheme="majorBidi"/>
          <w:lang w:val="en-ID"/>
        </w:rPr>
        <w:t xml:space="preserve">vatisasi dilakukan dengan cara: (1) </w:t>
      </w:r>
      <w:r w:rsidRPr="003C3A6A">
        <w:rPr>
          <w:rFonts w:asciiTheme="majorBidi" w:hAnsiTheme="majorBidi" w:cstheme="majorBidi"/>
          <w:lang w:val="en-ID"/>
        </w:rPr>
        <w:t>penjualan saham berdasarkan ketentuan pasar modal;</w:t>
      </w:r>
      <w:r>
        <w:rPr>
          <w:rFonts w:asciiTheme="majorBidi" w:hAnsiTheme="majorBidi" w:cstheme="majorBidi"/>
          <w:lang w:val="en-ID"/>
        </w:rPr>
        <w:t xml:space="preserve"> (2) </w:t>
      </w:r>
      <w:r w:rsidRPr="003C3A6A">
        <w:rPr>
          <w:rFonts w:asciiTheme="majorBidi" w:hAnsiTheme="majorBidi" w:cstheme="majorBidi"/>
          <w:lang w:val="en-ID"/>
        </w:rPr>
        <w:t>penjualan saham secara langsung kepada investor;</w:t>
      </w:r>
      <w:r>
        <w:rPr>
          <w:rFonts w:asciiTheme="majorBidi" w:hAnsiTheme="majorBidi" w:cstheme="majorBidi"/>
          <w:lang w:val="en-ID"/>
        </w:rPr>
        <w:t xml:space="preserve"> dan (3) </w:t>
      </w:r>
      <w:r w:rsidRPr="003C3A6A">
        <w:rPr>
          <w:rFonts w:asciiTheme="majorBidi" w:hAnsiTheme="majorBidi" w:cstheme="majorBidi"/>
          <w:lang w:val="en-ID"/>
        </w:rPr>
        <w:t>penjualan saham kepada manajemen dan/atau karyawan Persero yang bersangkutan.</w:t>
      </w:r>
      <w:r>
        <w:rPr>
          <w:rFonts w:asciiTheme="majorBidi" w:hAnsiTheme="majorBidi" w:cstheme="majorBidi"/>
          <w:lang w:val="en-ID"/>
        </w:rPr>
        <w:t xml:space="preserve"> </w:t>
      </w:r>
      <w:r>
        <w:rPr>
          <w:rFonts w:asciiTheme="majorBidi" w:hAnsiTheme="majorBidi" w:cstheme="majorBidi"/>
        </w:rPr>
        <w:t xml:space="preserve">Pasal 5, Ayat (1) Peraturan Pemerintah Republik Indonesia Nomor 59 Tahun 2009 tentang </w:t>
      </w:r>
      <w:r>
        <w:rPr>
          <w:rFonts w:asciiTheme="majorBidi" w:hAnsiTheme="majorBidi" w:cstheme="majorBidi"/>
          <w:i/>
          <w:iCs/>
        </w:rPr>
        <w:t>Perubahan Atas Peraturan Pemerintah Nomor 33 Tahun 2005 Tentang Tata Cara Privatisasi Perusahaan Perseroan (PERSERO).</w:t>
      </w:r>
    </w:p>
  </w:footnote>
  <w:footnote w:id="386">
    <w:p w:rsidR="00661038" w:rsidRPr="002B3221" w:rsidRDefault="00661038" w:rsidP="00C6487E">
      <w:pPr>
        <w:pStyle w:val="FootnoteText"/>
        <w:jc w:val="both"/>
        <w:rPr>
          <w:rFonts w:asciiTheme="majorBidi" w:hAnsiTheme="majorBidi" w:cstheme="majorBidi"/>
        </w:rPr>
      </w:pPr>
      <w:r w:rsidRPr="002725C8">
        <w:rPr>
          <w:rStyle w:val="FootnoteReference"/>
          <w:rFonts w:asciiTheme="majorBidi" w:hAnsiTheme="majorBidi" w:cstheme="majorBidi"/>
        </w:rPr>
        <w:footnoteRef/>
      </w:r>
      <w:r w:rsidRPr="002725C8">
        <w:rPr>
          <w:rFonts w:asciiTheme="majorBidi" w:hAnsiTheme="majorBidi" w:cstheme="majorBidi"/>
        </w:rPr>
        <w:t xml:space="preserve"> </w:t>
      </w:r>
      <w:r w:rsidRPr="002725C8">
        <w:rPr>
          <w:rFonts w:asciiTheme="majorBidi" w:hAnsiTheme="majorBidi" w:cstheme="majorBidi"/>
          <w:lang w:val="sv-SE"/>
        </w:rPr>
        <w:t>Ibn Khaldu</w:t>
      </w:r>
      <w:r w:rsidRPr="002725C8">
        <w:rPr>
          <w:rFonts w:ascii="Times New Arabic" w:hAnsi="Times New Arabic" w:cstheme="majorBidi"/>
          <w:lang w:val="sv-SE"/>
        </w:rPr>
        <w:t>&gt;</w:t>
      </w:r>
      <w:r w:rsidRPr="002725C8">
        <w:rPr>
          <w:rFonts w:asciiTheme="majorBidi" w:hAnsiTheme="majorBidi" w:cstheme="majorBidi"/>
          <w:lang w:val="sv-SE"/>
        </w:rPr>
        <w:t>n</w:t>
      </w:r>
      <w:r>
        <w:rPr>
          <w:rFonts w:asciiTheme="majorBidi" w:hAnsiTheme="majorBidi" w:cstheme="majorBidi"/>
          <w:lang w:val="sv-SE"/>
        </w:rPr>
        <w:t xml:space="preserve"> </w:t>
      </w:r>
      <w:r w:rsidRPr="002725C8">
        <w:rPr>
          <w:rFonts w:asciiTheme="majorBidi" w:hAnsiTheme="majorBidi" w:cstheme="majorBidi"/>
        </w:rPr>
        <w:t xml:space="preserve">berpendapat bahwa perekonomian </w:t>
      </w:r>
      <w:r>
        <w:rPr>
          <w:rFonts w:asciiTheme="majorBidi" w:hAnsiTheme="majorBidi" w:cstheme="majorBidi"/>
        </w:rPr>
        <w:t xml:space="preserve">suatu negara </w:t>
      </w:r>
      <w:r w:rsidRPr="002725C8">
        <w:rPr>
          <w:rFonts w:asciiTheme="majorBidi" w:hAnsiTheme="majorBidi" w:cstheme="majorBidi"/>
        </w:rPr>
        <w:t>akan tumbuh ketika kebijakan Pemerintah mendukung kegiatan ekonomi. Karena itu, ketika Pemerintah memungut pajak adalah dalam rangka memberikan pelayanan kepada masyarakat</w:t>
      </w:r>
      <w:r>
        <w:rPr>
          <w:rFonts w:asciiTheme="majorBidi" w:hAnsiTheme="majorBidi" w:cstheme="majorBidi"/>
        </w:rPr>
        <w:t xml:space="preserve">, dan terkadang Pemerintah berbisnis </w:t>
      </w:r>
      <w:r w:rsidRPr="002B3221">
        <w:rPr>
          <w:rFonts w:asciiTheme="majorBidi" w:hAnsiTheme="majorBidi" w:cstheme="majorBidi"/>
        </w:rPr>
        <w:t>agar pendapatan negara bertambah.</w:t>
      </w:r>
      <w:r>
        <w:rPr>
          <w:rFonts w:asciiTheme="majorBidi" w:hAnsiTheme="majorBidi" w:cstheme="majorBidi"/>
        </w:rPr>
        <w:t xml:space="preserve"> Hal ini yang dalam konteks modern mendasari timbulnya privatisasi </w:t>
      </w:r>
      <w:r w:rsidRPr="002B3221">
        <w:rPr>
          <w:rFonts w:asciiTheme="majorBidi" w:hAnsiTheme="majorBidi" w:cstheme="majorBidi"/>
        </w:rPr>
        <w:t xml:space="preserve">yang ada unsur menjual BUMN melalui mekanisme salah satunya dengan IPO di pasar modal. </w:t>
      </w:r>
      <w:r>
        <w:rPr>
          <w:rFonts w:asciiTheme="majorBidi" w:hAnsiTheme="majorBidi" w:cstheme="majorBidi"/>
        </w:rPr>
        <w:t>‘</w:t>
      </w:r>
      <w:r>
        <w:rPr>
          <w:rFonts w:asciiTheme="majorBidi" w:hAnsiTheme="majorBidi"/>
        </w:rPr>
        <w:t>Abd al-Rah</w:t>
      </w:r>
      <w:r>
        <w:rPr>
          <w:rFonts w:ascii="Times New Arabic" w:hAnsi="Times New Arabic"/>
        </w:rPr>
        <w:t>}</w:t>
      </w:r>
      <w:r>
        <w:rPr>
          <w:rFonts w:asciiTheme="majorBidi" w:hAnsiTheme="majorBidi" w:cstheme="majorBidi"/>
        </w:rPr>
        <w:t>man</w:t>
      </w:r>
      <w:r w:rsidRPr="002B3221">
        <w:rPr>
          <w:rFonts w:asciiTheme="majorBidi" w:hAnsiTheme="majorBidi"/>
        </w:rPr>
        <w:t xml:space="preserve"> </w:t>
      </w:r>
      <w:r>
        <w:rPr>
          <w:rFonts w:asciiTheme="majorBidi" w:hAnsiTheme="majorBidi"/>
        </w:rPr>
        <w:t>bin</w:t>
      </w:r>
      <w:r w:rsidRPr="002B3221">
        <w:rPr>
          <w:rFonts w:asciiTheme="majorBidi" w:hAnsiTheme="majorBidi"/>
        </w:rPr>
        <w:t xml:space="preserve"> Khaldu</w:t>
      </w:r>
      <w:r w:rsidRPr="002B3221">
        <w:rPr>
          <w:rFonts w:ascii="Times New Arabic" w:hAnsi="Times New Arabic"/>
        </w:rPr>
        <w:t>&gt;</w:t>
      </w:r>
      <w:r w:rsidRPr="002B3221">
        <w:rPr>
          <w:rFonts w:asciiTheme="majorBidi" w:hAnsiTheme="majorBidi"/>
        </w:rPr>
        <w:t xml:space="preserve">n, </w:t>
      </w:r>
      <w:r w:rsidRPr="002B3221">
        <w:rPr>
          <w:rFonts w:asciiTheme="majorBidi" w:hAnsiTheme="majorBidi"/>
          <w:i/>
          <w:iCs/>
        </w:rPr>
        <w:t>Muqaddimah Ibnu Khaldu</w:t>
      </w:r>
      <w:r w:rsidRPr="002B3221">
        <w:rPr>
          <w:rFonts w:ascii="Times New Arabic" w:hAnsi="Times New Arabic"/>
          <w:i/>
          <w:iCs/>
        </w:rPr>
        <w:t>&gt;</w:t>
      </w:r>
      <w:r w:rsidRPr="002B3221">
        <w:rPr>
          <w:rFonts w:asciiTheme="majorBidi" w:hAnsiTheme="majorBidi"/>
          <w:i/>
          <w:iCs/>
        </w:rPr>
        <w:t>n</w:t>
      </w:r>
      <w:r w:rsidRPr="002B3221">
        <w:rPr>
          <w:rFonts w:asciiTheme="majorBidi" w:hAnsiTheme="majorBidi"/>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sidRPr="002B3221">
        <w:rPr>
          <w:rFonts w:asciiTheme="majorBidi" w:hAnsiTheme="majorBidi"/>
        </w:rPr>
        <w:t xml:space="preserve"> ‘Abdullah Muh</w:t>
      </w:r>
      <w:r w:rsidRPr="002B3221">
        <w:rPr>
          <w:rFonts w:ascii="Times New Arabic" w:hAnsi="Times New Arabic"/>
        </w:rPr>
        <w:t>}</w:t>
      </w:r>
      <w:r w:rsidRPr="002B3221">
        <w:rPr>
          <w:rFonts w:asciiTheme="majorBidi" w:hAnsiTheme="majorBidi"/>
        </w:rPr>
        <w:t>ammad al-Darwi</w:t>
      </w:r>
      <w:r w:rsidRPr="002B3221">
        <w:rPr>
          <w:rFonts w:ascii="Times New Arabic" w:hAnsi="Times New Arabic"/>
        </w:rPr>
        <w:t>&gt;</w:t>
      </w:r>
      <w:r w:rsidRPr="002B3221">
        <w:rPr>
          <w:rFonts w:asciiTheme="majorBidi" w:hAnsiTheme="majorBidi"/>
        </w:rPr>
        <w:t>sh (Damascus: Da</w:t>
      </w:r>
      <w:r w:rsidRPr="002B3221">
        <w:rPr>
          <w:rFonts w:ascii="Times New Arabic" w:hAnsi="Times New Arabic"/>
        </w:rPr>
        <w:t>&gt;</w:t>
      </w:r>
      <w:r w:rsidRPr="002B3221">
        <w:rPr>
          <w:rFonts w:asciiTheme="majorBidi" w:hAnsiTheme="majorBidi"/>
        </w:rPr>
        <w:t xml:space="preserve">r Ya‘rab, </w:t>
      </w:r>
      <w:r>
        <w:rPr>
          <w:rFonts w:asciiTheme="majorBidi" w:hAnsiTheme="majorBidi"/>
        </w:rPr>
        <w:t xml:space="preserve">Cet. 1, </w:t>
      </w:r>
      <w:r w:rsidRPr="002B3221">
        <w:rPr>
          <w:rFonts w:asciiTheme="majorBidi" w:hAnsiTheme="majorBidi"/>
        </w:rPr>
        <w:t>2004), 471-473.</w:t>
      </w:r>
    </w:p>
  </w:footnote>
  <w:footnote w:id="387">
    <w:p w:rsidR="00661038" w:rsidRPr="009F12C4" w:rsidRDefault="00661038" w:rsidP="00C6487E">
      <w:pPr>
        <w:pStyle w:val="FootnoteText"/>
        <w:jc w:val="both"/>
        <w:rPr>
          <w:rFonts w:asciiTheme="majorBidi" w:hAnsiTheme="majorBidi" w:cstheme="majorBidi"/>
        </w:rPr>
      </w:pPr>
      <w:r w:rsidRPr="002B3221">
        <w:rPr>
          <w:rStyle w:val="FootnoteReference"/>
          <w:rFonts w:asciiTheme="majorBidi" w:hAnsiTheme="majorBidi" w:cstheme="majorBidi"/>
        </w:rPr>
        <w:footnoteRef/>
      </w:r>
      <w:r w:rsidRPr="002B3221">
        <w:rPr>
          <w:rFonts w:asciiTheme="majorBidi" w:hAnsiTheme="majorBidi" w:cstheme="majorBidi"/>
        </w:rPr>
        <w:t xml:space="preserve"> </w:t>
      </w:r>
      <w:r w:rsidRPr="00DE4FFB">
        <w:rPr>
          <w:rFonts w:asciiTheme="majorBidi" w:hAnsiTheme="majorBidi" w:cstheme="majorBidi"/>
          <w:lang w:val="sv-SE"/>
        </w:rPr>
        <w:t>Hisha</w:t>
      </w:r>
      <w:r w:rsidRPr="00DE4FFB">
        <w:rPr>
          <w:rFonts w:ascii="Times New Arabic" w:hAnsi="Times New Arabic" w:cstheme="majorBidi"/>
          <w:lang w:val="sv-SE"/>
        </w:rPr>
        <w:t>&gt;</w:t>
      </w:r>
      <w:r w:rsidRPr="00DE4FFB">
        <w:rPr>
          <w:rFonts w:asciiTheme="majorBidi" w:hAnsiTheme="majorBidi" w:cstheme="majorBidi"/>
          <w:lang w:val="sv-SE"/>
        </w:rPr>
        <w:t>m S</w:t>
      </w:r>
      <w:r w:rsidRPr="00DE4FFB">
        <w:rPr>
          <w:rFonts w:ascii="Times New Arabic" w:hAnsi="Times New Arabic" w:cstheme="majorBidi"/>
          <w:lang w:val="sv-SE"/>
        </w:rPr>
        <w:t>}</w:t>
      </w:r>
      <w:r w:rsidRPr="00DE4FFB">
        <w:rPr>
          <w:rFonts w:asciiTheme="majorBidi" w:hAnsiTheme="majorBidi" w:cstheme="majorBidi"/>
          <w:lang w:val="sv-SE"/>
        </w:rPr>
        <w:t>idqi</w:t>
      </w:r>
      <w:r w:rsidRPr="00DE4FFB">
        <w:rPr>
          <w:rFonts w:ascii="Times New Arabic" w:hAnsi="Times New Arabic" w:cstheme="majorBidi"/>
          <w:lang w:val="sv-SE"/>
        </w:rPr>
        <w:t>&gt;</w:t>
      </w:r>
      <w:r>
        <w:rPr>
          <w:rFonts w:ascii="Times New Arabic" w:hAnsi="Times New Arabic" w:cstheme="majorBidi"/>
          <w:lang w:val="sv-SE"/>
        </w:rPr>
        <w:t xml:space="preserve"> </w:t>
      </w:r>
      <w:r>
        <w:rPr>
          <w:rFonts w:asciiTheme="majorBidi" w:hAnsiTheme="majorBidi" w:cstheme="majorBidi"/>
          <w:lang w:val="sv-SE"/>
        </w:rPr>
        <w:t xml:space="preserve">menyatakan bahwa pendapat </w:t>
      </w:r>
      <w:r w:rsidRPr="002B3221">
        <w:rPr>
          <w:rFonts w:asciiTheme="majorBidi" w:hAnsiTheme="majorBidi"/>
        </w:rPr>
        <w:t>Ibn Khaldu</w:t>
      </w:r>
      <w:r w:rsidRPr="002B3221">
        <w:rPr>
          <w:rFonts w:ascii="Times New Arabic" w:hAnsi="Times New Arabic"/>
        </w:rPr>
        <w:t>&gt;</w:t>
      </w:r>
      <w:r>
        <w:rPr>
          <w:rFonts w:asciiTheme="majorBidi" w:hAnsiTheme="majorBidi"/>
        </w:rPr>
        <w:t xml:space="preserve">n dalam </w:t>
      </w:r>
      <w:r>
        <w:rPr>
          <w:rFonts w:asciiTheme="majorBidi" w:hAnsiTheme="majorBidi"/>
          <w:i/>
          <w:iCs/>
        </w:rPr>
        <w:t>Muqaddimah</w:t>
      </w:r>
      <w:r>
        <w:rPr>
          <w:rFonts w:asciiTheme="majorBidi" w:hAnsiTheme="majorBidi"/>
        </w:rPr>
        <w:t>nya</w:t>
      </w:r>
      <w:r>
        <w:rPr>
          <w:rFonts w:asciiTheme="majorBidi" w:hAnsiTheme="majorBidi"/>
          <w:i/>
          <w:iCs/>
        </w:rPr>
        <w:t xml:space="preserve"> </w:t>
      </w:r>
      <w:r>
        <w:rPr>
          <w:rFonts w:asciiTheme="majorBidi" w:hAnsiTheme="majorBidi"/>
        </w:rPr>
        <w:t xml:space="preserve">yang ditulis pada abad ke-14 ini menjadi rujukan para ekonom dunia tak terkecuali bapak kapitalis dunia Adam </w:t>
      </w:r>
      <w:r w:rsidRPr="00DE4FFB">
        <w:rPr>
          <w:rFonts w:asciiTheme="majorBidi" w:hAnsiTheme="majorBidi"/>
        </w:rPr>
        <w:t xml:space="preserve">Smith pada abad ke-18. </w:t>
      </w:r>
      <w:r w:rsidRPr="00DE4FFB">
        <w:rPr>
          <w:rFonts w:asciiTheme="majorBidi" w:hAnsiTheme="majorBidi" w:cstheme="majorBidi"/>
          <w:lang w:val="sv-SE"/>
        </w:rPr>
        <w:t>Hisha</w:t>
      </w:r>
      <w:r w:rsidRPr="00DE4FFB">
        <w:rPr>
          <w:rFonts w:ascii="Times New Arabic" w:hAnsi="Times New Arabic" w:cstheme="majorBidi"/>
          <w:lang w:val="sv-SE"/>
        </w:rPr>
        <w:t>&gt;</w:t>
      </w:r>
      <w:r w:rsidRPr="00DE4FFB">
        <w:rPr>
          <w:rFonts w:asciiTheme="majorBidi" w:hAnsiTheme="majorBidi" w:cstheme="majorBidi"/>
          <w:lang w:val="sv-SE"/>
        </w:rPr>
        <w:t>m S</w:t>
      </w:r>
      <w:r w:rsidRPr="00DE4FFB">
        <w:rPr>
          <w:rFonts w:ascii="Times New Arabic" w:hAnsi="Times New Arabic" w:cstheme="majorBidi"/>
          <w:lang w:val="sv-SE"/>
        </w:rPr>
        <w:t>}</w:t>
      </w:r>
      <w:r w:rsidRPr="00DE4FFB">
        <w:rPr>
          <w:rFonts w:asciiTheme="majorBidi" w:hAnsiTheme="majorBidi" w:cstheme="majorBidi"/>
          <w:lang w:val="sv-SE"/>
        </w:rPr>
        <w:t>idqi</w:t>
      </w:r>
      <w:r w:rsidRPr="00DE4FFB">
        <w:rPr>
          <w:rFonts w:ascii="Times New Arabic" w:hAnsi="Times New Arabic" w:cstheme="majorBidi"/>
          <w:lang w:val="sv-SE"/>
        </w:rPr>
        <w:t>&gt;</w:t>
      </w:r>
      <w:r w:rsidRPr="00DE4FFB">
        <w:rPr>
          <w:rFonts w:asciiTheme="majorBidi" w:hAnsiTheme="majorBidi" w:cstheme="majorBidi"/>
          <w:lang w:val="sv-SE"/>
        </w:rPr>
        <w:t xml:space="preserve"> ‘Abd al-Ra</w:t>
      </w:r>
      <w:r w:rsidRPr="00DE4FFB">
        <w:rPr>
          <w:rFonts w:ascii="Times New Arabic" w:hAnsi="Times New Arabic" w:cstheme="majorBidi"/>
          <w:lang w:val="sv-SE"/>
        </w:rPr>
        <w:t>&gt;</w:t>
      </w:r>
      <w:r w:rsidRPr="00DE4FFB">
        <w:rPr>
          <w:rFonts w:asciiTheme="majorBidi" w:hAnsiTheme="majorBidi" w:cstheme="majorBidi"/>
          <w:lang w:val="sv-SE"/>
        </w:rPr>
        <w:t>ziq Abu</w:t>
      </w:r>
      <w:r w:rsidRPr="00DE4FFB">
        <w:rPr>
          <w:rFonts w:ascii="Times New Arabic" w:hAnsi="Times New Arabic" w:cstheme="majorBidi"/>
          <w:lang w:val="sv-SE"/>
        </w:rPr>
        <w:t xml:space="preserve">&gt; </w:t>
      </w:r>
      <w:r w:rsidRPr="00DE4FFB">
        <w:rPr>
          <w:rFonts w:asciiTheme="majorBidi" w:hAnsiTheme="majorBidi" w:cstheme="majorBidi"/>
          <w:lang w:val="sv-SE"/>
        </w:rPr>
        <w:t>Yu</w:t>
      </w:r>
      <w:r w:rsidRPr="00DE4FFB">
        <w:rPr>
          <w:rFonts w:ascii="Times New Arabic" w:hAnsi="Times New Arabic" w:cstheme="majorBidi"/>
          <w:lang w:val="sv-SE"/>
        </w:rPr>
        <w:t>&gt;</w:t>
      </w:r>
      <w:r w:rsidRPr="00DE4FFB">
        <w:rPr>
          <w:rFonts w:asciiTheme="majorBidi" w:hAnsiTheme="majorBidi" w:cstheme="majorBidi"/>
          <w:lang w:val="sv-SE"/>
        </w:rPr>
        <w:t xml:space="preserve">nus, </w:t>
      </w:r>
      <w:r w:rsidRPr="00DE4FFB">
        <w:rPr>
          <w:rFonts w:asciiTheme="majorBidi" w:hAnsiTheme="majorBidi" w:cstheme="majorBidi"/>
          <w:i/>
          <w:iCs/>
          <w:lang w:val="sv-SE"/>
        </w:rPr>
        <w:t>Al-A</w:t>
      </w:r>
      <w:r w:rsidRPr="00DE4FFB">
        <w:rPr>
          <w:rFonts w:ascii="Times New Arabic" w:hAnsi="Times New Arabic" w:cstheme="majorBidi"/>
          <w:i/>
          <w:iCs/>
          <w:lang w:val="sv-SE"/>
        </w:rPr>
        <w:t>&lt;</w:t>
      </w:r>
      <w:r w:rsidRPr="00DE4FFB">
        <w:rPr>
          <w:rFonts w:asciiTheme="majorBidi" w:hAnsiTheme="majorBidi" w:cstheme="majorBidi"/>
          <w:i/>
          <w:iCs/>
          <w:lang w:val="sv-SE"/>
        </w:rPr>
        <w:t>tha</w:t>
      </w:r>
      <w:r w:rsidRPr="00DE4FFB">
        <w:rPr>
          <w:rFonts w:ascii="Times New Arabic" w:hAnsi="Times New Arabic" w:cstheme="majorBidi"/>
          <w:i/>
          <w:iCs/>
          <w:lang w:val="sv-SE"/>
        </w:rPr>
        <w:t>&gt;</w:t>
      </w:r>
      <w:r w:rsidRPr="00DE4FFB">
        <w:rPr>
          <w:rFonts w:asciiTheme="majorBidi" w:hAnsiTheme="majorBidi" w:cstheme="majorBidi"/>
          <w:i/>
          <w:iCs/>
          <w:lang w:val="sv-SE"/>
        </w:rPr>
        <w:t>r al-Iqtis</w:t>
      </w:r>
      <w:r w:rsidRPr="00DE4FFB">
        <w:rPr>
          <w:rFonts w:ascii="Times New Arabic" w:hAnsi="Times New Arabic" w:cstheme="majorBidi"/>
          <w:i/>
          <w:iCs/>
          <w:lang w:val="sv-SE"/>
        </w:rPr>
        <w:t>}</w:t>
      </w:r>
      <w:r w:rsidRPr="00DE4FFB">
        <w:rPr>
          <w:rFonts w:asciiTheme="majorBidi" w:hAnsiTheme="majorBidi" w:cstheme="majorBidi"/>
          <w:i/>
          <w:iCs/>
          <w:lang w:val="sv-SE"/>
        </w:rPr>
        <w:t>a</w:t>
      </w:r>
      <w:r w:rsidRPr="00DE4FFB">
        <w:rPr>
          <w:rFonts w:ascii="Times New Arabic" w:hAnsi="Times New Arabic" w:cstheme="majorBidi"/>
          <w:i/>
          <w:iCs/>
          <w:lang w:val="sv-SE"/>
        </w:rPr>
        <w:t>&gt;</w:t>
      </w:r>
      <w:r w:rsidRPr="00DE4FFB">
        <w:rPr>
          <w:rFonts w:asciiTheme="majorBidi" w:hAnsiTheme="majorBidi" w:cstheme="majorBidi"/>
          <w:i/>
          <w:iCs/>
          <w:lang w:val="sv-SE"/>
        </w:rPr>
        <w:t xml:space="preserve">diyyah li al- </w:t>
      </w:r>
      <w:r w:rsidRPr="009F12C4">
        <w:rPr>
          <w:rFonts w:asciiTheme="majorBidi" w:hAnsiTheme="majorBidi" w:cstheme="majorBidi"/>
          <w:i/>
          <w:iCs/>
          <w:lang w:val="sv-SE"/>
        </w:rPr>
        <w:t>Khas</w:t>
      </w:r>
      <w:r w:rsidRPr="009F12C4">
        <w:rPr>
          <w:rFonts w:ascii="Times New Arabic" w:hAnsi="Times New Arabic" w:cstheme="majorBidi"/>
          <w:i/>
          <w:iCs/>
          <w:lang w:val="sv-SE"/>
        </w:rPr>
        <w:t>}</w:t>
      </w:r>
      <w:r w:rsidRPr="009F12C4">
        <w:rPr>
          <w:rFonts w:asciiTheme="majorBidi" w:hAnsiTheme="majorBidi" w:cstheme="majorBidi"/>
          <w:i/>
          <w:iCs/>
          <w:lang w:val="sv-SE"/>
        </w:rPr>
        <w:t>khas</w:t>
      </w:r>
      <w:r w:rsidRPr="009F12C4">
        <w:rPr>
          <w:rFonts w:ascii="Times New Arabic" w:hAnsi="Times New Arabic" w:cstheme="majorBidi"/>
          <w:i/>
          <w:iCs/>
          <w:lang w:val="sv-SE"/>
        </w:rPr>
        <w:t>}</w:t>
      </w:r>
      <w:r w:rsidRPr="009F12C4">
        <w:rPr>
          <w:rFonts w:asciiTheme="majorBidi" w:hAnsiTheme="majorBidi" w:cstheme="majorBidi"/>
          <w:i/>
          <w:iCs/>
          <w:lang w:val="sv-SE"/>
        </w:rPr>
        <w:t xml:space="preserve">ah </w:t>
      </w:r>
      <w:r w:rsidRPr="009F12C4">
        <w:rPr>
          <w:rFonts w:asciiTheme="majorBidi" w:hAnsiTheme="majorBidi" w:cstheme="majorBidi"/>
          <w:lang w:val="sv-SE"/>
        </w:rPr>
        <w:t>(Al-Quds: Da</w:t>
      </w:r>
      <w:r w:rsidRPr="009F12C4">
        <w:rPr>
          <w:rFonts w:ascii="Times New Arabic" w:hAnsi="Times New Arabic" w:cstheme="majorBidi"/>
          <w:lang w:val="sv-SE"/>
        </w:rPr>
        <w:t>&gt;</w:t>
      </w:r>
      <w:r w:rsidRPr="009F12C4">
        <w:rPr>
          <w:rFonts w:asciiTheme="majorBidi" w:hAnsiTheme="majorBidi" w:cstheme="majorBidi"/>
          <w:lang w:val="sv-SE"/>
        </w:rPr>
        <w:t>r al-Jundi</w:t>
      </w:r>
      <w:r w:rsidRPr="009F12C4">
        <w:rPr>
          <w:rFonts w:ascii="Times New Arabic" w:hAnsi="Times New Arabic" w:cstheme="majorBidi"/>
          <w:lang w:val="sv-SE"/>
        </w:rPr>
        <w:t>&gt;</w:t>
      </w:r>
      <w:r w:rsidRPr="009F12C4">
        <w:rPr>
          <w:rFonts w:asciiTheme="majorBidi" w:hAnsiTheme="majorBidi" w:cstheme="majorBidi"/>
          <w:lang w:val="sv-SE"/>
        </w:rPr>
        <w:t>, 2017), 21.</w:t>
      </w:r>
    </w:p>
  </w:footnote>
  <w:footnote w:id="388">
    <w:p w:rsidR="00661038" w:rsidRPr="006376C4" w:rsidRDefault="00661038" w:rsidP="00C6487E">
      <w:pPr>
        <w:pStyle w:val="FootnoteText"/>
        <w:jc w:val="both"/>
        <w:rPr>
          <w:rFonts w:asciiTheme="majorBidi" w:hAnsiTheme="majorBidi" w:cstheme="majorBidi"/>
        </w:rPr>
      </w:pPr>
      <w:r w:rsidRPr="006376C4">
        <w:rPr>
          <w:rStyle w:val="FootnoteReference"/>
          <w:rFonts w:asciiTheme="majorBidi" w:hAnsiTheme="majorBidi" w:cstheme="majorBidi"/>
        </w:rPr>
        <w:footnoteRef/>
      </w:r>
      <w:r w:rsidRPr="006376C4">
        <w:rPr>
          <w:rFonts w:asciiTheme="majorBidi" w:hAnsiTheme="majorBidi" w:cstheme="majorBidi"/>
        </w:rPr>
        <w:t xml:space="preserve"> </w:t>
      </w:r>
      <w:r w:rsidRPr="006376C4">
        <w:rPr>
          <w:rFonts w:asciiTheme="majorBidi" w:hAnsiTheme="majorBidi" w:cstheme="majorBidi"/>
          <w:lang w:val="en-ID"/>
        </w:rPr>
        <w:t>Chief Executive Officer (CEO)</w:t>
      </w:r>
      <w:r>
        <w:rPr>
          <w:rFonts w:asciiTheme="majorBidi" w:hAnsiTheme="majorBidi" w:cstheme="majorBidi"/>
          <w:lang w:val="en-ID"/>
        </w:rPr>
        <w:t xml:space="preserve"> </w:t>
      </w:r>
      <w:r w:rsidRPr="006376C4">
        <w:rPr>
          <w:rFonts w:asciiTheme="majorBidi" w:hAnsiTheme="majorBidi" w:cstheme="majorBidi"/>
          <w:lang w:val="en-ID"/>
        </w:rPr>
        <w:t>Tiri, Fredrik Galtung,</w:t>
      </w:r>
      <w:r>
        <w:rPr>
          <w:rFonts w:asciiTheme="majorBidi" w:hAnsiTheme="majorBidi" w:cstheme="majorBidi"/>
          <w:lang w:val="en-ID"/>
        </w:rPr>
        <w:t xml:space="preserve"> dalam acara </w:t>
      </w:r>
      <w:r w:rsidRPr="006376C4">
        <w:rPr>
          <w:rFonts w:asciiTheme="majorBidi" w:hAnsiTheme="majorBidi" w:cstheme="majorBidi"/>
          <w:i/>
          <w:iCs/>
          <w:lang w:val="en-ID"/>
        </w:rPr>
        <w:t>National</w:t>
      </w:r>
      <w:r>
        <w:rPr>
          <w:rFonts w:asciiTheme="majorBidi" w:hAnsiTheme="majorBidi" w:cstheme="majorBidi"/>
          <w:i/>
          <w:iCs/>
          <w:lang w:val="en-ID"/>
        </w:rPr>
        <w:t xml:space="preserve"> </w:t>
      </w:r>
      <w:r w:rsidRPr="006376C4">
        <w:rPr>
          <w:rFonts w:asciiTheme="majorBidi" w:hAnsiTheme="majorBidi" w:cstheme="majorBidi"/>
          <w:i/>
          <w:iCs/>
          <w:lang w:val="en-ID"/>
        </w:rPr>
        <w:t>Stakeholder Coordination Annual</w:t>
      </w:r>
      <w:r>
        <w:rPr>
          <w:rFonts w:asciiTheme="majorBidi" w:hAnsiTheme="majorBidi" w:cstheme="majorBidi"/>
          <w:i/>
          <w:iCs/>
          <w:lang w:val="en-ID"/>
        </w:rPr>
        <w:t xml:space="preserve"> </w:t>
      </w:r>
      <w:r w:rsidRPr="006376C4">
        <w:rPr>
          <w:rFonts w:asciiTheme="majorBidi" w:hAnsiTheme="majorBidi" w:cstheme="majorBidi"/>
          <w:i/>
          <w:iCs/>
          <w:lang w:val="en-ID"/>
        </w:rPr>
        <w:t>Meeting III, Indonesia-Integrity</w:t>
      </w:r>
      <w:r>
        <w:rPr>
          <w:rFonts w:asciiTheme="majorBidi" w:hAnsiTheme="majorBidi" w:cstheme="majorBidi"/>
          <w:i/>
          <w:iCs/>
          <w:lang w:val="en-ID"/>
        </w:rPr>
        <w:t xml:space="preserve"> </w:t>
      </w:r>
      <w:r w:rsidRPr="006376C4">
        <w:rPr>
          <w:rFonts w:asciiTheme="majorBidi" w:hAnsiTheme="majorBidi" w:cstheme="majorBidi"/>
          <w:i/>
          <w:iCs/>
          <w:lang w:val="en-ID"/>
        </w:rPr>
        <w:t>Education Network (Nascam III I-IEN)</w:t>
      </w:r>
      <w:r>
        <w:rPr>
          <w:rFonts w:asciiTheme="majorBidi" w:hAnsiTheme="majorBidi" w:cstheme="majorBidi"/>
          <w:i/>
          <w:iCs/>
          <w:lang w:val="en-ID"/>
        </w:rPr>
        <w:t xml:space="preserve"> </w:t>
      </w:r>
      <w:r w:rsidRPr="006376C4">
        <w:rPr>
          <w:rFonts w:asciiTheme="majorBidi" w:hAnsiTheme="majorBidi" w:cstheme="majorBidi"/>
          <w:lang w:val="en-ID"/>
        </w:rPr>
        <w:t xml:space="preserve">di Sanur, Bali mengatakan </w:t>
      </w:r>
      <w:r>
        <w:rPr>
          <w:rFonts w:asciiTheme="majorBidi" w:hAnsiTheme="majorBidi" w:cstheme="majorBidi"/>
          <w:lang w:val="en-ID"/>
        </w:rPr>
        <w:t>“bacalah</w:t>
      </w:r>
      <w:r w:rsidRPr="006376C4">
        <w:rPr>
          <w:rFonts w:asciiTheme="majorBidi" w:hAnsiTheme="majorBidi" w:cstheme="majorBidi"/>
          <w:lang w:val="en-ID"/>
        </w:rPr>
        <w:t xml:space="preserve"> </w:t>
      </w:r>
      <w:r w:rsidRPr="006376C4">
        <w:rPr>
          <w:rFonts w:asciiTheme="majorBidi" w:hAnsiTheme="majorBidi" w:cstheme="majorBidi"/>
          <w:i/>
          <w:iCs/>
          <w:lang w:val="en-ID"/>
        </w:rPr>
        <w:t>Muqaddimah</w:t>
      </w:r>
      <w:r>
        <w:rPr>
          <w:rFonts w:asciiTheme="majorBidi" w:hAnsiTheme="majorBidi" w:cstheme="majorBidi"/>
          <w:i/>
          <w:iCs/>
          <w:lang w:val="en-ID"/>
        </w:rPr>
        <w:t xml:space="preserve"> </w:t>
      </w:r>
      <w:r>
        <w:rPr>
          <w:rFonts w:asciiTheme="majorBidi" w:hAnsiTheme="majorBidi" w:cstheme="majorBidi"/>
          <w:lang w:val="en-ID"/>
        </w:rPr>
        <w:t xml:space="preserve">karya Ibn </w:t>
      </w:r>
      <w:r w:rsidRPr="002B3221">
        <w:rPr>
          <w:rFonts w:asciiTheme="majorBidi" w:hAnsiTheme="majorBidi"/>
        </w:rPr>
        <w:t>Khaldu</w:t>
      </w:r>
      <w:r w:rsidRPr="002B3221">
        <w:rPr>
          <w:rFonts w:ascii="Times New Arabic" w:hAnsi="Times New Arabic"/>
        </w:rPr>
        <w:t>&gt;</w:t>
      </w:r>
      <w:r>
        <w:rPr>
          <w:rFonts w:asciiTheme="majorBidi" w:hAnsiTheme="majorBidi"/>
        </w:rPr>
        <w:t xml:space="preserve">n, maka anda akan menyaksikan </w:t>
      </w:r>
      <w:r w:rsidRPr="006376C4">
        <w:rPr>
          <w:rFonts w:asciiTheme="majorBidi" w:hAnsiTheme="majorBidi" w:cstheme="majorBidi"/>
          <w:lang w:val="en-ID"/>
        </w:rPr>
        <w:t xml:space="preserve">sesuatu yang luar biasa </w:t>
      </w:r>
      <w:r>
        <w:rPr>
          <w:rFonts w:asciiTheme="majorBidi" w:hAnsiTheme="majorBidi" w:cstheme="majorBidi"/>
          <w:lang w:val="en-ID"/>
        </w:rPr>
        <w:t xml:space="preserve">yang ditulis lima abad lalu tapi masih relevan hingga saat ini”. </w:t>
      </w:r>
      <w:r w:rsidRPr="006376C4">
        <w:rPr>
          <w:rFonts w:asciiTheme="majorBidi" w:hAnsiTheme="majorBidi" w:cstheme="majorBidi"/>
          <w:lang w:val="en-ID"/>
        </w:rPr>
        <w:t>Fredrik Galtung</w:t>
      </w:r>
      <w:r>
        <w:rPr>
          <w:rFonts w:asciiTheme="majorBidi" w:hAnsiTheme="majorBidi" w:cstheme="majorBidi"/>
          <w:lang w:val="en-ID"/>
        </w:rPr>
        <w:t xml:space="preserve"> lebih lanjut menyatakan bahwa</w:t>
      </w:r>
      <w:r w:rsidRPr="006376C4">
        <w:rPr>
          <w:rFonts w:asciiTheme="majorBidi" w:hAnsiTheme="majorBidi" w:cstheme="majorBidi"/>
          <w:lang w:val="en-ID"/>
        </w:rPr>
        <w:t xml:space="preserve"> integritas</w:t>
      </w:r>
      <w:r>
        <w:rPr>
          <w:rFonts w:asciiTheme="majorBidi" w:hAnsiTheme="majorBidi" w:cstheme="majorBidi"/>
          <w:lang w:val="en-ID"/>
        </w:rPr>
        <w:t xml:space="preserve"> sesungguhnya bukanlah isu baru, karena o</w:t>
      </w:r>
      <w:r w:rsidRPr="006376C4">
        <w:rPr>
          <w:rFonts w:asciiTheme="majorBidi" w:hAnsiTheme="majorBidi" w:cstheme="majorBidi"/>
          <w:lang w:val="en-ID"/>
        </w:rPr>
        <w:t>rang pertama yang menulis tentang</w:t>
      </w:r>
      <w:r>
        <w:rPr>
          <w:rFonts w:asciiTheme="majorBidi" w:hAnsiTheme="majorBidi" w:cstheme="majorBidi"/>
          <w:lang w:val="en-ID"/>
        </w:rPr>
        <w:t xml:space="preserve"> </w:t>
      </w:r>
      <w:r w:rsidRPr="006376C4">
        <w:rPr>
          <w:rFonts w:asciiTheme="majorBidi" w:hAnsiTheme="majorBidi" w:cstheme="majorBidi"/>
          <w:lang w:val="en-ID"/>
        </w:rPr>
        <w:t>korupsi dan integritas dalam cara</w:t>
      </w:r>
      <w:r>
        <w:rPr>
          <w:rFonts w:asciiTheme="majorBidi" w:hAnsiTheme="majorBidi" w:cstheme="majorBidi"/>
          <w:lang w:val="en-ID"/>
        </w:rPr>
        <w:t xml:space="preserve"> </w:t>
      </w:r>
      <w:r w:rsidRPr="006376C4">
        <w:rPr>
          <w:rFonts w:asciiTheme="majorBidi" w:hAnsiTheme="majorBidi" w:cstheme="majorBidi"/>
          <w:lang w:val="en-ID"/>
        </w:rPr>
        <w:t>seperti yang kita hadapi hari ini adalah</w:t>
      </w:r>
      <w:r>
        <w:rPr>
          <w:rFonts w:asciiTheme="majorBidi" w:hAnsiTheme="majorBidi" w:cstheme="majorBidi"/>
          <w:lang w:val="en-ID"/>
        </w:rPr>
        <w:t xml:space="preserve"> Ibn </w:t>
      </w:r>
      <w:r w:rsidRPr="002B3221">
        <w:rPr>
          <w:rFonts w:asciiTheme="majorBidi" w:hAnsiTheme="majorBidi"/>
        </w:rPr>
        <w:t>Khaldu</w:t>
      </w:r>
      <w:r w:rsidRPr="002B3221">
        <w:rPr>
          <w:rFonts w:ascii="Times New Arabic" w:hAnsi="Times New Arabic"/>
        </w:rPr>
        <w:t>&gt;</w:t>
      </w:r>
      <w:r>
        <w:rPr>
          <w:rFonts w:asciiTheme="majorBidi" w:hAnsiTheme="majorBidi"/>
        </w:rPr>
        <w:t>n</w:t>
      </w:r>
      <w:r>
        <w:rPr>
          <w:rFonts w:asciiTheme="majorBidi" w:hAnsiTheme="majorBidi" w:cstheme="majorBidi"/>
          <w:lang w:val="en-ID"/>
        </w:rPr>
        <w:t>. Harun Husein, “</w:t>
      </w:r>
      <w:r w:rsidRPr="006376C4">
        <w:rPr>
          <w:rFonts w:asciiTheme="majorBidi" w:hAnsiTheme="majorBidi" w:cstheme="majorBidi"/>
          <w:lang w:val="en-ID"/>
        </w:rPr>
        <w:t>Ibnu Khaldun,</w:t>
      </w:r>
      <w:r>
        <w:rPr>
          <w:rFonts w:asciiTheme="majorBidi" w:hAnsiTheme="majorBidi" w:cstheme="majorBidi"/>
          <w:lang w:val="en-ID"/>
        </w:rPr>
        <w:t xml:space="preserve"> </w:t>
      </w:r>
      <w:r w:rsidRPr="006376C4">
        <w:rPr>
          <w:rFonts w:asciiTheme="majorBidi" w:hAnsiTheme="majorBidi" w:cstheme="majorBidi"/>
          <w:lang w:val="en-ID"/>
        </w:rPr>
        <w:t>Integritas, dan</w:t>
      </w:r>
      <w:r>
        <w:rPr>
          <w:rFonts w:asciiTheme="majorBidi" w:hAnsiTheme="majorBidi" w:cstheme="majorBidi"/>
          <w:lang w:val="en-ID"/>
        </w:rPr>
        <w:t xml:space="preserve"> </w:t>
      </w:r>
      <w:r w:rsidRPr="006376C4">
        <w:rPr>
          <w:rFonts w:asciiTheme="majorBidi" w:hAnsiTheme="majorBidi" w:cstheme="majorBidi"/>
          <w:lang w:val="en-ID"/>
        </w:rPr>
        <w:t>Korupsi</w:t>
      </w:r>
      <w:r>
        <w:rPr>
          <w:rFonts w:asciiTheme="majorBidi" w:hAnsiTheme="majorBidi" w:cstheme="majorBidi"/>
          <w:lang w:val="en-ID"/>
        </w:rPr>
        <w:t xml:space="preserve">”, </w:t>
      </w:r>
      <w:r>
        <w:rPr>
          <w:rFonts w:asciiTheme="majorBidi" w:hAnsiTheme="majorBidi" w:cstheme="majorBidi"/>
          <w:i/>
          <w:iCs/>
          <w:lang w:val="en-ID"/>
        </w:rPr>
        <w:t xml:space="preserve">Republika </w:t>
      </w:r>
      <w:r>
        <w:rPr>
          <w:rFonts w:asciiTheme="majorBidi" w:hAnsiTheme="majorBidi" w:cstheme="majorBidi"/>
          <w:lang w:val="en-ID"/>
        </w:rPr>
        <w:t xml:space="preserve">(8 November 2011), 24. </w:t>
      </w:r>
    </w:p>
  </w:footnote>
  <w:footnote w:id="389">
    <w:p w:rsidR="00661038" w:rsidRPr="00126C5C" w:rsidRDefault="00661038" w:rsidP="00C6487E">
      <w:pPr>
        <w:pStyle w:val="FootnoteText"/>
        <w:jc w:val="both"/>
        <w:rPr>
          <w:rFonts w:asciiTheme="majorBidi" w:hAnsiTheme="majorBidi"/>
          <w:lang w:val="en-ID"/>
        </w:rPr>
      </w:pPr>
      <w:r w:rsidRPr="006376C4">
        <w:rPr>
          <w:rStyle w:val="FootnoteReference"/>
          <w:rFonts w:asciiTheme="majorBidi" w:hAnsiTheme="majorBidi" w:cstheme="majorBidi"/>
        </w:rPr>
        <w:footnoteRef/>
      </w:r>
      <w:r w:rsidRPr="006376C4">
        <w:rPr>
          <w:rFonts w:asciiTheme="majorBidi" w:hAnsiTheme="majorBidi" w:cstheme="majorBidi"/>
        </w:rPr>
        <w:t xml:space="preserve"> </w:t>
      </w:r>
      <w:r w:rsidRPr="00126C5C">
        <w:rPr>
          <w:rFonts w:asciiTheme="majorBidi" w:hAnsiTheme="majorBidi" w:cstheme="majorBidi"/>
          <w:lang w:val="id-ID"/>
        </w:rPr>
        <w:t>Mengutip sejarawan</w:t>
      </w:r>
      <w:r>
        <w:rPr>
          <w:rFonts w:asciiTheme="majorBidi" w:hAnsiTheme="majorBidi" w:cstheme="majorBidi"/>
        </w:rPr>
        <w:t xml:space="preserve"> </w:t>
      </w:r>
      <w:r>
        <w:rPr>
          <w:rFonts w:asciiTheme="majorBidi" w:hAnsiTheme="majorBidi" w:cstheme="majorBidi"/>
          <w:lang w:val="en-ID"/>
        </w:rPr>
        <w:t xml:space="preserve">Ibn </w:t>
      </w:r>
      <w:r w:rsidRPr="002B3221">
        <w:rPr>
          <w:rFonts w:asciiTheme="majorBidi" w:hAnsiTheme="majorBidi"/>
        </w:rPr>
        <w:t>Khaldu</w:t>
      </w:r>
      <w:r w:rsidRPr="002B3221">
        <w:rPr>
          <w:rFonts w:ascii="Times New Arabic" w:hAnsi="Times New Arabic"/>
        </w:rPr>
        <w:t>&gt;</w:t>
      </w:r>
      <w:r>
        <w:rPr>
          <w:rFonts w:asciiTheme="majorBidi" w:hAnsiTheme="majorBidi"/>
        </w:rPr>
        <w:t>n</w:t>
      </w:r>
      <w:r w:rsidRPr="00126C5C">
        <w:rPr>
          <w:rFonts w:asciiTheme="majorBidi" w:hAnsiTheme="majorBidi" w:cstheme="majorBidi"/>
          <w:lang w:val="id-ID"/>
        </w:rPr>
        <w:t xml:space="preserve">, Reagan mengatakan bahwa </w:t>
      </w:r>
      <w:r>
        <w:rPr>
          <w:rFonts w:asciiTheme="majorBidi" w:hAnsiTheme="majorBidi" w:cstheme="majorBidi"/>
        </w:rPr>
        <w:t>“</w:t>
      </w:r>
      <w:r w:rsidRPr="00126C5C">
        <w:rPr>
          <w:rFonts w:asciiTheme="majorBidi" w:hAnsiTheme="majorBidi" w:cstheme="majorBidi"/>
          <w:lang w:val="id-ID"/>
        </w:rPr>
        <w:t>pada awal dinasti</w:t>
      </w:r>
      <w:r>
        <w:rPr>
          <w:rFonts w:asciiTheme="majorBidi" w:hAnsiTheme="majorBidi" w:cstheme="majorBidi"/>
        </w:rPr>
        <w:t xml:space="preserve"> (kekuasaan)</w:t>
      </w:r>
      <w:r w:rsidRPr="00126C5C">
        <w:rPr>
          <w:rFonts w:asciiTheme="majorBidi" w:hAnsiTheme="majorBidi" w:cstheme="majorBidi"/>
          <w:lang w:val="id-ID"/>
        </w:rPr>
        <w:t xml:space="preserve">, pendapatan pajak besar diperoleh dari </w:t>
      </w:r>
      <w:r w:rsidRPr="00126C5C">
        <w:rPr>
          <w:rFonts w:asciiTheme="majorBidi" w:hAnsiTheme="majorBidi" w:cstheme="majorBidi"/>
          <w:i/>
          <w:iCs/>
        </w:rPr>
        <w:t>assessments</w:t>
      </w:r>
      <w:r w:rsidRPr="00126C5C">
        <w:rPr>
          <w:rFonts w:asciiTheme="majorBidi" w:hAnsiTheme="majorBidi" w:cstheme="majorBidi"/>
          <w:lang w:val="id-ID"/>
        </w:rPr>
        <w:t xml:space="preserve"> </w:t>
      </w:r>
      <w:r>
        <w:rPr>
          <w:rFonts w:asciiTheme="majorBidi" w:hAnsiTheme="majorBidi" w:cstheme="majorBidi"/>
        </w:rPr>
        <w:t xml:space="preserve">yang </w:t>
      </w:r>
      <w:r w:rsidRPr="00126C5C">
        <w:rPr>
          <w:rFonts w:asciiTheme="majorBidi" w:hAnsiTheme="majorBidi" w:cstheme="majorBidi"/>
          <w:lang w:val="id-ID"/>
        </w:rPr>
        <w:t>kecil, dan pada akhir dinasti</w:t>
      </w:r>
      <w:r>
        <w:rPr>
          <w:rFonts w:asciiTheme="majorBidi" w:hAnsiTheme="majorBidi" w:cstheme="majorBidi"/>
        </w:rPr>
        <w:t xml:space="preserve"> (kekuasaan)</w:t>
      </w:r>
      <w:r w:rsidRPr="00126C5C">
        <w:rPr>
          <w:rFonts w:asciiTheme="majorBidi" w:hAnsiTheme="majorBidi" w:cstheme="majorBidi"/>
          <w:lang w:val="id-ID"/>
        </w:rPr>
        <w:t xml:space="preserve">, pendapatan pajak kecil diperoleh dari </w:t>
      </w:r>
      <w:r w:rsidRPr="00126C5C">
        <w:rPr>
          <w:rFonts w:asciiTheme="majorBidi" w:hAnsiTheme="majorBidi" w:cstheme="majorBidi"/>
          <w:i/>
          <w:iCs/>
          <w:lang w:val="id-ID"/>
        </w:rPr>
        <w:t>assessments</w:t>
      </w:r>
      <w:r w:rsidRPr="00126C5C">
        <w:rPr>
          <w:rFonts w:asciiTheme="majorBidi" w:hAnsiTheme="majorBidi" w:cstheme="majorBidi"/>
          <w:lang w:val="id-ID"/>
        </w:rPr>
        <w:t xml:space="preserve"> </w:t>
      </w:r>
      <w:r>
        <w:rPr>
          <w:rFonts w:asciiTheme="majorBidi" w:hAnsiTheme="majorBidi" w:cstheme="majorBidi"/>
        </w:rPr>
        <w:t xml:space="preserve">yang besar”. </w:t>
      </w:r>
      <w:r w:rsidRPr="00126C5C">
        <w:rPr>
          <w:rFonts w:asciiTheme="majorBidi" w:hAnsiTheme="majorBidi" w:cstheme="majorBidi"/>
        </w:rPr>
        <w:t>Robert D. McFadden</w:t>
      </w:r>
      <w:r>
        <w:rPr>
          <w:rFonts w:asciiTheme="majorBidi" w:hAnsiTheme="majorBidi" w:cstheme="majorBidi"/>
        </w:rPr>
        <w:t>, “</w:t>
      </w:r>
      <w:r w:rsidRPr="00126C5C">
        <w:rPr>
          <w:rFonts w:asciiTheme="majorBidi" w:hAnsiTheme="majorBidi"/>
          <w:lang w:val="en-ID"/>
        </w:rPr>
        <w:t>Reagan Cites Islamic Scholar</w:t>
      </w:r>
      <w:r>
        <w:rPr>
          <w:rFonts w:asciiTheme="majorBidi" w:hAnsiTheme="majorBidi" w:cstheme="majorBidi"/>
        </w:rPr>
        <w:t xml:space="preserve">”, </w:t>
      </w:r>
      <w:r>
        <w:rPr>
          <w:rFonts w:asciiTheme="majorBidi" w:hAnsiTheme="majorBidi" w:cstheme="majorBidi"/>
          <w:i/>
          <w:iCs/>
        </w:rPr>
        <w:t xml:space="preserve">The New York Times </w:t>
      </w:r>
      <w:r>
        <w:rPr>
          <w:rFonts w:asciiTheme="majorBidi" w:hAnsiTheme="majorBidi" w:cstheme="majorBidi"/>
        </w:rPr>
        <w:t xml:space="preserve">(2 Oktober 1981), dalam </w:t>
      </w:r>
      <w:r w:rsidRPr="00126C5C">
        <w:rPr>
          <w:rFonts w:asciiTheme="majorBidi" w:hAnsiTheme="majorBidi" w:cstheme="majorBidi"/>
        </w:rPr>
        <w:t>https://www.nytimes.com/1981/10/02/us/reagan-cites-islamic-scholar.html</w:t>
      </w:r>
      <w:r>
        <w:rPr>
          <w:rFonts w:asciiTheme="majorBidi" w:hAnsiTheme="majorBidi" w:cstheme="majorBidi"/>
        </w:rPr>
        <w:t>; diakses tanggal 7 Februari 2020.</w:t>
      </w:r>
    </w:p>
  </w:footnote>
  <w:footnote w:id="390">
    <w:p w:rsidR="00661038" w:rsidRPr="00FD678C" w:rsidRDefault="00661038" w:rsidP="00C6487E">
      <w:pPr>
        <w:pStyle w:val="FootnoteText"/>
        <w:jc w:val="both"/>
        <w:rPr>
          <w:rFonts w:asciiTheme="majorBidi" w:hAnsiTheme="majorBidi" w:cstheme="majorBidi"/>
        </w:rPr>
      </w:pPr>
      <w:r w:rsidRPr="009F12C4">
        <w:rPr>
          <w:rStyle w:val="FootnoteReference"/>
          <w:rFonts w:asciiTheme="majorBidi" w:hAnsiTheme="majorBidi" w:cstheme="majorBidi"/>
        </w:rPr>
        <w:footnoteRef/>
      </w:r>
      <w:r w:rsidRPr="009F12C4">
        <w:rPr>
          <w:rFonts w:asciiTheme="majorBidi" w:hAnsiTheme="majorBidi" w:cstheme="majorBidi"/>
        </w:rPr>
        <w:t xml:space="preserve"> </w:t>
      </w:r>
      <w:r w:rsidRPr="009F12C4">
        <w:rPr>
          <w:rFonts w:asciiTheme="majorBidi" w:hAnsiTheme="majorBidi"/>
        </w:rPr>
        <w:t>Fari</w:t>
      </w:r>
      <w:r w:rsidRPr="009F12C4">
        <w:rPr>
          <w:rFonts w:ascii="Times New Arabic" w:hAnsi="Times New Arabic"/>
        </w:rPr>
        <w:t>&gt;</w:t>
      </w:r>
      <w:r w:rsidRPr="009F12C4">
        <w:rPr>
          <w:rFonts w:asciiTheme="majorBidi" w:hAnsiTheme="majorBidi"/>
        </w:rPr>
        <w:t>d Muh</w:t>
      </w:r>
      <w:r w:rsidRPr="009F12C4">
        <w:rPr>
          <w:rFonts w:ascii="Times New Arabic" w:hAnsi="Times New Arabic"/>
        </w:rPr>
        <w:t>}</w:t>
      </w:r>
      <w:r w:rsidRPr="009F12C4">
        <w:rPr>
          <w:rFonts w:asciiTheme="majorBidi" w:hAnsiTheme="majorBidi"/>
        </w:rPr>
        <w:t>ammad al-Khat</w:t>
      </w:r>
      <w:r w:rsidRPr="009F12C4">
        <w:rPr>
          <w:rFonts w:ascii="Times New Arabic" w:hAnsi="Times New Arabic"/>
        </w:rPr>
        <w:t>}</w:t>
      </w:r>
      <w:r w:rsidRPr="009F12C4">
        <w:rPr>
          <w:rFonts w:asciiTheme="majorBidi" w:hAnsiTheme="majorBidi"/>
        </w:rPr>
        <w:t>i</w:t>
      </w:r>
      <w:r w:rsidRPr="009F12C4">
        <w:rPr>
          <w:rFonts w:ascii="Times New Arabic" w:hAnsi="Times New Arabic"/>
        </w:rPr>
        <w:t>&gt;</w:t>
      </w:r>
      <w:r w:rsidRPr="009F12C4">
        <w:rPr>
          <w:rFonts w:asciiTheme="majorBidi" w:hAnsiTheme="majorBidi"/>
        </w:rPr>
        <w:t>b, “Tah</w:t>
      </w:r>
      <w:r w:rsidRPr="009F12C4">
        <w:rPr>
          <w:rFonts w:ascii="Times New Arabic" w:hAnsi="Times New Arabic"/>
        </w:rPr>
        <w:t>}</w:t>
      </w:r>
      <w:r w:rsidRPr="009F12C4">
        <w:rPr>
          <w:rFonts w:asciiTheme="majorBidi" w:hAnsiTheme="majorBidi"/>
        </w:rPr>
        <w:t>wi</w:t>
      </w:r>
      <w:r w:rsidRPr="009F12C4">
        <w:rPr>
          <w:rFonts w:ascii="Times New Arabic" w:hAnsi="Times New Arabic"/>
        </w:rPr>
        <w:t>&gt;</w:t>
      </w:r>
      <w:r w:rsidRPr="009F12C4">
        <w:rPr>
          <w:rFonts w:asciiTheme="majorBidi" w:hAnsiTheme="majorBidi"/>
        </w:rPr>
        <w:t>l al-Milkiyyah al-‘A</w:t>
      </w:r>
      <w:r w:rsidRPr="009F12C4">
        <w:rPr>
          <w:rFonts w:ascii="Times New Arabic" w:hAnsi="Times New Arabic"/>
        </w:rPr>
        <w:t>&lt;</w:t>
      </w:r>
      <w:r w:rsidRPr="009F12C4">
        <w:rPr>
          <w:rFonts w:asciiTheme="majorBidi" w:hAnsiTheme="majorBidi"/>
        </w:rPr>
        <w:t>mmah ila</w:t>
      </w:r>
      <w:r w:rsidRPr="009F12C4">
        <w:rPr>
          <w:rFonts w:ascii="Times New Arabic" w:hAnsi="Times New Arabic"/>
        </w:rPr>
        <w:t>&gt;</w:t>
      </w:r>
      <w:r w:rsidRPr="009F12C4">
        <w:rPr>
          <w:rFonts w:asciiTheme="majorBidi" w:hAnsiTheme="majorBidi"/>
        </w:rPr>
        <w:t xml:space="preserve"> Milkiyyah Kha</w:t>
      </w:r>
      <w:r w:rsidRPr="009F12C4">
        <w:rPr>
          <w:rFonts w:ascii="Times New Arabic" w:hAnsi="Times New Arabic"/>
        </w:rPr>
        <w:t>&gt;</w:t>
      </w:r>
      <w:r w:rsidRPr="009F12C4">
        <w:rPr>
          <w:rFonts w:asciiTheme="majorBidi" w:hAnsiTheme="majorBidi"/>
        </w:rPr>
        <w:t>s</w:t>
      </w:r>
      <w:r w:rsidRPr="009F12C4">
        <w:rPr>
          <w:rFonts w:ascii="Times New Arabic" w:hAnsi="Times New Arabic"/>
        </w:rPr>
        <w:t>}</w:t>
      </w:r>
      <w:r w:rsidRPr="009F12C4">
        <w:rPr>
          <w:rFonts w:asciiTheme="majorBidi" w:hAnsiTheme="majorBidi"/>
        </w:rPr>
        <w:t>s</w:t>
      </w:r>
      <w:r w:rsidRPr="009F12C4">
        <w:rPr>
          <w:rFonts w:ascii="Times New Arabic" w:hAnsi="Times New Arabic"/>
        </w:rPr>
        <w:t>}</w:t>
      </w:r>
      <w:r w:rsidRPr="009F12C4">
        <w:rPr>
          <w:rFonts w:asciiTheme="majorBidi" w:hAnsiTheme="majorBidi"/>
        </w:rPr>
        <w:t xml:space="preserve">ah”, (Disertasi--Cairo University, Cairo, 2001), </w:t>
      </w:r>
      <w:r w:rsidRPr="009F12C4">
        <w:rPr>
          <w:rFonts w:asciiTheme="majorBidi" w:hAnsiTheme="majorBidi" w:cstheme="majorBidi"/>
        </w:rPr>
        <w:t>236-237</w:t>
      </w:r>
      <w:r>
        <w:rPr>
          <w:rFonts w:asciiTheme="majorBidi" w:hAnsiTheme="majorBidi" w:cstheme="majorBidi"/>
        </w:rPr>
        <w:t>.</w:t>
      </w:r>
    </w:p>
  </w:footnote>
  <w:footnote w:id="391">
    <w:p w:rsidR="00661038" w:rsidRPr="00932919"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Pr>
          <w:rFonts w:asciiTheme="majorBidi" w:hAnsiTheme="majorBidi" w:cstheme="majorBidi"/>
          <w:lang w:val="sv-SE"/>
        </w:rPr>
        <w:t xml:space="preserve"> (Damascus: Da</w:t>
      </w:r>
      <w:r>
        <w:rPr>
          <w:rFonts w:ascii="Times New Arabic" w:hAnsi="Times New Arabic" w:cstheme="majorBidi"/>
          <w:lang w:val="sv-SE"/>
        </w:rPr>
        <w:t>&gt;</w:t>
      </w:r>
      <w:r>
        <w:rPr>
          <w:rFonts w:asciiTheme="majorBidi" w:hAnsiTheme="majorBidi" w:cstheme="majorBidi"/>
          <w:lang w:val="sv-SE"/>
        </w:rPr>
        <w:t>r Ibn Kathi</w:t>
      </w:r>
      <w:r>
        <w:rPr>
          <w:rFonts w:ascii="Times New Arabic" w:hAnsi="Times New Arabic" w:cstheme="majorBidi"/>
          <w:lang w:val="sv-SE"/>
        </w:rPr>
        <w:t>&gt;</w:t>
      </w:r>
      <w:r>
        <w:rPr>
          <w:rFonts w:asciiTheme="majorBidi" w:hAnsiTheme="majorBidi" w:cstheme="majorBidi"/>
          <w:lang w:val="sv-SE"/>
        </w:rPr>
        <w:t xml:space="preserve">r, Cet. 1, 2002), </w:t>
      </w:r>
      <w:r>
        <w:rPr>
          <w:rFonts w:asciiTheme="majorBidi" w:hAnsiTheme="majorBidi" w:cstheme="majorBidi"/>
        </w:rPr>
        <w:t>777.</w:t>
      </w:r>
    </w:p>
  </w:footnote>
  <w:footnote w:id="392">
    <w:p w:rsidR="00661038" w:rsidRPr="0049505D"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‘Abdulla</w:t>
      </w:r>
      <w:r>
        <w:rPr>
          <w:rFonts w:ascii="Times New Arabic" w:hAnsi="Times New Arabic" w:cstheme="majorBidi"/>
          <w:lang w:val="sv-SE"/>
        </w:rPr>
        <w:t>&gt;</w:t>
      </w:r>
      <w:r>
        <w:rPr>
          <w:rFonts w:asciiTheme="majorBidi" w:hAnsiTheme="majorBidi" w:cstheme="majorBidi"/>
          <w:lang w:val="sv-SE"/>
        </w:rPr>
        <w:t>h al-H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kim al-Naisa</w:t>
      </w:r>
      <w:r>
        <w:rPr>
          <w:rFonts w:ascii="Times New Arabic" w:hAnsi="Times New Arabic" w:cstheme="majorBidi"/>
          <w:lang w:val="sv-SE"/>
        </w:rPr>
        <w:t>&gt;</w:t>
      </w:r>
      <w:r>
        <w:rPr>
          <w:rFonts w:asciiTheme="majorBidi" w:hAnsiTheme="majorBidi" w:cstheme="majorBidi"/>
          <w:lang w:val="sv-SE"/>
        </w:rPr>
        <w:t>bu</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Al-Mustadrak ‘ala</w:t>
      </w:r>
      <w:r>
        <w:rPr>
          <w:rFonts w:ascii="Times New Arabic" w:hAnsi="Times New Arabic" w:cstheme="majorBidi"/>
          <w:i/>
          <w:iCs/>
          <w:lang w:val="sv-SE"/>
        </w:rPr>
        <w:t xml:space="preserve">&gt; </w:t>
      </w:r>
      <w:r>
        <w:rPr>
          <w:rFonts w:asciiTheme="majorBidi" w:hAnsiTheme="majorBidi" w:cstheme="majorBidi"/>
          <w:i/>
          <w:iCs/>
          <w:lang w:val="sv-SE"/>
        </w:rPr>
        <w:t>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ain</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‘Abd al-Qa</w:t>
      </w:r>
      <w:r>
        <w:rPr>
          <w:rFonts w:ascii="Times New Arabic" w:hAnsi="Times New Arabic" w:cstheme="majorBidi"/>
          <w:lang w:val="sv-SE"/>
        </w:rPr>
        <w:t>&gt;</w:t>
      </w:r>
      <w:r>
        <w:rPr>
          <w:rFonts w:asciiTheme="majorBidi" w:hAnsiTheme="majorBidi" w:cstheme="majorBidi"/>
          <w:lang w:val="sv-SE"/>
        </w:rPr>
        <w:t>dir ‘At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Vol. 1 (Bairu</w:t>
      </w:r>
      <w:r>
        <w:rPr>
          <w:rFonts w:ascii="Times New Arabic" w:hAnsi="Times New Arabic" w:cstheme="majorBidi"/>
          <w:lang w:val="sv-SE"/>
        </w:rPr>
        <w:t>&gt;</w:t>
      </w:r>
      <w:r>
        <w:rPr>
          <w:rFonts w:asciiTheme="majorBidi" w:hAnsiTheme="majorBidi" w:cstheme="majorBidi"/>
          <w:lang w:val="sv-SE"/>
        </w:rPr>
        <w:t>t: Da</w:t>
      </w:r>
      <w:r>
        <w:rPr>
          <w:rFonts w:ascii="Times New Arabic" w:hAnsi="Times New Arabic" w:cstheme="majorBidi"/>
          <w:lang w:val="sv-SE"/>
        </w:rPr>
        <w:t>&gt;</w:t>
      </w:r>
      <w:r>
        <w:rPr>
          <w:rFonts w:asciiTheme="majorBidi" w:hAnsiTheme="majorBidi" w:cstheme="majorBidi"/>
          <w:lang w:val="sv-SE"/>
        </w:rPr>
        <w:t>r al-Kutub al-‘Ilmiyyah, Cet. 1, 1990), 561.</w:t>
      </w:r>
    </w:p>
  </w:footnote>
  <w:footnote w:id="393">
    <w:p w:rsidR="00661038" w:rsidRPr="00745842"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rPr>
        <w:t>Ah</w:t>
      </w:r>
      <w:r>
        <w:rPr>
          <w:rFonts w:ascii="Times New Arabic" w:hAnsi="Times New Arabic" w:cstheme="majorBidi"/>
        </w:rPr>
        <w:t>}</w:t>
      </w:r>
      <w:r>
        <w:rPr>
          <w:rFonts w:asciiTheme="majorBidi" w:hAnsiTheme="majorBidi" w:cstheme="majorBidi"/>
        </w:rPr>
        <w:t xml:space="preserve">mad bin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h al-Qalqashandi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Ma’a</w:t>
      </w:r>
      <w:r>
        <w:rPr>
          <w:rFonts w:ascii="Times New Arabic" w:hAnsi="Times New Arabic" w:cstheme="majorBidi"/>
          <w:i/>
          <w:iCs/>
          <w:lang w:val="sv-SE"/>
        </w:rPr>
        <w:t>&gt;</w:t>
      </w:r>
      <w:r>
        <w:rPr>
          <w:rFonts w:asciiTheme="majorBidi" w:hAnsiTheme="majorBidi" w:cstheme="majorBidi"/>
          <w:i/>
          <w:iCs/>
          <w:lang w:val="sv-SE"/>
        </w:rPr>
        <w:t>thir al-Ina</w:t>
      </w:r>
      <w:r>
        <w:rPr>
          <w:rFonts w:ascii="Times New Arabic" w:hAnsi="Times New Arabic" w:cstheme="majorBidi"/>
          <w:i/>
          <w:iCs/>
          <w:lang w:val="sv-SE"/>
        </w:rPr>
        <w:t>&gt;</w:t>
      </w:r>
      <w:r>
        <w:rPr>
          <w:rFonts w:asciiTheme="majorBidi" w:hAnsiTheme="majorBidi" w:cstheme="majorBidi"/>
          <w:i/>
          <w:iCs/>
          <w:lang w:val="sv-SE"/>
        </w:rPr>
        <w:t>fah fi</w:t>
      </w:r>
      <w:r>
        <w:rPr>
          <w:rFonts w:ascii="Times New Arabic" w:hAnsi="Times New Arabic" w:cstheme="majorBidi"/>
          <w:i/>
          <w:iCs/>
          <w:lang w:val="sv-SE"/>
        </w:rPr>
        <w:t>&gt;</w:t>
      </w:r>
      <w:r>
        <w:rPr>
          <w:rFonts w:asciiTheme="majorBidi" w:hAnsiTheme="majorBidi" w:cstheme="majorBidi"/>
          <w:i/>
          <w:iCs/>
          <w:lang w:val="sv-SE"/>
        </w:rPr>
        <w:t xml:space="preserve"> Ma‘a</w:t>
      </w:r>
      <w:r>
        <w:rPr>
          <w:rFonts w:ascii="Times New Arabic" w:hAnsi="Times New Arabic" w:cstheme="majorBidi"/>
          <w:i/>
          <w:iCs/>
          <w:lang w:val="sv-SE"/>
        </w:rPr>
        <w:t>&gt;</w:t>
      </w:r>
      <w:r>
        <w:rPr>
          <w:rFonts w:asciiTheme="majorBidi" w:hAnsiTheme="majorBidi" w:cstheme="majorBidi"/>
          <w:i/>
          <w:iCs/>
          <w:lang w:val="sv-SE"/>
        </w:rPr>
        <w:t>lim al-Khila</w:t>
      </w:r>
      <w:r>
        <w:rPr>
          <w:rFonts w:ascii="Times New Arabic" w:hAnsi="Times New Arabic" w:cstheme="majorBidi"/>
          <w:i/>
          <w:iCs/>
          <w:lang w:val="sv-SE"/>
        </w:rPr>
        <w:t>&gt;</w:t>
      </w:r>
      <w:r>
        <w:rPr>
          <w:rFonts w:asciiTheme="majorBidi" w:hAnsiTheme="majorBidi" w:cstheme="majorBidi"/>
          <w:i/>
          <w:iCs/>
          <w:lang w:val="sv-SE"/>
        </w:rPr>
        <w:t>fah</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‘Abd al-Satta</w:t>
      </w:r>
      <w:r>
        <w:rPr>
          <w:rFonts w:ascii="Times New Arabic" w:hAnsi="Times New Arabic" w:cstheme="majorBidi"/>
          <w:lang w:val="sv-SE"/>
        </w:rPr>
        <w:t>&gt;</w:t>
      </w:r>
      <w:r>
        <w:rPr>
          <w:rFonts w:asciiTheme="majorBidi" w:hAnsiTheme="majorBidi" w:cstheme="majorBidi"/>
          <w:lang w:val="sv-SE"/>
        </w:rPr>
        <w:t xml:space="preserve">r </w:t>
      </w:r>
      <w:r>
        <w:rPr>
          <w:rFonts w:asciiTheme="majorBidi" w:hAnsiTheme="majorBidi" w:cstheme="majorBidi"/>
        </w:rPr>
        <w:t>Ah</w:t>
      </w:r>
      <w:r>
        <w:rPr>
          <w:rFonts w:ascii="Times New Arabic" w:hAnsi="Times New Arabic" w:cstheme="majorBidi"/>
        </w:rPr>
        <w:t>}</w:t>
      </w:r>
      <w:r>
        <w:rPr>
          <w:rFonts w:asciiTheme="majorBidi" w:hAnsiTheme="majorBidi" w:cstheme="majorBidi"/>
        </w:rPr>
        <w:t>mad Fara</w:t>
      </w:r>
      <w:r>
        <w:rPr>
          <w:rFonts w:ascii="Times New Arabic" w:hAnsi="Times New Arabic" w:cstheme="majorBidi"/>
        </w:rPr>
        <w:t>&gt;</w:t>
      </w:r>
      <w:r>
        <w:rPr>
          <w:rFonts w:asciiTheme="majorBidi" w:hAnsiTheme="majorBidi" w:cstheme="majorBidi"/>
        </w:rPr>
        <w:t>j, Vol. 3 (Kuwait: Mat</w:t>
      </w:r>
      <w:r>
        <w:rPr>
          <w:rFonts w:ascii="Times New Arabic" w:hAnsi="Times New Arabic" w:cstheme="majorBidi"/>
        </w:rPr>
        <w:t>}</w:t>
      </w:r>
      <w:r>
        <w:rPr>
          <w:rFonts w:asciiTheme="majorBidi" w:hAnsiTheme="majorBidi" w:cstheme="majorBidi"/>
        </w:rPr>
        <w:t>ba‘ah H</w:t>
      </w:r>
      <w:r>
        <w:rPr>
          <w:rFonts w:ascii="Times New Arabic" w:hAnsi="Times New Arabic" w:cstheme="majorBidi"/>
        </w:rPr>
        <w:t>{</w:t>
      </w:r>
      <w:r>
        <w:rPr>
          <w:rFonts w:asciiTheme="majorBidi" w:hAnsiTheme="majorBidi" w:cstheme="majorBidi"/>
        </w:rPr>
        <w:t>uku</w:t>
      </w:r>
      <w:r>
        <w:rPr>
          <w:rFonts w:ascii="Times New Arabic" w:hAnsi="Times New Arabic" w:cstheme="majorBidi"/>
        </w:rPr>
        <w:t>&gt;</w:t>
      </w:r>
      <w:r>
        <w:rPr>
          <w:rFonts w:asciiTheme="majorBidi" w:hAnsiTheme="majorBidi" w:cstheme="majorBidi"/>
        </w:rPr>
        <w:t>mah al-Kuwait, Cet. 2, 1985), 212.</w:t>
      </w:r>
    </w:p>
  </w:footnote>
  <w:footnote w:id="394">
    <w:p w:rsidR="00661038" w:rsidRPr="0049505D"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‘Abdulla</w:t>
      </w:r>
      <w:r>
        <w:rPr>
          <w:rFonts w:ascii="Times New Arabic" w:hAnsi="Times New Arabic" w:cstheme="majorBidi"/>
          <w:lang w:val="sv-SE"/>
        </w:rPr>
        <w:t>&gt;</w:t>
      </w:r>
      <w:r>
        <w:rPr>
          <w:rFonts w:asciiTheme="majorBidi" w:hAnsiTheme="majorBidi" w:cstheme="majorBidi"/>
          <w:lang w:val="sv-SE"/>
        </w:rPr>
        <w:t>h al-H</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kim al-Naisa</w:t>
      </w:r>
      <w:r>
        <w:rPr>
          <w:rFonts w:ascii="Times New Arabic" w:hAnsi="Times New Arabic" w:cstheme="majorBidi"/>
          <w:lang w:val="sv-SE"/>
        </w:rPr>
        <w:t>&gt;</w:t>
      </w:r>
      <w:r>
        <w:rPr>
          <w:rFonts w:asciiTheme="majorBidi" w:hAnsiTheme="majorBidi" w:cstheme="majorBidi"/>
          <w:lang w:val="sv-SE"/>
        </w:rPr>
        <w:t>bu</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Al-Mustadrak ‘ala</w:t>
      </w:r>
      <w:r>
        <w:rPr>
          <w:rFonts w:ascii="Times New Arabic" w:hAnsi="Times New Arabic" w:cstheme="majorBidi"/>
          <w:i/>
          <w:iCs/>
          <w:lang w:val="sv-SE"/>
        </w:rPr>
        <w:t xml:space="preserve">&gt; </w:t>
      </w:r>
      <w:r>
        <w:rPr>
          <w:rFonts w:asciiTheme="majorBidi" w:hAnsiTheme="majorBidi" w:cstheme="majorBidi"/>
          <w:i/>
          <w:iCs/>
          <w:lang w:val="sv-SE"/>
        </w:rPr>
        <w:t>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ain</w:t>
      </w:r>
      <w:r>
        <w:rPr>
          <w:rFonts w:asciiTheme="majorBidi" w:hAnsiTheme="majorBidi" w:cstheme="majorBidi"/>
          <w:lang w:val="sv-SE"/>
        </w:rPr>
        <w:t xml:space="preserve">, </w:t>
      </w:r>
      <w:r w:rsidRPr="009B21EC">
        <w:rPr>
          <w:rFonts w:asciiTheme="majorBidi" w:hAnsiTheme="majorBidi" w:cstheme="majorBidi"/>
          <w:lang w:val="sv-SE"/>
        </w:rPr>
        <w:t>tah</w:t>
      </w:r>
      <w:r w:rsidRPr="009B21EC">
        <w:rPr>
          <w:rFonts w:ascii="Times New Arabic" w:hAnsi="Times New Arabic" w:cstheme="majorBidi"/>
          <w:lang w:val="sv-SE"/>
        </w:rPr>
        <w:t>}</w:t>
      </w:r>
      <w:r w:rsidRPr="009B21EC">
        <w:rPr>
          <w:rFonts w:asciiTheme="majorBidi" w:hAnsiTheme="majorBidi" w:cstheme="majorBidi"/>
          <w:lang w:val="sv-SE"/>
        </w:rPr>
        <w:t>qi</w:t>
      </w:r>
      <w:r w:rsidRPr="009B21EC">
        <w:rPr>
          <w:rFonts w:ascii="Times New Arabic" w:hAnsi="Times New Arabic" w:cstheme="majorBidi"/>
          <w:lang w:val="sv-SE"/>
        </w:rPr>
        <w:t>&gt;</w:t>
      </w:r>
      <w:r w:rsidRPr="009B21EC">
        <w:rPr>
          <w:rFonts w:asciiTheme="majorBidi" w:hAnsiTheme="majorBidi" w:cstheme="majorBidi"/>
          <w:lang w:val="sv-SE"/>
        </w:rPr>
        <w:t>q</w:t>
      </w:r>
      <w:r>
        <w:rPr>
          <w:rFonts w:asciiTheme="majorBidi" w:hAnsiTheme="majorBidi" w:cstheme="majorBidi"/>
          <w:lang w:val="sv-SE"/>
        </w:rPr>
        <w:t xml:space="preserve">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‘Abd al-Qa</w:t>
      </w:r>
      <w:r>
        <w:rPr>
          <w:rFonts w:ascii="Times New Arabic" w:hAnsi="Times New Arabic" w:cstheme="majorBidi"/>
          <w:lang w:val="sv-SE"/>
        </w:rPr>
        <w:t>&gt;</w:t>
      </w:r>
      <w:r>
        <w:rPr>
          <w:rFonts w:asciiTheme="majorBidi" w:hAnsiTheme="majorBidi" w:cstheme="majorBidi"/>
          <w:lang w:val="sv-SE"/>
        </w:rPr>
        <w:t>dir ‘At</w:t>
      </w:r>
      <w:r>
        <w:rPr>
          <w:rFonts w:ascii="Times New Arabic" w:hAnsi="Times New Arabic" w:cstheme="majorBidi"/>
          <w:lang w:val="sv-SE"/>
        </w:rPr>
        <w:t>}</w:t>
      </w:r>
      <w:r>
        <w:rPr>
          <w:rFonts w:asciiTheme="majorBidi" w:hAnsiTheme="majorBidi" w:cstheme="majorBidi"/>
          <w:lang w:val="sv-SE"/>
        </w:rPr>
        <w:t>a</w:t>
      </w:r>
      <w:r>
        <w:rPr>
          <w:rFonts w:ascii="Times New Arabic" w:hAnsi="Times New Arabic" w:cstheme="majorBidi"/>
          <w:lang w:val="sv-SE"/>
        </w:rPr>
        <w:t>&gt;</w:t>
      </w:r>
      <w:r>
        <w:rPr>
          <w:rFonts w:asciiTheme="majorBidi" w:hAnsiTheme="majorBidi" w:cstheme="majorBidi"/>
          <w:lang w:val="sv-SE"/>
        </w:rPr>
        <w:t>, 561.</w:t>
      </w:r>
    </w:p>
  </w:footnote>
  <w:footnote w:id="395">
    <w:p w:rsidR="00661038" w:rsidRPr="00932919"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lang w:val="sv-SE"/>
        </w:rPr>
        <w:t>Muh</w:t>
      </w:r>
      <w:r>
        <w:rPr>
          <w:rFonts w:ascii="Times New Arabic" w:hAnsi="Times New Arabic" w:cstheme="majorBidi"/>
          <w:lang w:val="sv-SE"/>
        </w:rPr>
        <w:t>}</w:t>
      </w:r>
      <w:r>
        <w:rPr>
          <w:rFonts w:asciiTheme="majorBidi" w:hAnsiTheme="majorBidi" w:cstheme="majorBidi"/>
          <w:lang w:val="sv-SE"/>
        </w:rPr>
        <w:t>ammad bin Isma</w:t>
      </w:r>
      <w:r>
        <w:rPr>
          <w:rFonts w:ascii="Times New Arabic" w:hAnsi="Times New Arabic" w:cstheme="majorBidi"/>
          <w:lang w:val="sv-SE"/>
        </w:rPr>
        <w:t>&gt;</w:t>
      </w:r>
      <w:r>
        <w:rPr>
          <w:rFonts w:asciiTheme="majorBidi" w:hAnsiTheme="majorBidi" w:cstheme="majorBidi"/>
          <w:lang w:val="sv-SE"/>
        </w:rPr>
        <w:t>‘i</w:t>
      </w:r>
      <w:r>
        <w:rPr>
          <w:rFonts w:ascii="Times New Arabic" w:hAnsi="Times New Arabic" w:cstheme="majorBidi"/>
          <w:lang w:val="sv-SE"/>
        </w:rPr>
        <w:t>&gt;</w:t>
      </w:r>
      <w:r>
        <w:rPr>
          <w:rFonts w:asciiTheme="majorBidi" w:hAnsiTheme="majorBidi" w:cstheme="majorBidi"/>
          <w:lang w:val="sv-SE"/>
        </w:rPr>
        <w:t>l al-Bukha</w:t>
      </w:r>
      <w:r>
        <w:rPr>
          <w:rFonts w:ascii="Times New Arabic" w:hAnsi="Times New Arabic" w:cstheme="majorBidi"/>
          <w:lang w:val="sv-SE"/>
        </w:rPr>
        <w:t>&gt;</w:t>
      </w:r>
      <w:r>
        <w:rPr>
          <w:rFonts w:asciiTheme="majorBidi" w:hAnsiTheme="majorBidi" w:cstheme="majorBidi"/>
          <w:lang w:val="sv-SE"/>
        </w:rPr>
        <w:t>ri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Al-Ja</w:t>
      </w:r>
      <w:r>
        <w:rPr>
          <w:rFonts w:ascii="Times New Arabic" w:hAnsi="Times New Arabic" w:cstheme="majorBidi"/>
          <w:i/>
          <w:iCs/>
          <w:lang w:val="sv-SE"/>
        </w:rPr>
        <w:t>&gt;</w:t>
      </w:r>
      <w:r>
        <w:rPr>
          <w:rFonts w:asciiTheme="majorBidi" w:hAnsiTheme="majorBidi" w:cstheme="majorBidi"/>
          <w:i/>
          <w:iCs/>
          <w:lang w:val="sv-SE"/>
        </w:rPr>
        <w:t>mi‘ al-S</w:t>
      </w:r>
      <w:r>
        <w:rPr>
          <w:rFonts w:ascii="Times New Arabic" w:hAnsi="Times New Arabic" w:cstheme="majorBidi"/>
          <w:i/>
          <w:iCs/>
          <w:lang w:val="sv-SE"/>
        </w:rPr>
        <w:t>{</w:t>
      </w:r>
      <w:r>
        <w:rPr>
          <w:rFonts w:asciiTheme="majorBidi" w:hAnsiTheme="majorBidi" w:cstheme="majorBidi"/>
          <w:i/>
          <w:iCs/>
          <w:lang w:val="sv-SE"/>
        </w:rPr>
        <w:t>ah</w:t>
      </w:r>
      <w:r>
        <w:rPr>
          <w:rFonts w:ascii="Times New Arabic" w:hAnsi="Times New Arabic" w:cstheme="majorBidi"/>
          <w:i/>
          <w:iCs/>
          <w:lang w:val="sv-SE"/>
        </w:rPr>
        <w:t>}i&gt;</w:t>
      </w:r>
      <w:r>
        <w:rPr>
          <w:rFonts w:asciiTheme="majorBidi" w:hAnsiTheme="majorBidi" w:cstheme="majorBidi"/>
          <w:i/>
          <w:iCs/>
          <w:lang w:val="sv-SE"/>
        </w:rPr>
        <w:t>h</w:t>
      </w:r>
      <w:r>
        <w:rPr>
          <w:rFonts w:ascii="Times New Arabic" w:hAnsi="Times New Arabic" w:cstheme="majorBidi"/>
          <w:i/>
          <w:iCs/>
          <w:lang w:val="sv-SE"/>
        </w:rPr>
        <w:t>}</w:t>
      </w:r>
      <w:r>
        <w:rPr>
          <w:rFonts w:asciiTheme="majorBidi" w:hAnsiTheme="majorBidi" w:cstheme="majorBidi"/>
          <w:i/>
          <w:iCs/>
          <w:lang w:val="sv-SE"/>
        </w:rPr>
        <w:t xml:space="preserve"> li </w:t>
      </w:r>
      <w:r w:rsidRPr="00D01408">
        <w:rPr>
          <w:rFonts w:asciiTheme="majorBidi" w:hAnsiTheme="majorBidi" w:cstheme="majorBidi"/>
          <w:i/>
          <w:iCs/>
          <w:lang w:val="sv-SE"/>
        </w:rPr>
        <w:t>al-Bukha</w:t>
      </w:r>
      <w:r w:rsidRPr="00D01408">
        <w:rPr>
          <w:rFonts w:ascii="Times New Arabic" w:hAnsi="Times New Arabic" w:cstheme="majorBidi"/>
          <w:i/>
          <w:iCs/>
          <w:lang w:val="sv-SE"/>
        </w:rPr>
        <w:t>&gt;</w:t>
      </w:r>
      <w:r w:rsidRPr="00D01408">
        <w:rPr>
          <w:rFonts w:asciiTheme="majorBidi" w:hAnsiTheme="majorBidi" w:cstheme="majorBidi"/>
          <w:i/>
          <w:iCs/>
          <w:lang w:val="sv-SE"/>
        </w:rPr>
        <w:t>ri</w:t>
      </w:r>
      <w:r w:rsidRPr="00D01408">
        <w:rPr>
          <w:rFonts w:ascii="Times New Arabic" w:hAnsi="Times New Arabic" w:cstheme="majorBidi"/>
          <w:i/>
          <w:iCs/>
          <w:lang w:val="sv-SE"/>
        </w:rPr>
        <w:t>&gt;</w:t>
      </w:r>
      <w:r>
        <w:rPr>
          <w:rFonts w:asciiTheme="majorBidi" w:hAnsiTheme="majorBidi" w:cstheme="majorBidi"/>
          <w:lang w:val="sv-SE"/>
        </w:rPr>
        <w:t xml:space="preserve">, </w:t>
      </w:r>
      <w:r>
        <w:rPr>
          <w:rFonts w:asciiTheme="majorBidi" w:hAnsiTheme="majorBidi" w:cstheme="majorBidi"/>
        </w:rPr>
        <w:t>777.</w:t>
      </w:r>
    </w:p>
  </w:footnote>
  <w:footnote w:id="396">
    <w:p w:rsidR="00661038" w:rsidRPr="00745842" w:rsidRDefault="00661038" w:rsidP="00C6487E">
      <w:pPr>
        <w:pStyle w:val="FootnoteText"/>
        <w:jc w:val="both"/>
        <w:rPr>
          <w:rFonts w:asciiTheme="majorBidi" w:hAnsiTheme="majorBidi" w:cstheme="majorBidi"/>
        </w:rPr>
      </w:pPr>
      <w:r w:rsidRPr="00932919">
        <w:rPr>
          <w:rStyle w:val="FootnoteReference"/>
          <w:rFonts w:asciiTheme="majorBidi" w:hAnsiTheme="majorBidi" w:cstheme="majorBidi"/>
        </w:rPr>
        <w:footnoteRef/>
      </w:r>
      <w:r w:rsidRPr="00932919">
        <w:rPr>
          <w:rFonts w:asciiTheme="majorBidi" w:hAnsiTheme="majorBidi" w:cstheme="majorBidi"/>
        </w:rPr>
        <w:t xml:space="preserve"> </w:t>
      </w:r>
      <w:r>
        <w:rPr>
          <w:rFonts w:asciiTheme="majorBidi" w:hAnsiTheme="majorBidi" w:cstheme="majorBidi"/>
        </w:rPr>
        <w:t>Ah</w:t>
      </w:r>
      <w:r>
        <w:rPr>
          <w:rFonts w:ascii="Times New Arabic" w:hAnsi="Times New Arabic" w:cstheme="majorBidi"/>
        </w:rPr>
        <w:t>}</w:t>
      </w:r>
      <w:r>
        <w:rPr>
          <w:rFonts w:asciiTheme="majorBidi" w:hAnsiTheme="majorBidi" w:cstheme="majorBidi"/>
        </w:rPr>
        <w:t xml:space="preserve">mad bin </w:t>
      </w:r>
      <w:r>
        <w:rPr>
          <w:rFonts w:asciiTheme="majorBidi" w:hAnsiTheme="majorBidi" w:cstheme="majorBidi"/>
          <w:lang w:val="sv-SE"/>
        </w:rPr>
        <w:t>‘Abdulla</w:t>
      </w:r>
      <w:r>
        <w:rPr>
          <w:rFonts w:ascii="Times New Arabic" w:hAnsi="Times New Arabic" w:cstheme="majorBidi"/>
          <w:lang w:val="sv-SE"/>
        </w:rPr>
        <w:t>&gt;</w:t>
      </w:r>
      <w:r>
        <w:rPr>
          <w:rFonts w:asciiTheme="majorBidi" w:hAnsiTheme="majorBidi" w:cstheme="majorBidi"/>
          <w:lang w:val="sv-SE"/>
        </w:rPr>
        <w:t>h al-Qalqashandi</w:t>
      </w:r>
      <w:r>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Ma’a</w:t>
      </w:r>
      <w:r>
        <w:rPr>
          <w:rFonts w:ascii="Times New Arabic" w:hAnsi="Times New Arabic" w:cstheme="majorBidi"/>
          <w:i/>
          <w:iCs/>
          <w:lang w:val="sv-SE"/>
        </w:rPr>
        <w:t>&gt;</w:t>
      </w:r>
      <w:r>
        <w:rPr>
          <w:rFonts w:asciiTheme="majorBidi" w:hAnsiTheme="majorBidi" w:cstheme="majorBidi"/>
          <w:i/>
          <w:iCs/>
          <w:lang w:val="sv-SE"/>
        </w:rPr>
        <w:t>thir al-Ina</w:t>
      </w:r>
      <w:r>
        <w:rPr>
          <w:rFonts w:ascii="Times New Arabic" w:hAnsi="Times New Arabic" w:cstheme="majorBidi"/>
          <w:i/>
          <w:iCs/>
          <w:lang w:val="sv-SE"/>
        </w:rPr>
        <w:t>&gt;</w:t>
      </w:r>
      <w:r>
        <w:rPr>
          <w:rFonts w:asciiTheme="majorBidi" w:hAnsiTheme="majorBidi" w:cstheme="majorBidi"/>
          <w:i/>
          <w:iCs/>
          <w:lang w:val="sv-SE"/>
        </w:rPr>
        <w:t>fah fi</w:t>
      </w:r>
      <w:r>
        <w:rPr>
          <w:rFonts w:ascii="Times New Arabic" w:hAnsi="Times New Arabic" w:cstheme="majorBidi"/>
          <w:i/>
          <w:iCs/>
          <w:lang w:val="sv-SE"/>
        </w:rPr>
        <w:t>&gt;</w:t>
      </w:r>
      <w:r>
        <w:rPr>
          <w:rFonts w:asciiTheme="majorBidi" w:hAnsiTheme="majorBidi" w:cstheme="majorBidi"/>
          <w:i/>
          <w:iCs/>
          <w:lang w:val="sv-SE"/>
        </w:rPr>
        <w:t xml:space="preserve"> Ma‘a</w:t>
      </w:r>
      <w:r>
        <w:rPr>
          <w:rFonts w:ascii="Times New Arabic" w:hAnsi="Times New Arabic" w:cstheme="majorBidi"/>
          <w:i/>
          <w:iCs/>
          <w:lang w:val="sv-SE"/>
        </w:rPr>
        <w:t>&gt;</w:t>
      </w:r>
      <w:r>
        <w:rPr>
          <w:rFonts w:asciiTheme="majorBidi" w:hAnsiTheme="majorBidi" w:cstheme="majorBidi"/>
          <w:i/>
          <w:iCs/>
          <w:lang w:val="sv-SE"/>
        </w:rPr>
        <w:t>lim al-Khila</w:t>
      </w:r>
      <w:r>
        <w:rPr>
          <w:rFonts w:ascii="Times New Arabic" w:hAnsi="Times New Arabic" w:cstheme="majorBidi"/>
          <w:i/>
          <w:iCs/>
          <w:lang w:val="sv-SE"/>
        </w:rPr>
        <w:t>&gt;</w:t>
      </w:r>
      <w:r>
        <w:rPr>
          <w:rFonts w:asciiTheme="majorBidi" w:hAnsiTheme="majorBidi" w:cstheme="majorBidi"/>
          <w:i/>
          <w:iCs/>
          <w:lang w:val="sv-SE"/>
        </w:rPr>
        <w:t>fah</w:t>
      </w:r>
      <w:r>
        <w:rPr>
          <w:rFonts w:asciiTheme="majorBidi" w:hAnsiTheme="majorBidi" w:cstheme="majorBidi"/>
          <w:lang w:val="sv-SE"/>
        </w:rPr>
        <w:t xml:space="preserve">, </w:t>
      </w:r>
      <w:r>
        <w:rPr>
          <w:rFonts w:asciiTheme="majorBidi" w:hAnsiTheme="majorBidi" w:cstheme="majorBidi"/>
        </w:rPr>
        <w:t>212.</w:t>
      </w:r>
    </w:p>
  </w:footnote>
  <w:footnote w:id="397">
    <w:p w:rsidR="00661038" w:rsidRPr="0033365E" w:rsidRDefault="00661038" w:rsidP="00C6487E">
      <w:pPr>
        <w:pStyle w:val="FootnoteText"/>
        <w:jc w:val="both"/>
        <w:rPr>
          <w:rFonts w:asciiTheme="majorBidi" w:hAnsiTheme="majorBidi" w:cstheme="majorBidi"/>
        </w:rPr>
      </w:pPr>
      <w:r w:rsidRPr="00210BA5">
        <w:rPr>
          <w:rStyle w:val="FootnoteReference"/>
          <w:rFonts w:asciiTheme="majorBidi" w:hAnsiTheme="majorBidi" w:cstheme="majorBidi"/>
        </w:rPr>
        <w:footnoteRef/>
      </w:r>
      <w:r w:rsidRPr="00210BA5">
        <w:rPr>
          <w:rFonts w:asciiTheme="majorBidi" w:hAnsiTheme="majorBidi" w:cstheme="majorBidi"/>
        </w:rPr>
        <w:t xml:space="preserve"> </w:t>
      </w:r>
      <w:r>
        <w:rPr>
          <w:rFonts w:asciiTheme="majorBidi" w:hAnsiTheme="majorBidi" w:cstheme="majorBidi"/>
        </w:rPr>
        <w:t xml:space="preserve">Liviu Damsa, </w:t>
      </w:r>
      <w:r>
        <w:rPr>
          <w:rFonts w:asciiTheme="majorBidi" w:hAnsiTheme="majorBidi" w:cstheme="majorBidi"/>
          <w:i/>
          <w:iCs/>
        </w:rPr>
        <w:t xml:space="preserve">The Transformation of Property Regimes and Transitional Justice in Central Eastern Europe: in Search of a Theory </w:t>
      </w:r>
      <w:r>
        <w:rPr>
          <w:rFonts w:asciiTheme="majorBidi" w:hAnsiTheme="majorBidi" w:cstheme="majorBidi"/>
        </w:rPr>
        <w:t>(Cham, Switzerland: Springer International Publishing, 2016), 270.</w:t>
      </w:r>
    </w:p>
  </w:footnote>
  <w:footnote w:id="398">
    <w:p w:rsidR="00661038" w:rsidRPr="00453F93" w:rsidRDefault="00661038" w:rsidP="00C6487E">
      <w:pPr>
        <w:pStyle w:val="FootnoteText"/>
        <w:jc w:val="both"/>
        <w:rPr>
          <w:rFonts w:asciiTheme="majorBidi" w:hAnsiTheme="majorBidi" w:cstheme="majorBidi"/>
        </w:rPr>
      </w:pPr>
      <w:r w:rsidRPr="0098084A">
        <w:rPr>
          <w:rStyle w:val="FootnoteReference"/>
          <w:rFonts w:asciiTheme="majorBidi" w:hAnsiTheme="majorBidi" w:cstheme="majorBidi"/>
        </w:rPr>
        <w:footnoteRef/>
      </w:r>
      <w:r w:rsidRPr="0098084A">
        <w:rPr>
          <w:rFonts w:asciiTheme="majorBidi" w:hAnsiTheme="majorBidi" w:cstheme="majorBidi"/>
        </w:rPr>
        <w:t xml:space="preserve"> </w:t>
      </w:r>
      <w:r>
        <w:rPr>
          <w:rFonts w:asciiTheme="majorBidi" w:hAnsiTheme="majorBidi" w:cstheme="majorBidi"/>
        </w:rPr>
        <w:t xml:space="preserve">Bangunan ekonomi Islam secara orisinalitas terhindar dari upaya pendistorsian dalam bentuk dan struktur bangunannya karena selalu mengacu pad teks-teks suci dan ekstrapolasi darinya. Meski demikian, sistem ekonomi Islam tidak anti dengan sistem ekonomi selain Islam, artinya, kalau memang sejalan dan tidak menabrak larangan maka diterima. </w:t>
      </w:r>
      <w:r w:rsidRPr="00CF3B2A">
        <w:rPr>
          <w:rFonts w:asciiTheme="majorBidi" w:hAnsiTheme="majorBidi" w:cstheme="majorBidi"/>
          <w:lang w:val="sv-SE"/>
        </w:rPr>
        <w:t>Muh</w:t>
      </w:r>
      <w:r w:rsidRPr="00CF3B2A">
        <w:rPr>
          <w:rFonts w:ascii="Times New Arabic" w:hAnsi="Times New Arabic" w:cstheme="majorBidi"/>
          <w:lang w:val="sv-SE"/>
        </w:rPr>
        <w:t>}</w:t>
      </w:r>
      <w:r w:rsidRPr="00CF3B2A">
        <w:rPr>
          <w:rFonts w:asciiTheme="majorBidi" w:hAnsiTheme="majorBidi" w:cstheme="majorBidi"/>
          <w:lang w:val="sv-SE"/>
        </w:rPr>
        <w:t>ammad Balta</w:t>
      </w:r>
      <w:r w:rsidRPr="00CF3B2A">
        <w:rPr>
          <w:rFonts w:ascii="Times New Arabic" w:hAnsi="Times New Arabic" w:cstheme="majorBidi"/>
          <w:lang w:val="sv-SE"/>
        </w:rPr>
        <w:t>&gt;</w:t>
      </w:r>
      <w:r w:rsidRPr="00CF3B2A">
        <w:rPr>
          <w:rFonts w:asciiTheme="majorBidi" w:hAnsiTheme="majorBidi" w:cstheme="majorBidi"/>
          <w:lang w:val="sv-SE"/>
        </w:rPr>
        <w:t>ji</w:t>
      </w:r>
      <w:r w:rsidRPr="00CF3B2A">
        <w:rPr>
          <w:rFonts w:ascii="Times New Arabic" w:hAnsi="Times New Arabic" w:cstheme="majorBidi"/>
          <w:lang w:val="sv-SE"/>
        </w:rPr>
        <w:t>&gt;</w:t>
      </w:r>
      <w:r>
        <w:rPr>
          <w:rFonts w:asciiTheme="majorBidi" w:hAnsiTheme="majorBidi" w:cstheme="majorBidi"/>
          <w:lang w:val="sv-SE"/>
        </w:rPr>
        <w:t xml:space="preserve">, </w:t>
      </w:r>
      <w:r>
        <w:rPr>
          <w:rFonts w:asciiTheme="majorBidi" w:hAnsiTheme="majorBidi" w:cstheme="majorBidi"/>
          <w:i/>
          <w:iCs/>
          <w:lang w:val="sv-SE"/>
        </w:rPr>
        <w:t>Al-Milkiyyah al-Fardiyyah fi</w:t>
      </w:r>
      <w:r>
        <w:rPr>
          <w:rFonts w:ascii="Times New Arabic" w:hAnsi="Times New Arabic" w:cstheme="majorBidi"/>
          <w:i/>
          <w:iCs/>
          <w:lang w:val="sv-SE"/>
        </w:rPr>
        <w:t xml:space="preserve">&gt; </w:t>
      </w:r>
      <w:r>
        <w:rPr>
          <w:rFonts w:asciiTheme="majorBidi" w:hAnsiTheme="majorBidi" w:cstheme="majorBidi"/>
          <w:i/>
          <w:iCs/>
          <w:lang w:val="sv-SE"/>
        </w:rPr>
        <w:t>al-Niz</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m al-Iqtis</w:t>
      </w:r>
      <w:r>
        <w:rPr>
          <w:rFonts w:ascii="Times New Arabic" w:hAnsi="Times New Arabic" w:cstheme="majorBidi"/>
          <w:i/>
          <w:iCs/>
          <w:lang w:val="sv-SE"/>
        </w:rPr>
        <w:t>}</w:t>
      </w:r>
      <w:r>
        <w:rPr>
          <w:rFonts w:asciiTheme="majorBidi" w:hAnsiTheme="majorBidi" w:cstheme="majorBidi"/>
          <w:i/>
          <w:iCs/>
          <w:lang w:val="sv-SE"/>
        </w:rPr>
        <w:t>a</w:t>
      </w:r>
      <w:r>
        <w:rPr>
          <w:rFonts w:ascii="Times New Arabic" w:hAnsi="Times New Arabic" w:cstheme="majorBidi"/>
          <w:i/>
          <w:iCs/>
          <w:lang w:val="sv-SE"/>
        </w:rPr>
        <w:t>&gt;</w:t>
      </w:r>
      <w:r>
        <w:rPr>
          <w:rFonts w:asciiTheme="majorBidi" w:hAnsiTheme="majorBidi" w:cstheme="majorBidi"/>
          <w:i/>
          <w:iCs/>
          <w:lang w:val="sv-SE"/>
        </w:rPr>
        <w:t>di</w:t>
      </w:r>
      <w:r>
        <w:rPr>
          <w:rFonts w:ascii="Times New Arabic" w:hAnsi="Times New Arabic" w:cstheme="majorBidi"/>
          <w:i/>
          <w:iCs/>
          <w:lang w:val="sv-SE"/>
        </w:rPr>
        <w:t xml:space="preserve">&gt; </w:t>
      </w:r>
      <w:r>
        <w:rPr>
          <w:rFonts w:asciiTheme="majorBidi" w:hAnsiTheme="majorBidi" w:cstheme="majorBidi"/>
          <w:i/>
          <w:iCs/>
          <w:lang w:val="sv-SE"/>
        </w:rPr>
        <w:t>al-Isla</w:t>
      </w:r>
      <w:r>
        <w:rPr>
          <w:rFonts w:ascii="Times New Arabic" w:hAnsi="Times New Arabic" w:cstheme="majorBidi"/>
          <w:i/>
          <w:iCs/>
          <w:lang w:val="sv-SE"/>
        </w:rPr>
        <w:t>&gt;</w:t>
      </w:r>
      <w:r>
        <w:rPr>
          <w:rFonts w:asciiTheme="majorBidi" w:hAnsiTheme="majorBidi" w:cstheme="majorBidi"/>
          <w:i/>
          <w:iCs/>
          <w:lang w:val="sv-SE"/>
        </w:rPr>
        <w:t>mi</w:t>
      </w:r>
      <w:r>
        <w:rPr>
          <w:rFonts w:ascii="Times New Arabic" w:hAnsi="Times New Arabic" w:cstheme="majorBidi"/>
          <w:i/>
          <w:iCs/>
          <w:lang w:val="sv-SE"/>
        </w:rPr>
        <w:t>&gt;</w:t>
      </w:r>
      <w:r>
        <w:rPr>
          <w:rFonts w:asciiTheme="majorBidi" w:hAnsiTheme="majorBidi" w:cstheme="majorBidi"/>
          <w:lang w:val="sv-SE"/>
        </w:rPr>
        <w:t xml:space="preserve"> (Cairo: </w:t>
      </w:r>
      <w:r w:rsidRPr="002B39FD">
        <w:rPr>
          <w:rFonts w:asciiTheme="majorBidi" w:hAnsiTheme="majorBidi" w:cstheme="majorBidi"/>
          <w:lang w:val="sv-SE"/>
        </w:rPr>
        <w:t>Da</w:t>
      </w:r>
      <w:r w:rsidRPr="002B39FD">
        <w:rPr>
          <w:rFonts w:ascii="Times New Arabic" w:hAnsi="Times New Arabic" w:cstheme="majorBidi"/>
          <w:lang w:val="sv-SE"/>
        </w:rPr>
        <w:t>&gt;</w:t>
      </w:r>
      <w:r w:rsidRPr="002B39FD">
        <w:rPr>
          <w:rFonts w:asciiTheme="majorBidi" w:hAnsiTheme="majorBidi" w:cstheme="majorBidi"/>
          <w:lang w:val="sv-SE"/>
        </w:rPr>
        <w:t>r</w:t>
      </w:r>
      <w:r>
        <w:rPr>
          <w:rFonts w:asciiTheme="majorBidi" w:hAnsiTheme="majorBidi" w:cstheme="majorBidi"/>
          <w:lang w:val="sv-SE"/>
        </w:rPr>
        <w:t xml:space="preserve"> al-Sala</w:t>
      </w:r>
      <w:r>
        <w:rPr>
          <w:rFonts w:ascii="Times New Arabic" w:hAnsi="Times New Arabic" w:cstheme="majorBidi"/>
          <w:lang w:val="sv-SE"/>
        </w:rPr>
        <w:t>&gt;</w:t>
      </w:r>
      <w:r>
        <w:rPr>
          <w:rFonts w:asciiTheme="majorBidi" w:hAnsiTheme="majorBidi" w:cstheme="majorBidi"/>
          <w:lang w:val="sv-SE"/>
        </w:rPr>
        <w:t>m, Cet. 1, 2007), 26.</w:t>
      </w:r>
    </w:p>
  </w:footnote>
  <w:footnote w:id="399">
    <w:p w:rsidR="00661038" w:rsidRPr="004623B1" w:rsidRDefault="00661038" w:rsidP="00C6487E">
      <w:pPr>
        <w:pStyle w:val="FootnoteText"/>
        <w:jc w:val="both"/>
        <w:rPr>
          <w:rFonts w:asciiTheme="majorBidi" w:hAnsiTheme="majorBidi" w:cstheme="majorBidi"/>
        </w:rPr>
      </w:pPr>
      <w:r w:rsidRPr="004623B1">
        <w:rPr>
          <w:rStyle w:val="FootnoteReference"/>
          <w:rFonts w:asciiTheme="majorBidi" w:hAnsiTheme="majorBidi" w:cstheme="majorBidi"/>
        </w:rPr>
        <w:footnoteRef/>
      </w:r>
      <w:r w:rsidRPr="004623B1">
        <w:rPr>
          <w:rFonts w:asciiTheme="majorBidi" w:hAnsiTheme="majorBidi" w:cstheme="majorBidi"/>
        </w:rPr>
        <w:t xml:space="preserve"> </w:t>
      </w:r>
      <w:r w:rsidRPr="00C31031">
        <w:rPr>
          <w:rFonts w:asciiTheme="majorBidi" w:hAnsiTheme="majorBidi" w:cstheme="majorBidi"/>
        </w:rPr>
        <w:t>Balta</w:t>
      </w:r>
      <w:r w:rsidRPr="00C31031">
        <w:rPr>
          <w:rFonts w:ascii="Times New Arabic" w:hAnsi="Times New Arabic" w:cstheme="majorBidi"/>
        </w:rPr>
        <w:t>&gt;</w:t>
      </w:r>
      <w:r w:rsidRPr="00C31031">
        <w:rPr>
          <w:rFonts w:asciiTheme="majorBidi" w:hAnsiTheme="majorBidi" w:cstheme="majorBidi"/>
        </w:rPr>
        <w:t>ji</w:t>
      </w:r>
      <w:r w:rsidRPr="00C31031">
        <w:rPr>
          <w:rFonts w:ascii="Times New Arabic" w:hAnsi="Times New Arabic" w:cstheme="majorBidi"/>
        </w:rPr>
        <w:t>&gt;</w:t>
      </w:r>
      <w:r>
        <w:rPr>
          <w:rFonts w:ascii="Times New Arabic" w:hAnsi="Times New Arabic" w:cstheme="majorBidi"/>
        </w:rPr>
        <w:t xml:space="preserve"> </w:t>
      </w:r>
      <w:r>
        <w:rPr>
          <w:rFonts w:asciiTheme="majorBidi" w:hAnsiTheme="majorBidi" w:cstheme="majorBidi"/>
        </w:rPr>
        <w:t>menjelaskan empat pilar ekonomi Islam ini dalam konteks studi komparasi ekonomi konvensional dan ekonomi Islam yang terbukti berbeda format, tipe, desain, struktur dan tipologi antara ekonomi konvensional dan ekonomi Islam. Ibid, 26-37.</w:t>
      </w:r>
    </w:p>
  </w:footnote>
  <w:footnote w:id="400">
    <w:p w:rsidR="00661038" w:rsidRPr="00494F56" w:rsidRDefault="00661038" w:rsidP="00C6487E">
      <w:pPr>
        <w:pStyle w:val="FootnoteText"/>
        <w:jc w:val="both"/>
        <w:rPr>
          <w:rFonts w:asciiTheme="majorBidi" w:hAnsiTheme="majorBidi" w:cstheme="majorBidi"/>
        </w:rPr>
      </w:pPr>
      <w:r w:rsidRPr="00995EEF">
        <w:rPr>
          <w:rStyle w:val="FootnoteReference"/>
          <w:rFonts w:asciiTheme="majorBidi" w:hAnsiTheme="majorBidi" w:cstheme="majorBidi"/>
        </w:rPr>
        <w:footnoteRef/>
      </w:r>
      <w:r w:rsidRPr="00995EEF">
        <w:rPr>
          <w:rFonts w:asciiTheme="majorBidi" w:hAnsiTheme="majorBidi" w:cstheme="majorBidi"/>
        </w:rPr>
        <w:t xml:space="preserve"> </w:t>
      </w:r>
      <w:r>
        <w:rPr>
          <w:rFonts w:asciiTheme="majorBidi" w:hAnsiTheme="majorBidi" w:cstheme="majorBidi"/>
        </w:rPr>
        <w:t xml:space="preserve">“Hanya kebodohan dan pikiran picik yang memahami syariat itu laksana belenggu yang mengekang dari kebebasan, yang mendatangkan kesempitan, kesusahan dan kerusakan”, demikian lanjutan petikan kalimat Ibn al-Qayyim yang dijadikan acuan utama oleh para pengkaji </w:t>
      </w:r>
      <w:r>
        <w:rPr>
          <w:rFonts w:asciiTheme="majorBidi" w:hAnsiTheme="majorBidi" w:cstheme="majorBidi"/>
          <w:i/>
          <w:iCs/>
        </w:rPr>
        <w:t>maqa</w:t>
      </w:r>
      <w:r>
        <w:rPr>
          <w:rFonts w:ascii="Times New Arabic" w:hAnsi="Times New Arabic" w:cstheme="majorBidi"/>
          <w:i/>
          <w:iCs/>
        </w:rPr>
        <w:t>&gt;</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 xml:space="preserve">id </w:t>
      </w:r>
      <w:r>
        <w:rPr>
          <w:rFonts w:asciiTheme="majorBidi" w:hAnsiTheme="majorBidi" w:cstheme="majorBidi"/>
        </w:rPr>
        <w:t xml:space="preserve">di saat menentukan sebuah tujuan atau nilai-nilai dibalik penetapan syariat oleh </w:t>
      </w:r>
      <w:r w:rsidRPr="00894BA1">
        <w:rPr>
          <w:rFonts w:asciiTheme="majorBidi" w:hAnsiTheme="majorBidi" w:cstheme="majorBidi"/>
          <w:i/>
          <w:iCs/>
        </w:rPr>
        <w:t>Sha</w:t>
      </w:r>
      <w:r w:rsidRPr="00894BA1">
        <w:rPr>
          <w:rFonts w:ascii="Times New Arabic" w:hAnsi="Times New Arabic" w:cstheme="majorBidi"/>
          <w:i/>
          <w:iCs/>
        </w:rPr>
        <w:t>&gt;</w:t>
      </w:r>
      <w:r w:rsidRPr="00894BA1">
        <w:rPr>
          <w:rFonts w:asciiTheme="majorBidi" w:hAnsiTheme="majorBidi" w:cstheme="majorBidi"/>
          <w:i/>
          <w:iCs/>
        </w:rPr>
        <w:t>ri‘</w:t>
      </w:r>
      <w:r>
        <w:rPr>
          <w:rFonts w:asciiTheme="majorBidi" w:hAnsiTheme="majorBidi" w:cstheme="majorBidi"/>
        </w:rPr>
        <w:t xml:space="preserve"> kepada umat manusia. Abu</w:t>
      </w:r>
      <w:r>
        <w:rPr>
          <w:rFonts w:ascii="Times New Arabic" w:hAnsi="Times New Arabic" w:cstheme="majorBidi"/>
        </w:rPr>
        <w:t xml:space="preserve">&gt; </w:t>
      </w:r>
      <w:r>
        <w:rPr>
          <w:rFonts w:asciiTheme="majorBidi" w:hAnsiTheme="majorBidi" w:cstheme="majorBidi"/>
        </w:rPr>
        <w:t>‘Abdilla</w:t>
      </w:r>
      <w:r>
        <w:rPr>
          <w:rFonts w:ascii="Times New Arabic" w:hAnsi="Times New Arabic" w:cstheme="majorBidi"/>
        </w:rPr>
        <w:t>&gt;</w:t>
      </w:r>
      <w:r>
        <w:rPr>
          <w:rFonts w:asciiTheme="majorBidi" w:hAnsiTheme="majorBidi" w:cstheme="majorBidi"/>
        </w:rPr>
        <w:t xml:space="preserve">h </w:t>
      </w:r>
      <w:r w:rsidRPr="0030069C">
        <w:rPr>
          <w:rFonts w:asciiTheme="majorBidi" w:hAnsiTheme="majorBidi" w:cstheme="majorBidi"/>
          <w:lang w:val="id-ID"/>
        </w:rPr>
        <w:t>Muh</w:t>
      </w:r>
      <w:r w:rsidRPr="0030069C">
        <w:rPr>
          <w:rFonts w:ascii="Times New Arabic" w:hAnsi="Times New Arabic" w:cstheme="majorBidi"/>
          <w:lang w:val="id-ID"/>
        </w:rPr>
        <w:t>}</w:t>
      </w:r>
      <w:r w:rsidRPr="0030069C">
        <w:rPr>
          <w:rFonts w:asciiTheme="majorBidi" w:hAnsiTheme="majorBidi" w:cstheme="majorBidi"/>
          <w:lang w:val="id-ID"/>
        </w:rPr>
        <w:t xml:space="preserve">ammad </w:t>
      </w:r>
      <w:r>
        <w:rPr>
          <w:rFonts w:asciiTheme="majorBidi" w:hAnsiTheme="majorBidi" w:cstheme="majorBidi"/>
        </w:rPr>
        <w:t>bin</w:t>
      </w:r>
      <w:r w:rsidRPr="0030069C">
        <w:rPr>
          <w:rFonts w:asciiTheme="majorBidi" w:hAnsiTheme="majorBidi" w:cstheme="majorBidi"/>
          <w:lang w:val="id-ID"/>
        </w:rPr>
        <w:t xml:space="preserve"> Abi</w:t>
      </w:r>
      <w:r w:rsidRPr="0030069C">
        <w:rPr>
          <w:rFonts w:ascii="Times New Arabic" w:hAnsi="Times New Arabic" w:cstheme="majorBidi"/>
          <w:lang w:val="id-ID"/>
        </w:rPr>
        <w:t>&gt;</w:t>
      </w:r>
      <w:r w:rsidRPr="0030069C">
        <w:rPr>
          <w:rFonts w:asciiTheme="majorBidi" w:hAnsiTheme="majorBidi" w:cstheme="majorBidi"/>
          <w:lang w:val="id-ID"/>
        </w:rPr>
        <w:t xml:space="preserve"> Bakr </w:t>
      </w:r>
      <w:r>
        <w:rPr>
          <w:rFonts w:asciiTheme="majorBidi" w:hAnsiTheme="majorBidi" w:cstheme="majorBidi"/>
        </w:rPr>
        <w:t>bin</w:t>
      </w:r>
      <w:r w:rsidRPr="0030069C">
        <w:rPr>
          <w:rFonts w:asciiTheme="majorBidi" w:hAnsiTheme="majorBidi" w:cstheme="majorBidi"/>
          <w:lang w:val="id-ID"/>
        </w:rPr>
        <w:t xml:space="preserve"> Ayyu</w:t>
      </w:r>
      <w:r w:rsidRPr="0030069C">
        <w:rPr>
          <w:rFonts w:ascii="Times New Arabic" w:hAnsi="Times New Arabic" w:cstheme="majorBidi"/>
          <w:lang w:val="id-ID"/>
        </w:rPr>
        <w:t>&gt;</w:t>
      </w:r>
      <w:r w:rsidRPr="0030069C">
        <w:rPr>
          <w:rFonts w:asciiTheme="majorBidi" w:hAnsiTheme="majorBidi" w:cstheme="majorBidi"/>
          <w:lang w:val="id-ID"/>
        </w:rPr>
        <w:t xml:space="preserve">b </w:t>
      </w:r>
      <w:r>
        <w:rPr>
          <w:rFonts w:asciiTheme="majorBidi" w:hAnsiTheme="majorBidi" w:cstheme="majorBidi"/>
        </w:rPr>
        <w:t>bin</w:t>
      </w:r>
      <w:r w:rsidRPr="0030069C">
        <w:rPr>
          <w:rFonts w:asciiTheme="majorBidi" w:hAnsiTheme="majorBidi" w:cstheme="majorBidi"/>
          <w:lang w:val="id-ID"/>
        </w:rPr>
        <w:t xml:space="preserve"> Qayyim al-Jauziyyah, </w:t>
      </w:r>
      <w:r w:rsidRPr="0030069C">
        <w:rPr>
          <w:rFonts w:asciiTheme="majorBidi" w:hAnsiTheme="majorBidi" w:cstheme="majorBidi"/>
          <w:i/>
          <w:iCs/>
          <w:lang w:val="id-ID"/>
        </w:rPr>
        <w:t>I‘la</w:t>
      </w:r>
      <w:r w:rsidRPr="0030069C">
        <w:rPr>
          <w:rFonts w:ascii="Times New Arabic" w:hAnsi="Times New Arabic" w:cstheme="majorBidi"/>
          <w:i/>
          <w:iCs/>
          <w:lang w:val="id-ID"/>
        </w:rPr>
        <w:t>&gt;</w:t>
      </w:r>
      <w:r w:rsidRPr="0030069C">
        <w:rPr>
          <w:rFonts w:asciiTheme="majorBidi" w:hAnsiTheme="majorBidi" w:cstheme="majorBidi"/>
          <w:i/>
          <w:iCs/>
          <w:lang w:val="id-ID"/>
        </w:rPr>
        <w:t>m al-Muwaqqi‘i</w:t>
      </w:r>
      <w:r w:rsidRPr="0030069C">
        <w:rPr>
          <w:rFonts w:ascii="Times New Arabic" w:hAnsi="Times New Arabic" w:cstheme="majorBidi"/>
          <w:i/>
          <w:iCs/>
          <w:lang w:val="id-ID"/>
        </w:rPr>
        <w:t>&gt;</w:t>
      </w:r>
      <w:r w:rsidRPr="0030069C">
        <w:rPr>
          <w:rFonts w:asciiTheme="majorBidi" w:hAnsiTheme="majorBidi" w:cstheme="majorBidi"/>
          <w:i/>
          <w:iCs/>
          <w:lang w:val="id-ID"/>
        </w:rPr>
        <w:t>n ‘</w:t>
      </w:r>
      <w:r w:rsidRPr="004828B7">
        <w:rPr>
          <w:rFonts w:asciiTheme="majorBidi" w:hAnsiTheme="majorBidi" w:cstheme="majorBidi"/>
          <w:i/>
          <w:iCs/>
          <w:lang w:val="id-ID"/>
        </w:rPr>
        <w:t>an Rabbi al-‘A</w:t>
      </w:r>
      <w:r w:rsidRPr="004828B7">
        <w:rPr>
          <w:rFonts w:ascii="Times New Arabic" w:hAnsi="Times New Arabic" w:cstheme="majorBidi"/>
          <w:i/>
          <w:iCs/>
          <w:lang w:val="id-ID"/>
        </w:rPr>
        <w:t>&gt;</w:t>
      </w:r>
      <w:r w:rsidRPr="004828B7">
        <w:rPr>
          <w:rFonts w:asciiTheme="majorBidi" w:hAnsiTheme="majorBidi" w:cstheme="majorBidi"/>
          <w:i/>
          <w:iCs/>
          <w:lang w:val="id-ID"/>
        </w:rPr>
        <w:t>lami</w:t>
      </w:r>
      <w:r w:rsidRPr="004828B7">
        <w:rPr>
          <w:rFonts w:ascii="Times New Arabic" w:hAnsi="Times New Arabic" w:cstheme="majorBidi"/>
          <w:i/>
          <w:iCs/>
          <w:lang w:val="id-ID"/>
        </w:rPr>
        <w:t>&gt;</w:t>
      </w:r>
      <w:r w:rsidRPr="004828B7">
        <w:rPr>
          <w:rFonts w:asciiTheme="majorBidi" w:hAnsiTheme="majorBidi" w:cstheme="majorBidi"/>
          <w:i/>
          <w:iCs/>
          <w:lang w:val="id-ID"/>
        </w:rPr>
        <w:t>n</w:t>
      </w:r>
      <w:r>
        <w:rPr>
          <w:rFonts w:asciiTheme="majorBidi" w:hAnsiTheme="majorBidi" w:cstheme="majorBidi"/>
          <w:lang w:val="id-ID"/>
        </w:rPr>
        <w:t>, ‘</w:t>
      </w:r>
      <w:r>
        <w:rPr>
          <w:rFonts w:asciiTheme="majorBidi" w:hAnsiTheme="majorBidi" w:cstheme="majorBidi"/>
        </w:rPr>
        <w:t>allaqahu wa kharraja ah</w:t>
      </w:r>
      <w:r>
        <w:rPr>
          <w:rFonts w:ascii="Times New Arabic" w:hAnsi="Times New Arabic" w:cstheme="majorBidi"/>
        </w:rPr>
        <w:t>}</w:t>
      </w:r>
      <w:r>
        <w:rPr>
          <w:rFonts w:asciiTheme="majorBidi" w:hAnsiTheme="majorBidi" w:cstheme="majorBidi"/>
        </w:rPr>
        <w:t>a</w:t>
      </w:r>
      <w:r>
        <w:rPr>
          <w:rFonts w:ascii="Times New Arabic" w:hAnsi="Times New Arabic" w:cstheme="majorBidi"/>
        </w:rPr>
        <w:t>&gt;</w:t>
      </w:r>
      <w:r>
        <w:rPr>
          <w:rFonts w:asciiTheme="majorBidi" w:hAnsiTheme="majorBidi" w:cstheme="majorBidi"/>
        </w:rPr>
        <w:t>di</w:t>
      </w:r>
      <w:r>
        <w:rPr>
          <w:rFonts w:ascii="Times New Arabic" w:hAnsi="Times New Arabic" w:cstheme="majorBidi"/>
        </w:rPr>
        <w:t>&gt;</w:t>
      </w:r>
      <w:r>
        <w:rPr>
          <w:rFonts w:asciiTheme="majorBidi" w:hAnsiTheme="majorBidi" w:cstheme="majorBidi"/>
        </w:rPr>
        <w:t>thahu</w:t>
      </w:r>
      <w:r w:rsidRPr="004828B7">
        <w:rPr>
          <w:rFonts w:asciiTheme="majorBidi" w:hAnsiTheme="majorBidi" w:cstheme="majorBidi"/>
          <w:lang w:val="id-ID"/>
        </w:rPr>
        <w:t xml:space="preserve"> </w:t>
      </w:r>
      <w:r>
        <w:rPr>
          <w:rFonts w:asciiTheme="majorBidi" w:hAnsiTheme="majorBidi" w:cstheme="majorBidi"/>
        </w:rPr>
        <w:t>H</w:t>
      </w:r>
      <w:r>
        <w:rPr>
          <w:rFonts w:ascii="Times New Arabic" w:hAnsi="Times New Arabic" w:cstheme="majorBidi"/>
        </w:rPr>
        <w:t>{</w:t>
      </w:r>
      <w:r>
        <w:rPr>
          <w:rFonts w:asciiTheme="majorBidi" w:hAnsiTheme="majorBidi" w:cstheme="majorBidi"/>
        </w:rPr>
        <w:t>asan A</w:t>
      </w:r>
      <w:r>
        <w:rPr>
          <w:rFonts w:ascii="Times New Arabic" w:hAnsi="Times New Arabic" w:cstheme="majorBidi"/>
        </w:rPr>
        <w:t>&lt;</w:t>
      </w:r>
      <w:r>
        <w:rPr>
          <w:rFonts w:asciiTheme="majorBidi" w:hAnsiTheme="majorBidi" w:cstheme="majorBidi"/>
        </w:rPr>
        <w:t>l Salma</w:t>
      </w:r>
      <w:r>
        <w:rPr>
          <w:rFonts w:ascii="Times New Arabic" w:hAnsi="Times New Arabic" w:cstheme="majorBidi"/>
        </w:rPr>
        <w:t>&gt;</w:t>
      </w:r>
      <w:r>
        <w:rPr>
          <w:rFonts w:asciiTheme="majorBidi" w:hAnsiTheme="majorBidi" w:cstheme="majorBidi"/>
        </w:rPr>
        <w:t>n et al.,</w:t>
      </w:r>
      <w:r w:rsidRPr="0030069C">
        <w:rPr>
          <w:rFonts w:asciiTheme="majorBidi" w:hAnsiTheme="majorBidi" w:cstheme="majorBidi"/>
          <w:lang w:val="id-ID"/>
        </w:rPr>
        <w:t xml:space="preserve"> </w:t>
      </w:r>
      <w:r w:rsidRPr="004828B7">
        <w:rPr>
          <w:rFonts w:asciiTheme="majorBidi" w:hAnsiTheme="majorBidi" w:cstheme="majorBidi"/>
          <w:lang w:val="id-ID"/>
        </w:rPr>
        <w:t>V</w:t>
      </w:r>
      <w:r>
        <w:rPr>
          <w:rFonts w:asciiTheme="majorBidi" w:hAnsiTheme="majorBidi" w:cstheme="majorBidi"/>
          <w:lang w:val="id-ID"/>
        </w:rPr>
        <w:t xml:space="preserve">ol. </w:t>
      </w:r>
      <w:r>
        <w:rPr>
          <w:rFonts w:asciiTheme="majorBidi" w:hAnsiTheme="majorBidi" w:cstheme="majorBidi"/>
        </w:rPr>
        <w:t>4</w:t>
      </w:r>
      <w:r w:rsidRPr="0030069C">
        <w:rPr>
          <w:rFonts w:asciiTheme="majorBidi" w:hAnsiTheme="majorBidi" w:cstheme="majorBidi"/>
          <w:lang w:val="id-ID"/>
        </w:rPr>
        <w:t xml:space="preserve"> (</w:t>
      </w:r>
      <w:r>
        <w:rPr>
          <w:rFonts w:asciiTheme="majorBidi" w:hAnsiTheme="majorBidi" w:cstheme="majorBidi"/>
        </w:rPr>
        <w:t>Riya</w:t>
      </w:r>
      <w:r>
        <w:rPr>
          <w:rFonts w:ascii="Times New Arabic" w:hAnsi="Times New Arabic" w:cstheme="majorBidi"/>
        </w:rPr>
        <w:t>&gt;</w:t>
      </w:r>
      <w:r>
        <w:rPr>
          <w:rFonts w:asciiTheme="majorBidi" w:hAnsiTheme="majorBidi" w:cstheme="majorBidi"/>
        </w:rPr>
        <w:t>d</w:t>
      </w:r>
      <w:r>
        <w:rPr>
          <w:rFonts w:ascii="Times New Arabic" w:hAnsi="Times New Arabic" w:cstheme="majorBidi"/>
        </w:rPr>
        <w:t>}</w:t>
      </w:r>
      <w:r w:rsidRPr="0030069C">
        <w:rPr>
          <w:rFonts w:asciiTheme="majorBidi" w:hAnsiTheme="majorBidi" w:cstheme="majorBidi"/>
          <w:lang w:val="id-ID"/>
        </w:rPr>
        <w:t>: Da</w:t>
      </w:r>
      <w:r w:rsidRPr="0030069C">
        <w:rPr>
          <w:rFonts w:ascii="Times New Arabic" w:hAnsi="Times New Arabic" w:cstheme="majorBidi"/>
          <w:lang w:val="id-ID"/>
        </w:rPr>
        <w:t>&gt;</w:t>
      </w:r>
      <w:r w:rsidRPr="0030069C">
        <w:rPr>
          <w:rFonts w:asciiTheme="majorBidi" w:hAnsiTheme="majorBidi" w:cstheme="majorBidi"/>
          <w:lang w:val="id-ID"/>
        </w:rPr>
        <w:t xml:space="preserve">r </w:t>
      </w:r>
      <w:r>
        <w:rPr>
          <w:rFonts w:asciiTheme="majorBidi" w:hAnsiTheme="majorBidi" w:cstheme="majorBidi"/>
        </w:rPr>
        <w:t>Ibn al-Jawzi</w:t>
      </w:r>
      <w:r>
        <w:rPr>
          <w:rFonts w:ascii="Times New Arabic" w:hAnsi="Times New Arabic" w:cstheme="majorBidi"/>
        </w:rPr>
        <w:t>&gt;</w:t>
      </w:r>
      <w:r w:rsidRPr="0030069C">
        <w:rPr>
          <w:rFonts w:asciiTheme="majorBidi" w:hAnsiTheme="majorBidi" w:cstheme="majorBidi"/>
          <w:lang w:val="id-ID"/>
        </w:rPr>
        <w:t xml:space="preserve">, </w:t>
      </w:r>
      <w:r>
        <w:rPr>
          <w:rFonts w:asciiTheme="majorBidi" w:hAnsiTheme="majorBidi" w:cstheme="majorBidi"/>
        </w:rPr>
        <w:t xml:space="preserve">Cet. 1, </w:t>
      </w:r>
      <w:r>
        <w:rPr>
          <w:rFonts w:asciiTheme="majorBidi" w:hAnsiTheme="majorBidi" w:cstheme="majorBidi"/>
          <w:lang w:val="id-ID"/>
        </w:rPr>
        <w:t>1</w:t>
      </w:r>
      <w:r>
        <w:rPr>
          <w:rFonts w:asciiTheme="majorBidi" w:hAnsiTheme="majorBidi" w:cstheme="majorBidi"/>
        </w:rPr>
        <w:t>42</w:t>
      </w:r>
      <w:r w:rsidRPr="0030069C">
        <w:rPr>
          <w:rFonts w:asciiTheme="majorBidi" w:hAnsiTheme="majorBidi" w:cstheme="majorBidi"/>
          <w:lang w:val="id-ID"/>
        </w:rPr>
        <w:t>3</w:t>
      </w:r>
      <w:r>
        <w:rPr>
          <w:rFonts w:asciiTheme="majorBidi" w:hAnsiTheme="majorBidi" w:cstheme="majorBidi"/>
        </w:rPr>
        <w:t xml:space="preserve"> H.</w:t>
      </w:r>
      <w:r w:rsidRPr="0030069C">
        <w:rPr>
          <w:rFonts w:asciiTheme="majorBidi" w:hAnsiTheme="majorBidi" w:cstheme="majorBidi"/>
          <w:lang w:val="id-ID"/>
        </w:rPr>
        <w:t>),</w:t>
      </w:r>
      <w:r>
        <w:rPr>
          <w:rFonts w:asciiTheme="majorBidi" w:hAnsiTheme="majorBidi" w:cstheme="majorBidi"/>
        </w:rPr>
        <w:t xml:space="preserve"> 337.</w:t>
      </w:r>
    </w:p>
  </w:footnote>
  <w:footnote w:id="401">
    <w:p w:rsidR="00661038" w:rsidRPr="00453F93" w:rsidRDefault="00661038" w:rsidP="00C6487E">
      <w:pPr>
        <w:pStyle w:val="FootnoteText"/>
        <w:jc w:val="both"/>
        <w:rPr>
          <w:rFonts w:asciiTheme="majorBidi" w:hAnsiTheme="majorBidi" w:cstheme="majorBidi"/>
        </w:rPr>
      </w:pPr>
      <w:r w:rsidRPr="00453F93">
        <w:rPr>
          <w:rStyle w:val="FootnoteReference"/>
          <w:rFonts w:asciiTheme="majorBidi" w:hAnsiTheme="majorBidi" w:cstheme="majorBidi"/>
        </w:rPr>
        <w:footnoteRef/>
      </w:r>
      <w:r w:rsidRPr="00453F93">
        <w:rPr>
          <w:rFonts w:asciiTheme="majorBidi" w:hAnsiTheme="majorBidi" w:cstheme="majorBidi"/>
        </w:rPr>
        <w:t xml:space="preserve"> </w:t>
      </w:r>
      <w:r>
        <w:rPr>
          <w:rFonts w:asciiTheme="majorBidi" w:hAnsiTheme="majorBidi" w:cstheme="majorBidi"/>
        </w:rPr>
        <w:t xml:space="preserve">Jasser Auda mengklaim saat ini terjadi </w:t>
      </w:r>
      <w:r w:rsidRPr="0092076E">
        <w:rPr>
          <w:rFonts w:asciiTheme="majorBidi" w:hAnsiTheme="majorBidi" w:cstheme="majorBidi"/>
          <w:lang w:val="en-ID"/>
        </w:rPr>
        <w:t>kelemahan konsiderasi dan</w:t>
      </w:r>
      <w:r>
        <w:rPr>
          <w:rFonts w:asciiTheme="majorBidi" w:hAnsiTheme="majorBidi" w:cstheme="majorBidi"/>
          <w:lang w:val="en-ID"/>
        </w:rPr>
        <w:t xml:space="preserve"> </w:t>
      </w:r>
      <w:r w:rsidRPr="0092076E">
        <w:rPr>
          <w:rFonts w:asciiTheme="majorBidi" w:hAnsiTheme="majorBidi" w:cstheme="majorBidi"/>
          <w:lang w:val="en-ID"/>
        </w:rPr>
        <w:t xml:space="preserve">fungsionalitas keseluruhan </w:t>
      </w:r>
      <w:r>
        <w:rPr>
          <w:rFonts w:asciiTheme="majorBidi" w:hAnsiTheme="majorBidi" w:cstheme="majorBidi"/>
          <w:i/>
          <w:iCs/>
          <w:lang w:val="en-ID"/>
        </w:rPr>
        <w:t>m</w:t>
      </w:r>
      <w:r w:rsidRPr="00D5543A">
        <w:rPr>
          <w:rFonts w:asciiTheme="majorBidi" w:hAnsiTheme="majorBidi" w:cstheme="majorBidi"/>
          <w:i/>
          <w:iCs/>
          <w:lang w:val="sv-SE"/>
        </w:rPr>
        <w:t>aqa</w:t>
      </w:r>
      <w:r w:rsidRPr="00D5543A">
        <w:rPr>
          <w:rFonts w:ascii="Times New Arabic" w:hAnsi="Times New Arabic" w:cstheme="majorBidi"/>
          <w:i/>
          <w:iCs/>
          <w:lang w:val="sv-SE"/>
        </w:rPr>
        <w:t>&gt;</w:t>
      </w:r>
      <w:r w:rsidRPr="00D5543A">
        <w:rPr>
          <w:rFonts w:asciiTheme="majorBidi" w:hAnsiTheme="majorBidi" w:cstheme="majorBidi"/>
          <w:i/>
          <w:iCs/>
          <w:lang w:val="sv-SE"/>
        </w:rPr>
        <w:t>s</w:t>
      </w:r>
      <w:r w:rsidRPr="00D5543A">
        <w:rPr>
          <w:rFonts w:ascii="Times New Arabic" w:hAnsi="Times New Arabic" w:cstheme="majorBidi"/>
          <w:i/>
          <w:iCs/>
          <w:lang w:val="sv-SE"/>
        </w:rPr>
        <w:t>}</w:t>
      </w:r>
      <w:r>
        <w:rPr>
          <w:rFonts w:asciiTheme="majorBidi" w:hAnsiTheme="majorBidi" w:cstheme="majorBidi"/>
          <w:i/>
          <w:iCs/>
          <w:lang w:val="sv-SE"/>
        </w:rPr>
        <w:t>id</w:t>
      </w:r>
      <w:r w:rsidRPr="0092076E">
        <w:rPr>
          <w:rFonts w:asciiTheme="majorBidi" w:hAnsiTheme="majorBidi" w:cstheme="majorBidi"/>
          <w:i/>
          <w:iCs/>
          <w:lang w:val="en-ID"/>
        </w:rPr>
        <w:t xml:space="preserve"> </w:t>
      </w:r>
      <w:r w:rsidRPr="0092076E">
        <w:rPr>
          <w:rFonts w:asciiTheme="majorBidi" w:hAnsiTheme="majorBidi" w:cstheme="majorBidi"/>
          <w:lang w:val="en-ID"/>
        </w:rPr>
        <w:t>dan prinsip</w:t>
      </w:r>
      <w:r>
        <w:rPr>
          <w:rFonts w:asciiTheme="majorBidi" w:hAnsiTheme="majorBidi" w:cstheme="majorBidi"/>
          <w:lang w:val="en-ID"/>
        </w:rPr>
        <w:t>-</w:t>
      </w:r>
      <w:r w:rsidRPr="0092076E">
        <w:rPr>
          <w:rFonts w:asciiTheme="majorBidi" w:hAnsiTheme="majorBidi" w:cstheme="majorBidi"/>
          <w:lang w:val="en-ID"/>
        </w:rPr>
        <w:t>prinsip</w:t>
      </w:r>
      <w:r>
        <w:rPr>
          <w:rFonts w:asciiTheme="majorBidi" w:hAnsiTheme="majorBidi" w:cstheme="majorBidi"/>
          <w:lang w:val="en-ID"/>
        </w:rPr>
        <w:t xml:space="preserve"> </w:t>
      </w:r>
      <w:r w:rsidRPr="0092076E">
        <w:rPr>
          <w:rFonts w:asciiTheme="majorBidi" w:hAnsiTheme="majorBidi" w:cstheme="majorBidi"/>
          <w:lang w:val="en-ID"/>
        </w:rPr>
        <w:t>pokok hukum Islam sebagai suatu kesatuan.</w:t>
      </w:r>
      <w:r>
        <w:rPr>
          <w:rFonts w:asciiTheme="majorBidi" w:hAnsiTheme="majorBidi" w:cstheme="majorBidi"/>
          <w:lang w:val="en-ID"/>
        </w:rPr>
        <w:t xml:space="preserve"> Hal ini, menurutnya, disebabkan dalam diskursus hukum Islam ada upaya mengedepankan </w:t>
      </w:r>
      <w:r w:rsidRPr="0092076E">
        <w:rPr>
          <w:rFonts w:asciiTheme="majorBidi" w:hAnsiTheme="majorBidi" w:cstheme="majorBidi"/>
          <w:lang w:val="en-ID"/>
        </w:rPr>
        <w:t xml:space="preserve">reduksionis </w:t>
      </w:r>
      <w:r>
        <w:rPr>
          <w:rFonts w:asciiTheme="majorBidi" w:hAnsiTheme="majorBidi" w:cstheme="majorBidi"/>
          <w:lang w:val="en-ID"/>
        </w:rPr>
        <w:t>(</w:t>
      </w:r>
      <w:r>
        <w:rPr>
          <w:rFonts w:asciiTheme="majorBidi" w:hAnsiTheme="majorBidi" w:cstheme="majorBidi"/>
          <w:i/>
          <w:iCs/>
          <w:lang w:val="en-ID"/>
        </w:rPr>
        <w:t>ikhtiza</w:t>
      </w:r>
      <w:r>
        <w:rPr>
          <w:rFonts w:ascii="Times New Arabic" w:hAnsi="Times New Arabic" w:cstheme="majorBidi"/>
          <w:i/>
          <w:iCs/>
          <w:lang w:val="en-ID"/>
        </w:rPr>
        <w:t>&gt;</w:t>
      </w:r>
      <w:r>
        <w:rPr>
          <w:rFonts w:asciiTheme="majorBidi" w:hAnsiTheme="majorBidi" w:cstheme="majorBidi"/>
          <w:i/>
          <w:iCs/>
          <w:lang w:val="en-ID"/>
        </w:rPr>
        <w:t>liyyah</w:t>
      </w:r>
      <w:r>
        <w:rPr>
          <w:rFonts w:asciiTheme="majorBidi" w:hAnsiTheme="majorBidi" w:cstheme="majorBidi"/>
          <w:lang w:val="en-ID"/>
        </w:rPr>
        <w:t>), literal (</w:t>
      </w:r>
      <w:r>
        <w:rPr>
          <w:rFonts w:asciiTheme="majorBidi" w:hAnsiTheme="majorBidi" w:cstheme="majorBidi"/>
          <w:i/>
          <w:iCs/>
          <w:lang w:val="en-ID"/>
        </w:rPr>
        <w:t>h</w:t>
      </w:r>
      <w:r>
        <w:rPr>
          <w:rFonts w:ascii="Times New Arabic" w:hAnsi="Times New Arabic" w:cstheme="majorBidi"/>
          <w:i/>
          <w:iCs/>
          <w:lang w:val="en-ID"/>
        </w:rPr>
        <w:t>}</w:t>
      </w:r>
      <w:r>
        <w:rPr>
          <w:rFonts w:asciiTheme="majorBidi" w:hAnsiTheme="majorBidi" w:cstheme="majorBidi"/>
          <w:i/>
          <w:iCs/>
          <w:lang w:val="en-ID"/>
        </w:rPr>
        <w:t>arfiyyah</w:t>
      </w:r>
      <w:r>
        <w:rPr>
          <w:rFonts w:asciiTheme="majorBidi" w:hAnsiTheme="majorBidi" w:cstheme="majorBidi"/>
          <w:lang w:val="en-ID"/>
        </w:rPr>
        <w:t>), satu dimensi (</w:t>
      </w:r>
      <w:r>
        <w:rPr>
          <w:rFonts w:asciiTheme="majorBidi" w:hAnsiTheme="majorBidi" w:cstheme="majorBidi"/>
          <w:i/>
          <w:iCs/>
          <w:lang w:val="en-ID"/>
        </w:rPr>
        <w:t>ah</w:t>
      </w:r>
      <w:r>
        <w:rPr>
          <w:rFonts w:ascii="Times New Arabic" w:hAnsi="Times New Arabic" w:cstheme="majorBidi"/>
          <w:i/>
          <w:iCs/>
          <w:lang w:val="en-ID"/>
        </w:rPr>
        <w:t>}</w:t>
      </w:r>
      <w:r>
        <w:rPr>
          <w:rFonts w:asciiTheme="majorBidi" w:hAnsiTheme="majorBidi" w:cstheme="majorBidi"/>
          <w:i/>
          <w:iCs/>
          <w:lang w:val="en-ID"/>
        </w:rPr>
        <w:t>a</w:t>
      </w:r>
      <w:r>
        <w:rPr>
          <w:rFonts w:ascii="Times New Arabic" w:hAnsi="Times New Arabic" w:cstheme="majorBidi"/>
          <w:i/>
          <w:iCs/>
          <w:lang w:val="en-ID"/>
        </w:rPr>
        <w:t>&gt;</w:t>
      </w:r>
      <w:r>
        <w:rPr>
          <w:rFonts w:asciiTheme="majorBidi" w:hAnsiTheme="majorBidi" w:cstheme="majorBidi"/>
          <w:i/>
          <w:iCs/>
          <w:lang w:val="en-ID"/>
        </w:rPr>
        <w:t>di</w:t>
      </w:r>
      <w:r>
        <w:rPr>
          <w:rFonts w:ascii="Times New Arabic" w:hAnsi="Times New Arabic" w:cstheme="majorBidi"/>
          <w:i/>
          <w:iCs/>
          <w:lang w:val="en-ID"/>
        </w:rPr>
        <w:t>&gt;</w:t>
      </w:r>
      <w:r>
        <w:rPr>
          <w:rFonts w:asciiTheme="majorBidi" w:hAnsiTheme="majorBidi" w:cstheme="majorBidi"/>
          <w:i/>
          <w:iCs/>
          <w:lang w:val="en-ID"/>
        </w:rPr>
        <w:t xml:space="preserve"> al-bu‘d</w:t>
      </w:r>
      <w:r>
        <w:rPr>
          <w:rFonts w:asciiTheme="majorBidi" w:hAnsiTheme="majorBidi" w:cstheme="majorBidi"/>
          <w:lang w:val="en-ID"/>
        </w:rPr>
        <w:t>), dekonstruksionis (</w:t>
      </w:r>
      <w:r>
        <w:rPr>
          <w:rFonts w:asciiTheme="majorBidi" w:hAnsiTheme="majorBidi" w:cstheme="majorBidi"/>
          <w:i/>
          <w:iCs/>
          <w:lang w:val="en-ID"/>
        </w:rPr>
        <w:t>tafki</w:t>
      </w:r>
      <w:r>
        <w:rPr>
          <w:rFonts w:ascii="Times New Arabic" w:hAnsi="Times New Arabic" w:cstheme="majorBidi"/>
          <w:i/>
          <w:iCs/>
          <w:lang w:val="en-ID"/>
        </w:rPr>
        <w:t>&gt;</w:t>
      </w:r>
      <w:r>
        <w:rPr>
          <w:rFonts w:asciiTheme="majorBidi" w:hAnsiTheme="majorBidi" w:cstheme="majorBidi"/>
          <w:i/>
          <w:iCs/>
          <w:lang w:val="en-ID"/>
        </w:rPr>
        <w:t>kiyyah</w:t>
      </w:r>
      <w:r>
        <w:rPr>
          <w:rFonts w:asciiTheme="majorBidi" w:hAnsiTheme="majorBidi" w:cstheme="majorBidi"/>
          <w:lang w:val="en-ID"/>
        </w:rPr>
        <w:t>), kausalitas (</w:t>
      </w:r>
      <w:r>
        <w:rPr>
          <w:rFonts w:asciiTheme="majorBidi" w:hAnsiTheme="majorBidi" w:cstheme="majorBidi"/>
          <w:i/>
          <w:iCs/>
          <w:lang w:val="en-ID"/>
        </w:rPr>
        <w:t>sababiyyah</w:t>
      </w:r>
      <w:r>
        <w:rPr>
          <w:rFonts w:asciiTheme="majorBidi" w:hAnsiTheme="majorBidi" w:cstheme="majorBidi"/>
          <w:lang w:val="en-ID"/>
        </w:rPr>
        <w:t>), intoleransi (</w:t>
      </w:r>
      <w:r>
        <w:rPr>
          <w:rFonts w:asciiTheme="majorBidi" w:hAnsiTheme="majorBidi" w:cstheme="majorBidi"/>
          <w:i/>
          <w:iCs/>
          <w:lang w:val="en-ID"/>
        </w:rPr>
        <w:t>‘adam al-sama</w:t>
      </w:r>
      <w:r>
        <w:rPr>
          <w:rFonts w:ascii="Times New Arabic" w:hAnsi="Times New Arabic" w:cstheme="majorBidi"/>
          <w:i/>
          <w:iCs/>
          <w:lang w:val="en-ID"/>
        </w:rPr>
        <w:t>&gt;</w:t>
      </w:r>
      <w:r>
        <w:rPr>
          <w:rFonts w:asciiTheme="majorBidi" w:hAnsiTheme="majorBidi" w:cstheme="majorBidi"/>
          <w:i/>
          <w:iCs/>
          <w:lang w:val="en-ID"/>
        </w:rPr>
        <w:t>h</w:t>
      </w:r>
      <w:r>
        <w:rPr>
          <w:rFonts w:ascii="Times New Arabic" w:hAnsi="Times New Arabic" w:cstheme="majorBidi"/>
          <w:i/>
          <w:iCs/>
          <w:lang w:val="en-ID"/>
        </w:rPr>
        <w:t>}</w:t>
      </w:r>
      <w:r>
        <w:rPr>
          <w:rFonts w:asciiTheme="majorBidi" w:hAnsiTheme="majorBidi" w:cstheme="majorBidi"/>
          <w:i/>
          <w:iCs/>
          <w:lang w:val="en-ID"/>
        </w:rPr>
        <w:t>ah</w:t>
      </w:r>
      <w:r>
        <w:rPr>
          <w:rFonts w:asciiTheme="majorBidi" w:hAnsiTheme="majorBidi" w:cstheme="majorBidi"/>
          <w:lang w:val="en-ID"/>
        </w:rPr>
        <w:t>), dan kebebasan yang terbelenggu (</w:t>
      </w:r>
      <w:r>
        <w:rPr>
          <w:rFonts w:asciiTheme="majorBidi" w:hAnsiTheme="majorBidi" w:cstheme="majorBidi"/>
          <w:i/>
          <w:iCs/>
          <w:lang w:val="en-ID"/>
        </w:rPr>
        <w:t>al-h</w:t>
      </w:r>
      <w:r>
        <w:rPr>
          <w:rFonts w:ascii="Times New Arabic" w:hAnsi="Times New Arabic" w:cstheme="majorBidi"/>
          <w:i/>
          <w:iCs/>
          <w:lang w:val="en-ID"/>
        </w:rPr>
        <w:t>}</w:t>
      </w:r>
      <w:r>
        <w:rPr>
          <w:rFonts w:asciiTheme="majorBidi" w:hAnsiTheme="majorBidi" w:cstheme="majorBidi"/>
          <w:i/>
          <w:iCs/>
          <w:lang w:val="en-ID"/>
        </w:rPr>
        <w:t>urriyyah al-d</w:t>
      </w:r>
      <w:r>
        <w:rPr>
          <w:rFonts w:ascii="Times New Arabic" w:hAnsi="Times New Arabic" w:cstheme="majorBidi"/>
          <w:i/>
          <w:iCs/>
          <w:lang w:val="en-ID"/>
        </w:rPr>
        <w:t>}</w:t>
      </w:r>
      <w:r>
        <w:rPr>
          <w:rFonts w:asciiTheme="majorBidi" w:hAnsiTheme="majorBidi" w:cstheme="majorBidi"/>
          <w:i/>
          <w:iCs/>
          <w:lang w:val="en-ID"/>
        </w:rPr>
        <w:t>a</w:t>
      </w:r>
      <w:r>
        <w:rPr>
          <w:rFonts w:ascii="Times New Arabic" w:hAnsi="Times New Arabic" w:cstheme="majorBidi"/>
          <w:i/>
          <w:iCs/>
          <w:lang w:val="en-ID"/>
        </w:rPr>
        <w:t>&gt;</w:t>
      </w:r>
      <w:r>
        <w:rPr>
          <w:rFonts w:asciiTheme="majorBidi" w:hAnsiTheme="majorBidi" w:cstheme="majorBidi"/>
          <w:i/>
          <w:iCs/>
          <w:lang w:val="en-ID"/>
        </w:rPr>
        <w:t>’i‘ah</w:t>
      </w:r>
      <w:r>
        <w:rPr>
          <w:rFonts w:asciiTheme="majorBidi" w:hAnsiTheme="majorBidi" w:cstheme="majorBidi"/>
          <w:lang w:val="en-ID"/>
        </w:rPr>
        <w:t xml:space="preserve">). </w:t>
      </w:r>
      <w:r w:rsidRPr="00453F93">
        <w:rPr>
          <w:rFonts w:asciiTheme="majorBidi" w:hAnsiTheme="majorBidi" w:cstheme="majorBidi"/>
          <w:lang w:val="en-ID"/>
        </w:rPr>
        <w:t xml:space="preserve">Jasser Auda, </w:t>
      </w:r>
      <w:r>
        <w:rPr>
          <w:rFonts w:asciiTheme="majorBidi" w:hAnsiTheme="majorBidi" w:cstheme="majorBidi"/>
          <w:i/>
          <w:iCs/>
          <w:lang w:val="sv-SE"/>
        </w:rPr>
        <w:t>M</w:t>
      </w:r>
      <w:r w:rsidRPr="00D5543A">
        <w:rPr>
          <w:rFonts w:asciiTheme="majorBidi" w:hAnsiTheme="majorBidi" w:cstheme="majorBidi"/>
          <w:i/>
          <w:iCs/>
          <w:lang w:val="sv-SE"/>
        </w:rPr>
        <w:t>aqa</w:t>
      </w:r>
      <w:r w:rsidRPr="00D5543A">
        <w:rPr>
          <w:rFonts w:ascii="Times New Arabic" w:hAnsi="Times New Arabic" w:cstheme="majorBidi"/>
          <w:i/>
          <w:iCs/>
          <w:lang w:val="sv-SE"/>
        </w:rPr>
        <w:t>&gt;</w:t>
      </w:r>
      <w:r w:rsidRPr="00D5543A">
        <w:rPr>
          <w:rFonts w:asciiTheme="majorBidi" w:hAnsiTheme="majorBidi" w:cstheme="majorBidi"/>
          <w:i/>
          <w:iCs/>
          <w:lang w:val="sv-SE"/>
        </w:rPr>
        <w:t>s</w:t>
      </w:r>
      <w:r w:rsidRPr="00D5543A">
        <w:rPr>
          <w:rFonts w:ascii="Times New Arabic" w:hAnsi="Times New Arabic" w:cstheme="majorBidi"/>
          <w:i/>
          <w:iCs/>
          <w:lang w:val="sv-SE"/>
        </w:rPr>
        <w:t>}</w:t>
      </w:r>
      <w:r>
        <w:rPr>
          <w:rFonts w:asciiTheme="majorBidi" w:hAnsiTheme="majorBidi" w:cstheme="majorBidi"/>
          <w:i/>
          <w:iCs/>
          <w:lang w:val="sv-SE"/>
        </w:rPr>
        <w:t>id</w:t>
      </w:r>
      <w:r w:rsidRPr="00453F93">
        <w:rPr>
          <w:rFonts w:asciiTheme="majorBidi" w:hAnsiTheme="majorBidi" w:cstheme="majorBidi"/>
          <w:i/>
          <w:iCs/>
          <w:lang w:val="en-ID"/>
        </w:rPr>
        <w:t xml:space="preserve"> al-S</w:t>
      </w:r>
      <w:r>
        <w:rPr>
          <w:rFonts w:asciiTheme="majorBidi" w:hAnsiTheme="majorBidi" w:cstheme="majorBidi"/>
          <w:i/>
          <w:iCs/>
          <w:lang w:val="en-ID"/>
        </w:rPr>
        <w:t>hari</w:t>
      </w:r>
      <w:r>
        <w:rPr>
          <w:rFonts w:ascii="Times New Arabic" w:hAnsi="Times New Arabic" w:cstheme="majorBidi"/>
          <w:i/>
          <w:iCs/>
          <w:lang w:val="en-ID"/>
        </w:rPr>
        <w:t>&gt;</w:t>
      </w:r>
      <w:r>
        <w:rPr>
          <w:rFonts w:asciiTheme="majorBidi" w:hAnsiTheme="majorBidi" w:cstheme="majorBidi"/>
          <w:i/>
          <w:iCs/>
          <w:lang w:val="en-ID"/>
        </w:rPr>
        <w:t>‘</w:t>
      </w:r>
      <w:r w:rsidRPr="00453F93">
        <w:rPr>
          <w:rFonts w:asciiTheme="majorBidi" w:hAnsiTheme="majorBidi" w:cstheme="majorBidi"/>
          <w:i/>
          <w:iCs/>
          <w:lang w:val="en-ID"/>
        </w:rPr>
        <w:t>ah</w:t>
      </w:r>
      <w:r>
        <w:rPr>
          <w:rFonts w:asciiTheme="majorBidi" w:hAnsiTheme="majorBidi" w:cstheme="majorBidi"/>
          <w:i/>
          <w:iCs/>
          <w:lang w:val="en-ID"/>
        </w:rPr>
        <w:t xml:space="preserve"> k</w:t>
      </w:r>
      <w:r w:rsidRPr="00453F93">
        <w:rPr>
          <w:rFonts w:asciiTheme="majorBidi" w:hAnsiTheme="majorBidi" w:cstheme="majorBidi"/>
          <w:i/>
          <w:iCs/>
          <w:lang w:val="en-ID"/>
        </w:rPr>
        <w:t>a</w:t>
      </w:r>
      <w:r>
        <w:rPr>
          <w:rFonts w:asciiTheme="majorBidi" w:hAnsiTheme="majorBidi" w:cstheme="majorBidi"/>
          <w:i/>
          <w:iCs/>
          <w:lang w:val="en-ID"/>
        </w:rPr>
        <w:t xml:space="preserve"> F</w:t>
      </w:r>
      <w:r w:rsidRPr="00453F93">
        <w:rPr>
          <w:rFonts w:asciiTheme="majorBidi" w:hAnsiTheme="majorBidi" w:cstheme="majorBidi"/>
          <w:i/>
          <w:iCs/>
          <w:lang w:val="en-ID"/>
        </w:rPr>
        <w:t>alsafah li</w:t>
      </w:r>
      <w:r>
        <w:rPr>
          <w:rFonts w:asciiTheme="majorBidi" w:hAnsiTheme="majorBidi" w:cstheme="majorBidi"/>
          <w:i/>
          <w:iCs/>
          <w:lang w:val="en-ID"/>
        </w:rPr>
        <w:t xml:space="preserve"> al-T</w:t>
      </w:r>
      <w:r w:rsidRPr="00453F93">
        <w:rPr>
          <w:rFonts w:asciiTheme="majorBidi" w:hAnsiTheme="majorBidi" w:cstheme="majorBidi"/>
          <w:i/>
          <w:iCs/>
          <w:lang w:val="en-ID"/>
        </w:rPr>
        <w:t>as</w:t>
      </w:r>
      <w:r>
        <w:rPr>
          <w:rFonts w:asciiTheme="majorBidi" w:hAnsiTheme="majorBidi" w:cstheme="majorBidi"/>
          <w:i/>
          <w:iCs/>
          <w:lang w:val="en-ID"/>
        </w:rPr>
        <w:t>h</w:t>
      </w:r>
      <w:r w:rsidRPr="00453F93">
        <w:rPr>
          <w:rFonts w:asciiTheme="majorBidi" w:hAnsiTheme="majorBidi" w:cstheme="majorBidi"/>
          <w:i/>
          <w:iCs/>
          <w:lang w:val="en-ID"/>
        </w:rPr>
        <w:t>r</w:t>
      </w:r>
      <w:r>
        <w:rPr>
          <w:rFonts w:asciiTheme="majorBidi" w:hAnsiTheme="majorBidi" w:cstheme="majorBidi"/>
          <w:i/>
          <w:iCs/>
          <w:lang w:val="en-ID"/>
        </w:rPr>
        <w:t>i</w:t>
      </w:r>
      <w:r>
        <w:rPr>
          <w:rFonts w:ascii="Times New Arabic" w:hAnsi="Times New Arabic" w:cstheme="majorBidi"/>
          <w:i/>
          <w:iCs/>
          <w:lang w:val="en-ID"/>
        </w:rPr>
        <w:t>&gt;</w:t>
      </w:r>
      <w:r>
        <w:rPr>
          <w:rFonts w:asciiTheme="majorBidi" w:hAnsiTheme="majorBidi" w:cstheme="majorBidi"/>
          <w:i/>
          <w:iCs/>
          <w:lang w:val="en-ID"/>
        </w:rPr>
        <w:t>‘</w:t>
      </w:r>
      <w:r w:rsidRPr="00453F93">
        <w:rPr>
          <w:rFonts w:asciiTheme="majorBidi" w:hAnsiTheme="majorBidi" w:cstheme="majorBidi"/>
          <w:i/>
          <w:iCs/>
          <w:lang w:val="en-ID"/>
        </w:rPr>
        <w:t xml:space="preserve"> al-</w:t>
      </w:r>
      <w:r>
        <w:rPr>
          <w:rFonts w:asciiTheme="majorBidi" w:hAnsiTheme="majorBidi" w:cstheme="majorBidi"/>
          <w:i/>
          <w:iCs/>
          <w:lang w:val="en-ID"/>
        </w:rPr>
        <w:t>I</w:t>
      </w:r>
      <w:r w:rsidRPr="00453F93">
        <w:rPr>
          <w:rFonts w:asciiTheme="majorBidi" w:hAnsiTheme="majorBidi" w:cstheme="majorBidi"/>
          <w:i/>
          <w:iCs/>
          <w:lang w:val="en-ID"/>
        </w:rPr>
        <w:t>sl</w:t>
      </w:r>
      <w:r>
        <w:rPr>
          <w:rFonts w:asciiTheme="majorBidi" w:hAnsiTheme="majorBidi" w:cstheme="majorBidi"/>
          <w:i/>
          <w:iCs/>
          <w:lang w:val="en-ID"/>
        </w:rPr>
        <w:t>a</w:t>
      </w:r>
      <w:r>
        <w:rPr>
          <w:rFonts w:ascii="Times New Arabic" w:hAnsi="Times New Arabic" w:cstheme="majorBidi"/>
          <w:i/>
          <w:iCs/>
          <w:lang w:val="en-ID"/>
        </w:rPr>
        <w:t>&gt;</w:t>
      </w:r>
      <w:r>
        <w:rPr>
          <w:rFonts w:asciiTheme="majorBidi" w:hAnsiTheme="majorBidi" w:cstheme="majorBidi"/>
          <w:i/>
          <w:iCs/>
          <w:lang w:val="en-ID"/>
        </w:rPr>
        <w:t>mi</w:t>
      </w:r>
      <w:r>
        <w:rPr>
          <w:rFonts w:ascii="Times New Arabic" w:hAnsi="Times New Arabic" w:cstheme="majorBidi"/>
          <w:i/>
          <w:iCs/>
          <w:lang w:val="en-ID"/>
        </w:rPr>
        <w:t>&gt;</w:t>
      </w:r>
      <w:r w:rsidRPr="00453F93">
        <w:rPr>
          <w:rFonts w:asciiTheme="majorBidi" w:hAnsiTheme="majorBidi" w:cstheme="majorBidi"/>
          <w:i/>
          <w:iCs/>
          <w:lang w:val="en-ID"/>
        </w:rPr>
        <w:t xml:space="preserve"> </w:t>
      </w:r>
      <w:r>
        <w:rPr>
          <w:rFonts w:asciiTheme="majorBidi" w:hAnsiTheme="majorBidi" w:cstheme="majorBidi"/>
          <w:i/>
          <w:iCs/>
          <w:lang w:val="en-ID"/>
        </w:rPr>
        <w:t>R</w:t>
      </w:r>
      <w:r w:rsidRPr="00453F93">
        <w:rPr>
          <w:rFonts w:asciiTheme="majorBidi" w:hAnsiTheme="majorBidi" w:cstheme="majorBidi"/>
          <w:i/>
          <w:iCs/>
          <w:lang w:val="en-ID"/>
        </w:rPr>
        <w:t>u</w:t>
      </w:r>
      <w:r>
        <w:rPr>
          <w:rFonts w:asciiTheme="majorBidi" w:hAnsiTheme="majorBidi" w:cstheme="majorBidi"/>
          <w:i/>
          <w:iCs/>
          <w:lang w:val="en-ID"/>
        </w:rPr>
        <w:t>’</w:t>
      </w:r>
      <w:r w:rsidRPr="00453F93">
        <w:rPr>
          <w:rFonts w:asciiTheme="majorBidi" w:hAnsiTheme="majorBidi" w:cstheme="majorBidi"/>
          <w:i/>
          <w:iCs/>
          <w:lang w:val="en-ID"/>
        </w:rPr>
        <w:t xml:space="preserve">yah </w:t>
      </w:r>
      <w:r>
        <w:rPr>
          <w:rFonts w:asciiTheme="majorBidi" w:hAnsiTheme="majorBidi" w:cstheme="majorBidi"/>
          <w:i/>
          <w:iCs/>
          <w:lang w:val="en-ID"/>
        </w:rPr>
        <w:t>M</w:t>
      </w:r>
      <w:r w:rsidRPr="00453F93">
        <w:rPr>
          <w:rFonts w:asciiTheme="majorBidi" w:hAnsiTheme="majorBidi" w:cstheme="majorBidi"/>
          <w:i/>
          <w:iCs/>
          <w:lang w:val="en-ID"/>
        </w:rPr>
        <w:t>anz</w:t>
      </w:r>
      <w:r>
        <w:rPr>
          <w:rFonts w:ascii="Times New Arabic" w:hAnsi="Times New Arabic" w:cstheme="majorBidi"/>
          <w:i/>
          <w:iCs/>
          <w:lang w:val="en-ID"/>
        </w:rPr>
        <w:t>}</w:t>
      </w:r>
      <w:r>
        <w:rPr>
          <w:rFonts w:asciiTheme="majorBidi" w:hAnsiTheme="majorBidi" w:cstheme="majorBidi"/>
          <w:i/>
          <w:iCs/>
          <w:lang w:val="en-ID"/>
        </w:rPr>
        <w:t>u</w:t>
      </w:r>
      <w:r>
        <w:rPr>
          <w:rFonts w:ascii="Times New Arabic" w:hAnsi="Times New Arabic" w:cstheme="majorBidi"/>
          <w:i/>
          <w:iCs/>
          <w:lang w:val="en-ID"/>
        </w:rPr>
        <w:t>&gt;</w:t>
      </w:r>
      <w:r w:rsidRPr="00453F93">
        <w:rPr>
          <w:rFonts w:asciiTheme="majorBidi" w:hAnsiTheme="majorBidi" w:cstheme="majorBidi"/>
          <w:i/>
          <w:iCs/>
          <w:lang w:val="en-ID"/>
        </w:rPr>
        <w:t>mi</w:t>
      </w:r>
      <w:r>
        <w:rPr>
          <w:rFonts w:asciiTheme="majorBidi" w:hAnsiTheme="majorBidi" w:cstheme="majorBidi"/>
          <w:i/>
          <w:iCs/>
          <w:lang w:val="en-ID"/>
        </w:rPr>
        <w:t>y</w:t>
      </w:r>
      <w:r w:rsidRPr="00453F93">
        <w:rPr>
          <w:rFonts w:asciiTheme="majorBidi" w:hAnsiTheme="majorBidi" w:cstheme="majorBidi"/>
          <w:i/>
          <w:iCs/>
          <w:lang w:val="en-ID"/>
        </w:rPr>
        <w:t>yah</w:t>
      </w:r>
      <w:r>
        <w:rPr>
          <w:rFonts w:asciiTheme="majorBidi" w:hAnsiTheme="majorBidi" w:cstheme="majorBidi"/>
          <w:lang w:val="en-ID"/>
        </w:rPr>
        <w:t xml:space="preserve">, terj. </w:t>
      </w:r>
      <w:r w:rsidRPr="00453F93">
        <w:rPr>
          <w:rFonts w:asciiTheme="majorBidi" w:hAnsiTheme="majorBidi" w:cstheme="majorBidi"/>
          <w:lang w:val="en-ID"/>
        </w:rPr>
        <w:t>‘Abd</w:t>
      </w:r>
      <w:r>
        <w:rPr>
          <w:rFonts w:asciiTheme="majorBidi" w:hAnsiTheme="majorBidi" w:cstheme="majorBidi"/>
          <w:lang w:val="en-ID"/>
        </w:rPr>
        <w:t xml:space="preserve"> al-L</w:t>
      </w:r>
      <w:r w:rsidRPr="00453F93">
        <w:rPr>
          <w:rFonts w:asciiTheme="majorBidi" w:hAnsiTheme="majorBidi" w:cstheme="majorBidi"/>
          <w:lang w:val="en-ID"/>
        </w:rPr>
        <w:t>at</w:t>
      </w:r>
      <w:r>
        <w:rPr>
          <w:rFonts w:ascii="Times New Arabic" w:hAnsi="Times New Arabic" w:cstheme="majorBidi"/>
          <w:lang w:val="en-ID"/>
        </w:rPr>
        <w:t>}</w:t>
      </w:r>
      <w:r>
        <w:rPr>
          <w:rFonts w:asciiTheme="majorBidi" w:hAnsiTheme="majorBidi" w:cstheme="majorBidi"/>
          <w:lang w:val="en-ID"/>
        </w:rPr>
        <w:t>i</w:t>
      </w:r>
      <w:r>
        <w:rPr>
          <w:rFonts w:ascii="Times New Arabic" w:hAnsi="Times New Arabic" w:cstheme="majorBidi"/>
          <w:lang w:val="en-ID"/>
        </w:rPr>
        <w:t>&gt;</w:t>
      </w:r>
      <w:r>
        <w:rPr>
          <w:rFonts w:asciiTheme="majorBidi" w:hAnsiTheme="majorBidi" w:cstheme="majorBidi"/>
          <w:lang w:val="en-ID"/>
        </w:rPr>
        <w:t>f</w:t>
      </w:r>
      <w:r w:rsidRPr="00453F93">
        <w:rPr>
          <w:rFonts w:asciiTheme="majorBidi" w:hAnsiTheme="majorBidi" w:cstheme="majorBidi"/>
          <w:lang w:val="en-ID"/>
        </w:rPr>
        <w:t xml:space="preserve"> al-Khayya</w:t>
      </w:r>
      <w:r>
        <w:rPr>
          <w:rFonts w:ascii="Times New Arabic" w:hAnsi="Times New Arabic" w:cstheme="majorBidi"/>
          <w:lang w:val="en-ID"/>
        </w:rPr>
        <w:t>&gt;</w:t>
      </w:r>
      <w:r>
        <w:rPr>
          <w:rFonts w:asciiTheme="majorBidi" w:hAnsiTheme="majorBidi" w:cstheme="majorBidi"/>
          <w:lang w:val="en-ID"/>
        </w:rPr>
        <w:t>t</w:t>
      </w:r>
      <w:r>
        <w:rPr>
          <w:rFonts w:ascii="Times New Arabic" w:hAnsi="Times New Arabic" w:cstheme="majorBidi"/>
          <w:lang w:val="en-ID"/>
        </w:rPr>
        <w:t>}</w:t>
      </w:r>
      <w:r w:rsidRPr="00453F93">
        <w:rPr>
          <w:rFonts w:asciiTheme="majorBidi" w:hAnsiTheme="majorBidi" w:cstheme="majorBidi"/>
          <w:lang w:val="en-ID"/>
        </w:rPr>
        <w:t xml:space="preserve"> </w:t>
      </w:r>
      <w:r>
        <w:rPr>
          <w:rFonts w:asciiTheme="majorBidi" w:hAnsiTheme="majorBidi" w:cstheme="majorBidi"/>
          <w:lang w:val="en-ID"/>
        </w:rPr>
        <w:t>(‘Amma</w:t>
      </w:r>
      <w:r>
        <w:rPr>
          <w:rFonts w:ascii="Times New Arabic" w:hAnsi="Times New Arabic" w:cstheme="majorBidi"/>
          <w:lang w:val="en-ID"/>
        </w:rPr>
        <w:t>&gt;</w:t>
      </w:r>
      <w:r>
        <w:rPr>
          <w:rFonts w:asciiTheme="majorBidi" w:hAnsiTheme="majorBidi" w:cstheme="majorBidi"/>
          <w:lang w:val="en-ID"/>
        </w:rPr>
        <w:t>n: al-Ma‘</w:t>
      </w:r>
      <w:r w:rsidRPr="00453F93">
        <w:rPr>
          <w:rFonts w:asciiTheme="majorBidi" w:hAnsiTheme="majorBidi" w:cstheme="majorBidi"/>
          <w:lang w:val="en-ID"/>
        </w:rPr>
        <w:t>had</w:t>
      </w:r>
      <w:r>
        <w:rPr>
          <w:rFonts w:asciiTheme="majorBidi" w:hAnsiTheme="majorBidi" w:cstheme="majorBidi"/>
          <w:lang w:val="en-ID"/>
        </w:rPr>
        <w:t xml:space="preserve"> </w:t>
      </w:r>
      <w:r w:rsidRPr="00453F93">
        <w:rPr>
          <w:rFonts w:asciiTheme="majorBidi" w:hAnsiTheme="majorBidi" w:cstheme="majorBidi"/>
          <w:lang w:val="en-ID"/>
        </w:rPr>
        <w:t>al</w:t>
      </w:r>
      <w:r>
        <w:rPr>
          <w:rFonts w:asciiTheme="majorBidi" w:hAnsiTheme="majorBidi" w:cstheme="majorBidi"/>
          <w:lang w:val="en-ID"/>
        </w:rPr>
        <w:t>-‘Aly li al-Fikr al-Isla</w:t>
      </w:r>
      <w:r>
        <w:rPr>
          <w:rFonts w:ascii="Times New Arabic" w:hAnsi="Times New Arabic" w:cstheme="majorBidi"/>
          <w:lang w:val="en-ID"/>
        </w:rPr>
        <w:t>&gt;</w:t>
      </w:r>
      <w:r>
        <w:rPr>
          <w:rFonts w:asciiTheme="majorBidi" w:hAnsiTheme="majorBidi" w:cstheme="majorBidi"/>
          <w:lang w:val="en-ID"/>
        </w:rPr>
        <w:t>mi</w:t>
      </w:r>
      <w:r>
        <w:rPr>
          <w:rFonts w:ascii="Times New Arabic" w:hAnsi="Times New Arabic" w:cstheme="majorBidi"/>
          <w:lang w:val="en-ID"/>
        </w:rPr>
        <w:t>&gt;</w:t>
      </w:r>
      <w:r>
        <w:rPr>
          <w:rFonts w:asciiTheme="majorBidi" w:hAnsiTheme="majorBidi" w:cstheme="majorBidi"/>
          <w:lang w:val="en-ID"/>
        </w:rPr>
        <w:t>, 2012),</w:t>
      </w:r>
      <w:r w:rsidRPr="00453F93">
        <w:rPr>
          <w:rFonts w:asciiTheme="majorBidi" w:hAnsiTheme="majorBidi" w:cstheme="majorBidi"/>
          <w:lang w:val="en-ID"/>
        </w:rPr>
        <w:t xml:space="preserve"> 19.</w:t>
      </w:r>
      <w:r>
        <w:rPr>
          <w:rFonts w:asciiTheme="majorBidi" w:hAnsiTheme="majorBidi" w:cstheme="majorBidi"/>
          <w:lang w:val="en-ID"/>
        </w:rPr>
        <w:t xml:space="preserve"> Judul aslinya </w:t>
      </w:r>
      <w:r w:rsidRPr="00453F93">
        <w:rPr>
          <w:rFonts w:asciiTheme="majorBidi" w:hAnsiTheme="majorBidi" w:cstheme="majorBidi"/>
          <w:i/>
          <w:iCs/>
          <w:lang w:val="en-ID"/>
        </w:rPr>
        <w:t>Maqasid Shariah as Philosophy of Islamic</w:t>
      </w:r>
      <w:r>
        <w:rPr>
          <w:rFonts w:asciiTheme="majorBidi" w:hAnsiTheme="majorBidi" w:cstheme="majorBidi"/>
          <w:i/>
          <w:iCs/>
          <w:lang w:val="en-ID"/>
        </w:rPr>
        <w:t xml:space="preserve"> Law: A Systems Approach.</w:t>
      </w:r>
    </w:p>
  </w:footnote>
  <w:footnote w:id="402">
    <w:p w:rsidR="00661038" w:rsidRPr="009F3C49" w:rsidRDefault="00661038" w:rsidP="00C6487E">
      <w:pPr>
        <w:pStyle w:val="FootnoteText"/>
        <w:jc w:val="both"/>
        <w:rPr>
          <w:rFonts w:asciiTheme="majorBidi" w:hAnsiTheme="majorBidi" w:cstheme="majorBidi"/>
        </w:rPr>
      </w:pPr>
      <w:r w:rsidRPr="009F3C49">
        <w:rPr>
          <w:rStyle w:val="FootnoteReference"/>
          <w:rFonts w:asciiTheme="majorBidi" w:hAnsiTheme="majorBidi" w:cstheme="majorBidi"/>
        </w:rPr>
        <w:footnoteRef/>
      </w:r>
      <w:r w:rsidRPr="009F3C49">
        <w:rPr>
          <w:rFonts w:asciiTheme="majorBidi" w:hAnsiTheme="majorBidi" w:cstheme="majorBidi"/>
        </w:rPr>
        <w:t xml:space="preserve"> </w:t>
      </w:r>
      <w:r w:rsidRPr="008D7DB0">
        <w:rPr>
          <w:rFonts w:asciiTheme="majorBidi" w:hAnsiTheme="majorBidi" w:cstheme="majorBidi"/>
        </w:rPr>
        <w:t>Muh</w:t>
      </w:r>
      <w:r w:rsidRPr="008D7DB0">
        <w:rPr>
          <w:rFonts w:ascii="Times New Arabic" w:hAnsi="Times New Arabic" w:cstheme="majorBidi"/>
        </w:rPr>
        <w:t>}</w:t>
      </w:r>
      <w:r w:rsidRPr="008D7DB0">
        <w:rPr>
          <w:rFonts w:asciiTheme="majorBidi" w:hAnsiTheme="majorBidi" w:cstheme="majorBidi"/>
        </w:rPr>
        <w:t>ammad al-T</w:t>
      </w:r>
      <w:r w:rsidRPr="008D7DB0">
        <w:rPr>
          <w:rFonts w:ascii="Times New Arabic" w:hAnsi="Times New Arabic" w:cstheme="majorBidi"/>
        </w:rPr>
        <w:t>}</w:t>
      </w:r>
      <w:r w:rsidRPr="008D7DB0">
        <w:rPr>
          <w:rFonts w:asciiTheme="majorBidi" w:hAnsiTheme="majorBidi" w:cstheme="majorBidi"/>
        </w:rPr>
        <w:t>a</w:t>
      </w:r>
      <w:r w:rsidRPr="008D7DB0">
        <w:rPr>
          <w:rFonts w:ascii="Times New Arabic" w:hAnsi="Times New Arabic" w:cstheme="majorBidi"/>
        </w:rPr>
        <w:t>&gt;</w:t>
      </w:r>
      <w:r w:rsidRPr="008D7DB0">
        <w:rPr>
          <w:rFonts w:asciiTheme="majorBidi" w:hAnsiTheme="majorBidi" w:cstheme="majorBidi"/>
        </w:rPr>
        <w:t xml:space="preserve">hir </w:t>
      </w:r>
      <w:r>
        <w:rPr>
          <w:rFonts w:asciiTheme="majorBidi" w:hAnsiTheme="majorBidi" w:cstheme="majorBidi"/>
        </w:rPr>
        <w:t>bin</w:t>
      </w:r>
      <w:r w:rsidRPr="008D7DB0">
        <w:rPr>
          <w:rFonts w:asciiTheme="majorBidi" w:hAnsiTheme="majorBidi" w:cstheme="majorBidi"/>
        </w:rPr>
        <w:t xml:space="preserve"> ‘A</w:t>
      </w:r>
      <w:r w:rsidRPr="008D7DB0">
        <w:rPr>
          <w:rFonts w:ascii="Times New Arabic" w:hAnsi="Times New Arabic" w:cstheme="majorBidi"/>
        </w:rPr>
        <w:t>&lt;</w:t>
      </w:r>
      <w:r w:rsidRPr="008D7DB0">
        <w:rPr>
          <w:rFonts w:asciiTheme="majorBidi" w:hAnsiTheme="majorBidi" w:cstheme="majorBidi"/>
        </w:rPr>
        <w:t>shu</w:t>
      </w:r>
      <w:r w:rsidRPr="008D7DB0">
        <w:rPr>
          <w:rFonts w:ascii="Times New Arabic" w:hAnsi="Times New Arabic" w:cstheme="majorBidi"/>
        </w:rPr>
        <w:t>&gt;</w:t>
      </w:r>
      <w:r w:rsidRPr="008D7DB0">
        <w:rPr>
          <w:rFonts w:asciiTheme="majorBidi" w:hAnsiTheme="majorBidi" w:cstheme="majorBidi"/>
        </w:rPr>
        <w:t>r</w:t>
      </w:r>
      <w:r w:rsidRPr="008D7DB0">
        <w:rPr>
          <w:rFonts w:ascii="Times New Roman" w:hAnsi="Times New Roman" w:cs="Times New Roman"/>
        </w:rPr>
        <w:t xml:space="preserve">, </w:t>
      </w:r>
      <w:r>
        <w:rPr>
          <w:rFonts w:ascii="Times New Roman" w:hAnsi="Times New Roman" w:cs="Times New Roman"/>
          <w:i/>
          <w:iCs/>
        </w:rPr>
        <w:t>Maqās</w:t>
      </w:r>
      <w:r>
        <w:rPr>
          <w:rFonts w:ascii="Times New Arabic" w:hAnsi="Times New Arabic" w:cs="Times New Roman"/>
          <w:i/>
          <w:iCs/>
        </w:rPr>
        <w:t>}</w:t>
      </w:r>
      <w:r>
        <w:rPr>
          <w:rFonts w:ascii="Times New Roman" w:hAnsi="Times New Roman" w:cs="Times New Roman"/>
          <w:i/>
          <w:iCs/>
        </w:rPr>
        <w:t>id al-Sharī‘</w:t>
      </w:r>
      <w:r w:rsidRPr="008D7DB0">
        <w:rPr>
          <w:rFonts w:ascii="Times New Roman" w:hAnsi="Times New Roman" w:cs="Times New Roman"/>
          <w:i/>
          <w:iCs/>
        </w:rPr>
        <w:t>ah</w:t>
      </w:r>
      <w:r>
        <w:rPr>
          <w:rFonts w:ascii="Times New Roman" w:hAnsi="Times New Roman" w:cs="Times New Roman"/>
          <w:i/>
          <w:iCs/>
        </w:rPr>
        <w:t xml:space="preserve"> </w:t>
      </w:r>
      <w:r w:rsidRPr="008D7DB0">
        <w:rPr>
          <w:rFonts w:ascii="Times New Roman" w:hAnsi="Times New Roman" w:cs="Times New Roman"/>
          <w:i/>
          <w:iCs/>
        </w:rPr>
        <w:t>al-Isla</w:t>
      </w:r>
      <w:r>
        <w:rPr>
          <w:rFonts w:ascii="Times New Arabic" w:hAnsi="Times New Arabic" w:cs="Times New Roman"/>
          <w:i/>
          <w:iCs/>
        </w:rPr>
        <w:t>&gt;</w:t>
      </w:r>
      <w:r w:rsidRPr="008D7DB0">
        <w:rPr>
          <w:rFonts w:ascii="Times New Roman" w:hAnsi="Times New Roman" w:cs="Times New Roman"/>
          <w:i/>
          <w:iCs/>
        </w:rPr>
        <w:t>mi</w:t>
      </w:r>
      <w:r>
        <w:rPr>
          <w:rFonts w:ascii="Times New Roman" w:hAnsi="Times New Roman" w:cs="Times New Roman"/>
          <w:i/>
          <w:iCs/>
        </w:rPr>
        <w:t>y</w:t>
      </w:r>
      <w:r w:rsidRPr="008D7DB0">
        <w:rPr>
          <w:rFonts w:ascii="Times New Roman" w:hAnsi="Times New Roman" w:cs="Times New Roman"/>
          <w:i/>
          <w:iCs/>
        </w:rPr>
        <w:t>yah</w:t>
      </w:r>
      <w:r w:rsidRPr="008D7DB0">
        <w:rPr>
          <w:rFonts w:ascii="Times New Roman" w:hAnsi="Times New Roman" w:cs="Times New Roman"/>
        </w:rPr>
        <w:t xml:space="preserve"> (Tu</w:t>
      </w:r>
      <w:r>
        <w:rPr>
          <w:rFonts w:ascii="Times New Arabic" w:hAnsi="Times New Arabic" w:cs="Times New Roman"/>
        </w:rPr>
        <w:t>&gt;</w:t>
      </w:r>
      <w:r w:rsidRPr="008D7DB0">
        <w:rPr>
          <w:rFonts w:ascii="Times New Roman" w:hAnsi="Times New Roman" w:cs="Times New Roman"/>
        </w:rPr>
        <w:t xml:space="preserve">nis: </w:t>
      </w:r>
      <w:r>
        <w:rPr>
          <w:rFonts w:ascii="Times New Roman" w:hAnsi="Times New Roman" w:cs="Times New Roman"/>
        </w:rPr>
        <w:t>A</w:t>
      </w:r>
      <w:r w:rsidRPr="008D7DB0">
        <w:rPr>
          <w:rFonts w:ascii="Times New Roman" w:hAnsi="Times New Roman" w:cs="Times New Roman"/>
        </w:rPr>
        <w:t>l-Shirkah al-Tuni</w:t>
      </w:r>
      <w:r>
        <w:rPr>
          <w:rFonts w:ascii="Times New Arabic" w:hAnsi="Times New Arabic" w:cs="Times New Roman"/>
        </w:rPr>
        <w:t>&gt;</w:t>
      </w:r>
      <w:r>
        <w:rPr>
          <w:rFonts w:asciiTheme="majorBidi" w:hAnsiTheme="majorBidi" w:cstheme="majorBidi"/>
        </w:rPr>
        <w:t>s</w:t>
      </w:r>
      <w:r w:rsidRPr="008D7DB0">
        <w:rPr>
          <w:rFonts w:ascii="Times New Roman" w:hAnsi="Times New Roman" w:cs="Times New Roman"/>
        </w:rPr>
        <w:t>iyyah li al</w:t>
      </w:r>
      <w:r>
        <w:rPr>
          <w:rFonts w:ascii="Times New Roman" w:hAnsi="Times New Roman" w:cs="Times New Roman"/>
        </w:rPr>
        <w:t>-T</w:t>
      </w:r>
      <w:r w:rsidRPr="008D7DB0">
        <w:rPr>
          <w:rFonts w:ascii="Times New Roman" w:hAnsi="Times New Roman" w:cs="Times New Roman"/>
        </w:rPr>
        <w:t>awzi</w:t>
      </w:r>
      <w:r>
        <w:rPr>
          <w:rFonts w:ascii="Times New Arabic" w:hAnsi="Times New Arabic" w:cs="Times New Roman"/>
        </w:rPr>
        <w:t>&gt;</w:t>
      </w:r>
      <w:r>
        <w:rPr>
          <w:rFonts w:asciiTheme="majorBidi" w:hAnsiTheme="majorBidi" w:cstheme="majorBidi"/>
        </w:rPr>
        <w:t>‘</w:t>
      </w:r>
      <w:r w:rsidRPr="008D7DB0">
        <w:rPr>
          <w:rFonts w:ascii="Times New Roman" w:hAnsi="Times New Roman" w:cs="Times New Roman"/>
        </w:rPr>
        <w:t>,</w:t>
      </w:r>
      <w:r>
        <w:rPr>
          <w:rFonts w:ascii="Times New Roman" w:hAnsi="Times New Roman" w:cs="Times New Roman"/>
        </w:rPr>
        <w:t xml:space="preserve"> </w:t>
      </w:r>
      <w:r w:rsidRPr="00B65D2D">
        <w:rPr>
          <w:rFonts w:ascii="Times New Roman" w:hAnsi="Times New Roman" w:cs="Times New Roman"/>
          <w:i/>
          <w:iCs/>
        </w:rPr>
        <w:t>t.th</w:t>
      </w:r>
      <w:r w:rsidRPr="008D7DB0">
        <w:rPr>
          <w:rFonts w:ascii="Times New Roman" w:hAnsi="Times New Roman" w:cs="Times New Roman"/>
        </w:rPr>
        <w:t>)</w:t>
      </w:r>
      <w:r>
        <w:rPr>
          <w:rFonts w:ascii="Times New Roman" w:hAnsi="Times New Roman" w:cs="Times New Roman"/>
        </w:rPr>
        <w:t>, 131-132</w:t>
      </w:r>
      <w:r w:rsidRPr="008D7DB0">
        <w:rPr>
          <w:rFonts w:ascii="Times New Roman" w:hAnsi="Times New Roman" w:cs="Times New Roman"/>
        </w:rPr>
        <w:t>.</w:t>
      </w:r>
    </w:p>
  </w:footnote>
  <w:footnote w:id="403">
    <w:p w:rsidR="00661038" w:rsidRPr="000739A7" w:rsidRDefault="00661038" w:rsidP="00C6487E">
      <w:pPr>
        <w:pStyle w:val="FootnoteText"/>
        <w:jc w:val="both"/>
        <w:rPr>
          <w:rFonts w:asciiTheme="majorBidi" w:hAnsiTheme="majorBidi" w:cstheme="majorBidi"/>
        </w:rPr>
      </w:pPr>
      <w:r w:rsidRPr="000739A7">
        <w:rPr>
          <w:rStyle w:val="FootnoteReference"/>
          <w:rFonts w:asciiTheme="majorBidi" w:hAnsiTheme="majorBidi" w:cstheme="majorBidi"/>
        </w:rPr>
        <w:footnoteRef/>
      </w:r>
      <w:r w:rsidRPr="000739A7">
        <w:rPr>
          <w:rFonts w:asciiTheme="majorBidi" w:hAnsiTheme="majorBidi" w:cstheme="majorBidi"/>
        </w:rPr>
        <w:t xml:space="preserve"> </w:t>
      </w:r>
      <w:r>
        <w:rPr>
          <w:rFonts w:asciiTheme="majorBidi" w:hAnsiTheme="majorBidi" w:cstheme="majorBidi"/>
        </w:rPr>
        <w:t xml:space="preserve">Said Agil Husein al-Munawar, </w:t>
      </w:r>
      <w:r>
        <w:rPr>
          <w:rFonts w:asciiTheme="majorBidi" w:hAnsiTheme="majorBidi" w:cstheme="majorBidi"/>
          <w:i/>
          <w:iCs/>
        </w:rPr>
        <w:t xml:space="preserve">Hukum Islam dan Pluralitas Sosial </w:t>
      </w:r>
      <w:r>
        <w:rPr>
          <w:rFonts w:asciiTheme="majorBidi" w:hAnsiTheme="majorBidi" w:cstheme="majorBidi"/>
        </w:rPr>
        <w:t>(Jakarta: Pena Madani, 2004), 19.</w:t>
      </w:r>
    </w:p>
  </w:footnote>
  <w:footnote w:id="404">
    <w:p w:rsidR="00661038" w:rsidRPr="00026F82" w:rsidRDefault="00661038" w:rsidP="00C6487E">
      <w:pPr>
        <w:pStyle w:val="FootnoteText"/>
        <w:jc w:val="both"/>
        <w:rPr>
          <w:rFonts w:asciiTheme="majorBidi" w:hAnsiTheme="majorBidi" w:cstheme="majorBidi"/>
        </w:rPr>
      </w:pPr>
      <w:r w:rsidRPr="00026F82">
        <w:rPr>
          <w:rStyle w:val="FootnoteReference"/>
          <w:rFonts w:asciiTheme="majorBidi" w:hAnsiTheme="majorBidi" w:cstheme="majorBidi"/>
        </w:rPr>
        <w:footnoteRef/>
      </w:r>
      <w:r w:rsidRPr="00026F82">
        <w:rPr>
          <w:rFonts w:asciiTheme="majorBidi" w:hAnsiTheme="majorBidi" w:cstheme="majorBidi"/>
        </w:rPr>
        <w:t xml:space="preserve"> </w:t>
      </w:r>
      <w:r w:rsidRPr="00026F82">
        <w:rPr>
          <w:rFonts w:asciiTheme="majorBidi" w:hAnsiTheme="majorBidi" w:cstheme="majorBidi"/>
          <w:lang w:val="en-ID"/>
        </w:rPr>
        <w:t>Muh</w:t>
      </w:r>
      <w:r>
        <w:rPr>
          <w:rFonts w:ascii="Times New Arabic" w:hAnsi="Times New Arabic" w:cstheme="majorBidi"/>
          <w:lang w:val="en-ID"/>
        </w:rPr>
        <w:t>}</w:t>
      </w:r>
      <w:r w:rsidRPr="00026F82">
        <w:rPr>
          <w:rFonts w:asciiTheme="majorBidi" w:hAnsiTheme="majorBidi" w:cstheme="majorBidi"/>
          <w:lang w:val="en-ID"/>
        </w:rPr>
        <w:t>ammad Ha</w:t>
      </w:r>
      <w:r>
        <w:rPr>
          <w:rFonts w:ascii="Times New Arabic" w:hAnsi="Times New Arabic" w:cstheme="majorBidi"/>
        </w:rPr>
        <w:t>&gt;</w:t>
      </w:r>
      <w:r w:rsidRPr="00026F82">
        <w:rPr>
          <w:rFonts w:asciiTheme="majorBidi" w:hAnsiTheme="majorBidi" w:cstheme="majorBidi"/>
          <w:lang w:val="en-ID"/>
        </w:rPr>
        <w:t>s</w:t>
      </w:r>
      <w:r>
        <w:rPr>
          <w:rFonts w:asciiTheme="majorBidi" w:hAnsiTheme="majorBidi" w:cstheme="majorBidi"/>
          <w:lang w:val="en-ID"/>
        </w:rPr>
        <w:t>him Kama</w:t>
      </w:r>
      <w:r>
        <w:rPr>
          <w:rFonts w:ascii="Times New Arabic" w:hAnsi="Times New Arabic" w:cstheme="majorBidi"/>
          <w:lang w:val="en-ID"/>
        </w:rPr>
        <w:t>&gt;</w:t>
      </w:r>
      <w:r w:rsidRPr="00026F82">
        <w:rPr>
          <w:rFonts w:asciiTheme="majorBidi" w:hAnsiTheme="majorBidi" w:cstheme="majorBidi"/>
          <w:lang w:val="en-ID"/>
        </w:rPr>
        <w:t>li</w:t>
      </w:r>
      <w:r>
        <w:rPr>
          <w:rFonts w:ascii="Times New Arabic" w:hAnsi="Times New Arabic" w:cstheme="majorBidi"/>
          <w:lang w:val="en-ID"/>
        </w:rPr>
        <w:t>&gt;</w:t>
      </w:r>
      <w:r w:rsidRPr="00026F82">
        <w:rPr>
          <w:rFonts w:asciiTheme="majorBidi" w:hAnsiTheme="majorBidi" w:cstheme="majorBidi"/>
          <w:lang w:val="en-ID"/>
        </w:rPr>
        <w:t xml:space="preserve">, </w:t>
      </w:r>
      <w:r w:rsidRPr="00026F82">
        <w:rPr>
          <w:rFonts w:asciiTheme="majorBidi" w:hAnsiTheme="majorBidi" w:cstheme="majorBidi"/>
          <w:i/>
          <w:iCs/>
          <w:lang w:val="en-ID"/>
        </w:rPr>
        <w:t xml:space="preserve">Prinsip dan Teori-Teori Hukum Islam </w:t>
      </w:r>
      <w:r w:rsidRPr="00026F82">
        <w:rPr>
          <w:rFonts w:asciiTheme="majorBidi" w:hAnsiTheme="majorBidi" w:cstheme="majorBidi"/>
          <w:lang w:val="en-ID"/>
        </w:rPr>
        <w:t>(Jakarta: Pustaka Pelajar</w:t>
      </w:r>
      <w:r>
        <w:rPr>
          <w:rFonts w:asciiTheme="majorBidi" w:hAnsiTheme="majorBidi" w:cstheme="majorBidi"/>
          <w:lang w:val="en-ID"/>
        </w:rPr>
        <w:t xml:space="preserve">, </w:t>
      </w:r>
      <w:r w:rsidRPr="00026F82">
        <w:rPr>
          <w:rFonts w:asciiTheme="majorBidi" w:hAnsiTheme="majorBidi" w:cstheme="majorBidi"/>
          <w:lang w:val="en-ID"/>
        </w:rPr>
        <w:t>Cet. 1</w:t>
      </w:r>
      <w:r>
        <w:rPr>
          <w:rFonts w:asciiTheme="majorBidi" w:hAnsiTheme="majorBidi" w:cstheme="majorBidi"/>
          <w:lang w:val="en-ID"/>
        </w:rPr>
        <w:t xml:space="preserve">, </w:t>
      </w:r>
      <w:r w:rsidRPr="00026F82">
        <w:rPr>
          <w:rFonts w:asciiTheme="majorBidi" w:hAnsiTheme="majorBidi" w:cstheme="majorBidi"/>
          <w:lang w:val="en-ID"/>
        </w:rPr>
        <w:t>1996), 1.</w:t>
      </w:r>
      <w:r>
        <w:rPr>
          <w:rFonts w:asciiTheme="majorBidi" w:hAnsiTheme="majorBidi" w:cstheme="majorBidi"/>
          <w:lang w:val="en-ID"/>
        </w:rPr>
        <w:t xml:space="preserve"> </w:t>
      </w:r>
      <w:r w:rsidRPr="00026F82">
        <w:rPr>
          <w:rFonts w:asciiTheme="majorBidi" w:hAnsiTheme="majorBidi" w:cstheme="majorBidi"/>
          <w:lang w:val="en-ID"/>
        </w:rPr>
        <w:t>Diterjemahkan dari buku aslinya “Principle of islamic Jurisprudence (The Islamic Texts Society)</w:t>
      </w:r>
      <w:r>
        <w:rPr>
          <w:rFonts w:asciiTheme="majorBidi" w:hAnsiTheme="majorBidi" w:cstheme="majorBidi"/>
          <w:lang w:val="en-ID"/>
        </w:rPr>
        <w:t>”</w:t>
      </w:r>
      <w:r w:rsidRPr="00026F82">
        <w:rPr>
          <w:rFonts w:asciiTheme="majorBidi" w:hAnsiTheme="majorBidi" w:cstheme="majorBidi"/>
          <w:lang w:val="en-ID"/>
        </w:rPr>
        <w:t>.</w:t>
      </w:r>
      <w:r>
        <w:rPr>
          <w:rFonts w:asciiTheme="majorBidi" w:hAnsiTheme="majorBidi" w:cstheme="majorBidi"/>
          <w:lang w:val="en-ID"/>
        </w:rPr>
        <w:t xml:space="preserve"> Dan </w:t>
      </w:r>
      <w:r>
        <w:rPr>
          <w:rFonts w:asciiTheme="majorBidi" w:hAnsiTheme="majorBidi" w:cstheme="majorBidi"/>
          <w:lang w:val="sv-SE"/>
        </w:rPr>
        <w:t>‘Abd al-‘Azi</w:t>
      </w:r>
      <w:r>
        <w:rPr>
          <w:rFonts w:ascii="Times New Arabic" w:hAnsi="Times New Arabic" w:cstheme="majorBidi"/>
          <w:lang w:val="sv-SE"/>
        </w:rPr>
        <w:t>&gt;</w:t>
      </w:r>
      <w:r>
        <w:rPr>
          <w:rFonts w:asciiTheme="majorBidi" w:hAnsiTheme="majorBidi" w:cstheme="majorBidi"/>
          <w:lang w:val="sv-SE"/>
        </w:rPr>
        <w:t>z Muh</w:t>
      </w:r>
      <w:r>
        <w:rPr>
          <w:rFonts w:ascii="Times New Arabic" w:hAnsi="Times New Arabic" w:cstheme="majorBidi"/>
          <w:lang w:val="sv-SE"/>
        </w:rPr>
        <w:t>}</w:t>
      </w:r>
      <w:r>
        <w:rPr>
          <w:rFonts w:asciiTheme="majorBidi" w:hAnsiTheme="majorBidi" w:cstheme="majorBidi"/>
          <w:lang w:val="sv-SE"/>
        </w:rPr>
        <w:t>ammad ‘Abdulla</w:t>
      </w:r>
      <w:r>
        <w:rPr>
          <w:rFonts w:ascii="Times New Arabic" w:hAnsi="Times New Arabic" w:cstheme="majorBidi"/>
          <w:lang w:val="sv-SE"/>
        </w:rPr>
        <w:t>&gt;</w:t>
      </w:r>
      <w:r>
        <w:rPr>
          <w:rFonts w:asciiTheme="majorBidi" w:hAnsiTheme="majorBidi" w:cstheme="majorBidi"/>
          <w:lang w:val="sv-SE"/>
        </w:rPr>
        <w:t>h al-Shayba</w:t>
      </w:r>
      <w:r>
        <w:rPr>
          <w:rFonts w:ascii="Times New Arabic" w:hAnsi="Times New Arabic" w:cstheme="majorBidi"/>
          <w:lang w:val="sv-SE"/>
        </w:rPr>
        <w:t>&gt;</w:t>
      </w:r>
      <w:r>
        <w:rPr>
          <w:rFonts w:asciiTheme="majorBidi" w:hAnsiTheme="majorBidi" w:cstheme="majorBidi"/>
          <w:lang w:val="sv-SE"/>
        </w:rPr>
        <w:t>ni</w:t>
      </w:r>
      <w:r>
        <w:rPr>
          <w:rFonts w:ascii="Times New Arabic" w:hAnsi="Times New Arabic" w:cstheme="majorBidi"/>
          <w:lang w:val="sv-SE"/>
        </w:rPr>
        <w:t>&gt;</w:t>
      </w:r>
      <w:r>
        <w:rPr>
          <w:rFonts w:asciiTheme="majorBidi" w:hAnsiTheme="majorBidi" w:cstheme="majorBidi"/>
          <w:lang w:val="sv-SE"/>
        </w:rPr>
        <w:t xml:space="preserve"> and Mus</w:t>
      </w:r>
      <w:r>
        <w:rPr>
          <w:rFonts w:ascii="Times New Arabic" w:hAnsi="Times New Arabic" w:cstheme="majorBidi"/>
          <w:lang w:val="sv-SE"/>
        </w:rPr>
        <w:t>}</w:t>
      </w:r>
      <w:r>
        <w:rPr>
          <w:rFonts w:asciiTheme="majorBidi" w:hAnsiTheme="majorBidi" w:cstheme="majorBidi"/>
          <w:lang w:val="sv-SE"/>
        </w:rPr>
        <w:t>t</w:t>
      </w:r>
      <w:r>
        <w:rPr>
          <w:rFonts w:ascii="Times New Arabic" w:hAnsi="Times New Arabic" w:cstheme="majorBidi"/>
          <w:lang w:val="sv-SE"/>
        </w:rPr>
        <w:t>}</w:t>
      </w:r>
      <w:r>
        <w:rPr>
          <w:rFonts w:asciiTheme="majorBidi" w:hAnsiTheme="majorBidi" w:cstheme="majorBidi"/>
          <w:lang w:val="sv-SE"/>
        </w:rPr>
        <w:t>afa</w:t>
      </w:r>
      <w:r>
        <w:rPr>
          <w:rFonts w:ascii="Times New Arabic" w:hAnsi="Times New Arabic" w:cstheme="majorBidi"/>
          <w:lang w:val="sv-SE"/>
        </w:rPr>
        <w:t>&gt;</w:t>
      </w:r>
      <w:r>
        <w:rPr>
          <w:rFonts w:asciiTheme="majorBidi" w:hAnsiTheme="majorBidi" w:cstheme="majorBidi"/>
          <w:lang w:val="sv-SE"/>
        </w:rPr>
        <w:t xml:space="preserve"> Muh</w:t>
      </w:r>
      <w:r>
        <w:rPr>
          <w:rFonts w:ascii="Times New Arabic" w:hAnsi="Times New Arabic" w:cstheme="majorBidi"/>
          <w:lang w:val="sv-SE"/>
        </w:rPr>
        <w:t>}</w:t>
      </w:r>
      <w:r>
        <w:rPr>
          <w:rFonts w:asciiTheme="majorBidi" w:hAnsiTheme="majorBidi" w:cstheme="majorBidi"/>
          <w:lang w:val="sv-SE"/>
        </w:rPr>
        <w:t>ammad Jubri</w:t>
      </w:r>
      <w:r>
        <w:rPr>
          <w:rFonts w:ascii="Times New Arabic" w:hAnsi="Times New Arabic" w:cstheme="majorBidi"/>
          <w:lang w:val="sv-SE"/>
        </w:rPr>
        <w:t xml:space="preserve">&gt; </w:t>
      </w:r>
      <w:r>
        <w:rPr>
          <w:rFonts w:asciiTheme="majorBidi" w:hAnsiTheme="majorBidi" w:cstheme="majorBidi"/>
          <w:lang w:val="sv-SE"/>
        </w:rPr>
        <w:t>Shams al-Di</w:t>
      </w:r>
      <w:r>
        <w:rPr>
          <w:rFonts w:ascii="Times New Arabic" w:hAnsi="Times New Arabic" w:cstheme="majorBidi"/>
          <w:lang w:val="sv-SE"/>
        </w:rPr>
        <w:t>&gt;</w:t>
      </w:r>
      <w:r>
        <w:rPr>
          <w:rFonts w:asciiTheme="majorBidi" w:hAnsiTheme="majorBidi" w:cstheme="majorBidi"/>
          <w:lang w:val="sv-SE"/>
        </w:rPr>
        <w:t>n, “Athar al</w:t>
      </w:r>
      <w:r w:rsidRPr="00633B47">
        <w:rPr>
          <w:rFonts w:asciiTheme="majorBidi" w:hAnsiTheme="majorBidi" w:cstheme="majorBidi"/>
          <w:lang w:val="sv-SE"/>
        </w:rPr>
        <w:t>-</w:t>
      </w:r>
      <w:r>
        <w:rPr>
          <w:rFonts w:asciiTheme="majorBidi" w:hAnsiTheme="majorBidi" w:cstheme="majorBidi"/>
          <w:lang w:val="sv-SE"/>
        </w:rPr>
        <w:t>M</w:t>
      </w:r>
      <w:r w:rsidRPr="00633B47">
        <w:rPr>
          <w:rFonts w:asciiTheme="majorBidi" w:hAnsiTheme="majorBidi" w:cstheme="majorBidi"/>
          <w:lang w:val="sv-SE"/>
        </w:rPr>
        <w:t>aqa</w:t>
      </w:r>
      <w:r w:rsidRPr="00633B47">
        <w:rPr>
          <w:rFonts w:ascii="Times New Arabic" w:hAnsi="Times New Arabic" w:cstheme="majorBidi"/>
          <w:lang w:val="sv-SE"/>
        </w:rPr>
        <w:t>&gt;</w:t>
      </w:r>
      <w:r w:rsidRPr="00633B47">
        <w:rPr>
          <w:rFonts w:asciiTheme="majorBidi" w:hAnsiTheme="majorBidi" w:cstheme="majorBidi"/>
          <w:lang w:val="sv-SE"/>
        </w:rPr>
        <w:t>s</w:t>
      </w:r>
      <w:r w:rsidRPr="00633B47">
        <w:rPr>
          <w:rFonts w:ascii="Times New Arabic" w:hAnsi="Times New Arabic" w:cstheme="majorBidi"/>
          <w:lang w:val="sv-SE"/>
        </w:rPr>
        <w:t>}</w:t>
      </w:r>
      <w:r w:rsidRPr="00633B47">
        <w:rPr>
          <w:rFonts w:asciiTheme="majorBidi" w:hAnsiTheme="majorBidi" w:cstheme="majorBidi"/>
          <w:lang w:val="sv-SE"/>
        </w:rPr>
        <w:t>id</w:t>
      </w:r>
      <w:r>
        <w:rPr>
          <w:rFonts w:asciiTheme="majorBidi" w:hAnsiTheme="majorBidi" w:cstheme="majorBidi"/>
          <w:lang w:val="sv-SE"/>
        </w:rPr>
        <w:t xml:space="preserve"> al-Shar‘iyyah fi</w:t>
      </w:r>
      <w:r>
        <w:rPr>
          <w:rFonts w:ascii="Times New Arabic" w:hAnsi="Times New Arabic" w:cstheme="majorBidi"/>
          <w:lang w:val="sv-SE"/>
        </w:rPr>
        <w:t>&gt;</w:t>
      </w:r>
      <w:r>
        <w:rPr>
          <w:rFonts w:asciiTheme="majorBidi" w:hAnsiTheme="majorBidi" w:cstheme="majorBidi"/>
          <w:lang w:val="sv-SE"/>
        </w:rPr>
        <w:t xml:space="preserve"> Fiqh </w:t>
      </w:r>
      <w:r w:rsidRPr="00633B47">
        <w:rPr>
          <w:rFonts w:asciiTheme="majorBidi" w:hAnsiTheme="majorBidi"/>
          <w:lang w:val="sv-SE"/>
        </w:rPr>
        <w:t>al-</w:t>
      </w:r>
      <w:r>
        <w:rPr>
          <w:rFonts w:asciiTheme="majorBidi" w:hAnsiTheme="majorBidi"/>
          <w:lang w:val="sv-SE"/>
        </w:rPr>
        <w:t>M</w:t>
      </w:r>
      <w:r w:rsidRPr="00633B47">
        <w:rPr>
          <w:rFonts w:asciiTheme="majorBidi" w:hAnsiTheme="majorBidi"/>
          <w:lang w:val="sv-SE"/>
        </w:rPr>
        <w:t>u‘a</w:t>
      </w:r>
      <w:r w:rsidRPr="00633B47">
        <w:rPr>
          <w:rFonts w:ascii="Times New Arabic" w:hAnsi="Times New Arabic"/>
          <w:lang w:val="id-ID"/>
        </w:rPr>
        <w:t>&gt;</w:t>
      </w:r>
      <w:r w:rsidRPr="00633B47">
        <w:rPr>
          <w:rFonts w:asciiTheme="majorBidi" w:hAnsiTheme="majorBidi"/>
          <w:lang w:val="sv-SE"/>
        </w:rPr>
        <w:t>mala</w:t>
      </w:r>
      <w:r w:rsidRPr="00633B47">
        <w:rPr>
          <w:rFonts w:ascii="Times New Arabic" w:hAnsi="Times New Arabic"/>
          <w:lang w:val="sv-SE"/>
        </w:rPr>
        <w:t>&gt;</w:t>
      </w:r>
      <w:r w:rsidRPr="00633B47">
        <w:rPr>
          <w:rFonts w:asciiTheme="majorBidi" w:hAnsiTheme="majorBidi"/>
          <w:lang w:val="sv-SE"/>
        </w:rPr>
        <w:t>t</w:t>
      </w:r>
      <w:r>
        <w:rPr>
          <w:rFonts w:asciiTheme="majorBidi" w:hAnsiTheme="majorBidi"/>
          <w:lang w:val="sv-SE"/>
        </w:rPr>
        <w:t xml:space="preserve"> al-Ma</w:t>
      </w:r>
      <w:r>
        <w:rPr>
          <w:rFonts w:ascii="Times New Arabic" w:hAnsi="Times New Arabic"/>
          <w:lang w:val="sv-SE"/>
        </w:rPr>
        <w:t>&gt;</w:t>
      </w:r>
      <w:r>
        <w:rPr>
          <w:rFonts w:asciiTheme="majorBidi" w:hAnsiTheme="majorBidi" w:cstheme="majorBidi"/>
          <w:lang w:val="sv-SE"/>
        </w:rPr>
        <w:t>liyyah</w:t>
      </w:r>
      <w:r w:rsidRPr="00633B47">
        <w:rPr>
          <w:rFonts w:asciiTheme="majorBidi" w:hAnsiTheme="majorBidi" w:cstheme="majorBidi"/>
          <w:lang w:val="sv-SE"/>
        </w:rPr>
        <w:t>”</w:t>
      </w:r>
      <w:r>
        <w:rPr>
          <w:rFonts w:asciiTheme="majorBidi" w:hAnsiTheme="majorBidi" w:cstheme="majorBidi"/>
          <w:lang w:val="sv-SE"/>
        </w:rPr>
        <w:t>, 98.</w:t>
      </w:r>
    </w:p>
  </w:footnote>
  <w:footnote w:id="405">
    <w:p w:rsidR="00661038" w:rsidRPr="00F762D3" w:rsidRDefault="00661038" w:rsidP="00C6487E">
      <w:pPr>
        <w:pStyle w:val="FootnoteText"/>
        <w:jc w:val="both"/>
        <w:rPr>
          <w:rFonts w:asciiTheme="majorBidi" w:hAnsiTheme="majorBidi" w:cstheme="majorBidi"/>
        </w:rPr>
      </w:pPr>
      <w:r w:rsidRPr="00F762D3">
        <w:rPr>
          <w:rStyle w:val="FootnoteReference"/>
          <w:rFonts w:asciiTheme="majorBidi" w:hAnsiTheme="majorBidi" w:cstheme="majorBidi"/>
        </w:rPr>
        <w:footnoteRef/>
      </w:r>
      <w:r w:rsidRPr="00F762D3">
        <w:rPr>
          <w:rFonts w:asciiTheme="majorBidi" w:hAnsiTheme="majorBidi" w:cstheme="majorBidi"/>
        </w:rPr>
        <w:t xml:space="preserve"> </w:t>
      </w:r>
      <w:r>
        <w:rPr>
          <w:rFonts w:asciiTheme="majorBidi" w:hAnsiTheme="majorBidi" w:cstheme="majorBidi"/>
        </w:rPr>
        <w:t>‘</w:t>
      </w:r>
      <w:r>
        <w:rPr>
          <w:rFonts w:ascii="Times New Roman" w:hAnsi="Times New Roman" w:cs="Times New Roman"/>
          <w:lang w:val="en-ID"/>
        </w:rPr>
        <w:t>Ali</w:t>
      </w:r>
      <w:r>
        <w:rPr>
          <w:rFonts w:ascii="Times New Arabic" w:hAnsi="Times New Arabic" w:cs="Times New Roman"/>
          <w:lang w:val="en-ID"/>
        </w:rPr>
        <w:t>&gt;</w:t>
      </w:r>
      <w:r>
        <w:rPr>
          <w:rFonts w:ascii="Times New Roman" w:hAnsi="Times New Roman" w:cs="Times New Roman"/>
          <w:lang w:val="en-ID"/>
        </w:rPr>
        <w:t xml:space="preserve"> Ah</w:t>
      </w:r>
      <w:r>
        <w:rPr>
          <w:rFonts w:ascii="Times New Arabic" w:hAnsi="Times New Arabic" w:cs="Times New Roman"/>
          <w:lang w:val="en-ID"/>
        </w:rPr>
        <w:t>}</w:t>
      </w:r>
      <w:r>
        <w:rPr>
          <w:rFonts w:ascii="Times New Roman" w:hAnsi="Times New Roman" w:cs="Times New Roman"/>
          <w:lang w:val="en-ID"/>
        </w:rPr>
        <w:t>mad al-Nadwi</w:t>
      </w:r>
      <w:r>
        <w:rPr>
          <w:rFonts w:ascii="Times New Arabic" w:hAnsi="Times New Arabic" w:cs="Times New Roman"/>
          <w:lang w:val="en-ID"/>
        </w:rPr>
        <w:t>&gt;</w:t>
      </w:r>
      <w:r>
        <w:rPr>
          <w:rFonts w:ascii="Times New Roman" w:hAnsi="Times New Roman" w:cs="Times New Roman"/>
          <w:lang w:val="en-ID"/>
        </w:rPr>
        <w:t xml:space="preserve">, </w:t>
      </w:r>
      <w:r>
        <w:rPr>
          <w:rFonts w:ascii="Times New Roman" w:hAnsi="Times New Roman" w:cs="Times New Roman"/>
          <w:i/>
          <w:iCs/>
          <w:lang w:val="en-ID"/>
        </w:rPr>
        <w:t>Al-</w:t>
      </w:r>
      <w:r>
        <w:rPr>
          <w:rFonts w:ascii="Times New Roman,Italic" w:hAnsi="Times New Roman,Italic" w:cs="Times New Roman,Italic"/>
          <w:i/>
          <w:iCs/>
          <w:lang w:val="en-ID"/>
        </w:rPr>
        <w:t>Qawa</w:t>
      </w:r>
      <w:r>
        <w:rPr>
          <w:rFonts w:ascii="Times New Arabic" w:hAnsi="Times New Arabic" w:cs="Times New Roman,Italic"/>
          <w:i/>
          <w:iCs/>
          <w:lang w:val="en-ID"/>
        </w:rPr>
        <w:t>&gt;</w:t>
      </w:r>
      <w:r>
        <w:rPr>
          <w:rFonts w:asciiTheme="majorBidi" w:hAnsiTheme="majorBidi" w:cstheme="majorBidi"/>
          <w:i/>
          <w:iCs/>
          <w:lang w:val="en-ID"/>
        </w:rPr>
        <w:t>‘</w:t>
      </w:r>
      <w:r>
        <w:rPr>
          <w:rFonts w:ascii="Times New Roman,Italic" w:hAnsi="Times New Roman,Italic" w:cs="Times New Roman,Italic"/>
          <w:i/>
          <w:iCs/>
          <w:lang w:val="en-ID"/>
        </w:rPr>
        <w:t>id al</w:t>
      </w:r>
      <w:r>
        <w:rPr>
          <w:rFonts w:ascii="Times New Roman" w:hAnsi="Times New Roman" w:cs="Times New Roman"/>
          <w:i/>
          <w:iCs/>
          <w:lang w:val="en-ID"/>
        </w:rPr>
        <w:t>-Fiqhiyyah: Mafhu</w:t>
      </w:r>
      <w:r>
        <w:rPr>
          <w:rFonts w:ascii="Times New Arabic" w:hAnsi="Times New Arabic" w:cs="Times New Roman"/>
          <w:i/>
          <w:iCs/>
          <w:lang w:val="en-ID"/>
        </w:rPr>
        <w:t>&gt;</w:t>
      </w:r>
      <w:r>
        <w:rPr>
          <w:rFonts w:ascii="Times New Roman" w:hAnsi="Times New Roman" w:cs="Times New Roman"/>
          <w:i/>
          <w:iCs/>
          <w:lang w:val="en-ID"/>
        </w:rPr>
        <w:t>muha</w:t>
      </w:r>
      <w:r>
        <w:rPr>
          <w:rFonts w:ascii="Times New Arabic" w:hAnsi="Times New Arabic" w:cs="Times New Roman"/>
          <w:i/>
          <w:iCs/>
          <w:lang w:val="en-ID"/>
        </w:rPr>
        <w:t>&gt;</w:t>
      </w:r>
      <w:r>
        <w:rPr>
          <w:rFonts w:ascii="Times New Roman" w:hAnsi="Times New Roman" w:cs="Times New Roman"/>
          <w:i/>
          <w:iCs/>
          <w:lang w:val="en-ID"/>
        </w:rPr>
        <w:t>, Nash’atuha</w:t>
      </w:r>
      <w:r>
        <w:rPr>
          <w:rFonts w:ascii="Times New Arabic" w:hAnsi="Times New Arabic" w:cs="Times New Roman"/>
          <w:i/>
          <w:iCs/>
          <w:lang w:val="en-ID"/>
        </w:rPr>
        <w:t>&gt;</w:t>
      </w:r>
      <w:r>
        <w:rPr>
          <w:rFonts w:ascii="Times New Roman" w:hAnsi="Times New Roman" w:cs="Times New Roman"/>
          <w:i/>
          <w:iCs/>
          <w:lang w:val="en-ID"/>
        </w:rPr>
        <w:t>, Tat</w:t>
      </w:r>
      <w:r>
        <w:rPr>
          <w:rFonts w:ascii="Times New Arabic" w:hAnsi="Times New Arabic" w:cs="Times New Roman"/>
          <w:i/>
          <w:iCs/>
          <w:lang w:val="en-ID"/>
        </w:rPr>
        <w:t>}</w:t>
      </w:r>
      <w:r>
        <w:rPr>
          <w:rFonts w:ascii="Times New Roman" w:hAnsi="Times New Roman" w:cs="Times New Roman"/>
          <w:i/>
          <w:iCs/>
          <w:lang w:val="en-ID"/>
        </w:rPr>
        <w:t>awwuruha</w:t>
      </w:r>
      <w:r>
        <w:rPr>
          <w:rFonts w:ascii="Times New Arabic" w:hAnsi="Times New Arabic" w:cs="Times New Roman"/>
          <w:i/>
          <w:iCs/>
          <w:lang w:val="en-ID"/>
        </w:rPr>
        <w:t>&gt;</w:t>
      </w:r>
      <w:r>
        <w:rPr>
          <w:rFonts w:ascii="Times New Roman" w:hAnsi="Times New Roman" w:cs="Times New Roman"/>
          <w:i/>
          <w:iCs/>
          <w:lang w:val="en-ID"/>
        </w:rPr>
        <w:t xml:space="preserve">, </w:t>
      </w:r>
      <w:r>
        <w:rPr>
          <w:rFonts w:ascii="Times New Roman,Italic" w:hAnsi="Times New Roman,Italic" w:cs="Times New Roman,Italic"/>
          <w:i/>
          <w:iCs/>
          <w:lang w:val="en-ID"/>
        </w:rPr>
        <w:t>Dira</w:t>
      </w:r>
      <w:r>
        <w:rPr>
          <w:rFonts w:ascii="Times New Arabic" w:hAnsi="Times New Arabic" w:cs="Times New Roman,Italic"/>
          <w:i/>
          <w:iCs/>
          <w:lang w:val="en-ID"/>
        </w:rPr>
        <w:t>&gt;</w:t>
      </w:r>
      <w:r>
        <w:rPr>
          <w:rFonts w:ascii="Times New Roman,Italic" w:hAnsi="Times New Roman,Italic" w:cs="Times New Roman,Italic"/>
          <w:i/>
          <w:iCs/>
          <w:lang w:val="en-ID"/>
        </w:rPr>
        <w:t>sah Mu’allifa</w:t>
      </w:r>
      <w:r>
        <w:rPr>
          <w:rFonts w:ascii="Times New Arabic" w:hAnsi="Times New Arabic" w:cs="Times New Roman,Italic"/>
          <w:i/>
          <w:iCs/>
          <w:lang w:val="en-ID"/>
        </w:rPr>
        <w:t>&gt;</w:t>
      </w:r>
      <w:r>
        <w:rPr>
          <w:rFonts w:ascii="Times New Roman,Italic" w:hAnsi="Times New Roman,Italic" w:cs="Times New Roman,Italic"/>
          <w:i/>
          <w:iCs/>
          <w:lang w:val="en-ID"/>
        </w:rPr>
        <w:t>tiha</w:t>
      </w:r>
      <w:r>
        <w:rPr>
          <w:rFonts w:ascii="Times New Arabic" w:hAnsi="Times New Arabic" w:cs="Times New Roman,Italic"/>
          <w:i/>
          <w:iCs/>
          <w:lang w:val="en-ID"/>
        </w:rPr>
        <w:t>&gt;</w:t>
      </w:r>
      <w:r>
        <w:rPr>
          <w:rFonts w:ascii="Times New Roman,Italic" w:hAnsi="Times New Roman,Italic" w:cs="Times New Roman,Italic"/>
          <w:i/>
          <w:iCs/>
          <w:lang w:val="en-ID"/>
        </w:rPr>
        <w:t>, Adillatuha</w:t>
      </w:r>
      <w:r>
        <w:rPr>
          <w:rFonts w:ascii="Times New Arabic" w:hAnsi="Times New Arabic" w:cs="Times New Roman,Italic"/>
          <w:i/>
          <w:iCs/>
          <w:lang w:val="en-ID"/>
        </w:rPr>
        <w:t>&gt;</w:t>
      </w:r>
      <w:r>
        <w:rPr>
          <w:rFonts w:ascii="Times New Roman,Italic" w:hAnsi="Times New Roman,Italic" w:cs="Times New Roman,Italic"/>
          <w:i/>
          <w:iCs/>
          <w:lang w:val="en-ID"/>
        </w:rPr>
        <w:t>, Muhimmatuha</w:t>
      </w:r>
      <w:r>
        <w:rPr>
          <w:rFonts w:ascii="Times New Arabic" w:hAnsi="Times New Arabic" w:cs="Times New Roman,Italic"/>
          <w:i/>
          <w:iCs/>
          <w:lang w:val="en-ID"/>
        </w:rPr>
        <w:t>&gt;</w:t>
      </w:r>
      <w:r>
        <w:rPr>
          <w:rFonts w:ascii="Times New Roman,Italic" w:hAnsi="Times New Roman,Italic" w:cs="Times New Roman,Italic"/>
          <w:i/>
          <w:iCs/>
          <w:lang w:val="en-ID"/>
        </w:rPr>
        <w:t>, Tat</w:t>
      </w:r>
      <w:r>
        <w:rPr>
          <w:rFonts w:ascii="Times New Arabic" w:hAnsi="Times New Arabic" w:cs="Times New Roman,Italic"/>
          <w:i/>
          <w:iCs/>
          <w:lang w:val="en-ID"/>
        </w:rPr>
        <w:t>}</w:t>
      </w:r>
      <w:r>
        <w:rPr>
          <w:rFonts w:ascii="Times New Roman,Italic" w:hAnsi="Times New Roman,Italic" w:cs="Times New Roman,Italic"/>
          <w:i/>
          <w:iCs/>
          <w:lang w:val="en-ID"/>
        </w:rPr>
        <w:t>bi</w:t>
      </w:r>
      <w:r>
        <w:rPr>
          <w:rFonts w:ascii="Times New Arabic" w:hAnsi="Times New Arabic" w:cs="Times New Roman,Italic"/>
          <w:i/>
          <w:iCs/>
          <w:lang w:val="en-ID"/>
        </w:rPr>
        <w:t>&gt;</w:t>
      </w:r>
      <w:r>
        <w:rPr>
          <w:rFonts w:ascii="Times New Roman,Italic" w:hAnsi="Times New Roman,Italic" w:cs="Times New Roman,Italic"/>
          <w:i/>
          <w:iCs/>
          <w:lang w:val="en-ID"/>
        </w:rPr>
        <w:t>qa</w:t>
      </w:r>
      <w:r>
        <w:rPr>
          <w:rFonts w:ascii="Times New Arabic" w:hAnsi="Times New Arabic" w:cs="Times New Roman,Italic"/>
          <w:i/>
          <w:iCs/>
          <w:lang w:val="en-ID"/>
        </w:rPr>
        <w:t>&gt;</w:t>
      </w:r>
      <w:r>
        <w:rPr>
          <w:rFonts w:ascii="Times New Roman,Italic" w:hAnsi="Times New Roman,Italic" w:cs="Times New Roman,Italic"/>
          <w:i/>
          <w:iCs/>
          <w:lang w:val="en-ID"/>
        </w:rPr>
        <w:t>tuha</w:t>
      </w:r>
      <w:r>
        <w:rPr>
          <w:rFonts w:ascii="Times New Arabic" w:hAnsi="Times New Arabic" w:cs="Times New Roman,Italic"/>
          <w:i/>
          <w:iCs/>
          <w:lang w:val="en-ID"/>
        </w:rPr>
        <w:t>&gt;</w:t>
      </w:r>
      <w:r>
        <w:rPr>
          <w:rFonts w:ascii="Times New Roman,Italic" w:hAnsi="Times New Roman,Italic" w:cs="Times New Roman,Italic"/>
          <w:i/>
          <w:iCs/>
          <w:lang w:val="en-ID"/>
        </w:rPr>
        <w:t xml:space="preserve"> </w:t>
      </w:r>
      <w:r>
        <w:rPr>
          <w:rFonts w:ascii="Times New Roman" w:hAnsi="Times New Roman" w:cs="Times New Roman"/>
          <w:lang w:val="en-ID"/>
        </w:rPr>
        <w:t>(Damascus: Da</w:t>
      </w:r>
      <w:r>
        <w:rPr>
          <w:rFonts w:ascii="Times New Arabic" w:hAnsi="Times New Arabic" w:cs="Times New Roman"/>
          <w:lang w:val="en-ID"/>
        </w:rPr>
        <w:t>&gt;</w:t>
      </w:r>
      <w:r>
        <w:rPr>
          <w:rFonts w:ascii="Times New Roman" w:hAnsi="Times New Roman" w:cs="Times New Roman"/>
          <w:lang w:val="en-ID"/>
        </w:rPr>
        <w:t>r al-Qalam, Cet. 3, 1994), 87-158.</w:t>
      </w:r>
    </w:p>
  </w:footnote>
  <w:footnote w:id="406">
    <w:p w:rsidR="00661038" w:rsidRPr="00682BF6" w:rsidRDefault="00661038" w:rsidP="00C6487E">
      <w:pPr>
        <w:pStyle w:val="FootnoteText"/>
        <w:jc w:val="both"/>
        <w:rPr>
          <w:rFonts w:asciiTheme="majorBidi" w:hAnsiTheme="majorBidi" w:cstheme="majorBidi"/>
          <w:lang w:val="en-ID"/>
        </w:rPr>
      </w:pPr>
      <w:r w:rsidRPr="002D595C">
        <w:rPr>
          <w:rStyle w:val="FootnoteReference"/>
          <w:rFonts w:asciiTheme="majorBidi" w:hAnsiTheme="majorBidi" w:cstheme="majorBidi"/>
        </w:rPr>
        <w:footnoteRef/>
      </w:r>
      <w:r w:rsidRPr="002D595C">
        <w:rPr>
          <w:rFonts w:asciiTheme="majorBidi" w:hAnsiTheme="majorBidi" w:cstheme="majorBidi"/>
        </w:rPr>
        <w:t xml:space="preserve"> </w:t>
      </w:r>
      <w:r>
        <w:rPr>
          <w:rFonts w:asciiTheme="majorBidi" w:hAnsiTheme="majorBidi" w:cstheme="majorBidi"/>
          <w:lang w:val="en-ID"/>
        </w:rPr>
        <w:t xml:space="preserve">Berkembangnya sekte-sekte mazhab </w:t>
      </w:r>
      <w:r>
        <w:rPr>
          <w:rFonts w:asciiTheme="majorBidi" w:hAnsiTheme="majorBidi" w:cstheme="majorBidi"/>
          <w:i/>
          <w:iCs/>
          <w:lang w:val="en-ID"/>
        </w:rPr>
        <w:t xml:space="preserve">fiqh </w:t>
      </w:r>
      <w:r>
        <w:rPr>
          <w:rFonts w:asciiTheme="majorBidi" w:hAnsiTheme="majorBidi" w:cstheme="majorBidi"/>
          <w:lang w:val="en-ID"/>
        </w:rPr>
        <w:t xml:space="preserve">tak terlepas dari degradasi </w:t>
      </w:r>
      <w:r>
        <w:rPr>
          <w:rFonts w:asciiTheme="majorBidi" w:hAnsiTheme="majorBidi" w:cstheme="majorBidi"/>
        </w:rPr>
        <w:t xml:space="preserve">semangat vitalitas pembaruan dan </w:t>
      </w:r>
      <w:r>
        <w:rPr>
          <w:rFonts w:asciiTheme="majorBidi" w:hAnsiTheme="majorBidi" w:cstheme="majorBidi"/>
          <w:lang w:val="en-ID"/>
        </w:rPr>
        <w:t xml:space="preserve">merebaknya kodifikasi pembukuan </w:t>
      </w:r>
      <w:r>
        <w:rPr>
          <w:rFonts w:asciiTheme="majorBidi" w:hAnsiTheme="majorBidi" w:cstheme="majorBidi"/>
          <w:i/>
          <w:iCs/>
          <w:lang w:val="en-ID"/>
        </w:rPr>
        <w:t>fiqh</w:t>
      </w:r>
      <w:r>
        <w:rPr>
          <w:rFonts w:asciiTheme="majorBidi" w:hAnsiTheme="majorBidi" w:cstheme="majorBidi"/>
          <w:lang w:val="en-ID"/>
        </w:rPr>
        <w:t xml:space="preserve">, namun tidak sepenuhnya semua Ulama waktu itu menjadi </w:t>
      </w:r>
      <w:r>
        <w:rPr>
          <w:rFonts w:asciiTheme="majorBidi" w:hAnsiTheme="majorBidi" w:cstheme="majorBidi"/>
          <w:i/>
          <w:iCs/>
          <w:lang w:val="en-ID"/>
        </w:rPr>
        <w:t>muqallid</w:t>
      </w:r>
      <w:r>
        <w:rPr>
          <w:rFonts w:asciiTheme="majorBidi" w:hAnsiTheme="majorBidi" w:cstheme="majorBidi"/>
          <w:lang w:val="en-ID"/>
        </w:rPr>
        <w:t>. Menurut Sha</w:t>
      </w:r>
      <w:r>
        <w:rPr>
          <w:rFonts w:ascii="Times New Arabic" w:hAnsi="Times New Arabic" w:cstheme="majorBidi"/>
          <w:lang w:val="en-ID"/>
        </w:rPr>
        <w:t>&gt;</w:t>
      </w:r>
      <w:r>
        <w:rPr>
          <w:rFonts w:asciiTheme="majorBidi" w:hAnsiTheme="majorBidi" w:cstheme="majorBidi"/>
          <w:lang w:val="en-ID"/>
        </w:rPr>
        <w:t>h</w:t>
      </w:r>
      <w:r>
        <w:rPr>
          <w:rFonts w:asciiTheme="majorBidi" w:hAnsiTheme="majorBidi" w:cstheme="majorBidi"/>
          <w:i/>
          <w:iCs/>
          <w:lang w:val="en-ID"/>
        </w:rPr>
        <w:t xml:space="preserve"> </w:t>
      </w:r>
      <w:r>
        <w:rPr>
          <w:rFonts w:asciiTheme="majorBidi" w:hAnsiTheme="majorBidi" w:cstheme="majorBidi"/>
          <w:lang w:val="en-ID"/>
        </w:rPr>
        <w:t>Wali</w:t>
      </w:r>
      <w:r>
        <w:rPr>
          <w:rFonts w:ascii="Times New Arabic" w:hAnsi="Times New Arabic" w:cstheme="majorBidi"/>
          <w:lang w:val="en-ID"/>
        </w:rPr>
        <w:t>&gt;</w:t>
      </w:r>
      <w:r>
        <w:rPr>
          <w:rFonts w:asciiTheme="majorBidi" w:hAnsiTheme="majorBidi" w:cstheme="majorBidi"/>
          <w:lang w:val="en-ID"/>
        </w:rPr>
        <w:t xml:space="preserve"> Alla</w:t>
      </w:r>
      <w:r>
        <w:rPr>
          <w:rFonts w:ascii="Times New Arabic" w:hAnsi="Times New Arabic" w:cstheme="majorBidi"/>
          <w:lang w:val="en-ID"/>
        </w:rPr>
        <w:t>&gt;</w:t>
      </w:r>
      <w:r>
        <w:rPr>
          <w:rFonts w:asciiTheme="majorBidi" w:hAnsiTheme="majorBidi" w:cstheme="majorBidi"/>
          <w:lang w:val="en-ID"/>
        </w:rPr>
        <w:t>h al-Dahlawi</w:t>
      </w:r>
      <w:r>
        <w:rPr>
          <w:rFonts w:ascii="Times New Arabic" w:hAnsi="Times New Arabic" w:cstheme="majorBidi"/>
          <w:lang w:val="en-ID"/>
        </w:rPr>
        <w:t>&gt;</w:t>
      </w:r>
      <w:r>
        <w:rPr>
          <w:rFonts w:asciiTheme="majorBidi" w:hAnsiTheme="majorBidi" w:cstheme="majorBidi"/>
          <w:lang w:val="en-ID"/>
        </w:rPr>
        <w:t xml:space="preserve">, masih ada Ulama yang enggan menjadi </w:t>
      </w:r>
      <w:r>
        <w:rPr>
          <w:rFonts w:asciiTheme="majorBidi" w:hAnsiTheme="majorBidi" w:cstheme="majorBidi"/>
          <w:i/>
          <w:iCs/>
          <w:lang w:val="en-ID"/>
        </w:rPr>
        <w:t xml:space="preserve">muqallid </w:t>
      </w:r>
      <w:r>
        <w:rPr>
          <w:rFonts w:asciiTheme="majorBidi" w:hAnsiTheme="majorBidi" w:cstheme="majorBidi"/>
          <w:lang w:val="en-ID"/>
        </w:rPr>
        <w:t xml:space="preserve">dan memilih untuk melakukan </w:t>
      </w:r>
      <w:r>
        <w:rPr>
          <w:rFonts w:asciiTheme="majorBidi" w:hAnsiTheme="majorBidi" w:cstheme="majorBidi"/>
          <w:i/>
          <w:iCs/>
          <w:lang w:val="en-ID"/>
        </w:rPr>
        <w:t>ijtiha</w:t>
      </w:r>
      <w:r>
        <w:rPr>
          <w:rFonts w:ascii="Times New Arabic" w:hAnsi="Times New Arabic" w:cstheme="majorBidi"/>
          <w:i/>
          <w:iCs/>
          <w:lang w:val="en-ID"/>
        </w:rPr>
        <w:t>&gt;</w:t>
      </w:r>
      <w:r>
        <w:rPr>
          <w:rFonts w:asciiTheme="majorBidi" w:hAnsiTheme="majorBidi" w:cstheme="majorBidi"/>
          <w:i/>
          <w:iCs/>
          <w:lang w:val="en-ID"/>
        </w:rPr>
        <w:t xml:space="preserve">d </w:t>
      </w:r>
      <w:r>
        <w:rPr>
          <w:rFonts w:asciiTheme="majorBidi" w:hAnsiTheme="majorBidi" w:cstheme="majorBidi"/>
          <w:lang w:val="en-ID"/>
        </w:rPr>
        <w:t>dengan mengembangkan metodologinya sendiri seperti Ibn Jari</w:t>
      </w:r>
      <w:r>
        <w:rPr>
          <w:rFonts w:ascii="Times New Arabic" w:hAnsi="Times New Arabic" w:cstheme="majorBidi"/>
          <w:lang w:val="en-ID"/>
        </w:rPr>
        <w:t>&gt;</w:t>
      </w:r>
      <w:r>
        <w:rPr>
          <w:rFonts w:asciiTheme="majorBidi" w:hAnsiTheme="majorBidi" w:cstheme="majorBidi"/>
          <w:lang w:val="en-ID"/>
        </w:rPr>
        <w:t>r al-T</w:t>
      </w:r>
      <w:r>
        <w:rPr>
          <w:rFonts w:ascii="Times New Arabic" w:hAnsi="Times New Arabic" w:cstheme="majorBidi"/>
          <w:lang w:val="en-ID"/>
        </w:rPr>
        <w:t>{</w:t>
      </w:r>
      <w:r>
        <w:rPr>
          <w:rFonts w:asciiTheme="majorBidi" w:hAnsiTheme="majorBidi" w:cstheme="majorBidi"/>
          <w:lang w:val="en-ID"/>
        </w:rPr>
        <w:t>abari</w:t>
      </w:r>
      <w:r>
        <w:rPr>
          <w:rFonts w:ascii="Times New Arabic" w:hAnsi="Times New Arabic" w:cstheme="majorBidi"/>
          <w:lang w:val="en-ID"/>
        </w:rPr>
        <w:t>&gt;</w:t>
      </w:r>
      <w:r>
        <w:rPr>
          <w:rFonts w:asciiTheme="majorBidi" w:hAnsiTheme="majorBidi" w:cstheme="majorBidi"/>
          <w:lang w:val="en-ID"/>
        </w:rPr>
        <w:t xml:space="preserve"> dan al-T</w:t>
      </w:r>
      <w:r>
        <w:rPr>
          <w:rFonts w:ascii="Times New Arabic" w:hAnsi="Times New Arabic" w:cstheme="majorBidi"/>
          <w:lang w:val="en-ID"/>
        </w:rPr>
        <w:t>{</w:t>
      </w:r>
      <w:r>
        <w:rPr>
          <w:rFonts w:asciiTheme="majorBidi" w:hAnsiTheme="majorBidi" w:cstheme="majorBidi"/>
          <w:lang w:val="en-ID"/>
        </w:rPr>
        <w:t>ah</w:t>
      </w:r>
      <w:r>
        <w:rPr>
          <w:rFonts w:ascii="Times New Arabic" w:hAnsi="Times New Arabic" w:cstheme="majorBidi"/>
          <w:lang w:val="en-ID"/>
        </w:rPr>
        <w:t>}</w:t>
      </w:r>
      <w:r>
        <w:rPr>
          <w:rFonts w:asciiTheme="majorBidi" w:hAnsiTheme="majorBidi" w:cstheme="majorBidi"/>
          <w:lang w:val="en-ID"/>
        </w:rPr>
        <w:t>a</w:t>
      </w:r>
      <w:r>
        <w:rPr>
          <w:rFonts w:ascii="Times New Arabic" w:hAnsi="Times New Arabic" w:cstheme="majorBidi"/>
          <w:lang w:val="en-ID"/>
        </w:rPr>
        <w:t>&gt;</w:t>
      </w:r>
      <w:r>
        <w:rPr>
          <w:rFonts w:asciiTheme="majorBidi" w:hAnsiTheme="majorBidi" w:cstheme="majorBidi"/>
          <w:lang w:val="en-ID"/>
        </w:rPr>
        <w:t>wi</w:t>
      </w:r>
      <w:r>
        <w:rPr>
          <w:rFonts w:ascii="Times New Arabic" w:hAnsi="Times New Arabic" w:cstheme="majorBidi"/>
          <w:lang w:val="en-ID"/>
        </w:rPr>
        <w:t>&gt;</w:t>
      </w:r>
      <w:r>
        <w:rPr>
          <w:rFonts w:asciiTheme="majorBidi" w:hAnsiTheme="majorBidi" w:cstheme="majorBidi"/>
          <w:lang w:val="en-ID"/>
        </w:rPr>
        <w:t>. Sha</w:t>
      </w:r>
      <w:r>
        <w:rPr>
          <w:rFonts w:ascii="Times New Arabic" w:hAnsi="Times New Arabic" w:cstheme="majorBidi"/>
          <w:lang w:val="en-ID"/>
        </w:rPr>
        <w:t>&gt;</w:t>
      </w:r>
      <w:r>
        <w:rPr>
          <w:rFonts w:asciiTheme="majorBidi" w:hAnsiTheme="majorBidi" w:cstheme="majorBidi"/>
          <w:lang w:val="en-ID"/>
        </w:rPr>
        <w:t>h</w:t>
      </w:r>
      <w:r>
        <w:rPr>
          <w:rFonts w:asciiTheme="majorBidi" w:hAnsiTheme="majorBidi" w:cstheme="majorBidi"/>
          <w:i/>
          <w:iCs/>
          <w:lang w:val="en-ID"/>
        </w:rPr>
        <w:t xml:space="preserve"> </w:t>
      </w:r>
      <w:r>
        <w:rPr>
          <w:rFonts w:asciiTheme="majorBidi" w:hAnsiTheme="majorBidi" w:cstheme="majorBidi"/>
          <w:lang w:val="en-ID"/>
        </w:rPr>
        <w:t>Wali</w:t>
      </w:r>
      <w:r>
        <w:rPr>
          <w:rFonts w:ascii="Times New Arabic" w:hAnsi="Times New Arabic" w:cstheme="majorBidi"/>
          <w:lang w:val="en-ID"/>
        </w:rPr>
        <w:t>&gt;</w:t>
      </w:r>
      <w:r>
        <w:rPr>
          <w:rFonts w:asciiTheme="majorBidi" w:hAnsiTheme="majorBidi" w:cstheme="majorBidi"/>
          <w:lang w:val="en-ID"/>
        </w:rPr>
        <w:t xml:space="preserve"> Alla</w:t>
      </w:r>
      <w:r>
        <w:rPr>
          <w:rFonts w:ascii="Times New Arabic" w:hAnsi="Times New Arabic" w:cstheme="majorBidi"/>
          <w:lang w:val="en-ID"/>
        </w:rPr>
        <w:t>&gt;</w:t>
      </w:r>
      <w:r>
        <w:rPr>
          <w:rFonts w:asciiTheme="majorBidi" w:hAnsiTheme="majorBidi" w:cstheme="majorBidi"/>
          <w:lang w:val="en-ID"/>
        </w:rPr>
        <w:t>h al-Dahlawi</w:t>
      </w:r>
      <w:r>
        <w:rPr>
          <w:rFonts w:ascii="Times New Arabic" w:hAnsi="Times New Arabic" w:cstheme="majorBidi"/>
          <w:lang w:val="en-ID"/>
        </w:rPr>
        <w:t>&gt;</w:t>
      </w:r>
      <w:r>
        <w:rPr>
          <w:rFonts w:asciiTheme="majorBidi" w:hAnsiTheme="majorBidi" w:cstheme="majorBidi"/>
          <w:lang w:val="en-ID"/>
        </w:rPr>
        <w:t xml:space="preserve">, </w:t>
      </w:r>
      <w:r>
        <w:rPr>
          <w:rFonts w:asciiTheme="majorBidi" w:hAnsiTheme="majorBidi" w:cstheme="majorBidi"/>
          <w:i/>
          <w:iCs/>
          <w:lang w:val="en-ID"/>
        </w:rPr>
        <w:t>H</w:t>
      </w:r>
      <w:r>
        <w:rPr>
          <w:rFonts w:ascii="Times New Arabic" w:hAnsi="Times New Arabic" w:cstheme="majorBidi"/>
          <w:i/>
          <w:iCs/>
          <w:lang w:val="en-ID"/>
        </w:rPr>
        <w:t>{</w:t>
      </w:r>
      <w:r>
        <w:rPr>
          <w:rFonts w:asciiTheme="majorBidi" w:hAnsiTheme="majorBidi" w:cstheme="majorBidi"/>
          <w:i/>
          <w:iCs/>
          <w:lang w:val="en-ID"/>
        </w:rPr>
        <w:t>ujjah Alla</w:t>
      </w:r>
      <w:r>
        <w:rPr>
          <w:rFonts w:ascii="Times New Arabic" w:hAnsi="Times New Arabic" w:cstheme="majorBidi"/>
          <w:i/>
          <w:iCs/>
          <w:lang w:val="en-ID"/>
        </w:rPr>
        <w:t>&gt;</w:t>
      </w:r>
      <w:r>
        <w:rPr>
          <w:rFonts w:asciiTheme="majorBidi" w:hAnsiTheme="majorBidi" w:cstheme="majorBidi"/>
          <w:i/>
          <w:iCs/>
          <w:lang w:val="en-ID"/>
        </w:rPr>
        <w:t>h al-Ba</w:t>
      </w:r>
      <w:r>
        <w:rPr>
          <w:rFonts w:ascii="Times New Arabic" w:hAnsi="Times New Arabic" w:cstheme="majorBidi"/>
          <w:i/>
          <w:iCs/>
          <w:lang w:val="en-ID"/>
        </w:rPr>
        <w:t>&gt;</w:t>
      </w:r>
      <w:r>
        <w:rPr>
          <w:rFonts w:asciiTheme="majorBidi" w:hAnsiTheme="majorBidi" w:cstheme="majorBidi"/>
          <w:i/>
          <w:iCs/>
          <w:lang w:val="en-ID"/>
        </w:rPr>
        <w:t>lighah</w:t>
      </w:r>
      <w:r>
        <w:rPr>
          <w:rFonts w:asciiTheme="majorBidi" w:hAnsiTheme="majorBidi" w:cstheme="majorBidi"/>
          <w:lang w:val="en-ID"/>
        </w:rPr>
        <w:t>, Vol. 1</w:t>
      </w:r>
      <w:r>
        <w:rPr>
          <w:rFonts w:asciiTheme="majorBidi" w:hAnsiTheme="majorBidi" w:cstheme="majorBidi"/>
          <w:i/>
          <w:iCs/>
          <w:lang w:val="en-ID"/>
        </w:rPr>
        <w:t xml:space="preserve"> </w:t>
      </w:r>
      <w:r>
        <w:rPr>
          <w:rFonts w:asciiTheme="majorBidi" w:hAnsiTheme="majorBidi" w:cstheme="majorBidi"/>
          <w:lang w:val="en-ID"/>
        </w:rPr>
        <w:t>(Cairo: Da</w:t>
      </w:r>
      <w:r>
        <w:rPr>
          <w:rFonts w:ascii="Times New Arabic" w:hAnsi="Times New Arabic" w:cstheme="majorBidi"/>
          <w:lang w:val="en-ID"/>
        </w:rPr>
        <w:t>&gt;</w:t>
      </w:r>
      <w:r>
        <w:rPr>
          <w:rFonts w:asciiTheme="majorBidi" w:hAnsiTheme="majorBidi" w:cstheme="majorBidi"/>
          <w:lang w:val="en-ID"/>
        </w:rPr>
        <w:t xml:space="preserve">r al-Jayl, </w:t>
      </w:r>
      <w:r>
        <w:rPr>
          <w:rFonts w:asciiTheme="majorBidi" w:hAnsiTheme="majorBidi" w:cstheme="majorBidi"/>
          <w:i/>
          <w:iCs/>
          <w:lang w:val="en-ID"/>
        </w:rPr>
        <w:t>t.th</w:t>
      </w:r>
      <w:r>
        <w:rPr>
          <w:rFonts w:asciiTheme="majorBidi" w:hAnsiTheme="majorBidi" w:cstheme="majorBidi"/>
          <w:lang w:val="en-ID"/>
        </w:rPr>
        <w:t xml:space="preserve">), 152. Dan </w:t>
      </w:r>
      <w:r>
        <w:rPr>
          <w:rFonts w:asciiTheme="majorBidi" w:hAnsiTheme="majorBidi" w:cstheme="majorBidi"/>
        </w:rPr>
        <w:t>‘</w:t>
      </w:r>
      <w:r>
        <w:rPr>
          <w:rFonts w:ascii="Times New Roman" w:hAnsi="Times New Roman" w:cs="Times New Roman"/>
          <w:lang w:val="en-ID"/>
        </w:rPr>
        <w:t>Ali</w:t>
      </w:r>
      <w:r>
        <w:rPr>
          <w:rFonts w:ascii="Times New Arabic" w:hAnsi="Times New Arabic" w:cs="Times New Roman"/>
          <w:lang w:val="en-ID"/>
        </w:rPr>
        <w:t>&gt;</w:t>
      </w:r>
      <w:r>
        <w:rPr>
          <w:rFonts w:ascii="Times New Roman" w:hAnsi="Times New Roman" w:cs="Times New Roman"/>
          <w:lang w:val="en-ID"/>
        </w:rPr>
        <w:t xml:space="preserve"> Ah</w:t>
      </w:r>
      <w:r>
        <w:rPr>
          <w:rFonts w:ascii="Times New Arabic" w:hAnsi="Times New Arabic" w:cs="Times New Roman"/>
          <w:lang w:val="en-ID"/>
        </w:rPr>
        <w:t>}</w:t>
      </w:r>
      <w:r>
        <w:rPr>
          <w:rFonts w:ascii="Times New Roman" w:hAnsi="Times New Roman" w:cs="Times New Roman"/>
          <w:lang w:val="en-ID"/>
        </w:rPr>
        <w:t>mad al-Nadwi</w:t>
      </w:r>
      <w:r>
        <w:rPr>
          <w:rFonts w:ascii="Times New Arabic" w:hAnsi="Times New Arabic" w:cs="Times New Roman"/>
          <w:lang w:val="en-ID"/>
        </w:rPr>
        <w:t>&gt;</w:t>
      </w:r>
      <w:r>
        <w:rPr>
          <w:rFonts w:ascii="Times New Roman" w:hAnsi="Times New Roman" w:cs="Times New Roman"/>
          <w:lang w:val="en-ID"/>
        </w:rPr>
        <w:t xml:space="preserve">, </w:t>
      </w:r>
      <w:r>
        <w:rPr>
          <w:rFonts w:ascii="Times New Roman" w:hAnsi="Times New Roman" w:cs="Times New Roman"/>
          <w:i/>
          <w:iCs/>
          <w:lang w:val="en-ID"/>
        </w:rPr>
        <w:t>Al-</w:t>
      </w:r>
      <w:r>
        <w:rPr>
          <w:rFonts w:ascii="Times New Roman,Italic" w:hAnsi="Times New Roman,Italic" w:cs="Times New Roman,Italic"/>
          <w:i/>
          <w:iCs/>
          <w:lang w:val="en-ID"/>
        </w:rPr>
        <w:t>Qawa</w:t>
      </w:r>
      <w:r>
        <w:rPr>
          <w:rFonts w:ascii="Times New Arabic" w:hAnsi="Times New Arabic" w:cs="Times New Roman,Italic"/>
          <w:i/>
          <w:iCs/>
          <w:lang w:val="en-ID"/>
        </w:rPr>
        <w:t>&gt;</w:t>
      </w:r>
      <w:r>
        <w:rPr>
          <w:rFonts w:asciiTheme="majorBidi" w:hAnsiTheme="majorBidi" w:cstheme="majorBidi"/>
          <w:i/>
          <w:iCs/>
          <w:lang w:val="en-ID"/>
        </w:rPr>
        <w:t>‘</w:t>
      </w:r>
      <w:r>
        <w:rPr>
          <w:rFonts w:ascii="Times New Roman,Italic" w:hAnsi="Times New Roman,Italic" w:cs="Times New Roman,Italic"/>
          <w:i/>
          <w:iCs/>
          <w:lang w:val="en-ID"/>
        </w:rPr>
        <w:t>id al</w:t>
      </w:r>
      <w:r>
        <w:rPr>
          <w:rFonts w:ascii="Times New Roman" w:hAnsi="Times New Roman" w:cs="Times New Roman"/>
          <w:i/>
          <w:iCs/>
          <w:lang w:val="en-ID"/>
        </w:rPr>
        <w:t>-Fiqhiyyah: Mafhu</w:t>
      </w:r>
      <w:r>
        <w:rPr>
          <w:rFonts w:ascii="Times New Arabic" w:hAnsi="Times New Arabic" w:cs="Times New Roman"/>
          <w:i/>
          <w:iCs/>
          <w:lang w:val="en-ID"/>
        </w:rPr>
        <w:t>&gt;</w:t>
      </w:r>
      <w:r>
        <w:rPr>
          <w:rFonts w:ascii="Times New Roman" w:hAnsi="Times New Roman" w:cs="Times New Roman"/>
          <w:i/>
          <w:iCs/>
          <w:lang w:val="en-ID"/>
        </w:rPr>
        <w:t>muha</w:t>
      </w:r>
      <w:r>
        <w:rPr>
          <w:rFonts w:ascii="Times New Arabic" w:hAnsi="Times New Arabic" w:cs="Times New Roman"/>
          <w:i/>
          <w:iCs/>
          <w:lang w:val="en-ID"/>
        </w:rPr>
        <w:t>&gt;</w:t>
      </w:r>
      <w:r>
        <w:rPr>
          <w:rFonts w:ascii="Times New Roman" w:hAnsi="Times New Roman" w:cs="Times New Roman"/>
          <w:i/>
          <w:iCs/>
          <w:lang w:val="en-ID"/>
        </w:rPr>
        <w:t>, Nash’atuha</w:t>
      </w:r>
      <w:r>
        <w:rPr>
          <w:rFonts w:ascii="Times New Arabic" w:hAnsi="Times New Arabic" w:cs="Times New Roman"/>
          <w:i/>
          <w:iCs/>
          <w:lang w:val="en-ID"/>
        </w:rPr>
        <w:t>&gt;</w:t>
      </w:r>
      <w:r>
        <w:rPr>
          <w:rFonts w:ascii="Times New Roman" w:hAnsi="Times New Roman" w:cs="Times New Roman"/>
          <w:i/>
          <w:iCs/>
          <w:lang w:val="en-ID"/>
        </w:rPr>
        <w:t>, Tat</w:t>
      </w:r>
      <w:r>
        <w:rPr>
          <w:rFonts w:ascii="Times New Arabic" w:hAnsi="Times New Arabic" w:cs="Times New Roman"/>
          <w:i/>
          <w:iCs/>
          <w:lang w:val="en-ID"/>
        </w:rPr>
        <w:t>}</w:t>
      </w:r>
      <w:r>
        <w:rPr>
          <w:rFonts w:ascii="Times New Roman" w:hAnsi="Times New Roman" w:cs="Times New Roman"/>
          <w:i/>
          <w:iCs/>
          <w:lang w:val="en-ID"/>
        </w:rPr>
        <w:t>awwuruha</w:t>
      </w:r>
      <w:r>
        <w:rPr>
          <w:rFonts w:ascii="Times New Arabic" w:hAnsi="Times New Arabic" w:cs="Times New Roman"/>
          <w:i/>
          <w:iCs/>
          <w:lang w:val="en-ID"/>
        </w:rPr>
        <w:t>&gt;</w:t>
      </w:r>
      <w:r>
        <w:rPr>
          <w:rFonts w:ascii="Times New Roman" w:hAnsi="Times New Roman" w:cs="Times New Roman"/>
          <w:i/>
          <w:iCs/>
          <w:lang w:val="en-ID"/>
        </w:rPr>
        <w:t xml:space="preserve">, </w:t>
      </w:r>
      <w:r>
        <w:rPr>
          <w:rFonts w:ascii="Times New Roman,Italic" w:hAnsi="Times New Roman,Italic" w:cs="Times New Roman,Italic"/>
          <w:i/>
          <w:iCs/>
          <w:lang w:val="en-ID"/>
        </w:rPr>
        <w:t>Dira</w:t>
      </w:r>
      <w:r>
        <w:rPr>
          <w:rFonts w:ascii="Times New Arabic" w:hAnsi="Times New Arabic" w:cs="Times New Roman,Italic"/>
          <w:i/>
          <w:iCs/>
          <w:lang w:val="en-ID"/>
        </w:rPr>
        <w:t>&gt;</w:t>
      </w:r>
      <w:r>
        <w:rPr>
          <w:rFonts w:ascii="Times New Roman,Italic" w:hAnsi="Times New Roman,Italic" w:cs="Times New Roman,Italic"/>
          <w:i/>
          <w:iCs/>
          <w:lang w:val="en-ID"/>
        </w:rPr>
        <w:t>sah Mu’allifa</w:t>
      </w:r>
      <w:r>
        <w:rPr>
          <w:rFonts w:ascii="Times New Arabic" w:hAnsi="Times New Arabic" w:cs="Times New Roman,Italic"/>
          <w:i/>
          <w:iCs/>
          <w:lang w:val="en-ID"/>
        </w:rPr>
        <w:t>&gt;</w:t>
      </w:r>
      <w:r>
        <w:rPr>
          <w:rFonts w:ascii="Times New Roman,Italic" w:hAnsi="Times New Roman,Italic" w:cs="Times New Roman,Italic"/>
          <w:i/>
          <w:iCs/>
          <w:lang w:val="en-ID"/>
        </w:rPr>
        <w:t>tiha</w:t>
      </w:r>
      <w:r>
        <w:rPr>
          <w:rFonts w:ascii="Times New Arabic" w:hAnsi="Times New Arabic" w:cs="Times New Roman,Italic"/>
          <w:i/>
          <w:iCs/>
          <w:lang w:val="en-ID"/>
        </w:rPr>
        <w:t>&gt;</w:t>
      </w:r>
      <w:r>
        <w:rPr>
          <w:rFonts w:ascii="Times New Roman,Italic" w:hAnsi="Times New Roman,Italic" w:cs="Times New Roman,Italic"/>
          <w:i/>
          <w:iCs/>
          <w:lang w:val="en-ID"/>
        </w:rPr>
        <w:t>, Adillatuha</w:t>
      </w:r>
      <w:r>
        <w:rPr>
          <w:rFonts w:ascii="Times New Arabic" w:hAnsi="Times New Arabic" w:cs="Times New Roman,Italic"/>
          <w:i/>
          <w:iCs/>
          <w:lang w:val="en-ID"/>
        </w:rPr>
        <w:t>&gt;</w:t>
      </w:r>
      <w:r>
        <w:rPr>
          <w:rFonts w:ascii="Times New Roman,Italic" w:hAnsi="Times New Roman,Italic" w:cs="Times New Roman,Italic"/>
          <w:i/>
          <w:iCs/>
          <w:lang w:val="en-ID"/>
        </w:rPr>
        <w:t>, Muhimmatuha</w:t>
      </w:r>
      <w:r>
        <w:rPr>
          <w:rFonts w:ascii="Times New Arabic" w:hAnsi="Times New Arabic" w:cs="Times New Roman,Italic"/>
          <w:i/>
          <w:iCs/>
          <w:lang w:val="en-ID"/>
        </w:rPr>
        <w:t>&gt;</w:t>
      </w:r>
      <w:r>
        <w:rPr>
          <w:rFonts w:ascii="Times New Roman,Italic" w:hAnsi="Times New Roman,Italic" w:cs="Times New Roman,Italic"/>
          <w:i/>
          <w:iCs/>
          <w:lang w:val="en-ID"/>
        </w:rPr>
        <w:t>, Tat</w:t>
      </w:r>
      <w:r>
        <w:rPr>
          <w:rFonts w:ascii="Times New Arabic" w:hAnsi="Times New Arabic" w:cs="Times New Roman,Italic"/>
          <w:i/>
          <w:iCs/>
          <w:lang w:val="en-ID"/>
        </w:rPr>
        <w:t>}</w:t>
      </w:r>
      <w:r>
        <w:rPr>
          <w:rFonts w:ascii="Times New Roman,Italic" w:hAnsi="Times New Roman,Italic" w:cs="Times New Roman,Italic"/>
          <w:i/>
          <w:iCs/>
          <w:lang w:val="en-ID"/>
        </w:rPr>
        <w:t>bi</w:t>
      </w:r>
      <w:r>
        <w:rPr>
          <w:rFonts w:ascii="Times New Arabic" w:hAnsi="Times New Arabic" w:cs="Times New Roman,Italic"/>
          <w:i/>
          <w:iCs/>
          <w:lang w:val="en-ID"/>
        </w:rPr>
        <w:t>&gt;</w:t>
      </w:r>
      <w:r>
        <w:rPr>
          <w:rFonts w:ascii="Times New Roman,Italic" w:hAnsi="Times New Roman,Italic" w:cs="Times New Roman,Italic"/>
          <w:i/>
          <w:iCs/>
          <w:lang w:val="en-ID"/>
        </w:rPr>
        <w:t>qa</w:t>
      </w:r>
      <w:r>
        <w:rPr>
          <w:rFonts w:ascii="Times New Arabic" w:hAnsi="Times New Arabic" w:cs="Times New Roman,Italic"/>
          <w:i/>
          <w:iCs/>
          <w:lang w:val="en-ID"/>
        </w:rPr>
        <w:t>&gt;</w:t>
      </w:r>
      <w:r>
        <w:rPr>
          <w:rFonts w:ascii="Times New Roman,Italic" w:hAnsi="Times New Roman,Italic" w:cs="Times New Roman,Italic"/>
          <w:i/>
          <w:iCs/>
          <w:lang w:val="en-ID"/>
        </w:rPr>
        <w:t>tuha</w:t>
      </w:r>
      <w:r>
        <w:rPr>
          <w:rFonts w:ascii="Times New Arabic" w:hAnsi="Times New Arabic" w:cs="Times New Roman,Italic"/>
          <w:i/>
          <w:iCs/>
          <w:lang w:val="en-ID"/>
        </w:rPr>
        <w:t>&gt;</w:t>
      </w:r>
      <w:r>
        <w:rPr>
          <w:rFonts w:ascii="Times New Roman,Italic" w:hAnsi="Times New Roman,Italic" w:cs="Times New Roman,Italic"/>
          <w:lang w:val="en-ID"/>
        </w:rPr>
        <w:t>,</w:t>
      </w:r>
      <w:r>
        <w:rPr>
          <w:rFonts w:asciiTheme="majorBidi" w:hAnsiTheme="majorBidi" w:cstheme="majorBidi"/>
          <w:lang w:val="en-ID"/>
        </w:rPr>
        <w:t xml:space="preserve"> 133.</w:t>
      </w:r>
    </w:p>
  </w:footnote>
  <w:footnote w:id="407">
    <w:p w:rsidR="00661038" w:rsidRPr="00223B53" w:rsidRDefault="00661038" w:rsidP="00C6487E">
      <w:pPr>
        <w:pStyle w:val="FootnoteText"/>
        <w:jc w:val="both"/>
        <w:rPr>
          <w:rFonts w:asciiTheme="majorBidi" w:hAnsiTheme="majorBidi" w:cstheme="majorBidi"/>
        </w:rPr>
      </w:pPr>
      <w:r w:rsidRPr="00223B53">
        <w:rPr>
          <w:rStyle w:val="FootnoteReference"/>
          <w:rFonts w:asciiTheme="majorBidi" w:hAnsiTheme="majorBidi" w:cstheme="majorBidi"/>
        </w:rPr>
        <w:footnoteRef/>
      </w:r>
      <w:r w:rsidRPr="00223B53">
        <w:rPr>
          <w:rFonts w:asciiTheme="majorBidi" w:hAnsiTheme="majorBidi" w:cstheme="majorBidi"/>
        </w:rPr>
        <w:t xml:space="preserve"> </w:t>
      </w:r>
      <w:r>
        <w:rPr>
          <w:rFonts w:asciiTheme="majorBidi" w:hAnsiTheme="majorBidi" w:cstheme="majorBidi"/>
        </w:rPr>
        <w:t>‘</w:t>
      </w:r>
      <w:r>
        <w:rPr>
          <w:rFonts w:asciiTheme="majorBidi" w:hAnsiTheme="majorBidi"/>
        </w:rPr>
        <w:t>Abd al-Rah</w:t>
      </w:r>
      <w:r>
        <w:rPr>
          <w:rFonts w:ascii="Times New Arabic" w:hAnsi="Times New Arabic"/>
        </w:rPr>
        <w:t>}</w:t>
      </w:r>
      <w:r>
        <w:rPr>
          <w:rFonts w:asciiTheme="majorBidi" w:hAnsiTheme="majorBidi" w:cstheme="majorBidi"/>
        </w:rPr>
        <w:t>man</w:t>
      </w:r>
      <w:r w:rsidRPr="002B3221">
        <w:rPr>
          <w:rFonts w:asciiTheme="majorBidi" w:hAnsiTheme="majorBidi"/>
        </w:rPr>
        <w:t xml:space="preserve"> </w:t>
      </w:r>
      <w:r>
        <w:rPr>
          <w:rFonts w:asciiTheme="majorBidi" w:hAnsiTheme="majorBidi"/>
        </w:rPr>
        <w:t>bin</w:t>
      </w:r>
      <w:r w:rsidRPr="002B3221">
        <w:rPr>
          <w:rFonts w:asciiTheme="majorBidi" w:hAnsiTheme="majorBidi"/>
        </w:rPr>
        <w:t xml:space="preserve"> Khaldu</w:t>
      </w:r>
      <w:r w:rsidRPr="002B3221">
        <w:rPr>
          <w:rFonts w:ascii="Times New Arabic" w:hAnsi="Times New Arabic"/>
        </w:rPr>
        <w:t>&gt;</w:t>
      </w:r>
      <w:r w:rsidRPr="002B3221">
        <w:rPr>
          <w:rFonts w:asciiTheme="majorBidi" w:hAnsiTheme="majorBidi"/>
        </w:rPr>
        <w:t xml:space="preserve">n, </w:t>
      </w:r>
      <w:r w:rsidRPr="002B3221">
        <w:rPr>
          <w:rFonts w:asciiTheme="majorBidi" w:hAnsiTheme="majorBidi"/>
          <w:i/>
          <w:iCs/>
        </w:rPr>
        <w:t>Muqaddimah Ibnu Khaldu</w:t>
      </w:r>
      <w:r w:rsidRPr="002B3221">
        <w:rPr>
          <w:rFonts w:ascii="Times New Arabic" w:hAnsi="Times New Arabic"/>
          <w:i/>
          <w:iCs/>
        </w:rPr>
        <w:t>&gt;</w:t>
      </w:r>
      <w:r w:rsidRPr="002B3221">
        <w:rPr>
          <w:rFonts w:asciiTheme="majorBidi" w:hAnsiTheme="majorBidi"/>
          <w:i/>
          <w:iCs/>
        </w:rPr>
        <w:t>n</w:t>
      </w:r>
      <w:r w:rsidRPr="002B3221">
        <w:rPr>
          <w:rFonts w:asciiTheme="majorBidi" w:hAnsiTheme="majorBidi"/>
        </w:rPr>
        <w:t xml:space="preserve"> (</w:t>
      </w:r>
      <w:r>
        <w:rPr>
          <w:rFonts w:asciiTheme="majorBidi" w:hAnsiTheme="majorBidi"/>
        </w:rPr>
        <w:t>Bairu</w:t>
      </w:r>
      <w:r>
        <w:rPr>
          <w:rFonts w:ascii="Times New Arabic" w:hAnsi="Times New Arabic"/>
        </w:rPr>
        <w:t>&gt;</w:t>
      </w:r>
      <w:r>
        <w:rPr>
          <w:rFonts w:asciiTheme="majorBidi" w:hAnsiTheme="majorBidi" w:cstheme="majorBidi"/>
        </w:rPr>
        <w:t>t</w:t>
      </w:r>
      <w:r w:rsidRPr="002B3221">
        <w:rPr>
          <w:rFonts w:asciiTheme="majorBidi" w:hAnsiTheme="majorBidi"/>
        </w:rPr>
        <w:t xml:space="preserve">: </w:t>
      </w:r>
      <w:r>
        <w:rPr>
          <w:rFonts w:asciiTheme="majorBidi" w:hAnsiTheme="majorBidi" w:cstheme="majorBidi"/>
          <w:lang w:val="sv-SE"/>
        </w:rPr>
        <w:t>Ih</w:t>
      </w:r>
      <w:r>
        <w:rPr>
          <w:rFonts w:ascii="Times New Arabic" w:hAnsi="Times New Arabic" w:cstheme="majorBidi"/>
          <w:lang w:val="sv-SE"/>
        </w:rPr>
        <w:t>}</w:t>
      </w:r>
      <w:r>
        <w:rPr>
          <w:rFonts w:asciiTheme="majorBidi" w:hAnsiTheme="majorBidi" w:cstheme="majorBidi"/>
          <w:lang w:val="sv-SE"/>
        </w:rPr>
        <w:t>ya</w:t>
      </w:r>
      <w:r>
        <w:rPr>
          <w:rFonts w:ascii="Times New Arabic" w:hAnsi="Times New Arabic" w:cstheme="majorBidi"/>
          <w:lang w:val="sv-SE"/>
        </w:rPr>
        <w:t>&gt;</w:t>
      </w:r>
      <w:r>
        <w:rPr>
          <w:rFonts w:asciiTheme="majorBidi" w:hAnsiTheme="majorBidi" w:cstheme="majorBidi"/>
          <w:lang w:val="sv-SE"/>
        </w:rPr>
        <w:t>’ al-Tura</w:t>
      </w:r>
      <w:r>
        <w:rPr>
          <w:rFonts w:ascii="Times New Arabic" w:hAnsi="Times New Arabic" w:cstheme="majorBidi"/>
          <w:lang w:val="sv-SE"/>
        </w:rPr>
        <w:t>&gt;</w:t>
      </w:r>
      <w:r>
        <w:rPr>
          <w:rFonts w:asciiTheme="majorBidi" w:hAnsiTheme="majorBidi" w:cstheme="majorBidi"/>
          <w:lang w:val="sv-SE"/>
        </w:rPr>
        <w:t>th al-‘Arabi</w:t>
      </w:r>
      <w:r>
        <w:rPr>
          <w:rFonts w:ascii="Times New Arabic" w:hAnsi="Times New Arabic" w:cstheme="majorBidi"/>
          <w:lang w:val="sv-SE"/>
        </w:rPr>
        <w:t>&gt;</w:t>
      </w:r>
      <w:r>
        <w:rPr>
          <w:rFonts w:asciiTheme="majorBidi" w:hAnsiTheme="majorBidi" w:cstheme="majorBidi"/>
          <w:lang w:val="sv-SE"/>
        </w:rPr>
        <w:t xml:space="preserve">, Cet. 4, </w:t>
      </w:r>
      <w:r>
        <w:rPr>
          <w:rFonts w:asciiTheme="majorBidi" w:hAnsiTheme="majorBidi" w:cstheme="majorBidi"/>
          <w:i/>
          <w:iCs/>
          <w:lang w:val="sv-SE"/>
        </w:rPr>
        <w:t>t.th</w:t>
      </w:r>
      <w:r w:rsidRPr="002B3221">
        <w:rPr>
          <w:rFonts w:asciiTheme="majorBidi" w:hAnsiTheme="majorBidi"/>
        </w:rPr>
        <w:t>),</w:t>
      </w:r>
      <w:r>
        <w:rPr>
          <w:rFonts w:asciiTheme="majorBidi" w:hAnsiTheme="majorBidi"/>
        </w:rPr>
        <w:t xml:space="preserve"> 449.</w:t>
      </w:r>
    </w:p>
  </w:footnote>
  <w:footnote w:id="408">
    <w:p w:rsidR="00661038" w:rsidRPr="003D787A" w:rsidRDefault="00661038" w:rsidP="00C6487E">
      <w:pPr>
        <w:pStyle w:val="FootnoteText"/>
        <w:jc w:val="both"/>
        <w:rPr>
          <w:rFonts w:asciiTheme="majorBidi" w:hAnsiTheme="majorBidi" w:cstheme="majorBidi"/>
        </w:rPr>
      </w:pPr>
      <w:r w:rsidRPr="003D787A">
        <w:rPr>
          <w:rStyle w:val="FootnoteReference"/>
          <w:rFonts w:asciiTheme="majorBidi" w:hAnsiTheme="majorBidi" w:cstheme="majorBidi"/>
        </w:rPr>
        <w:footnoteRef/>
      </w:r>
      <w:r w:rsidRPr="003D787A">
        <w:rPr>
          <w:rFonts w:asciiTheme="majorBidi" w:hAnsiTheme="majorBidi" w:cstheme="majorBidi"/>
        </w:rPr>
        <w:t xml:space="preserve"> </w:t>
      </w:r>
      <w:r>
        <w:rPr>
          <w:rFonts w:asciiTheme="majorBidi" w:hAnsiTheme="majorBidi" w:cstheme="majorBidi"/>
        </w:rPr>
        <w:t>Periode ini oleh Shahru</w:t>
      </w:r>
      <w:r>
        <w:rPr>
          <w:rFonts w:ascii="Times New Arabic" w:hAnsi="Times New Arabic" w:cstheme="majorBidi"/>
        </w:rPr>
        <w:t>&gt;</w:t>
      </w:r>
      <w:r>
        <w:rPr>
          <w:rFonts w:asciiTheme="majorBidi" w:hAnsiTheme="majorBidi" w:cstheme="majorBidi"/>
        </w:rPr>
        <w:t xml:space="preserve">r disebut sebagai </w:t>
      </w:r>
      <w:r>
        <w:rPr>
          <w:rFonts w:asciiTheme="majorBidi" w:hAnsiTheme="majorBidi" w:cstheme="majorBidi"/>
          <w:i/>
          <w:iCs/>
        </w:rPr>
        <w:t>insida</w:t>
      </w:r>
      <w:r>
        <w:rPr>
          <w:rFonts w:ascii="Times New Arabic" w:hAnsi="Times New Arabic" w:cstheme="majorBidi"/>
          <w:i/>
          <w:iCs/>
        </w:rPr>
        <w:t>&gt;</w:t>
      </w:r>
      <w:r>
        <w:rPr>
          <w:rFonts w:asciiTheme="majorBidi" w:hAnsiTheme="majorBidi" w:cstheme="majorBidi"/>
          <w:i/>
          <w:iCs/>
        </w:rPr>
        <w:t>d ba</w:t>
      </w:r>
      <w:r>
        <w:rPr>
          <w:rFonts w:ascii="Times New Arabic" w:hAnsi="Times New Arabic" w:cstheme="majorBidi"/>
          <w:i/>
          <w:iCs/>
        </w:rPr>
        <w:t>&gt;</w:t>
      </w:r>
      <w:r>
        <w:rPr>
          <w:rFonts w:asciiTheme="majorBidi" w:hAnsiTheme="majorBidi" w:cstheme="majorBidi"/>
          <w:i/>
          <w:iCs/>
        </w:rPr>
        <w:t>b al-ijtiha</w:t>
      </w:r>
      <w:r>
        <w:rPr>
          <w:rFonts w:ascii="Times New Arabic" w:hAnsi="Times New Arabic" w:cstheme="majorBidi"/>
          <w:i/>
          <w:iCs/>
        </w:rPr>
        <w:t>&gt;</w:t>
      </w:r>
      <w:r>
        <w:rPr>
          <w:rFonts w:asciiTheme="majorBidi" w:hAnsiTheme="majorBidi" w:cstheme="majorBidi"/>
          <w:i/>
          <w:iCs/>
        </w:rPr>
        <w:t xml:space="preserve">d </w:t>
      </w:r>
      <w:r>
        <w:rPr>
          <w:rFonts w:asciiTheme="majorBidi" w:hAnsiTheme="majorBidi" w:cstheme="majorBidi"/>
        </w:rPr>
        <w:t>(tertutupnya pintu ijtihad) akibat merebaknya kaum sufi yang dipengaruhi oleh pemikiran al-Ghaza</w:t>
      </w:r>
      <w:r>
        <w:rPr>
          <w:rFonts w:ascii="Times New Arabic" w:hAnsi="Times New Arabic" w:cstheme="majorBidi"/>
        </w:rPr>
        <w:t>&gt;</w:t>
      </w:r>
      <w:r>
        <w:rPr>
          <w:rFonts w:asciiTheme="majorBidi" w:hAnsiTheme="majorBidi" w:cstheme="majorBidi"/>
        </w:rPr>
        <w:t>li</w:t>
      </w:r>
      <w:r>
        <w:rPr>
          <w:rFonts w:ascii="Times New Arabic" w:hAnsi="Times New Arabic" w:cstheme="majorBidi"/>
        </w:rPr>
        <w:t>&gt;</w:t>
      </w:r>
      <w:r>
        <w:rPr>
          <w:rFonts w:asciiTheme="majorBidi" w:hAnsiTheme="majorBidi" w:cstheme="majorBidi"/>
        </w:rPr>
        <w:t xml:space="preserve"> dan Ibn ‘Arabi</w:t>
      </w:r>
      <w:r>
        <w:rPr>
          <w:rFonts w:ascii="Times New Arabic" w:hAnsi="Times New Arabic" w:cstheme="majorBidi"/>
        </w:rPr>
        <w:t>&gt;.</w:t>
      </w:r>
      <w:r>
        <w:rPr>
          <w:rFonts w:asciiTheme="majorBidi" w:hAnsiTheme="majorBidi" w:cstheme="majorBidi"/>
        </w:rPr>
        <w:t xml:space="preserve"> Muh</w:t>
      </w:r>
      <w:r>
        <w:rPr>
          <w:rFonts w:ascii="Times New Arabic" w:hAnsi="Times New Arabic" w:cstheme="majorBidi"/>
        </w:rPr>
        <w:t>}</w:t>
      </w:r>
      <w:r>
        <w:rPr>
          <w:rFonts w:asciiTheme="majorBidi" w:hAnsiTheme="majorBidi" w:cstheme="majorBidi"/>
        </w:rPr>
        <w:t>ammad Shahru</w:t>
      </w:r>
      <w:r>
        <w:rPr>
          <w:rFonts w:ascii="Times New Arabic" w:hAnsi="Times New Arabic" w:cstheme="majorBidi"/>
        </w:rPr>
        <w:t>&gt;</w:t>
      </w:r>
      <w:r>
        <w:rPr>
          <w:rFonts w:asciiTheme="majorBidi" w:hAnsiTheme="majorBidi" w:cstheme="majorBidi"/>
        </w:rPr>
        <w:t xml:space="preserve">r, </w:t>
      </w:r>
      <w:r>
        <w:rPr>
          <w:rFonts w:asciiTheme="majorBidi" w:hAnsiTheme="majorBidi" w:cstheme="majorBidi"/>
          <w:i/>
          <w:iCs/>
        </w:rPr>
        <w:t>Dira</w:t>
      </w:r>
      <w:r>
        <w:rPr>
          <w:rFonts w:ascii="Times New Arabic" w:hAnsi="Times New Arabic" w:cstheme="majorBidi"/>
          <w:i/>
          <w:iCs/>
        </w:rPr>
        <w:t>&gt;</w:t>
      </w:r>
      <w:r>
        <w:rPr>
          <w:rFonts w:asciiTheme="majorBidi" w:hAnsiTheme="majorBidi" w:cstheme="majorBidi"/>
          <w:i/>
          <w:iCs/>
        </w:rPr>
        <w:t>sah Isla</w:t>
      </w:r>
      <w:r>
        <w:rPr>
          <w:rFonts w:ascii="Times New Arabic" w:hAnsi="Times New Arabic" w:cstheme="majorBidi"/>
          <w:i/>
          <w:iCs/>
        </w:rPr>
        <w:t>&gt;</w:t>
      </w:r>
      <w:r>
        <w:rPr>
          <w:rFonts w:asciiTheme="majorBidi" w:hAnsiTheme="majorBidi" w:cstheme="majorBidi"/>
          <w:i/>
          <w:iCs/>
        </w:rPr>
        <w:t>miyyah Mu‘a</w:t>
      </w:r>
      <w:r>
        <w:rPr>
          <w:rFonts w:ascii="Times New Arabic" w:hAnsi="Times New Arabic" w:cstheme="majorBidi"/>
          <w:i/>
          <w:iCs/>
        </w:rPr>
        <w:t>&gt;</w:t>
      </w:r>
      <w:r>
        <w:rPr>
          <w:rFonts w:asciiTheme="majorBidi" w:hAnsiTheme="majorBidi" w:cstheme="majorBidi"/>
          <w:i/>
          <w:iCs/>
        </w:rPr>
        <w:t>s</w:t>
      </w:r>
      <w:r>
        <w:rPr>
          <w:rFonts w:ascii="Times New Arabic" w:hAnsi="Times New Arabic" w:cstheme="majorBidi"/>
          <w:i/>
          <w:iCs/>
        </w:rPr>
        <w:t>}</w:t>
      </w:r>
      <w:r>
        <w:rPr>
          <w:rFonts w:asciiTheme="majorBidi" w:hAnsiTheme="majorBidi" w:cstheme="majorBidi"/>
          <w:i/>
          <w:iCs/>
        </w:rPr>
        <w:t>irah fi</w:t>
      </w:r>
      <w:r>
        <w:rPr>
          <w:rFonts w:ascii="Times New Arabic" w:hAnsi="Times New Arabic" w:cstheme="majorBidi"/>
          <w:i/>
          <w:iCs/>
        </w:rPr>
        <w:t>&gt;</w:t>
      </w:r>
      <w:r>
        <w:rPr>
          <w:rFonts w:asciiTheme="majorBidi" w:hAnsiTheme="majorBidi" w:cstheme="majorBidi"/>
          <w:i/>
          <w:iCs/>
        </w:rPr>
        <w:t xml:space="preserve"> al-Dawlah wa al-Mujtama‘ </w:t>
      </w:r>
      <w:r>
        <w:rPr>
          <w:rFonts w:asciiTheme="majorBidi" w:hAnsiTheme="majorBidi" w:cstheme="majorBidi"/>
        </w:rPr>
        <w:t>(Damascus: al-Aha</w:t>
      </w:r>
      <w:r>
        <w:rPr>
          <w:rFonts w:ascii="Times New Arabic" w:hAnsi="Times New Arabic" w:cstheme="majorBidi"/>
        </w:rPr>
        <w:t>&gt;</w:t>
      </w:r>
      <w:r>
        <w:rPr>
          <w:rFonts w:asciiTheme="majorBidi" w:hAnsiTheme="majorBidi" w:cstheme="majorBidi"/>
        </w:rPr>
        <w:t>li</w:t>
      </w:r>
      <w:r>
        <w:rPr>
          <w:rFonts w:ascii="Times New Arabic" w:hAnsi="Times New Arabic" w:cstheme="majorBidi"/>
        </w:rPr>
        <w:t xml:space="preserve">&gt; </w:t>
      </w:r>
      <w:r>
        <w:rPr>
          <w:rFonts w:asciiTheme="majorBidi" w:hAnsiTheme="majorBidi" w:cstheme="majorBidi"/>
        </w:rPr>
        <w:t xml:space="preserve">li al-Nashr, 1994), 217-223. </w:t>
      </w:r>
    </w:p>
  </w:footnote>
  <w:footnote w:id="409">
    <w:p w:rsidR="00661038" w:rsidRPr="00A042A3" w:rsidRDefault="00661038" w:rsidP="00C6487E">
      <w:pPr>
        <w:pStyle w:val="FootnoteText"/>
        <w:jc w:val="both"/>
        <w:rPr>
          <w:rFonts w:asciiTheme="majorBidi" w:hAnsiTheme="majorBidi" w:cstheme="majorBidi"/>
        </w:rPr>
      </w:pPr>
      <w:r w:rsidRPr="00063AFA">
        <w:rPr>
          <w:rStyle w:val="FootnoteReference"/>
          <w:rFonts w:asciiTheme="majorBidi" w:hAnsiTheme="majorBidi" w:cstheme="majorBidi"/>
        </w:rPr>
        <w:footnoteRef/>
      </w:r>
      <w:r w:rsidRPr="00063AFA">
        <w:rPr>
          <w:rFonts w:asciiTheme="majorBidi" w:hAnsiTheme="majorBidi" w:cstheme="majorBidi"/>
        </w:rPr>
        <w:t xml:space="preserve"> </w:t>
      </w:r>
      <w:r w:rsidRPr="003E78DC">
        <w:rPr>
          <w:rFonts w:asciiTheme="majorBidi" w:hAnsiTheme="majorBidi" w:cstheme="majorBidi"/>
          <w:lang w:val="id-ID"/>
        </w:rPr>
        <w:t>Lebih</w:t>
      </w:r>
      <w:r>
        <w:rPr>
          <w:rFonts w:asciiTheme="majorBidi" w:hAnsiTheme="majorBidi" w:cstheme="majorBidi"/>
        </w:rPr>
        <w:t xml:space="preserve"> lanjut</w:t>
      </w:r>
      <w:r w:rsidRPr="003E78DC">
        <w:rPr>
          <w:rFonts w:asciiTheme="majorBidi" w:hAnsiTheme="majorBidi" w:cstheme="majorBidi"/>
          <w:lang w:val="id-ID"/>
        </w:rPr>
        <w:t xml:space="preserve"> </w:t>
      </w:r>
      <w:r>
        <w:rPr>
          <w:rFonts w:asciiTheme="majorBidi" w:hAnsiTheme="majorBidi" w:cstheme="majorBidi"/>
        </w:rPr>
        <w:t xml:space="preserve">Posner menganggap </w:t>
      </w:r>
      <w:r w:rsidRPr="003E78DC">
        <w:rPr>
          <w:rFonts w:asciiTheme="majorBidi" w:hAnsiTheme="majorBidi" w:cstheme="majorBidi"/>
          <w:lang w:val="id-ID"/>
        </w:rPr>
        <w:t xml:space="preserve">kemampuan </w:t>
      </w:r>
      <w:r>
        <w:rPr>
          <w:rFonts w:asciiTheme="majorBidi" w:hAnsiTheme="majorBidi" w:cstheme="majorBidi"/>
        </w:rPr>
        <w:t>meng</w:t>
      </w:r>
      <w:r w:rsidRPr="003E78DC">
        <w:rPr>
          <w:rFonts w:asciiTheme="majorBidi" w:hAnsiTheme="majorBidi" w:cstheme="majorBidi"/>
          <w:lang w:val="id-ID"/>
        </w:rPr>
        <w:t xml:space="preserve">analisis ekonomi </w:t>
      </w:r>
      <w:r>
        <w:rPr>
          <w:rFonts w:asciiTheme="majorBidi" w:hAnsiTheme="majorBidi" w:cstheme="majorBidi"/>
        </w:rPr>
        <w:t xml:space="preserve">bertujuan </w:t>
      </w:r>
      <w:r w:rsidRPr="003E78DC">
        <w:rPr>
          <w:rFonts w:asciiTheme="majorBidi" w:hAnsiTheme="majorBidi" w:cstheme="majorBidi"/>
          <w:lang w:val="id-ID"/>
        </w:rPr>
        <w:t xml:space="preserve">untuk memperluas pemahaman tentang bagaimana sistem hukum benar-benar beroperasi </w:t>
      </w:r>
      <w:r>
        <w:rPr>
          <w:rFonts w:asciiTheme="majorBidi" w:hAnsiTheme="majorBidi" w:cstheme="majorBidi"/>
        </w:rPr>
        <w:t xml:space="preserve">dan </w:t>
      </w:r>
      <w:r w:rsidRPr="003E78DC">
        <w:rPr>
          <w:rFonts w:asciiTheme="majorBidi" w:hAnsiTheme="majorBidi" w:cstheme="majorBidi"/>
          <w:lang w:val="id-ID"/>
        </w:rPr>
        <w:t xml:space="preserve">tidak dirusak oleh </w:t>
      </w:r>
      <w:r>
        <w:rPr>
          <w:rFonts w:asciiTheme="majorBidi" w:hAnsiTheme="majorBidi" w:cstheme="majorBidi"/>
        </w:rPr>
        <w:t>klaim pihak tertentu</w:t>
      </w:r>
      <w:r w:rsidRPr="003E78DC">
        <w:rPr>
          <w:rFonts w:asciiTheme="majorBidi" w:hAnsiTheme="majorBidi" w:cstheme="majorBidi"/>
          <w:lang w:val="id-ID"/>
        </w:rPr>
        <w:t xml:space="preserve"> yang menyangkal bahwa efisiensi adalah tujuan yang signifikan dalam masyarakat. Jika para </w:t>
      </w:r>
      <w:r w:rsidRPr="00A042A3">
        <w:rPr>
          <w:rFonts w:asciiTheme="majorBidi" w:hAnsiTheme="majorBidi" w:cstheme="majorBidi"/>
          <w:lang w:val="id-ID"/>
        </w:rPr>
        <w:t xml:space="preserve">pemangku kebijakan </w:t>
      </w:r>
      <w:r w:rsidRPr="003E78DC">
        <w:rPr>
          <w:rFonts w:asciiTheme="majorBidi" w:hAnsiTheme="majorBidi" w:cstheme="majorBidi"/>
          <w:lang w:val="id-ID"/>
        </w:rPr>
        <w:t xml:space="preserve">dalam proses </w:t>
      </w:r>
      <w:r w:rsidRPr="00A042A3">
        <w:rPr>
          <w:rFonts w:asciiTheme="majorBidi" w:hAnsiTheme="majorBidi" w:cstheme="majorBidi"/>
          <w:lang w:val="id-ID"/>
        </w:rPr>
        <w:t xml:space="preserve">pembuatan perundang-undangan </w:t>
      </w:r>
      <w:r w:rsidRPr="003E78DC">
        <w:rPr>
          <w:rFonts w:asciiTheme="majorBidi" w:hAnsiTheme="majorBidi" w:cstheme="majorBidi"/>
          <w:lang w:val="id-ID"/>
        </w:rPr>
        <w:t xml:space="preserve">bertindak </w:t>
      </w:r>
      <w:r w:rsidRPr="00A042A3">
        <w:rPr>
          <w:rFonts w:asciiTheme="majorBidi" w:hAnsiTheme="majorBidi" w:cstheme="majorBidi"/>
          <w:lang w:val="id-ID"/>
        </w:rPr>
        <w:t xml:space="preserve">secara </w:t>
      </w:r>
      <w:r w:rsidRPr="003E78DC">
        <w:rPr>
          <w:rFonts w:asciiTheme="majorBidi" w:hAnsiTheme="majorBidi" w:cstheme="majorBidi"/>
          <w:lang w:val="id-ID"/>
        </w:rPr>
        <w:t>rasional</w:t>
      </w:r>
      <w:r w:rsidRPr="00A042A3">
        <w:rPr>
          <w:rFonts w:asciiTheme="majorBidi" w:hAnsiTheme="majorBidi" w:cstheme="majorBidi"/>
          <w:lang w:val="id-ID"/>
        </w:rPr>
        <w:t>istis</w:t>
      </w:r>
      <w:r w:rsidRPr="003E78DC">
        <w:rPr>
          <w:rFonts w:asciiTheme="majorBidi" w:hAnsiTheme="majorBidi" w:cstheme="majorBidi"/>
          <w:lang w:val="id-ID"/>
        </w:rPr>
        <w:t xml:space="preserve"> dari </w:t>
      </w:r>
      <w:r w:rsidRPr="00A042A3">
        <w:rPr>
          <w:rFonts w:asciiTheme="majorBidi" w:hAnsiTheme="majorBidi" w:cstheme="majorBidi"/>
          <w:lang w:val="id-ID"/>
        </w:rPr>
        <w:t xml:space="preserve">pada hanya menuruti ego </w:t>
      </w:r>
      <w:r w:rsidRPr="003E78DC">
        <w:rPr>
          <w:rFonts w:asciiTheme="majorBidi" w:hAnsiTheme="majorBidi" w:cstheme="majorBidi"/>
          <w:lang w:val="id-ID"/>
        </w:rPr>
        <w:t xml:space="preserve">kepuasan </w:t>
      </w:r>
      <w:r>
        <w:rPr>
          <w:rFonts w:asciiTheme="majorBidi" w:hAnsiTheme="majorBidi" w:cstheme="majorBidi"/>
        </w:rPr>
        <w:t xml:space="preserve">dalam </w:t>
      </w:r>
      <w:r w:rsidRPr="003E78DC">
        <w:rPr>
          <w:rFonts w:asciiTheme="majorBidi" w:hAnsiTheme="majorBidi" w:cstheme="majorBidi"/>
          <w:lang w:val="id-ID"/>
        </w:rPr>
        <w:t xml:space="preserve">proses </w:t>
      </w:r>
      <w:r w:rsidRPr="00A042A3">
        <w:rPr>
          <w:rFonts w:asciiTheme="majorBidi" w:hAnsiTheme="majorBidi" w:cstheme="majorBidi"/>
          <w:lang w:val="id-ID"/>
        </w:rPr>
        <w:t>pembuatan perundang-undangan</w:t>
      </w:r>
      <w:r w:rsidRPr="003E78DC">
        <w:rPr>
          <w:rFonts w:asciiTheme="majorBidi" w:hAnsiTheme="majorBidi" w:cstheme="majorBidi"/>
          <w:lang w:val="id-ID"/>
        </w:rPr>
        <w:t xml:space="preserve"> itu sendiri</w:t>
      </w:r>
      <w:r>
        <w:rPr>
          <w:rFonts w:asciiTheme="majorBidi" w:hAnsiTheme="majorBidi" w:cstheme="majorBidi"/>
        </w:rPr>
        <w:t xml:space="preserve">, serta adanya </w:t>
      </w:r>
      <w:r>
        <w:rPr>
          <w:rFonts w:asciiTheme="majorBidi" w:hAnsiTheme="majorBidi" w:cstheme="majorBidi"/>
          <w:i/>
          <w:iCs/>
        </w:rPr>
        <w:t>mindset</w:t>
      </w:r>
      <w:r w:rsidRPr="003E78DC">
        <w:rPr>
          <w:rFonts w:asciiTheme="majorBidi" w:hAnsiTheme="majorBidi" w:cstheme="majorBidi"/>
          <w:lang w:val="id-ID"/>
        </w:rPr>
        <w:t xml:space="preserve"> </w:t>
      </w:r>
      <w:r>
        <w:rPr>
          <w:rFonts w:asciiTheme="majorBidi" w:hAnsiTheme="majorBidi" w:cstheme="majorBidi"/>
        </w:rPr>
        <w:t xml:space="preserve">yang </w:t>
      </w:r>
      <w:r w:rsidRPr="003E78DC">
        <w:rPr>
          <w:rFonts w:asciiTheme="majorBidi" w:hAnsiTheme="majorBidi" w:cstheme="majorBidi"/>
          <w:lang w:val="id-ID"/>
        </w:rPr>
        <w:t xml:space="preserve">dibentuk </w:t>
      </w:r>
      <w:r>
        <w:rPr>
          <w:rFonts w:asciiTheme="majorBidi" w:hAnsiTheme="majorBidi" w:cstheme="majorBidi"/>
        </w:rPr>
        <w:t xml:space="preserve">untuk </w:t>
      </w:r>
      <w:r w:rsidRPr="003E78DC">
        <w:rPr>
          <w:rFonts w:asciiTheme="majorBidi" w:hAnsiTheme="majorBidi" w:cstheme="majorBidi"/>
          <w:lang w:val="id-ID"/>
        </w:rPr>
        <w:t>memaksimalkan ef</w:t>
      </w:r>
      <w:r>
        <w:rPr>
          <w:rFonts w:asciiTheme="majorBidi" w:hAnsiTheme="majorBidi" w:cstheme="majorBidi"/>
          <w:lang w:val="id-ID"/>
        </w:rPr>
        <w:t>isiensi ekonomi</w:t>
      </w:r>
      <w:r>
        <w:rPr>
          <w:rFonts w:asciiTheme="majorBidi" w:hAnsiTheme="majorBidi" w:cstheme="majorBidi"/>
        </w:rPr>
        <w:t>, maka peningkatan efisiensi ekonomi</w:t>
      </w:r>
      <w:r w:rsidRPr="00A042A3">
        <w:rPr>
          <w:rFonts w:asciiTheme="majorBidi" w:hAnsiTheme="majorBidi" w:cstheme="majorBidi"/>
        </w:rPr>
        <w:t xml:space="preserve"> </w:t>
      </w:r>
      <w:r>
        <w:rPr>
          <w:rFonts w:asciiTheme="majorBidi" w:hAnsiTheme="majorBidi" w:cstheme="majorBidi"/>
        </w:rPr>
        <w:t xml:space="preserve">secara normatif dapat diimplementasikan </w:t>
      </w:r>
      <w:r w:rsidRPr="00A042A3">
        <w:rPr>
          <w:rFonts w:asciiTheme="majorBidi" w:hAnsiTheme="majorBidi" w:cstheme="majorBidi"/>
        </w:rPr>
        <w:t xml:space="preserve">dalam mengevaluasi peraturan-peraturan baru, khususnya dalam pembuatan </w:t>
      </w:r>
      <w:r>
        <w:rPr>
          <w:rFonts w:asciiTheme="majorBidi" w:hAnsiTheme="majorBidi" w:cstheme="majorBidi"/>
        </w:rPr>
        <w:t>per</w:t>
      </w:r>
      <w:r w:rsidRPr="00A042A3">
        <w:rPr>
          <w:rFonts w:asciiTheme="majorBidi" w:hAnsiTheme="majorBidi" w:cstheme="majorBidi"/>
        </w:rPr>
        <w:t>undang</w:t>
      </w:r>
      <w:r>
        <w:rPr>
          <w:rFonts w:asciiTheme="majorBidi" w:hAnsiTheme="majorBidi" w:cstheme="majorBidi"/>
        </w:rPr>
        <w:t xml:space="preserve">-undangan. </w:t>
      </w:r>
      <w:r w:rsidRPr="00E57F8C">
        <w:rPr>
          <w:rFonts w:asciiTheme="majorBidi" w:hAnsiTheme="majorBidi" w:cstheme="majorBidi"/>
          <w:lang w:val="id-ID"/>
        </w:rPr>
        <w:t>Richard Posner</w:t>
      </w:r>
      <w:r>
        <w:rPr>
          <w:rFonts w:asciiTheme="majorBidi" w:hAnsiTheme="majorBidi" w:cstheme="majorBidi"/>
        </w:rPr>
        <w:t xml:space="preserve">, </w:t>
      </w:r>
      <w:r>
        <w:rPr>
          <w:rFonts w:asciiTheme="majorBidi" w:hAnsiTheme="majorBidi" w:cstheme="majorBidi"/>
          <w:i/>
          <w:iCs/>
        </w:rPr>
        <w:t>Economic Analysis of Law</w:t>
      </w:r>
      <w:r>
        <w:rPr>
          <w:rFonts w:asciiTheme="majorBidi" w:hAnsiTheme="majorBidi" w:cstheme="majorBidi"/>
        </w:rPr>
        <w:t xml:space="preserve"> (New York: </w:t>
      </w:r>
      <w:r w:rsidRPr="00E57F8C">
        <w:rPr>
          <w:rFonts w:asciiTheme="majorBidi" w:hAnsiTheme="majorBidi" w:cstheme="majorBidi"/>
        </w:rPr>
        <w:t>Wolters Kluwer Law &amp; Business</w:t>
      </w:r>
      <w:r>
        <w:rPr>
          <w:rFonts w:asciiTheme="majorBidi" w:hAnsiTheme="majorBidi" w:cstheme="majorBidi"/>
        </w:rPr>
        <w:t>, 3</w:t>
      </w:r>
      <w:r w:rsidRPr="00E57F8C">
        <w:rPr>
          <w:rFonts w:asciiTheme="majorBidi" w:hAnsiTheme="majorBidi" w:cstheme="majorBidi"/>
          <w:vertAlign w:val="superscript"/>
        </w:rPr>
        <w:t>rd</w:t>
      </w:r>
      <w:r>
        <w:rPr>
          <w:rFonts w:asciiTheme="majorBidi" w:hAnsiTheme="majorBidi" w:cstheme="majorBidi"/>
        </w:rPr>
        <w:t xml:space="preserve"> Edition, 1986),</w:t>
      </w:r>
      <w:r w:rsidRPr="00E57F8C">
        <w:rPr>
          <w:rFonts w:asciiTheme="majorBidi" w:hAnsiTheme="majorBidi" w:cstheme="majorBidi"/>
        </w:rPr>
        <w:t xml:space="preserve"> </w:t>
      </w:r>
      <w:r>
        <w:rPr>
          <w:rFonts w:asciiTheme="majorBidi" w:hAnsiTheme="majorBidi" w:cstheme="majorBidi"/>
        </w:rPr>
        <w:t>23.</w:t>
      </w:r>
    </w:p>
  </w:footnote>
  <w:footnote w:id="410">
    <w:p w:rsidR="00661038" w:rsidRPr="005D230A" w:rsidRDefault="00661038" w:rsidP="00C6487E">
      <w:pPr>
        <w:pStyle w:val="FootnoteText"/>
        <w:jc w:val="both"/>
        <w:rPr>
          <w:rFonts w:asciiTheme="majorBidi" w:hAnsiTheme="majorBidi" w:cstheme="majorBidi"/>
        </w:rPr>
      </w:pPr>
      <w:r w:rsidRPr="005D230A">
        <w:rPr>
          <w:rStyle w:val="FootnoteReference"/>
          <w:rFonts w:asciiTheme="majorBidi" w:hAnsiTheme="majorBidi" w:cstheme="majorBidi"/>
        </w:rPr>
        <w:footnoteRef/>
      </w:r>
      <w:r w:rsidRPr="005D230A">
        <w:rPr>
          <w:rFonts w:asciiTheme="majorBidi" w:hAnsiTheme="majorBidi" w:cstheme="majorBidi"/>
        </w:rPr>
        <w:t xml:space="preserve"> William L. Megginson</w:t>
      </w:r>
      <w:r>
        <w:rPr>
          <w:rFonts w:asciiTheme="majorBidi" w:hAnsiTheme="majorBidi" w:cstheme="majorBidi"/>
        </w:rPr>
        <w:t xml:space="preserve">, </w:t>
      </w:r>
      <w:r w:rsidRPr="005D230A">
        <w:rPr>
          <w:rFonts w:asciiTheme="majorBidi" w:hAnsiTheme="majorBidi" w:cstheme="majorBidi"/>
          <w:i/>
          <w:iCs/>
        </w:rPr>
        <w:t>The Financial Economics of Privatization</w:t>
      </w:r>
      <w:r>
        <w:rPr>
          <w:rFonts w:asciiTheme="majorBidi" w:hAnsiTheme="majorBidi" w:cstheme="majorBidi"/>
          <w:i/>
          <w:iCs/>
        </w:rPr>
        <w:t xml:space="preserve"> </w:t>
      </w:r>
      <w:r>
        <w:rPr>
          <w:rFonts w:asciiTheme="majorBidi" w:hAnsiTheme="majorBidi" w:cstheme="majorBidi"/>
        </w:rPr>
        <w:t>(New York: Oxford University Press, 2005), 35-36.</w:t>
      </w:r>
    </w:p>
  </w:footnote>
  <w:footnote w:id="411">
    <w:p w:rsidR="00661038" w:rsidRPr="00FC4C88" w:rsidRDefault="00661038" w:rsidP="00C6487E">
      <w:pPr>
        <w:pStyle w:val="FootnoteText"/>
        <w:jc w:val="both"/>
        <w:rPr>
          <w:rFonts w:asciiTheme="majorBidi" w:hAnsiTheme="majorBidi" w:cstheme="majorBidi"/>
          <w:color w:val="FF0000"/>
        </w:rPr>
      </w:pPr>
      <w:r w:rsidRPr="00043B53">
        <w:rPr>
          <w:rStyle w:val="FootnoteReference"/>
          <w:rFonts w:asciiTheme="majorBidi" w:hAnsiTheme="majorBidi" w:cstheme="majorBidi"/>
        </w:rPr>
        <w:footnoteRef/>
      </w:r>
      <w:r>
        <w:rPr>
          <w:rFonts w:asciiTheme="majorBidi" w:hAnsiTheme="majorBidi" w:cstheme="majorBidi"/>
        </w:rPr>
        <w:t xml:space="preserve"> Ibid., 37-38.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2211050"/>
      <w:docPartObj>
        <w:docPartGallery w:val="Page Numbers (Top of Page)"/>
        <w:docPartUnique/>
      </w:docPartObj>
    </w:sdtPr>
    <w:sdtEndPr>
      <w:rPr>
        <w:noProof/>
      </w:rPr>
    </w:sdtEndPr>
    <w:sdtContent>
      <w:p w:rsidR="00661038" w:rsidRDefault="00661038">
        <w:pPr>
          <w:pStyle w:val="Header"/>
          <w:jc w:val="right"/>
        </w:pPr>
        <w:r>
          <w:fldChar w:fldCharType="begin"/>
        </w:r>
        <w:r>
          <w:instrText xml:space="preserve"> PAGE   \* MERGEFORMAT </w:instrText>
        </w:r>
        <w:r>
          <w:fldChar w:fldCharType="separate"/>
        </w:r>
        <w:r w:rsidR="006A746F">
          <w:rPr>
            <w:noProof/>
          </w:rPr>
          <w:t>9</w:t>
        </w:r>
        <w:r>
          <w:rPr>
            <w:noProof/>
          </w:rPr>
          <w:fldChar w:fldCharType="end"/>
        </w:r>
      </w:p>
    </w:sdtContent>
  </w:sdt>
  <w:p w:rsidR="00661038" w:rsidRDefault="006610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0712347"/>
      <w:docPartObj>
        <w:docPartGallery w:val="Page Numbers (Top of Page)"/>
        <w:docPartUnique/>
      </w:docPartObj>
    </w:sdtPr>
    <w:sdtEndPr>
      <w:rPr>
        <w:noProof/>
      </w:rPr>
    </w:sdtEndPr>
    <w:sdtContent>
      <w:p w:rsidR="00661038" w:rsidRDefault="00661038">
        <w:pPr>
          <w:pStyle w:val="Header"/>
          <w:jc w:val="right"/>
        </w:pPr>
        <w:r>
          <w:fldChar w:fldCharType="begin"/>
        </w:r>
        <w:r>
          <w:instrText xml:space="preserve"> PAGE   \* MERGEFORMAT </w:instrText>
        </w:r>
        <w:r>
          <w:fldChar w:fldCharType="separate"/>
        </w:r>
        <w:r w:rsidR="006A746F">
          <w:rPr>
            <w:noProof/>
          </w:rPr>
          <w:t>145</w:t>
        </w:r>
        <w:r>
          <w:rPr>
            <w:noProof/>
          </w:rPr>
          <w:fldChar w:fldCharType="end"/>
        </w:r>
      </w:p>
    </w:sdtContent>
  </w:sdt>
  <w:p w:rsidR="00661038" w:rsidRDefault="0066103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717190"/>
      <w:docPartObj>
        <w:docPartGallery w:val="Page Numbers (Top of Page)"/>
        <w:docPartUnique/>
      </w:docPartObj>
    </w:sdtPr>
    <w:sdtContent>
      <w:p w:rsidR="00661038" w:rsidRDefault="00661038">
        <w:pPr>
          <w:pStyle w:val="Header"/>
          <w:jc w:val="right"/>
        </w:pPr>
        <w:r>
          <w:fldChar w:fldCharType="begin"/>
        </w:r>
        <w:r>
          <w:instrText xml:space="preserve"> PAGE   \* MERGEFORMAT </w:instrText>
        </w:r>
        <w:r>
          <w:fldChar w:fldCharType="separate"/>
        </w:r>
        <w:r w:rsidR="006A746F">
          <w:rPr>
            <w:noProof/>
          </w:rPr>
          <w:t>266</w:t>
        </w:r>
        <w:r>
          <w:rPr>
            <w:noProof/>
          </w:rPr>
          <w:fldChar w:fldCharType="end"/>
        </w:r>
      </w:p>
    </w:sdtContent>
  </w:sdt>
  <w:p w:rsidR="00661038" w:rsidRDefault="0066103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8363868"/>
      <w:docPartObj>
        <w:docPartGallery w:val="Page Numbers (Top of Page)"/>
        <w:docPartUnique/>
      </w:docPartObj>
    </w:sdtPr>
    <w:sdtContent>
      <w:p w:rsidR="00661038" w:rsidRDefault="00661038">
        <w:pPr>
          <w:pStyle w:val="Header"/>
          <w:jc w:val="right"/>
        </w:pPr>
        <w:r>
          <w:fldChar w:fldCharType="begin"/>
        </w:r>
        <w:r>
          <w:instrText xml:space="preserve"> PAGE   \* MERGEFORMAT </w:instrText>
        </w:r>
        <w:r>
          <w:fldChar w:fldCharType="separate"/>
        </w:r>
        <w:r w:rsidR="006A746F">
          <w:rPr>
            <w:noProof/>
          </w:rPr>
          <w:t>282</w:t>
        </w:r>
        <w:r>
          <w:rPr>
            <w:noProof/>
          </w:rPr>
          <w:fldChar w:fldCharType="end"/>
        </w:r>
      </w:p>
    </w:sdtContent>
  </w:sdt>
  <w:p w:rsidR="00661038" w:rsidRDefault="0066103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038" w:rsidRDefault="006610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66D6D"/>
    <w:multiLevelType w:val="hybridMultilevel"/>
    <w:tmpl w:val="575485E6"/>
    <w:lvl w:ilvl="0" w:tplc="3809000F">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8E30CFC"/>
    <w:multiLevelType w:val="hybridMultilevel"/>
    <w:tmpl w:val="1A9A0A32"/>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 w15:restartNumberingAfterBreak="0">
    <w:nsid w:val="0925720F"/>
    <w:multiLevelType w:val="hybridMultilevel"/>
    <w:tmpl w:val="CE6A5A4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A551228"/>
    <w:multiLevelType w:val="hybridMultilevel"/>
    <w:tmpl w:val="7D548D9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0C1C43F5"/>
    <w:multiLevelType w:val="hybridMultilevel"/>
    <w:tmpl w:val="A212FA6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0C6E14DA"/>
    <w:multiLevelType w:val="hybridMultilevel"/>
    <w:tmpl w:val="55181608"/>
    <w:lvl w:ilvl="0" w:tplc="7FF65EB8">
      <w:start w:val="1"/>
      <w:numFmt w:val="lowerLetter"/>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0FD5119A"/>
    <w:multiLevelType w:val="hybridMultilevel"/>
    <w:tmpl w:val="E2489CDC"/>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13EC6698"/>
    <w:multiLevelType w:val="hybridMultilevel"/>
    <w:tmpl w:val="D1C04CB6"/>
    <w:lvl w:ilvl="0" w:tplc="3809000F">
      <w:start w:val="1"/>
      <w:numFmt w:val="decimal"/>
      <w:lvlText w:val="%1."/>
      <w:lvlJc w:val="left"/>
      <w:pPr>
        <w:ind w:left="1146" w:hanging="360"/>
      </w:pPr>
    </w:lvl>
    <w:lvl w:ilvl="1" w:tplc="38090019">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8" w15:restartNumberingAfterBreak="0">
    <w:nsid w:val="16526A1F"/>
    <w:multiLevelType w:val="hybridMultilevel"/>
    <w:tmpl w:val="0FAA5AD8"/>
    <w:lvl w:ilvl="0" w:tplc="8EAA800E">
      <w:start w:val="1"/>
      <w:numFmt w:val="decimal"/>
      <w:lvlText w:val="%1."/>
      <w:lvlJc w:val="left"/>
      <w:pPr>
        <w:ind w:left="2299" w:hanging="272"/>
      </w:pPr>
      <w:rPr>
        <w:rFonts w:ascii="Times New Roman" w:eastAsia="Times New Roman" w:hAnsi="Times New Roman" w:hint="default"/>
        <w:sz w:val="24"/>
        <w:szCs w:val="24"/>
      </w:rPr>
    </w:lvl>
    <w:lvl w:ilvl="1" w:tplc="046CFDDC">
      <w:start w:val="1"/>
      <w:numFmt w:val="bullet"/>
      <w:lvlText w:val="•"/>
      <w:lvlJc w:val="left"/>
      <w:pPr>
        <w:ind w:left="3196" w:hanging="272"/>
      </w:pPr>
      <w:rPr>
        <w:rFonts w:hint="default"/>
      </w:rPr>
    </w:lvl>
    <w:lvl w:ilvl="2" w:tplc="88E06AD2">
      <w:start w:val="1"/>
      <w:numFmt w:val="bullet"/>
      <w:lvlText w:val="•"/>
      <w:lvlJc w:val="left"/>
      <w:pPr>
        <w:ind w:left="4092" w:hanging="272"/>
      </w:pPr>
      <w:rPr>
        <w:rFonts w:hint="default"/>
      </w:rPr>
    </w:lvl>
    <w:lvl w:ilvl="3" w:tplc="6EC84EDE">
      <w:start w:val="1"/>
      <w:numFmt w:val="bullet"/>
      <w:lvlText w:val="•"/>
      <w:lvlJc w:val="left"/>
      <w:pPr>
        <w:ind w:left="4989" w:hanging="272"/>
      </w:pPr>
      <w:rPr>
        <w:rFonts w:hint="default"/>
      </w:rPr>
    </w:lvl>
    <w:lvl w:ilvl="4" w:tplc="F67C947C">
      <w:start w:val="1"/>
      <w:numFmt w:val="bullet"/>
      <w:lvlText w:val="•"/>
      <w:lvlJc w:val="left"/>
      <w:pPr>
        <w:ind w:left="5886" w:hanging="272"/>
      </w:pPr>
      <w:rPr>
        <w:rFonts w:hint="default"/>
      </w:rPr>
    </w:lvl>
    <w:lvl w:ilvl="5" w:tplc="DD14C434">
      <w:start w:val="1"/>
      <w:numFmt w:val="bullet"/>
      <w:lvlText w:val="•"/>
      <w:lvlJc w:val="left"/>
      <w:pPr>
        <w:ind w:left="6783" w:hanging="272"/>
      </w:pPr>
      <w:rPr>
        <w:rFonts w:hint="default"/>
      </w:rPr>
    </w:lvl>
    <w:lvl w:ilvl="6" w:tplc="940067BA">
      <w:start w:val="1"/>
      <w:numFmt w:val="bullet"/>
      <w:lvlText w:val="•"/>
      <w:lvlJc w:val="left"/>
      <w:pPr>
        <w:ind w:left="7679" w:hanging="272"/>
      </w:pPr>
      <w:rPr>
        <w:rFonts w:hint="default"/>
      </w:rPr>
    </w:lvl>
    <w:lvl w:ilvl="7" w:tplc="BF663B2E">
      <w:start w:val="1"/>
      <w:numFmt w:val="bullet"/>
      <w:lvlText w:val="•"/>
      <w:lvlJc w:val="left"/>
      <w:pPr>
        <w:ind w:left="8576" w:hanging="272"/>
      </w:pPr>
      <w:rPr>
        <w:rFonts w:hint="default"/>
      </w:rPr>
    </w:lvl>
    <w:lvl w:ilvl="8" w:tplc="CA8AAB1E">
      <w:start w:val="1"/>
      <w:numFmt w:val="bullet"/>
      <w:lvlText w:val="•"/>
      <w:lvlJc w:val="left"/>
      <w:pPr>
        <w:ind w:left="9473" w:hanging="272"/>
      </w:pPr>
      <w:rPr>
        <w:rFonts w:hint="default"/>
      </w:rPr>
    </w:lvl>
  </w:abstractNum>
  <w:abstractNum w:abstractNumId="9" w15:restartNumberingAfterBreak="0">
    <w:nsid w:val="170F5E4C"/>
    <w:multiLevelType w:val="hybridMultilevel"/>
    <w:tmpl w:val="8582729E"/>
    <w:lvl w:ilvl="0" w:tplc="38090011">
      <w:start w:val="1"/>
      <w:numFmt w:val="decimal"/>
      <w:lvlText w:val="%1)"/>
      <w:lvlJc w:val="left"/>
      <w:pPr>
        <w:ind w:left="1996" w:hanging="360"/>
      </w:pPr>
    </w:lvl>
    <w:lvl w:ilvl="1" w:tplc="38090019" w:tentative="1">
      <w:start w:val="1"/>
      <w:numFmt w:val="lowerLetter"/>
      <w:lvlText w:val="%2."/>
      <w:lvlJc w:val="left"/>
      <w:pPr>
        <w:ind w:left="2716" w:hanging="360"/>
      </w:pPr>
    </w:lvl>
    <w:lvl w:ilvl="2" w:tplc="3809001B" w:tentative="1">
      <w:start w:val="1"/>
      <w:numFmt w:val="lowerRoman"/>
      <w:lvlText w:val="%3."/>
      <w:lvlJc w:val="right"/>
      <w:pPr>
        <w:ind w:left="3436" w:hanging="180"/>
      </w:pPr>
    </w:lvl>
    <w:lvl w:ilvl="3" w:tplc="3809000F" w:tentative="1">
      <w:start w:val="1"/>
      <w:numFmt w:val="decimal"/>
      <w:lvlText w:val="%4."/>
      <w:lvlJc w:val="left"/>
      <w:pPr>
        <w:ind w:left="4156" w:hanging="360"/>
      </w:pPr>
    </w:lvl>
    <w:lvl w:ilvl="4" w:tplc="38090019" w:tentative="1">
      <w:start w:val="1"/>
      <w:numFmt w:val="lowerLetter"/>
      <w:lvlText w:val="%5."/>
      <w:lvlJc w:val="left"/>
      <w:pPr>
        <w:ind w:left="4876" w:hanging="360"/>
      </w:pPr>
    </w:lvl>
    <w:lvl w:ilvl="5" w:tplc="3809001B" w:tentative="1">
      <w:start w:val="1"/>
      <w:numFmt w:val="lowerRoman"/>
      <w:lvlText w:val="%6."/>
      <w:lvlJc w:val="right"/>
      <w:pPr>
        <w:ind w:left="5596" w:hanging="180"/>
      </w:pPr>
    </w:lvl>
    <w:lvl w:ilvl="6" w:tplc="3809000F" w:tentative="1">
      <w:start w:val="1"/>
      <w:numFmt w:val="decimal"/>
      <w:lvlText w:val="%7."/>
      <w:lvlJc w:val="left"/>
      <w:pPr>
        <w:ind w:left="6316" w:hanging="360"/>
      </w:pPr>
    </w:lvl>
    <w:lvl w:ilvl="7" w:tplc="38090019" w:tentative="1">
      <w:start w:val="1"/>
      <w:numFmt w:val="lowerLetter"/>
      <w:lvlText w:val="%8."/>
      <w:lvlJc w:val="left"/>
      <w:pPr>
        <w:ind w:left="7036" w:hanging="360"/>
      </w:pPr>
    </w:lvl>
    <w:lvl w:ilvl="8" w:tplc="3809001B" w:tentative="1">
      <w:start w:val="1"/>
      <w:numFmt w:val="lowerRoman"/>
      <w:lvlText w:val="%9."/>
      <w:lvlJc w:val="right"/>
      <w:pPr>
        <w:ind w:left="7756" w:hanging="180"/>
      </w:pPr>
    </w:lvl>
  </w:abstractNum>
  <w:abstractNum w:abstractNumId="10" w15:restartNumberingAfterBreak="0">
    <w:nsid w:val="18A649F4"/>
    <w:multiLevelType w:val="hybridMultilevel"/>
    <w:tmpl w:val="1FFA04AC"/>
    <w:lvl w:ilvl="0" w:tplc="AA74A28A">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724B7F"/>
    <w:multiLevelType w:val="hybridMultilevel"/>
    <w:tmpl w:val="D37E03E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1B123B7B"/>
    <w:multiLevelType w:val="hybridMultilevel"/>
    <w:tmpl w:val="F812554A"/>
    <w:lvl w:ilvl="0" w:tplc="816A39DC">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1DB9740B"/>
    <w:multiLevelType w:val="hybridMultilevel"/>
    <w:tmpl w:val="1EBA205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1E763BB9"/>
    <w:multiLevelType w:val="hybridMultilevel"/>
    <w:tmpl w:val="F25A0E4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20B56A71"/>
    <w:multiLevelType w:val="hybridMultilevel"/>
    <w:tmpl w:val="27347F1A"/>
    <w:lvl w:ilvl="0" w:tplc="38090017">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 w15:restartNumberingAfterBreak="0">
    <w:nsid w:val="20F34F28"/>
    <w:multiLevelType w:val="hybridMultilevel"/>
    <w:tmpl w:val="D35E5F44"/>
    <w:lvl w:ilvl="0" w:tplc="3F0292B2">
      <w:start w:val="1"/>
      <w:numFmt w:val="lowerLetter"/>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7" w15:restartNumberingAfterBreak="0">
    <w:nsid w:val="22334183"/>
    <w:multiLevelType w:val="hybridMultilevel"/>
    <w:tmpl w:val="F80A47C8"/>
    <w:lvl w:ilvl="0" w:tplc="38090011">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2422678B"/>
    <w:multiLevelType w:val="hybridMultilevel"/>
    <w:tmpl w:val="575485E6"/>
    <w:lvl w:ilvl="0" w:tplc="3809000F">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27DD0836"/>
    <w:multiLevelType w:val="hybridMultilevel"/>
    <w:tmpl w:val="5E9607F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286A22BD"/>
    <w:multiLevelType w:val="hybridMultilevel"/>
    <w:tmpl w:val="3A7C1A74"/>
    <w:lvl w:ilvl="0" w:tplc="3EB648F8">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29A02B3F"/>
    <w:multiLevelType w:val="hybridMultilevel"/>
    <w:tmpl w:val="A31CE224"/>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29C34FA8"/>
    <w:multiLevelType w:val="hybridMultilevel"/>
    <w:tmpl w:val="95BA7AF4"/>
    <w:lvl w:ilvl="0" w:tplc="7054E1C2">
      <w:start w:val="1"/>
      <w:numFmt w:val="decimal"/>
      <w:lvlText w:val="%1."/>
      <w:lvlJc w:val="left"/>
      <w:pPr>
        <w:ind w:left="1146" w:hanging="360"/>
      </w:pPr>
      <w:rPr>
        <w:b w:val="0"/>
        <w:bCs w:val="0"/>
      </w:r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3" w15:restartNumberingAfterBreak="0">
    <w:nsid w:val="32CC7705"/>
    <w:multiLevelType w:val="hybridMultilevel"/>
    <w:tmpl w:val="4CDE364A"/>
    <w:lvl w:ilvl="0" w:tplc="38090015">
      <w:start w:val="1"/>
      <w:numFmt w:val="upperLetter"/>
      <w:lvlText w:val="%1."/>
      <w:lvlJc w:val="left"/>
      <w:pPr>
        <w:ind w:left="720" w:hanging="360"/>
      </w:pPr>
      <w:rPr>
        <w:rFonts w:hint="default"/>
        <w:b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34427B4F"/>
    <w:multiLevelType w:val="hybridMultilevel"/>
    <w:tmpl w:val="8BA24BE4"/>
    <w:lvl w:ilvl="0" w:tplc="C0A4CC42">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35926954"/>
    <w:multiLevelType w:val="hybridMultilevel"/>
    <w:tmpl w:val="E2489CDC"/>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3B196238"/>
    <w:multiLevelType w:val="hybridMultilevel"/>
    <w:tmpl w:val="3A2C1424"/>
    <w:lvl w:ilvl="0" w:tplc="E8801D7A">
      <w:start w:val="1"/>
      <w:numFmt w:val="upperLetter"/>
      <w:lvlText w:val="%1."/>
      <w:lvlJc w:val="left"/>
      <w:pPr>
        <w:ind w:left="720" w:hanging="360"/>
      </w:pPr>
      <w:rPr>
        <w:rFonts w:hint="default"/>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3BC83135"/>
    <w:multiLevelType w:val="hybridMultilevel"/>
    <w:tmpl w:val="D8C21E44"/>
    <w:lvl w:ilvl="0" w:tplc="38090019">
      <w:start w:val="1"/>
      <w:numFmt w:val="lowerLetter"/>
      <w:lvlText w:val="%1."/>
      <w:lvlJc w:val="left"/>
      <w:pPr>
        <w:ind w:left="1571" w:hanging="360"/>
      </w:pPr>
    </w:lvl>
    <w:lvl w:ilvl="1" w:tplc="38090019" w:tentative="1">
      <w:start w:val="1"/>
      <w:numFmt w:val="lowerLetter"/>
      <w:lvlText w:val="%2."/>
      <w:lvlJc w:val="left"/>
      <w:pPr>
        <w:ind w:left="2291" w:hanging="360"/>
      </w:pPr>
    </w:lvl>
    <w:lvl w:ilvl="2" w:tplc="3809001B" w:tentative="1">
      <w:start w:val="1"/>
      <w:numFmt w:val="lowerRoman"/>
      <w:lvlText w:val="%3."/>
      <w:lvlJc w:val="right"/>
      <w:pPr>
        <w:ind w:left="3011" w:hanging="180"/>
      </w:pPr>
    </w:lvl>
    <w:lvl w:ilvl="3" w:tplc="3809000F" w:tentative="1">
      <w:start w:val="1"/>
      <w:numFmt w:val="decimal"/>
      <w:lvlText w:val="%4."/>
      <w:lvlJc w:val="left"/>
      <w:pPr>
        <w:ind w:left="3731" w:hanging="360"/>
      </w:pPr>
    </w:lvl>
    <w:lvl w:ilvl="4" w:tplc="38090019" w:tentative="1">
      <w:start w:val="1"/>
      <w:numFmt w:val="lowerLetter"/>
      <w:lvlText w:val="%5."/>
      <w:lvlJc w:val="left"/>
      <w:pPr>
        <w:ind w:left="4451" w:hanging="360"/>
      </w:pPr>
    </w:lvl>
    <w:lvl w:ilvl="5" w:tplc="3809001B" w:tentative="1">
      <w:start w:val="1"/>
      <w:numFmt w:val="lowerRoman"/>
      <w:lvlText w:val="%6."/>
      <w:lvlJc w:val="right"/>
      <w:pPr>
        <w:ind w:left="5171" w:hanging="180"/>
      </w:pPr>
    </w:lvl>
    <w:lvl w:ilvl="6" w:tplc="3809000F" w:tentative="1">
      <w:start w:val="1"/>
      <w:numFmt w:val="decimal"/>
      <w:lvlText w:val="%7."/>
      <w:lvlJc w:val="left"/>
      <w:pPr>
        <w:ind w:left="5891" w:hanging="360"/>
      </w:pPr>
    </w:lvl>
    <w:lvl w:ilvl="7" w:tplc="38090019" w:tentative="1">
      <w:start w:val="1"/>
      <w:numFmt w:val="lowerLetter"/>
      <w:lvlText w:val="%8."/>
      <w:lvlJc w:val="left"/>
      <w:pPr>
        <w:ind w:left="6611" w:hanging="360"/>
      </w:pPr>
    </w:lvl>
    <w:lvl w:ilvl="8" w:tplc="3809001B" w:tentative="1">
      <w:start w:val="1"/>
      <w:numFmt w:val="lowerRoman"/>
      <w:lvlText w:val="%9."/>
      <w:lvlJc w:val="right"/>
      <w:pPr>
        <w:ind w:left="7331" w:hanging="180"/>
      </w:pPr>
    </w:lvl>
  </w:abstractNum>
  <w:abstractNum w:abstractNumId="28" w15:restartNumberingAfterBreak="0">
    <w:nsid w:val="3C722346"/>
    <w:multiLevelType w:val="multilevel"/>
    <w:tmpl w:val="B7E8C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5A93A64"/>
    <w:multiLevelType w:val="hybridMultilevel"/>
    <w:tmpl w:val="9D50B26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47315CCF"/>
    <w:multiLevelType w:val="hybridMultilevel"/>
    <w:tmpl w:val="E4DE9C84"/>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1" w15:restartNumberingAfterBreak="0">
    <w:nsid w:val="4B4901B8"/>
    <w:multiLevelType w:val="hybridMultilevel"/>
    <w:tmpl w:val="B55C3222"/>
    <w:lvl w:ilvl="0" w:tplc="C1B6D5E4">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4DFC7CA2"/>
    <w:multiLevelType w:val="hybridMultilevel"/>
    <w:tmpl w:val="82A44FD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538C77CD"/>
    <w:multiLevelType w:val="hybridMultilevel"/>
    <w:tmpl w:val="49E8B658"/>
    <w:lvl w:ilvl="0" w:tplc="D8AE444C">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55EF03AD"/>
    <w:multiLevelType w:val="hybridMultilevel"/>
    <w:tmpl w:val="882CA56E"/>
    <w:lvl w:ilvl="0" w:tplc="38090019">
      <w:start w:val="1"/>
      <w:numFmt w:val="lowerLetter"/>
      <w:lvlText w:val="%1."/>
      <w:lvlJc w:val="left"/>
      <w:pPr>
        <w:ind w:left="1571" w:hanging="360"/>
      </w:pPr>
    </w:lvl>
    <w:lvl w:ilvl="1" w:tplc="38090019" w:tentative="1">
      <w:start w:val="1"/>
      <w:numFmt w:val="lowerLetter"/>
      <w:lvlText w:val="%2."/>
      <w:lvlJc w:val="left"/>
      <w:pPr>
        <w:ind w:left="2291" w:hanging="360"/>
      </w:pPr>
    </w:lvl>
    <w:lvl w:ilvl="2" w:tplc="3809001B" w:tentative="1">
      <w:start w:val="1"/>
      <w:numFmt w:val="lowerRoman"/>
      <w:lvlText w:val="%3."/>
      <w:lvlJc w:val="right"/>
      <w:pPr>
        <w:ind w:left="3011" w:hanging="180"/>
      </w:pPr>
    </w:lvl>
    <w:lvl w:ilvl="3" w:tplc="3809000F" w:tentative="1">
      <w:start w:val="1"/>
      <w:numFmt w:val="decimal"/>
      <w:lvlText w:val="%4."/>
      <w:lvlJc w:val="left"/>
      <w:pPr>
        <w:ind w:left="3731" w:hanging="360"/>
      </w:pPr>
    </w:lvl>
    <w:lvl w:ilvl="4" w:tplc="38090019" w:tentative="1">
      <w:start w:val="1"/>
      <w:numFmt w:val="lowerLetter"/>
      <w:lvlText w:val="%5."/>
      <w:lvlJc w:val="left"/>
      <w:pPr>
        <w:ind w:left="4451" w:hanging="360"/>
      </w:pPr>
    </w:lvl>
    <w:lvl w:ilvl="5" w:tplc="3809001B" w:tentative="1">
      <w:start w:val="1"/>
      <w:numFmt w:val="lowerRoman"/>
      <w:lvlText w:val="%6."/>
      <w:lvlJc w:val="right"/>
      <w:pPr>
        <w:ind w:left="5171" w:hanging="180"/>
      </w:pPr>
    </w:lvl>
    <w:lvl w:ilvl="6" w:tplc="3809000F" w:tentative="1">
      <w:start w:val="1"/>
      <w:numFmt w:val="decimal"/>
      <w:lvlText w:val="%7."/>
      <w:lvlJc w:val="left"/>
      <w:pPr>
        <w:ind w:left="5891" w:hanging="360"/>
      </w:pPr>
    </w:lvl>
    <w:lvl w:ilvl="7" w:tplc="38090019" w:tentative="1">
      <w:start w:val="1"/>
      <w:numFmt w:val="lowerLetter"/>
      <w:lvlText w:val="%8."/>
      <w:lvlJc w:val="left"/>
      <w:pPr>
        <w:ind w:left="6611" w:hanging="360"/>
      </w:pPr>
    </w:lvl>
    <w:lvl w:ilvl="8" w:tplc="3809001B" w:tentative="1">
      <w:start w:val="1"/>
      <w:numFmt w:val="lowerRoman"/>
      <w:lvlText w:val="%9."/>
      <w:lvlJc w:val="right"/>
      <w:pPr>
        <w:ind w:left="7331" w:hanging="180"/>
      </w:pPr>
    </w:lvl>
  </w:abstractNum>
  <w:abstractNum w:abstractNumId="35" w15:restartNumberingAfterBreak="0">
    <w:nsid w:val="5B9C4AC7"/>
    <w:multiLevelType w:val="hybridMultilevel"/>
    <w:tmpl w:val="F174B572"/>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5BE778BC"/>
    <w:multiLevelType w:val="hybridMultilevel"/>
    <w:tmpl w:val="F196CE84"/>
    <w:lvl w:ilvl="0" w:tplc="29AAA60E">
      <w:start w:val="1"/>
      <w:numFmt w:val="upperLetter"/>
      <w:lvlText w:val="%1."/>
      <w:lvlJc w:val="left"/>
      <w:pPr>
        <w:ind w:left="720" w:hanging="360"/>
      </w:pPr>
      <w:rPr>
        <w:sz w:val="24"/>
        <w:szCs w:val="24"/>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5CDB7889"/>
    <w:multiLevelType w:val="hybridMultilevel"/>
    <w:tmpl w:val="6C24101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5D2F1528"/>
    <w:multiLevelType w:val="hybridMultilevel"/>
    <w:tmpl w:val="3A7C1A74"/>
    <w:lvl w:ilvl="0" w:tplc="3EB648F8">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9" w15:restartNumberingAfterBreak="0">
    <w:nsid w:val="5DE43E4B"/>
    <w:multiLevelType w:val="hybridMultilevel"/>
    <w:tmpl w:val="27347F1A"/>
    <w:lvl w:ilvl="0" w:tplc="38090017">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15:restartNumberingAfterBreak="0">
    <w:nsid w:val="6114024C"/>
    <w:multiLevelType w:val="hybridMultilevel"/>
    <w:tmpl w:val="CB2047E4"/>
    <w:lvl w:ilvl="0" w:tplc="5BEAA004">
      <w:start w:val="1"/>
      <w:numFmt w:val="upperLetter"/>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63FC794E"/>
    <w:multiLevelType w:val="hybridMultilevel"/>
    <w:tmpl w:val="CD5237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64E273FA"/>
    <w:multiLevelType w:val="hybridMultilevel"/>
    <w:tmpl w:val="F812554A"/>
    <w:lvl w:ilvl="0" w:tplc="816A39DC">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15:restartNumberingAfterBreak="0">
    <w:nsid w:val="65B51CC9"/>
    <w:multiLevelType w:val="hybridMultilevel"/>
    <w:tmpl w:val="CD36213E"/>
    <w:lvl w:ilvl="0" w:tplc="CBC613E2">
      <w:start w:val="1"/>
      <w:numFmt w:val="decimal"/>
      <w:lvlText w:val="%1."/>
      <w:lvlJc w:val="left"/>
      <w:pPr>
        <w:ind w:left="720" w:hanging="360"/>
      </w:pPr>
      <w:rPr>
        <w:b w:val="0"/>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4" w15:restartNumberingAfterBreak="0">
    <w:nsid w:val="66D8360E"/>
    <w:multiLevelType w:val="hybridMultilevel"/>
    <w:tmpl w:val="ECFE8462"/>
    <w:lvl w:ilvl="0" w:tplc="38090011">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5" w15:restartNumberingAfterBreak="0">
    <w:nsid w:val="689A356F"/>
    <w:multiLevelType w:val="hybridMultilevel"/>
    <w:tmpl w:val="8E060408"/>
    <w:lvl w:ilvl="0" w:tplc="DE7E320E">
      <w:start w:val="1"/>
      <w:numFmt w:val="decimal"/>
      <w:lvlText w:val="%1."/>
      <w:lvlJc w:val="left"/>
      <w:pPr>
        <w:ind w:left="720" w:hanging="360"/>
      </w:pPr>
      <w:rPr>
        <w:rFonts w:asciiTheme="majorBidi" w:hAnsiTheme="majorBidi" w:cstheme="majorBidi"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691054BA"/>
    <w:multiLevelType w:val="hybridMultilevel"/>
    <w:tmpl w:val="6D3C15FC"/>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69EB39D8"/>
    <w:multiLevelType w:val="hybridMultilevel"/>
    <w:tmpl w:val="2E9A36D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15:restartNumberingAfterBreak="0">
    <w:nsid w:val="6A2C5B9D"/>
    <w:multiLevelType w:val="hybridMultilevel"/>
    <w:tmpl w:val="D8A27C9A"/>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9" w15:restartNumberingAfterBreak="0">
    <w:nsid w:val="6C6C2F8F"/>
    <w:multiLevelType w:val="hybridMultilevel"/>
    <w:tmpl w:val="FE7EE862"/>
    <w:lvl w:ilvl="0" w:tplc="A998A7C2">
      <w:start w:val="1"/>
      <w:numFmt w:val="lowerLetter"/>
      <w:lvlText w:val="%1."/>
      <w:lvlJc w:val="left"/>
      <w:pPr>
        <w:ind w:left="1571" w:hanging="360"/>
      </w:pPr>
      <w:rPr>
        <w:b w:val="0"/>
        <w:bCs w:val="0"/>
      </w:rPr>
    </w:lvl>
    <w:lvl w:ilvl="1" w:tplc="38090019" w:tentative="1">
      <w:start w:val="1"/>
      <w:numFmt w:val="lowerLetter"/>
      <w:lvlText w:val="%2."/>
      <w:lvlJc w:val="left"/>
      <w:pPr>
        <w:ind w:left="2291" w:hanging="360"/>
      </w:pPr>
    </w:lvl>
    <w:lvl w:ilvl="2" w:tplc="3809001B" w:tentative="1">
      <w:start w:val="1"/>
      <w:numFmt w:val="lowerRoman"/>
      <w:lvlText w:val="%3."/>
      <w:lvlJc w:val="right"/>
      <w:pPr>
        <w:ind w:left="3011" w:hanging="180"/>
      </w:pPr>
    </w:lvl>
    <w:lvl w:ilvl="3" w:tplc="3809000F" w:tentative="1">
      <w:start w:val="1"/>
      <w:numFmt w:val="decimal"/>
      <w:lvlText w:val="%4."/>
      <w:lvlJc w:val="left"/>
      <w:pPr>
        <w:ind w:left="3731" w:hanging="360"/>
      </w:pPr>
    </w:lvl>
    <w:lvl w:ilvl="4" w:tplc="38090019" w:tentative="1">
      <w:start w:val="1"/>
      <w:numFmt w:val="lowerLetter"/>
      <w:lvlText w:val="%5."/>
      <w:lvlJc w:val="left"/>
      <w:pPr>
        <w:ind w:left="4451" w:hanging="360"/>
      </w:pPr>
    </w:lvl>
    <w:lvl w:ilvl="5" w:tplc="3809001B" w:tentative="1">
      <w:start w:val="1"/>
      <w:numFmt w:val="lowerRoman"/>
      <w:lvlText w:val="%6."/>
      <w:lvlJc w:val="right"/>
      <w:pPr>
        <w:ind w:left="5171" w:hanging="180"/>
      </w:pPr>
    </w:lvl>
    <w:lvl w:ilvl="6" w:tplc="3809000F" w:tentative="1">
      <w:start w:val="1"/>
      <w:numFmt w:val="decimal"/>
      <w:lvlText w:val="%7."/>
      <w:lvlJc w:val="left"/>
      <w:pPr>
        <w:ind w:left="5891" w:hanging="360"/>
      </w:pPr>
    </w:lvl>
    <w:lvl w:ilvl="7" w:tplc="38090019" w:tentative="1">
      <w:start w:val="1"/>
      <w:numFmt w:val="lowerLetter"/>
      <w:lvlText w:val="%8."/>
      <w:lvlJc w:val="left"/>
      <w:pPr>
        <w:ind w:left="6611" w:hanging="360"/>
      </w:pPr>
    </w:lvl>
    <w:lvl w:ilvl="8" w:tplc="3809001B" w:tentative="1">
      <w:start w:val="1"/>
      <w:numFmt w:val="lowerRoman"/>
      <w:lvlText w:val="%9."/>
      <w:lvlJc w:val="right"/>
      <w:pPr>
        <w:ind w:left="7331" w:hanging="180"/>
      </w:pPr>
    </w:lvl>
  </w:abstractNum>
  <w:abstractNum w:abstractNumId="50" w15:restartNumberingAfterBreak="0">
    <w:nsid w:val="6E73049B"/>
    <w:multiLevelType w:val="hybridMultilevel"/>
    <w:tmpl w:val="62FCEBAC"/>
    <w:lvl w:ilvl="0" w:tplc="AA48FFE0">
      <w:start w:val="1"/>
      <w:numFmt w:val="lowerLetter"/>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1" w15:restartNumberingAfterBreak="0">
    <w:nsid w:val="6E83729A"/>
    <w:multiLevelType w:val="hybridMultilevel"/>
    <w:tmpl w:val="A4F85E7C"/>
    <w:lvl w:ilvl="0" w:tplc="50B22FEC">
      <w:start w:val="1"/>
      <w:numFmt w:val="upperLetter"/>
      <w:lvlText w:val="%1."/>
      <w:lvlJc w:val="left"/>
      <w:pPr>
        <w:ind w:left="720" w:hanging="360"/>
      </w:pPr>
      <w:rPr>
        <w:rFonts w:cstheme="minorBidi" w:hint="default"/>
        <w:i w:val="0"/>
        <w:i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2" w15:restartNumberingAfterBreak="0">
    <w:nsid w:val="6F321AE7"/>
    <w:multiLevelType w:val="hybridMultilevel"/>
    <w:tmpl w:val="3880FC6C"/>
    <w:lvl w:ilvl="0" w:tplc="4B86E42A">
      <w:start w:val="1"/>
      <w:numFmt w:val="decimal"/>
      <w:lvlText w:val="%1."/>
      <w:lvlJc w:val="left"/>
      <w:pPr>
        <w:ind w:left="1146" w:hanging="360"/>
      </w:pPr>
      <w:rPr>
        <w:b w:val="0"/>
        <w:bCs w:val="0"/>
      </w:r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3" w15:restartNumberingAfterBreak="0">
    <w:nsid w:val="75063724"/>
    <w:multiLevelType w:val="hybridMultilevel"/>
    <w:tmpl w:val="AA48F6F6"/>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76031D82"/>
    <w:multiLevelType w:val="hybridMultilevel"/>
    <w:tmpl w:val="1A9A0A32"/>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5" w15:restartNumberingAfterBreak="0">
    <w:nsid w:val="76085F0B"/>
    <w:multiLevelType w:val="hybridMultilevel"/>
    <w:tmpl w:val="EE84E688"/>
    <w:lvl w:ilvl="0" w:tplc="38090019">
      <w:start w:val="1"/>
      <w:numFmt w:val="lowerLetter"/>
      <w:lvlText w:val="%1."/>
      <w:lvlJc w:val="left"/>
      <w:pPr>
        <w:ind w:left="1571" w:hanging="360"/>
      </w:pPr>
    </w:lvl>
    <w:lvl w:ilvl="1" w:tplc="38090019" w:tentative="1">
      <w:start w:val="1"/>
      <w:numFmt w:val="lowerLetter"/>
      <w:lvlText w:val="%2."/>
      <w:lvlJc w:val="left"/>
      <w:pPr>
        <w:ind w:left="2291" w:hanging="360"/>
      </w:pPr>
    </w:lvl>
    <w:lvl w:ilvl="2" w:tplc="3809001B" w:tentative="1">
      <w:start w:val="1"/>
      <w:numFmt w:val="lowerRoman"/>
      <w:lvlText w:val="%3."/>
      <w:lvlJc w:val="right"/>
      <w:pPr>
        <w:ind w:left="3011" w:hanging="180"/>
      </w:pPr>
    </w:lvl>
    <w:lvl w:ilvl="3" w:tplc="3809000F" w:tentative="1">
      <w:start w:val="1"/>
      <w:numFmt w:val="decimal"/>
      <w:lvlText w:val="%4."/>
      <w:lvlJc w:val="left"/>
      <w:pPr>
        <w:ind w:left="3731" w:hanging="360"/>
      </w:pPr>
    </w:lvl>
    <w:lvl w:ilvl="4" w:tplc="38090019" w:tentative="1">
      <w:start w:val="1"/>
      <w:numFmt w:val="lowerLetter"/>
      <w:lvlText w:val="%5."/>
      <w:lvlJc w:val="left"/>
      <w:pPr>
        <w:ind w:left="4451" w:hanging="360"/>
      </w:pPr>
    </w:lvl>
    <w:lvl w:ilvl="5" w:tplc="3809001B" w:tentative="1">
      <w:start w:val="1"/>
      <w:numFmt w:val="lowerRoman"/>
      <w:lvlText w:val="%6."/>
      <w:lvlJc w:val="right"/>
      <w:pPr>
        <w:ind w:left="5171" w:hanging="180"/>
      </w:pPr>
    </w:lvl>
    <w:lvl w:ilvl="6" w:tplc="3809000F" w:tentative="1">
      <w:start w:val="1"/>
      <w:numFmt w:val="decimal"/>
      <w:lvlText w:val="%7."/>
      <w:lvlJc w:val="left"/>
      <w:pPr>
        <w:ind w:left="5891" w:hanging="360"/>
      </w:pPr>
    </w:lvl>
    <w:lvl w:ilvl="7" w:tplc="38090019" w:tentative="1">
      <w:start w:val="1"/>
      <w:numFmt w:val="lowerLetter"/>
      <w:lvlText w:val="%8."/>
      <w:lvlJc w:val="left"/>
      <w:pPr>
        <w:ind w:left="6611" w:hanging="360"/>
      </w:pPr>
    </w:lvl>
    <w:lvl w:ilvl="8" w:tplc="3809001B" w:tentative="1">
      <w:start w:val="1"/>
      <w:numFmt w:val="lowerRoman"/>
      <w:lvlText w:val="%9."/>
      <w:lvlJc w:val="right"/>
      <w:pPr>
        <w:ind w:left="7331" w:hanging="180"/>
      </w:pPr>
    </w:lvl>
  </w:abstractNum>
  <w:abstractNum w:abstractNumId="56" w15:restartNumberingAfterBreak="0">
    <w:nsid w:val="76822B91"/>
    <w:multiLevelType w:val="hybridMultilevel"/>
    <w:tmpl w:val="439641FA"/>
    <w:lvl w:ilvl="0" w:tplc="604A6644">
      <w:start w:val="1"/>
      <w:numFmt w:val="decimal"/>
      <w:lvlText w:val="%1."/>
      <w:lvlJc w:val="left"/>
      <w:pPr>
        <w:ind w:left="720" w:hanging="360"/>
      </w:pPr>
      <w:rPr>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7" w15:restartNumberingAfterBreak="0">
    <w:nsid w:val="78923B0A"/>
    <w:multiLevelType w:val="hybridMultilevel"/>
    <w:tmpl w:val="6F848BD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0"/>
  </w:num>
  <w:num w:numId="2">
    <w:abstractNumId w:val="8"/>
  </w:num>
  <w:num w:numId="3">
    <w:abstractNumId w:val="18"/>
  </w:num>
  <w:num w:numId="4">
    <w:abstractNumId w:val="32"/>
  </w:num>
  <w:num w:numId="5">
    <w:abstractNumId w:val="53"/>
  </w:num>
  <w:num w:numId="6">
    <w:abstractNumId w:val="48"/>
  </w:num>
  <w:num w:numId="7">
    <w:abstractNumId w:val="55"/>
  </w:num>
  <w:num w:numId="8">
    <w:abstractNumId w:val="54"/>
  </w:num>
  <w:num w:numId="9">
    <w:abstractNumId w:val="27"/>
  </w:num>
  <w:num w:numId="10">
    <w:abstractNumId w:val="34"/>
  </w:num>
  <w:num w:numId="11">
    <w:abstractNumId w:val="23"/>
  </w:num>
  <w:num w:numId="12">
    <w:abstractNumId w:val="22"/>
  </w:num>
  <w:num w:numId="13">
    <w:abstractNumId w:val="49"/>
  </w:num>
  <w:num w:numId="14">
    <w:abstractNumId w:val="9"/>
  </w:num>
  <w:num w:numId="15">
    <w:abstractNumId w:val="52"/>
  </w:num>
  <w:num w:numId="16">
    <w:abstractNumId w:val="51"/>
  </w:num>
  <w:num w:numId="17">
    <w:abstractNumId w:val="7"/>
  </w:num>
  <w:num w:numId="18">
    <w:abstractNumId w:val="21"/>
  </w:num>
  <w:num w:numId="19">
    <w:abstractNumId w:val="1"/>
  </w:num>
  <w:num w:numId="20">
    <w:abstractNumId w:val="4"/>
  </w:num>
  <w:num w:numId="21">
    <w:abstractNumId w:val="43"/>
  </w:num>
  <w:num w:numId="22">
    <w:abstractNumId w:val="57"/>
  </w:num>
  <w:num w:numId="23">
    <w:abstractNumId w:val="10"/>
  </w:num>
  <w:num w:numId="24">
    <w:abstractNumId w:val="46"/>
  </w:num>
  <w:num w:numId="25">
    <w:abstractNumId w:val="40"/>
  </w:num>
  <w:num w:numId="26">
    <w:abstractNumId w:val="42"/>
  </w:num>
  <w:num w:numId="27">
    <w:abstractNumId w:val="12"/>
  </w:num>
  <w:num w:numId="28">
    <w:abstractNumId w:val="5"/>
  </w:num>
  <w:num w:numId="29">
    <w:abstractNumId w:val="35"/>
  </w:num>
  <w:num w:numId="30">
    <w:abstractNumId w:val="50"/>
  </w:num>
  <w:num w:numId="31">
    <w:abstractNumId w:val="17"/>
  </w:num>
  <w:num w:numId="32">
    <w:abstractNumId w:val="38"/>
  </w:num>
  <w:num w:numId="33">
    <w:abstractNumId w:val="20"/>
  </w:num>
  <w:num w:numId="34">
    <w:abstractNumId w:val="3"/>
  </w:num>
  <w:num w:numId="35">
    <w:abstractNumId w:val="6"/>
  </w:num>
  <w:num w:numId="36">
    <w:abstractNumId w:val="25"/>
  </w:num>
  <w:num w:numId="37">
    <w:abstractNumId w:val="37"/>
  </w:num>
  <w:num w:numId="38">
    <w:abstractNumId w:val="56"/>
  </w:num>
  <w:num w:numId="39">
    <w:abstractNumId w:val="13"/>
  </w:num>
  <w:num w:numId="40">
    <w:abstractNumId w:val="16"/>
  </w:num>
  <w:num w:numId="41">
    <w:abstractNumId w:val="44"/>
  </w:num>
  <w:num w:numId="42">
    <w:abstractNumId w:val="39"/>
  </w:num>
  <w:num w:numId="43">
    <w:abstractNumId w:val="15"/>
  </w:num>
  <w:num w:numId="44">
    <w:abstractNumId w:val="26"/>
  </w:num>
  <w:num w:numId="45">
    <w:abstractNumId w:val="24"/>
  </w:num>
  <w:num w:numId="46">
    <w:abstractNumId w:val="47"/>
  </w:num>
  <w:num w:numId="47">
    <w:abstractNumId w:val="33"/>
  </w:num>
  <w:num w:numId="48">
    <w:abstractNumId w:val="36"/>
  </w:num>
  <w:num w:numId="49">
    <w:abstractNumId w:val="30"/>
  </w:num>
  <w:num w:numId="50">
    <w:abstractNumId w:val="11"/>
  </w:num>
  <w:num w:numId="51">
    <w:abstractNumId w:val="41"/>
  </w:num>
  <w:num w:numId="52">
    <w:abstractNumId w:val="29"/>
  </w:num>
  <w:num w:numId="53">
    <w:abstractNumId w:val="28"/>
  </w:num>
  <w:num w:numId="54">
    <w:abstractNumId w:val="2"/>
  </w:num>
  <w:num w:numId="55">
    <w:abstractNumId w:val="31"/>
  </w:num>
  <w:num w:numId="56">
    <w:abstractNumId w:val="45"/>
  </w:num>
  <w:num w:numId="57">
    <w:abstractNumId w:val="14"/>
  </w:num>
  <w:num w:numId="58">
    <w:abstractNumId w:val="1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B1640"/>
    <w:rsid w:val="00001886"/>
    <w:rsid w:val="00002384"/>
    <w:rsid w:val="000032FE"/>
    <w:rsid w:val="00010071"/>
    <w:rsid w:val="00017CCC"/>
    <w:rsid w:val="00021E81"/>
    <w:rsid w:val="0002484F"/>
    <w:rsid w:val="00030BCE"/>
    <w:rsid w:val="0003171B"/>
    <w:rsid w:val="00032380"/>
    <w:rsid w:val="00034A83"/>
    <w:rsid w:val="0004258A"/>
    <w:rsid w:val="000545EA"/>
    <w:rsid w:val="00063E1D"/>
    <w:rsid w:val="00072C17"/>
    <w:rsid w:val="0007384C"/>
    <w:rsid w:val="000746AA"/>
    <w:rsid w:val="0007479F"/>
    <w:rsid w:val="00077E3E"/>
    <w:rsid w:val="00080A50"/>
    <w:rsid w:val="00080E05"/>
    <w:rsid w:val="00087F29"/>
    <w:rsid w:val="0009401E"/>
    <w:rsid w:val="00095FD5"/>
    <w:rsid w:val="000A0AB0"/>
    <w:rsid w:val="000A0B00"/>
    <w:rsid w:val="000A14C3"/>
    <w:rsid w:val="000A7350"/>
    <w:rsid w:val="000B1FA9"/>
    <w:rsid w:val="000B424F"/>
    <w:rsid w:val="000B4462"/>
    <w:rsid w:val="000B5442"/>
    <w:rsid w:val="000B7119"/>
    <w:rsid w:val="000B7F91"/>
    <w:rsid w:val="000C32A6"/>
    <w:rsid w:val="000C372F"/>
    <w:rsid w:val="000C4A4E"/>
    <w:rsid w:val="000C6CC6"/>
    <w:rsid w:val="000C771B"/>
    <w:rsid w:val="000D1936"/>
    <w:rsid w:val="000D4B41"/>
    <w:rsid w:val="000D5CB1"/>
    <w:rsid w:val="000D684E"/>
    <w:rsid w:val="000E4622"/>
    <w:rsid w:val="000E4D72"/>
    <w:rsid w:val="000E73FF"/>
    <w:rsid w:val="000F18F9"/>
    <w:rsid w:val="000F6466"/>
    <w:rsid w:val="00101BE3"/>
    <w:rsid w:val="00110215"/>
    <w:rsid w:val="00110EB9"/>
    <w:rsid w:val="001122AB"/>
    <w:rsid w:val="00115675"/>
    <w:rsid w:val="00122A73"/>
    <w:rsid w:val="00122FB6"/>
    <w:rsid w:val="00123542"/>
    <w:rsid w:val="00123851"/>
    <w:rsid w:val="00124E2C"/>
    <w:rsid w:val="00126FE4"/>
    <w:rsid w:val="00131E7A"/>
    <w:rsid w:val="001338BD"/>
    <w:rsid w:val="0013581E"/>
    <w:rsid w:val="001404A8"/>
    <w:rsid w:val="00142245"/>
    <w:rsid w:val="0014545E"/>
    <w:rsid w:val="00145F15"/>
    <w:rsid w:val="00147DA8"/>
    <w:rsid w:val="00147F04"/>
    <w:rsid w:val="00154F36"/>
    <w:rsid w:val="00170755"/>
    <w:rsid w:val="001707CF"/>
    <w:rsid w:val="00172730"/>
    <w:rsid w:val="00175AF4"/>
    <w:rsid w:val="00177990"/>
    <w:rsid w:val="001844E6"/>
    <w:rsid w:val="00187A59"/>
    <w:rsid w:val="00187C69"/>
    <w:rsid w:val="00195426"/>
    <w:rsid w:val="00196CBB"/>
    <w:rsid w:val="001973AD"/>
    <w:rsid w:val="001A0C0A"/>
    <w:rsid w:val="001A395B"/>
    <w:rsid w:val="001B04E6"/>
    <w:rsid w:val="001B6A9D"/>
    <w:rsid w:val="001B77CE"/>
    <w:rsid w:val="001C4DEC"/>
    <w:rsid w:val="001D19A5"/>
    <w:rsid w:val="001D1D04"/>
    <w:rsid w:val="001D29ED"/>
    <w:rsid w:val="001D3A80"/>
    <w:rsid w:val="001E5FB8"/>
    <w:rsid w:val="001F3F1B"/>
    <w:rsid w:val="001F4087"/>
    <w:rsid w:val="001F78E9"/>
    <w:rsid w:val="00215171"/>
    <w:rsid w:val="0022185E"/>
    <w:rsid w:val="00222792"/>
    <w:rsid w:val="002322BF"/>
    <w:rsid w:val="00234A9C"/>
    <w:rsid w:val="0023585D"/>
    <w:rsid w:val="00241882"/>
    <w:rsid w:val="00243930"/>
    <w:rsid w:val="00247105"/>
    <w:rsid w:val="0025409B"/>
    <w:rsid w:val="00255C79"/>
    <w:rsid w:val="002566FA"/>
    <w:rsid w:val="0025721F"/>
    <w:rsid w:val="0026213B"/>
    <w:rsid w:val="00263088"/>
    <w:rsid w:val="00271094"/>
    <w:rsid w:val="002840E2"/>
    <w:rsid w:val="002961F9"/>
    <w:rsid w:val="002B4FB3"/>
    <w:rsid w:val="002B5743"/>
    <w:rsid w:val="002C5364"/>
    <w:rsid w:val="002C6B8C"/>
    <w:rsid w:val="002C6C00"/>
    <w:rsid w:val="002D03C0"/>
    <w:rsid w:val="002D04E2"/>
    <w:rsid w:val="002D08C6"/>
    <w:rsid w:val="002E3D84"/>
    <w:rsid w:val="002F2209"/>
    <w:rsid w:val="002F6934"/>
    <w:rsid w:val="00302546"/>
    <w:rsid w:val="00310AE9"/>
    <w:rsid w:val="00314542"/>
    <w:rsid w:val="0031475D"/>
    <w:rsid w:val="00316108"/>
    <w:rsid w:val="00316C1B"/>
    <w:rsid w:val="00324C10"/>
    <w:rsid w:val="00325263"/>
    <w:rsid w:val="00330388"/>
    <w:rsid w:val="003307E9"/>
    <w:rsid w:val="003415B8"/>
    <w:rsid w:val="00341A62"/>
    <w:rsid w:val="0034624E"/>
    <w:rsid w:val="00346907"/>
    <w:rsid w:val="00347D6C"/>
    <w:rsid w:val="00351EC4"/>
    <w:rsid w:val="00353C1F"/>
    <w:rsid w:val="0035634C"/>
    <w:rsid w:val="00357890"/>
    <w:rsid w:val="00357D93"/>
    <w:rsid w:val="00362901"/>
    <w:rsid w:val="003635A7"/>
    <w:rsid w:val="00363A1D"/>
    <w:rsid w:val="00364D4B"/>
    <w:rsid w:val="00373764"/>
    <w:rsid w:val="00377FD8"/>
    <w:rsid w:val="00380285"/>
    <w:rsid w:val="00380AEA"/>
    <w:rsid w:val="00384380"/>
    <w:rsid w:val="003843D2"/>
    <w:rsid w:val="003854EA"/>
    <w:rsid w:val="00386220"/>
    <w:rsid w:val="00390937"/>
    <w:rsid w:val="00391B77"/>
    <w:rsid w:val="00394B30"/>
    <w:rsid w:val="003A1171"/>
    <w:rsid w:val="003A3523"/>
    <w:rsid w:val="003A481F"/>
    <w:rsid w:val="003B2EAD"/>
    <w:rsid w:val="003C35BA"/>
    <w:rsid w:val="003C3EA5"/>
    <w:rsid w:val="003D45C0"/>
    <w:rsid w:val="003E2FCF"/>
    <w:rsid w:val="00401F59"/>
    <w:rsid w:val="00404DC4"/>
    <w:rsid w:val="00405178"/>
    <w:rsid w:val="00405CC5"/>
    <w:rsid w:val="0041364B"/>
    <w:rsid w:val="0041785B"/>
    <w:rsid w:val="004201BA"/>
    <w:rsid w:val="00421AC5"/>
    <w:rsid w:val="00422144"/>
    <w:rsid w:val="00425342"/>
    <w:rsid w:val="00426F21"/>
    <w:rsid w:val="00427A25"/>
    <w:rsid w:val="00430C68"/>
    <w:rsid w:val="00434318"/>
    <w:rsid w:val="00445DB9"/>
    <w:rsid w:val="00447156"/>
    <w:rsid w:val="00451878"/>
    <w:rsid w:val="004613E3"/>
    <w:rsid w:val="004670BE"/>
    <w:rsid w:val="00467AA3"/>
    <w:rsid w:val="00470624"/>
    <w:rsid w:val="00471C34"/>
    <w:rsid w:val="00474FF6"/>
    <w:rsid w:val="0047573B"/>
    <w:rsid w:val="00476178"/>
    <w:rsid w:val="00477A35"/>
    <w:rsid w:val="00490AD6"/>
    <w:rsid w:val="00492FD2"/>
    <w:rsid w:val="00492FF9"/>
    <w:rsid w:val="00494FB0"/>
    <w:rsid w:val="00496C92"/>
    <w:rsid w:val="00496DAA"/>
    <w:rsid w:val="004A1C48"/>
    <w:rsid w:val="004B1354"/>
    <w:rsid w:val="004B362C"/>
    <w:rsid w:val="004B57B2"/>
    <w:rsid w:val="004C0114"/>
    <w:rsid w:val="004C2F2B"/>
    <w:rsid w:val="004C459C"/>
    <w:rsid w:val="004C61C8"/>
    <w:rsid w:val="004D4FB0"/>
    <w:rsid w:val="004E1998"/>
    <w:rsid w:val="004E4440"/>
    <w:rsid w:val="004E507A"/>
    <w:rsid w:val="00501342"/>
    <w:rsid w:val="00501D5F"/>
    <w:rsid w:val="00504058"/>
    <w:rsid w:val="005040B1"/>
    <w:rsid w:val="0050717E"/>
    <w:rsid w:val="0051320D"/>
    <w:rsid w:val="005149FA"/>
    <w:rsid w:val="0051609D"/>
    <w:rsid w:val="00520F6D"/>
    <w:rsid w:val="00532C45"/>
    <w:rsid w:val="00534517"/>
    <w:rsid w:val="00534B27"/>
    <w:rsid w:val="005507BE"/>
    <w:rsid w:val="00550CB6"/>
    <w:rsid w:val="00552367"/>
    <w:rsid w:val="00555E62"/>
    <w:rsid w:val="00557C04"/>
    <w:rsid w:val="005615BB"/>
    <w:rsid w:val="0056317A"/>
    <w:rsid w:val="00566000"/>
    <w:rsid w:val="00566C04"/>
    <w:rsid w:val="00566F37"/>
    <w:rsid w:val="00570AC2"/>
    <w:rsid w:val="00575A98"/>
    <w:rsid w:val="00581C88"/>
    <w:rsid w:val="00586967"/>
    <w:rsid w:val="005907C9"/>
    <w:rsid w:val="00592EE7"/>
    <w:rsid w:val="0059487C"/>
    <w:rsid w:val="00596954"/>
    <w:rsid w:val="005A2E69"/>
    <w:rsid w:val="005A3C08"/>
    <w:rsid w:val="005A5255"/>
    <w:rsid w:val="005A73F4"/>
    <w:rsid w:val="005B14A9"/>
    <w:rsid w:val="005B1640"/>
    <w:rsid w:val="005B1DC1"/>
    <w:rsid w:val="005B1F48"/>
    <w:rsid w:val="005B298D"/>
    <w:rsid w:val="005B2CB0"/>
    <w:rsid w:val="005B55FE"/>
    <w:rsid w:val="005C4959"/>
    <w:rsid w:val="005C4F2F"/>
    <w:rsid w:val="005C59D9"/>
    <w:rsid w:val="005C65C2"/>
    <w:rsid w:val="005D0007"/>
    <w:rsid w:val="005D08E9"/>
    <w:rsid w:val="005D32EB"/>
    <w:rsid w:val="005D337C"/>
    <w:rsid w:val="005D5369"/>
    <w:rsid w:val="005E48C4"/>
    <w:rsid w:val="005E58DB"/>
    <w:rsid w:val="005F25B0"/>
    <w:rsid w:val="005F2C59"/>
    <w:rsid w:val="006018E2"/>
    <w:rsid w:val="00605AD1"/>
    <w:rsid w:val="00605CCB"/>
    <w:rsid w:val="00606EBC"/>
    <w:rsid w:val="006123C8"/>
    <w:rsid w:val="0061797C"/>
    <w:rsid w:val="00622F65"/>
    <w:rsid w:val="00624603"/>
    <w:rsid w:val="006251E0"/>
    <w:rsid w:val="00625FA7"/>
    <w:rsid w:val="00630D33"/>
    <w:rsid w:val="00634F1B"/>
    <w:rsid w:val="00634F89"/>
    <w:rsid w:val="006370BB"/>
    <w:rsid w:val="006372AC"/>
    <w:rsid w:val="00640C12"/>
    <w:rsid w:val="00640C73"/>
    <w:rsid w:val="00642C9A"/>
    <w:rsid w:val="00644024"/>
    <w:rsid w:val="006441F6"/>
    <w:rsid w:val="00644A9C"/>
    <w:rsid w:val="00650568"/>
    <w:rsid w:val="00655889"/>
    <w:rsid w:val="00661038"/>
    <w:rsid w:val="00662252"/>
    <w:rsid w:val="006626DD"/>
    <w:rsid w:val="006652AC"/>
    <w:rsid w:val="00665ED9"/>
    <w:rsid w:val="00667422"/>
    <w:rsid w:val="0067271D"/>
    <w:rsid w:val="006748DD"/>
    <w:rsid w:val="00676118"/>
    <w:rsid w:val="0069140D"/>
    <w:rsid w:val="0069271A"/>
    <w:rsid w:val="006931D0"/>
    <w:rsid w:val="00693314"/>
    <w:rsid w:val="00693CA7"/>
    <w:rsid w:val="0069752F"/>
    <w:rsid w:val="006A2A02"/>
    <w:rsid w:val="006A3895"/>
    <w:rsid w:val="006A746F"/>
    <w:rsid w:val="006B0E28"/>
    <w:rsid w:val="006B18BC"/>
    <w:rsid w:val="006B4081"/>
    <w:rsid w:val="006B4C5E"/>
    <w:rsid w:val="006C0E74"/>
    <w:rsid w:val="006C40EC"/>
    <w:rsid w:val="006C6843"/>
    <w:rsid w:val="006D0AAC"/>
    <w:rsid w:val="006D0CA8"/>
    <w:rsid w:val="006E18FC"/>
    <w:rsid w:val="006E39A5"/>
    <w:rsid w:val="006E4C99"/>
    <w:rsid w:val="006E6607"/>
    <w:rsid w:val="006F00EC"/>
    <w:rsid w:val="006F555A"/>
    <w:rsid w:val="006F67B4"/>
    <w:rsid w:val="006F7D61"/>
    <w:rsid w:val="00704740"/>
    <w:rsid w:val="0071525C"/>
    <w:rsid w:val="0072067A"/>
    <w:rsid w:val="00720D7B"/>
    <w:rsid w:val="007223BB"/>
    <w:rsid w:val="00730B52"/>
    <w:rsid w:val="00732A31"/>
    <w:rsid w:val="00733EC2"/>
    <w:rsid w:val="00736902"/>
    <w:rsid w:val="00740A69"/>
    <w:rsid w:val="00745684"/>
    <w:rsid w:val="00752E53"/>
    <w:rsid w:val="00754130"/>
    <w:rsid w:val="007566BD"/>
    <w:rsid w:val="00760ABB"/>
    <w:rsid w:val="00760F85"/>
    <w:rsid w:val="0076141C"/>
    <w:rsid w:val="00762A86"/>
    <w:rsid w:val="00765F91"/>
    <w:rsid w:val="00766192"/>
    <w:rsid w:val="007676F2"/>
    <w:rsid w:val="0076794F"/>
    <w:rsid w:val="007724B2"/>
    <w:rsid w:val="00775EEA"/>
    <w:rsid w:val="00784B7A"/>
    <w:rsid w:val="00786511"/>
    <w:rsid w:val="007918DD"/>
    <w:rsid w:val="007977A0"/>
    <w:rsid w:val="007A05B6"/>
    <w:rsid w:val="007B3032"/>
    <w:rsid w:val="007B5933"/>
    <w:rsid w:val="007B5A34"/>
    <w:rsid w:val="007B73DC"/>
    <w:rsid w:val="007C2B05"/>
    <w:rsid w:val="007D0DC5"/>
    <w:rsid w:val="007D1C13"/>
    <w:rsid w:val="007D2C4D"/>
    <w:rsid w:val="007D468E"/>
    <w:rsid w:val="007D5CBD"/>
    <w:rsid w:val="007D66AB"/>
    <w:rsid w:val="007E226E"/>
    <w:rsid w:val="007E4A18"/>
    <w:rsid w:val="007E6383"/>
    <w:rsid w:val="008037DC"/>
    <w:rsid w:val="00803AA0"/>
    <w:rsid w:val="00814C29"/>
    <w:rsid w:val="00825D45"/>
    <w:rsid w:val="00825D4B"/>
    <w:rsid w:val="00827508"/>
    <w:rsid w:val="00830856"/>
    <w:rsid w:val="00831657"/>
    <w:rsid w:val="00831CEC"/>
    <w:rsid w:val="00832C4C"/>
    <w:rsid w:val="0083589C"/>
    <w:rsid w:val="008368BA"/>
    <w:rsid w:val="00836A02"/>
    <w:rsid w:val="00843BB6"/>
    <w:rsid w:val="00850123"/>
    <w:rsid w:val="0085074F"/>
    <w:rsid w:val="00851C31"/>
    <w:rsid w:val="00853DBA"/>
    <w:rsid w:val="00853EEA"/>
    <w:rsid w:val="0086094B"/>
    <w:rsid w:val="00861093"/>
    <w:rsid w:val="008636B1"/>
    <w:rsid w:val="008640B5"/>
    <w:rsid w:val="00864E32"/>
    <w:rsid w:val="00870820"/>
    <w:rsid w:val="00873DF5"/>
    <w:rsid w:val="0087548A"/>
    <w:rsid w:val="008831E9"/>
    <w:rsid w:val="0088496D"/>
    <w:rsid w:val="00885F72"/>
    <w:rsid w:val="0089017E"/>
    <w:rsid w:val="008917D3"/>
    <w:rsid w:val="00892F3E"/>
    <w:rsid w:val="00895E81"/>
    <w:rsid w:val="008961AD"/>
    <w:rsid w:val="008A2926"/>
    <w:rsid w:val="008A3ABB"/>
    <w:rsid w:val="008A4A81"/>
    <w:rsid w:val="008A7448"/>
    <w:rsid w:val="008B084B"/>
    <w:rsid w:val="008B47EB"/>
    <w:rsid w:val="008B6244"/>
    <w:rsid w:val="008B73FB"/>
    <w:rsid w:val="008B78D8"/>
    <w:rsid w:val="008C285A"/>
    <w:rsid w:val="008D2C04"/>
    <w:rsid w:val="008D2C08"/>
    <w:rsid w:val="008D4445"/>
    <w:rsid w:val="008D51C5"/>
    <w:rsid w:val="008D683A"/>
    <w:rsid w:val="008D7AEC"/>
    <w:rsid w:val="008E0D0D"/>
    <w:rsid w:val="008E56EF"/>
    <w:rsid w:val="008E7B36"/>
    <w:rsid w:val="008F062C"/>
    <w:rsid w:val="008F0E73"/>
    <w:rsid w:val="008F6A2D"/>
    <w:rsid w:val="008F6EE1"/>
    <w:rsid w:val="00900E9D"/>
    <w:rsid w:val="0090227F"/>
    <w:rsid w:val="009055B5"/>
    <w:rsid w:val="009079B0"/>
    <w:rsid w:val="00912C47"/>
    <w:rsid w:val="0091498A"/>
    <w:rsid w:val="00917652"/>
    <w:rsid w:val="00920FE4"/>
    <w:rsid w:val="00922254"/>
    <w:rsid w:val="00923D55"/>
    <w:rsid w:val="009245D0"/>
    <w:rsid w:val="00925CE5"/>
    <w:rsid w:val="009312BF"/>
    <w:rsid w:val="00944B5D"/>
    <w:rsid w:val="00947260"/>
    <w:rsid w:val="0094756B"/>
    <w:rsid w:val="009572CB"/>
    <w:rsid w:val="00960C5C"/>
    <w:rsid w:val="00964AF7"/>
    <w:rsid w:val="00964D4D"/>
    <w:rsid w:val="00966535"/>
    <w:rsid w:val="00973FEB"/>
    <w:rsid w:val="00974517"/>
    <w:rsid w:val="00977110"/>
    <w:rsid w:val="009818B0"/>
    <w:rsid w:val="0098195E"/>
    <w:rsid w:val="00983019"/>
    <w:rsid w:val="009845B4"/>
    <w:rsid w:val="009864EB"/>
    <w:rsid w:val="00991FF7"/>
    <w:rsid w:val="00995EDD"/>
    <w:rsid w:val="00996B00"/>
    <w:rsid w:val="009A0152"/>
    <w:rsid w:val="009A3ABC"/>
    <w:rsid w:val="009A4B30"/>
    <w:rsid w:val="009A60AD"/>
    <w:rsid w:val="009A6624"/>
    <w:rsid w:val="009B01D1"/>
    <w:rsid w:val="009B0D84"/>
    <w:rsid w:val="009B4C2C"/>
    <w:rsid w:val="009C0EF8"/>
    <w:rsid w:val="009C158A"/>
    <w:rsid w:val="009C4962"/>
    <w:rsid w:val="009D2A6C"/>
    <w:rsid w:val="009D60B2"/>
    <w:rsid w:val="009D6910"/>
    <w:rsid w:val="009D6C5D"/>
    <w:rsid w:val="009E1EA3"/>
    <w:rsid w:val="009E4C01"/>
    <w:rsid w:val="009E5BCE"/>
    <w:rsid w:val="009E5F98"/>
    <w:rsid w:val="009E6C85"/>
    <w:rsid w:val="009E6DFA"/>
    <w:rsid w:val="009F6CD3"/>
    <w:rsid w:val="00A0294D"/>
    <w:rsid w:val="00A063EA"/>
    <w:rsid w:val="00A067BE"/>
    <w:rsid w:val="00A11ECD"/>
    <w:rsid w:val="00A23607"/>
    <w:rsid w:val="00A2443D"/>
    <w:rsid w:val="00A30213"/>
    <w:rsid w:val="00A31D57"/>
    <w:rsid w:val="00A373B1"/>
    <w:rsid w:val="00A37485"/>
    <w:rsid w:val="00A42F1A"/>
    <w:rsid w:val="00A43409"/>
    <w:rsid w:val="00A6069C"/>
    <w:rsid w:val="00A63BD5"/>
    <w:rsid w:val="00A641F7"/>
    <w:rsid w:val="00A765B3"/>
    <w:rsid w:val="00A806D9"/>
    <w:rsid w:val="00A825FB"/>
    <w:rsid w:val="00A833BA"/>
    <w:rsid w:val="00A83BE7"/>
    <w:rsid w:val="00A83FF0"/>
    <w:rsid w:val="00A859FE"/>
    <w:rsid w:val="00A867F5"/>
    <w:rsid w:val="00A931E0"/>
    <w:rsid w:val="00A97C67"/>
    <w:rsid w:val="00AA6A57"/>
    <w:rsid w:val="00AA7820"/>
    <w:rsid w:val="00AB10CC"/>
    <w:rsid w:val="00AB5B6F"/>
    <w:rsid w:val="00AC088D"/>
    <w:rsid w:val="00AC10FD"/>
    <w:rsid w:val="00AC14E4"/>
    <w:rsid w:val="00AC6DDF"/>
    <w:rsid w:val="00AD275F"/>
    <w:rsid w:val="00AD2F5F"/>
    <w:rsid w:val="00AD51CC"/>
    <w:rsid w:val="00AD636E"/>
    <w:rsid w:val="00AE0083"/>
    <w:rsid w:val="00AE739F"/>
    <w:rsid w:val="00AF0947"/>
    <w:rsid w:val="00AF3C79"/>
    <w:rsid w:val="00AF6337"/>
    <w:rsid w:val="00B007A0"/>
    <w:rsid w:val="00B00A06"/>
    <w:rsid w:val="00B144F7"/>
    <w:rsid w:val="00B20260"/>
    <w:rsid w:val="00B27D98"/>
    <w:rsid w:val="00B315F8"/>
    <w:rsid w:val="00B40AEA"/>
    <w:rsid w:val="00B40EEE"/>
    <w:rsid w:val="00B4164A"/>
    <w:rsid w:val="00B42472"/>
    <w:rsid w:val="00B43FA0"/>
    <w:rsid w:val="00B467AB"/>
    <w:rsid w:val="00B529F5"/>
    <w:rsid w:val="00B53F71"/>
    <w:rsid w:val="00B60128"/>
    <w:rsid w:val="00B61001"/>
    <w:rsid w:val="00B62536"/>
    <w:rsid w:val="00B62622"/>
    <w:rsid w:val="00B64D65"/>
    <w:rsid w:val="00B6772F"/>
    <w:rsid w:val="00B703C2"/>
    <w:rsid w:val="00B77C79"/>
    <w:rsid w:val="00B8025A"/>
    <w:rsid w:val="00B80870"/>
    <w:rsid w:val="00B87705"/>
    <w:rsid w:val="00B92A44"/>
    <w:rsid w:val="00B93105"/>
    <w:rsid w:val="00B9665D"/>
    <w:rsid w:val="00BA1289"/>
    <w:rsid w:val="00BA4B9A"/>
    <w:rsid w:val="00BA5B0A"/>
    <w:rsid w:val="00BA673A"/>
    <w:rsid w:val="00BA78E7"/>
    <w:rsid w:val="00BB06DA"/>
    <w:rsid w:val="00BB0DDA"/>
    <w:rsid w:val="00BB32FA"/>
    <w:rsid w:val="00BC1E43"/>
    <w:rsid w:val="00BC3E67"/>
    <w:rsid w:val="00BD41CE"/>
    <w:rsid w:val="00BD735A"/>
    <w:rsid w:val="00BE1E05"/>
    <w:rsid w:val="00BE3002"/>
    <w:rsid w:val="00BE63EF"/>
    <w:rsid w:val="00BF0D6C"/>
    <w:rsid w:val="00BF3D3B"/>
    <w:rsid w:val="00BF4233"/>
    <w:rsid w:val="00BF4D88"/>
    <w:rsid w:val="00BF4E23"/>
    <w:rsid w:val="00C00B63"/>
    <w:rsid w:val="00C04844"/>
    <w:rsid w:val="00C05EEB"/>
    <w:rsid w:val="00C11C3F"/>
    <w:rsid w:val="00C12D38"/>
    <w:rsid w:val="00C229D8"/>
    <w:rsid w:val="00C2446F"/>
    <w:rsid w:val="00C2468D"/>
    <w:rsid w:val="00C27C36"/>
    <w:rsid w:val="00C34F60"/>
    <w:rsid w:val="00C35E54"/>
    <w:rsid w:val="00C40201"/>
    <w:rsid w:val="00C42685"/>
    <w:rsid w:val="00C46BBA"/>
    <w:rsid w:val="00C54FE2"/>
    <w:rsid w:val="00C60CB0"/>
    <w:rsid w:val="00C644EB"/>
    <w:rsid w:val="00C6487E"/>
    <w:rsid w:val="00C70FA6"/>
    <w:rsid w:val="00C7350A"/>
    <w:rsid w:val="00C75636"/>
    <w:rsid w:val="00C77A31"/>
    <w:rsid w:val="00C855E5"/>
    <w:rsid w:val="00C90EFD"/>
    <w:rsid w:val="00C9330A"/>
    <w:rsid w:val="00C934FD"/>
    <w:rsid w:val="00CA6474"/>
    <w:rsid w:val="00CA76E8"/>
    <w:rsid w:val="00CA7EDC"/>
    <w:rsid w:val="00CB04B7"/>
    <w:rsid w:val="00CB6024"/>
    <w:rsid w:val="00CB6595"/>
    <w:rsid w:val="00CC160E"/>
    <w:rsid w:val="00CC3347"/>
    <w:rsid w:val="00CC7C4F"/>
    <w:rsid w:val="00CD1A41"/>
    <w:rsid w:val="00CD42A0"/>
    <w:rsid w:val="00CD5D75"/>
    <w:rsid w:val="00CD7641"/>
    <w:rsid w:val="00CE1473"/>
    <w:rsid w:val="00CE4566"/>
    <w:rsid w:val="00CE79E5"/>
    <w:rsid w:val="00CF0A35"/>
    <w:rsid w:val="00CF2711"/>
    <w:rsid w:val="00CF4046"/>
    <w:rsid w:val="00CF5F3B"/>
    <w:rsid w:val="00CF684B"/>
    <w:rsid w:val="00CF779C"/>
    <w:rsid w:val="00D00F0E"/>
    <w:rsid w:val="00D06C0D"/>
    <w:rsid w:val="00D10CD8"/>
    <w:rsid w:val="00D11FCB"/>
    <w:rsid w:val="00D13FDE"/>
    <w:rsid w:val="00D15873"/>
    <w:rsid w:val="00D15CD9"/>
    <w:rsid w:val="00D15D1E"/>
    <w:rsid w:val="00D168B3"/>
    <w:rsid w:val="00D17FE3"/>
    <w:rsid w:val="00D21653"/>
    <w:rsid w:val="00D22713"/>
    <w:rsid w:val="00D2457E"/>
    <w:rsid w:val="00D25710"/>
    <w:rsid w:val="00D27113"/>
    <w:rsid w:val="00D27974"/>
    <w:rsid w:val="00D30372"/>
    <w:rsid w:val="00D34A8E"/>
    <w:rsid w:val="00D34F8D"/>
    <w:rsid w:val="00D374BA"/>
    <w:rsid w:val="00D40D10"/>
    <w:rsid w:val="00D40E59"/>
    <w:rsid w:val="00D41009"/>
    <w:rsid w:val="00D43336"/>
    <w:rsid w:val="00D52974"/>
    <w:rsid w:val="00D601DB"/>
    <w:rsid w:val="00D62961"/>
    <w:rsid w:val="00D62C36"/>
    <w:rsid w:val="00D63D95"/>
    <w:rsid w:val="00D640EF"/>
    <w:rsid w:val="00D6435B"/>
    <w:rsid w:val="00D659FF"/>
    <w:rsid w:val="00D676F6"/>
    <w:rsid w:val="00D75DC6"/>
    <w:rsid w:val="00D76276"/>
    <w:rsid w:val="00D77471"/>
    <w:rsid w:val="00D84A52"/>
    <w:rsid w:val="00D85C09"/>
    <w:rsid w:val="00D8772F"/>
    <w:rsid w:val="00D946F3"/>
    <w:rsid w:val="00D95B06"/>
    <w:rsid w:val="00D9707A"/>
    <w:rsid w:val="00DA0F5C"/>
    <w:rsid w:val="00DA3285"/>
    <w:rsid w:val="00DB4599"/>
    <w:rsid w:val="00DB5EBC"/>
    <w:rsid w:val="00DB60BC"/>
    <w:rsid w:val="00DB7387"/>
    <w:rsid w:val="00DB73E8"/>
    <w:rsid w:val="00DC1DA9"/>
    <w:rsid w:val="00DC259C"/>
    <w:rsid w:val="00DC34D9"/>
    <w:rsid w:val="00DC6DBC"/>
    <w:rsid w:val="00DD1C4A"/>
    <w:rsid w:val="00DE5D1C"/>
    <w:rsid w:val="00DF0EC6"/>
    <w:rsid w:val="00DF2285"/>
    <w:rsid w:val="00DF2814"/>
    <w:rsid w:val="00DF74EB"/>
    <w:rsid w:val="00E011B4"/>
    <w:rsid w:val="00E02C98"/>
    <w:rsid w:val="00E03703"/>
    <w:rsid w:val="00E03A51"/>
    <w:rsid w:val="00E06114"/>
    <w:rsid w:val="00E067E5"/>
    <w:rsid w:val="00E111A3"/>
    <w:rsid w:val="00E122E1"/>
    <w:rsid w:val="00E16B72"/>
    <w:rsid w:val="00E16D20"/>
    <w:rsid w:val="00E23A58"/>
    <w:rsid w:val="00E300C2"/>
    <w:rsid w:val="00E35F9F"/>
    <w:rsid w:val="00E36234"/>
    <w:rsid w:val="00E362DD"/>
    <w:rsid w:val="00E36578"/>
    <w:rsid w:val="00E36EEA"/>
    <w:rsid w:val="00E44780"/>
    <w:rsid w:val="00E44986"/>
    <w:rsid w:val="00E453DD"/>
    <w:rsid w:val="00E458B9"/>
    <w:rsid w:val="00E46EDA"/>
    <w:rsid w:val="00E4766F"/>
    <w:rsid w:val="00E538F2"/>
    <w:rsid w:val="00E57FE7"/>
    <w:rsid w:val="00E615A3"/>
    <w:rsid w:val="00E705EF"/>
    <w:rsid w:val="00E7167B"/>
    <w:rsid w:val="00E720B9"/>
    <w:rsid w:val="00E742B9"/>
    <w:rsid w:val="00E74C57"/>
    <w:rsid w:val="00E800F1"/>
    <w:rsid w:val="00E83163"/>
    <w:rsid w:val="00E8318C"/>
    <w:rsid w:val="00E9122E"/>
    <w:rsid w:val="00E95EA7"/>
    <w:rsid w:val="00E97D10"/>
    <w:rsid w:val="00EA03EC"/>
    <w:rsid w:val="00EA21DA"/>
    <w:rsid w:val="00EA3383"/>
    <w:rsid w:val="00EA34D6"/>
    <w:rsid w:val="00EA35C9"/>
    <w:rsid w:val="00EA7C70"/>
    <w:rsid w:val="00EB29BD"/>
    <w:rsid w:val="00EB508D"/>
    <w:rsid w:val="00EC1ECA"/>
    <w:rsid w:val="00EC2170"/>
    <w:rsid w:val="00EC38E4"/>
    <w:rsid w:val="00ED1809"/>
    <w:rsid w:val="00ED2022"/>
    <w:rsid w:val="00EE4468"/>
    <w:rsid w:val="00EE5E68"/>
    <w:rsid w:val="00EE72AC"/>
    <w:rsid w:val="00EF3984"/>
    <w:rsid w:val="00EF5E39"/>
    <w:rsid w:val="00EF78F0"/>
    <w:rsid w:val="00F06DAA"/>
    <w:rsid w:val="00F1158D"/>
    <w:rsid w:val="00F159F1"/>
    <w:rsid w:val="00F15D80"/>
    <w:rsid w:val="00F17CA7"/>
    <w:rsid w:val="00F20185"/>
    <w:rsid w:val="00F24162"/>
    <w:rsid w:val="00F30571"/>
    <w:rsid w:val="00F313E7"/>
    <w:rsid w:val="00F345B2"/>
    <w:rsid w:val="00F42258"/>
    <w:rsid w:val="00F43C88"/>
    <w:rsid w:val="00F604D9"/>
    <w:rsid w:val="00F6712F"/>
    <w:rsid w:val="00F72AD1"/>
    <w:rsid w:val="00F923D8"/>
    <w:rsid w:val="00F93A4A"/>
    <w:rsid w:val="00FA505D"/>
    <w:rsid w:val="00FA55A7"/>
    <w:rsid w:val="00FA7223"/>
    <w:rsid w:val="00FA74EC"/>
    <w:rsid w:val="00FB3057"/>
    <w:rsid w:val="00FB361C"/>
    <w:rsid w:val="00FB3E73"/>
    <w:rsid w:val="00FB56B5"/>
    <w:rsid w:val="00FB7C6A"/>
    <w:rsid w:val="00FC43AB"/>
    <w:rsid w:val="00FC609A"/>
    <w:rsid w:val="00FC6784"/>
    <w:rsid w:val="00FC762E"/>
    <w:rsid w:val="00FD0384"/>
    <w:rsid w:val="00FD0AD9"/>
    <w:rsid w:val="00FD0D91"/>
    <w:rsid w:val="00FE244B"/>
    <w:rsid w:val="00FE4A1D"/>
    <w:rsid w:val="00FE669A"/>
    <w:rsid w:val="00FF54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361A5DA-A82E-47EB-87DF-13D3D6B46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1640"/>
  </w:style>
  <w:style w:type="paragraph" w:styleId="Heading1">
    <w:name w:val="heading 1"/>
    <w:basedOn w:val="Normal"/>
    <w:next w:val="Normal"/>
    <w:link w:val="Heading1Char"/>
    <w:uiPriority w:val="9"/>
    <w:qFormat/>
    <w:rsid w:val="00C9330A"/>
    <w:pPr>
      <w:keepNext/>
      <w:keepLines/>
      <w:spacing w:before="480" w:after="0"/>
      <w:outlineLvl w:val="0"/>
    </w:pPr>
    <w:rPr>
      <w:rFonts w:asciiTheme="majorHAnsi" w:eastAsiaTheme="majorEastAsia" w:hAnsiTheme="majorHAnsi" w:cstheme="majorBidi"/>
      <w:b/>
      <w:bCs/>
      <w:color w:val="365F91" w:themeColor="accent1" w:themeShade="BF"/>
      <w:sz w:val="28"/>
      <w:szCs w:val="28"/>
      <w:lang w:val="en-ID"/>
    </w:rPr>
  </w:style>
  <w:style w:type="paragraph" w:styleId="Heading2">
    <w:name w:val="heading 2"/>
    <w:basedOn w:val="Normal"/>
    <w:next w:val="Normal"/>
    <w:link w:val="Heading2Char"/>
    <w:uiPriority w:val="9"/>
    <w:unhideWhenUsed/>
    <w:qFormat/>
    <w:rsid w:val="00341A6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20F6D"/>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520F6D"/>
    <w:pPr>
      <w:keepNext/>
      <w:keepLines/>
      <w:spacing w:before="40" w:after="0" w:line="264" w:lineRule="auto"/>
      <w:outlineLvl w:val="3"/>
    </w:pPr>
    <w:rPr>
      <w:rFonts w:asciiTheme="majorHAnsi" w:eastAsiaTheme="majorEastAsia" w:hAnsiTheme="majorHAnsi" w:cstheme="majorBidi"/>
    </w:rPr>
  </w:style>
  <w:style w:type="paragraph" w:styleId="Heading5">
    <w:name w:val="heading 5"/>
    <w:basedOn w:val="Normal"/>
    <w:next w:val="Normal"/>
    <w:link w:val="Heading5Char"/>
    <w:uiPriority w:val="9"/>
    <w:unhideWhenUsed/>
    <w:qFormat/>
    <w:rsid w:val="00520F6D"/>
    <w:pPr>
      <w:keepNext/>
      <w:keepLines/>
      <w:spacing w:before="40" w:after="0" w:line="264" w:lineRule="auto"/>
      <w:outlineLvl w:val="4"/>
    </w:pPr>
    <w:rPr>
      <w:rFonts w:asciiTheme="majorHAnsi" w:eastAsiaTheme="majorEastAsia" w:hAnsiTheme="majorHAnsi" w:cstheme="majorBidi"/>
      <w:color w:val="1F497D" w:themeColor="text2"/>
    </w:rPr>
  </w:style>
  <w:style w:type="paragraph" w:styleId="Heading6">
    <w:name w:val="heading 6"/>
    <w:basedOn w:val="Normal"/>
    <w:next w:val="Normal"/>
    <w:link w:val="Heading6Char"/>
    <w:uiPriority w:val="9"/>
    <w:unhideWhenUsed/>
    <w:qFormat/>
    <w:rsid w:val="00520F6D"/>
    <w:pPr>
      <w:keepNext/>
      <w:keepLines/>
      <w:spacing w:before="40" w:after="0" w:line="264" w:lineRule="auto"/>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semiHidden/>
    <w:unhideWhenUsed/>
    <w:qFormat/>
    <w:rsid w:val="00520F6D"/>
    <w:pPr>
      <w:keepNext/>
      <w:keepLines/>
      <w:spacing w:before="40" w:after="0" w:line="264" w:lineRule="auto"/>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semiHidden/>
    <w:unhideWhenUsed/>
    <w:qFormat/>
    <w:rsid w:val="00520F6D"/>
    <w:pPr>
      <w:keepNext/>
      <w:keepLines/>
      <w:spacing w:before="40" w:after="0" w:line="264" w:lineRule="auto"/>
      <w:outlineLvl w:val="7"/>
    </w:pPr>
    <w:rPr>
      <w:rFonts w:asciiTheme="majorHAnsi" w:eastAsiaTheme="majorEastAsia" w:hAnsiTheme="majorHAnsi" w:cstheme="majorBidi"/>
      <w:b/>
      <w:bCs/>
      <w:color w:val="1F497D" w:themeColor="text2"/>
      <w:sz w:val="20"/>
      <w:szCs w:val="20"/>
    </w:rPr>
  </w:style>
  <w:style w:type="paragraph" w:styleId="Heading9">
    <w:name w:val="heading 9"/>
    <w:basedOn w:val="Normal"/>
    <w:next w:val="Normal"/>
    <w:link w:val="Heading9Char"/>
    <w:uiPriority w:val="9"/>
    <w:semiHidden/>
    <w:unhideWhenUsed/>
    <w:qFormat/>
    <w:rsid w:val="00520F6D"/>
    <w:pPr>
      <w:keepNext/>
      <w:keepLines/>
      <w:spacing w:before="40" w:after="0" w:line="264" w:lineRule="auto"/>
      <w:outlineLvl w:val="8"/>
    </w:pPr>
    <w:rPr>
      <w:rFonts w:asciiTheme="majorHAnsi" w:eastAsiaTheme="majorEastAsia" w:hAnsiTheme="majorHAnsi" w:cstheme="majorBidi"/>
      <w:b/>
      <w:bCs/>
      <w:i/>
      <w:iCs/>
      <w:color w:val="1F497D" w:themeColor="text2"/>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330A"/>
    <w:rPr>
      <w:rFonts w:asciiTheme="majorHAnsi" w:eastAsiaTheme="majorEastAsia" w:hAnsiTheme="majorHAnsi" w:cstheme="majorBidi"/>
      <w:b/>
      <w:bCs/>
      <w:color w:val="365F91" w:themeColor="accent1" w:themeShade="BF"/>
      <w:sz w:val="28"/>
      <w:szCs w:val="28"/>
      <w:lang w:val="en-ID"/>
    </w:rPr>
  </w:style>
  <w:style w:type="character" w:customStyle="1" w:styleId="Heading2Char">
    <w:name w:val="Heading 2 Char"/>
    <w:basedOn w:val="DefaultParagraphFont"/>
    <w:link w:val="Heading2"/>
    <w:uiPriority w:val="9"/>
    <w:rsid w:val="00341A6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20F6D"/>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520F6D"/>
    <w:rPr>
      <w:rFonts w:asciiTheme="majorHAnsi" w:eastAsiaTheme="majorEastAsia" w:hAnsiTheme="majorHAnsi" w:cstheme="majorBidi"/>
    </w:rPr>
  </w:style>
  <w:style w:type="character" w:customStyle="1" w:styleId="Heading5Char">
    <w:name w:val="Heading 5 Char"/>
    <w:basedOn w:val="DefaultParagraphFont"/>
    <w:link w:val="Heading5"/>
    <w:uiPriority w:val="9"/>
    <w:rsid w:val="00520F6D"/>
    <w:rPr>
      <w:rFonts w:asciiTheme="majorHAnsi" w:eastAsiaTheme="majorEastAsia" w:hAnsiTheme="majorHAnsi" w:cstheme="majorBidi"/>
      <w:color w:val="1F497D" w:themeColor="text2"/>
    </w:rPr>
  </w:style>
  <w:style w:type="character" w:customStyle="1" w:styleId="Heading6Char">
    <w:name w:val="Heading 6 Char"/>
    <w:basedOn w:val="DefaultParagraphFont"/>
    <w:link w:val="Heading6"/>
    <w:uiPriority w:val="9"/>
    <w:rsid w:val="00520F6D"/>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semiHidden/>
    <w:rsid w:val="00520F6D"/>
    <w:rPr>
      <w:rFonts w:asciiTheme="majorHAnsi" w:eastAsiaTheme="majorEastAsia" w:hAnsiTheme="majorHAnsi" w:cstheme="majorBidi"/>
      <w:i/>
      <w:iCs/>
      <w:color w:val="244061" w:themeColor="accent1" w:themeShade="80"/>
      <w:sz w:val="21"/>
      <w:szCs w:val="21"/>
    </w:rPr>
  </w:style>
  <w:style w:type="paragraph" w:customStyle="1" w:styleId="Default">
    <w:name w:val="Default"/>
    <w:rsid w:val="005B1640"/>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5B16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1640"/>
    <w:rPr>
      <w:rFonts w:ascii="Tahoma" w:hAnsi="Tahoma" w:cs="Tahoma"/>
      <w:sz w:val="16"/>
      <w:szCs w:val="16"/>
    </w:rPr>
  </w:style>
  <w:style w:type="character" w:customStyle="1" w:styleId="st">
    <w:name w:val="st"/>
    <w:basedOn w:val="DefaultParagraphFont"/>
    <w:rsid w:val="00586967"/>
  </w:style>
  <w:style w:type="character" w:styleId="Emphasis">
    <w:name w:val="Emphasis"/>
    <w:basedOn w:val="DefaultParagraphFont"/>
    <w:uiPriority w:val="20"/>
    <w:qFormat/>
    <w:rsid w:val="00586967"/>
    <w:rPr>
      <w:i/>
      <w:iCs/>
    </w:rPr>
  </w:style>
  <w:style w:type="paragraph" w:styleId="ListParagraph">
    <w:name w:val="List Paragraph"/>
    <w:basedOn w:val="Normal"/>
    <w:uiPriority w:val="34"/>
    <w:qFormat/>
    <w:rsid w:val="00586967"/>
    <w:pPr>
      <w:ind w:left="720"/>
      <w:contextualSpacing/>
    </w:pPr>
    <w:rPr>
      <w:lang w:val="en-ID"/>
    </w:rPr>
  </w:style>
  <w:style w:type="paragraph" w:styleId="Header">
    <w:name w:val="header"/>
    <w:basedOn w:val="Normal"/>
    <w:link w:val="HeaderChar"/>
    <w:uiPriority w:val="99"/>
    <w:unhideWhenUsed/>
    <w:rsid w:val="00586967"/>
    <w:pPr>
      <w:tabs>
        <w:tab w:val="center" w:pos="4320"/>
        <w:tab w:val="right" w:pos="8640"/>
      </w:tabs>
      <w:spacing w:after="0" w:line="240" w:lineRule="auto"/>
    </w:pPr>
  </w:style>
  <w:style w:type="character" w:customStyle="1" w:styleId="HeaderChar">
    <w:name w:val="Header Char"/>
    <w:basedOn w:val="DefaultParagraphFont"/>
    <w:link w:val="Header"/>
    <w:uiPriority w:val="99"/>
    <w:rsid w:val="00586967"/>
  </w:style>
  <w:style w:type="paragraph" w:styleId="Footer">
    <w:name w:val="footer"/>
    <w:basedOn w:val="Normal"/>
    <w:link w:val="FooterChar"/>
    <w:uiPriority w:val="99"/>
    <w:unhideWhenUsed/>
    <w:rsid w:val="00586967"/>
    <w:pPr>
      <w:tabs>
        <w:tab w:val="center" w:pos="4320"/>
        <w:tab w:val="right" w:pos="8640"/>
      </w:tabs>
      <w:spacing w:after="0" w:line="240" w:lineRule="auto"/>
    </w:pPr>
  </w:style>
  <w:style w:type="character" w:customStyle="1" w:styleId="FooterChar">
    <w:name w:val="Footer Char"/>
    <w:basedOn w:val="DefaultParagraphFont"/>
    <w:link w:val="Footer"/>
    <w:uiPriority w:val="99"/>
    <w:rsid w:val="00586967"/>
  </w:style>
  <w:style w:type="paragraph" w:styleId="FootnoteText">
    <w:name w:val="footnote text"/>
    <w:basedOn w:val="Normal"/>
    <w:link w:val="FootnoteTextChar"/>
    <w:uiPriority w:val="99"/>
    <w:unhideWhenUsed/>
    <w:rsid w:val="00341A62"/>
    <w:pPr>
      <w:spacing w:after="0" w:line="240" w:lineRule="auto"/>
    </w:pPr>
    <w:rPr>
      <w:sz w:val="20"/>
      <w:szCs w:val="20"/>
    </w:rPr>
  </w:style>
  <w:style w:type="character" w:customStyle="1" w:styleId="FootnoteTextChar">
    <w:name w:val="Footnote Text Char"/>
    <w:basedOn w:val="DefaultParagraphFont"/>
    <w:link w:val="FootnoteText"/>
    <w:uiPriority w:val="99"/>
    <w:rsid w:val="00341A62"/>
    <w:rPr>
      <w:sz w:val="20"/>
      <w:szCs w:val="20"/>
    </w:rPr>
  </w:style>
  <w:style w:type="character" w:styleId="FootnoteReference">
    <w:name w:val="footnote reference"/>
    <w:basedOn w:val="DefaultParagraphFont"/>
    <w:uiPriority w:val="99"/>
    <w:unhideWhenUsed/>
    <w:rsid w:val="00341A62"/>
    <w:rPr>
      <w:vertAlign w:val="superscript"/>
    </w:rPr>
  </w:style>
  <w:style w:type="table" w:styleId="TableGrid">
    <w:name w:val="Table Grid"/>
    <w:basedOn w:val="TableNormal"/>
    <w:uiPriority w:val="59"/>
    <w:rsid w:val="00341A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41A62"/>
    <w:rPr>
      <w:color w:val="0000FF" w:themeColor="hyperlink"/>
      <w:u w:val="single"/>
    </w:rPr>
  </w:style>
  <w:style w:type="paragraph" w:styleId="NormalWeb">
    <w:name w:val="Normal (Web)"/>
    <w:basedOn w:val="Normal"/>
    <w:uiPriority w:val="99"/>
    <w:unhideWhenUsed/>
    <w:rsid w:val="00341A62"/>
    <w:rPr>
      <w:rFonts w:ascii="Times New Roman" w:hAnsi="Times New Roman" w:cs="Times New Roman"/>
      <w:sz w:val="24"/>
      <w:szCs w:val="24"/>
    </w:rPr>
  </w:style>
  <w:style w:type="character" w:customStyle="1" w:styleId="tlid-translation">
    <w:name w:val="tlid-translation"/>
    <w:basedOn w:val="DefaultParagraphFont"/>
    <w:rsid w:val="00341A62"/>
  </w:style>
  <w:style w:type="character" w:customStyle="1" w:styleId="Heading8Char">
    <w:name w:val="Heading 8 Char"/>
    <w:basedOn w:val="DefaultParagraphFont"/>
    <w:link w:val="Heading8"/>
    <w:uiPriority w:val="9"/>
    <w:semiHidden/>
    <w:rsid w:val="00520F6D"/>
    <w:rPr>
      <w:rFonts w:asciiTheme="majorHAnsi" w:eastAsiaTheme="majorEastAsia" w:hAnsiTheme="majorHAnsi" w:cstheme="majorBidi"/>
      <w:b/>
      <w:bCs/>
      <w:color w:val="1F497D" w:themeColor="text2"/>
      <w:sz w:val="20"/>
      <w:szCs w:val="20"/>
    </w:rPr>
  </w:style>
  <w:style w:type="character" w:customStyle="1" w:styleId="Heading9Char">
    <w:name w:val="Heading 9 Char"/>
    <w:basedOn w:val="DefaultParagraphFont"/>
    <w:link w:val="Heading9"/>
    <w:uiPriority w:val="9"/>
    <w:semiHidden/>
    <w:rsid w:val="00520F6D"/>
    <w:rPr>
      <w:rFonts w:asciiTheme="majorHAnsi" w:eastAsiaTheme="majorEastAsia" w:hAnsiTheme="majorHAnsi" w:cstheme="majorBidi"/>
      <w:b/>
      <w:bCs/>
      <w:i/>
      <w:iCs/>
      <w:color w:val="1F497D" w:themeColor="text2"/>
      <w:sz w:val="20"/>
      <w:szCs w:val="20"/>
    </w:rPr>
  </w:style>
  <w:style w:type="paragraph" w:styleId="Title">
    <w:name w:val="Title"/>
    <w:basedOn w:val="Normal"/>
    <w:next w:val="Normal"/>
    <w:link w:val="TitleChar"/>
    <w:uiPriority w:val="10"/>
    <w:qFormat/>
    <w:rsid w:val="00520F6D"/>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520F6D"/>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520F6D"/>
    <w:pPr>
      <w:numPr>
        <w:ilvl w:val="1"/>
      </w:numPr>
      <w:spacing w:after="120"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520F6D"/>
    <w:rPr>
      <w:rFonts w:asciiTheme="majorHAnsi" w:eastAsiaTheme="majorEastAsia" w:hAnsiTheme="majorHAnsi" w:cstheme="majorBidi"/>
      <w:sz w:val="24"/>
      <w:szCs w:val="24"/>
    </w:rPr>
  </w:style>
  <w:style w:type="character" w:styleId="Strong">
    <w:name w:val="Strong"/>
    <w:basedOn w:val="DefaultParagraphFont"/>
    <w:uiPriority w:val="22"/>
    <w:qFormat/>
    <w:rsid w:val="00520F6D"/>
    <w:rPr>
      <w:b/>
      <w:bCs/>
    </w:rPr>
  </w:style>
  <w:style w:type="paragraph" w:styleId="NoSpacing">
    <w:name w:val="No Spacing"/>
    <w:uiPriority w:val="1"/>
    <w:qFormat/>
    <w:rsid w:val="00520F6D"/>
    <w:pPr>
      <w:spacing w:after="0" w:line="240" w:lineRule="auto"/>
    </w:pPr>
    <w:rPr>
      <w:rFonts w:eastAsiaTheme="minorEastAsia"/>
      <w:sz w:val="20"/>
      <w:szCs w:val="20"/>
    </w:rPr>
  </w:style>
  <w:style w:type="paragraph" w:styleId="Quote">
    <w:name w:val="Quote"/>
    <w:basedOn w:val="Normal"/>
    <w:next w:val="Normal"/>
    <w:link w:val="QuoteChar"/>
    <w:uiPriority w:val="29"/>
    <w:qFormat/>
    <w:rsid w:val="00520F6D"/>
    <w:pPr>
      <w:spacing w:before="160" w:after="120" w:line="264" w:lineRule="auto"/>
      <w:ind w:left="720" w:right="720"/>
    </w:pPr>
    <w:rPr>
      <w:rFonts w:eastAsiaTheme="minorEastAsia"/>
      <w:i/>
      <w:iCs/>
      <w:color w:val="404040" w:themeColor="text1" w:themeTint="BF"/>
      <w:sz w:val="20"/>
      <w:szCs w:val="20"/>
    </w:rPr>
  </w:style>
  <w:style w:type="character" w:customStyle="1" w:styleId="QuoteChar">
    <w:name w:val="Quote Char"/>
    <w:basedOn w:val="DefaultParagraphFont"/>
    <w:link w:val="Quote"/>
    <w:uiPriority w:val="29"/>
    <w:rsid w:val="00520F6D"/>
    <w:rPr>
      <w:rFonts w:eastAsiaTheme="minorEastAsia"/>
      <w:i/>
      <w:iCs/>
      <w:color w:val="404040" w:themeColor="text1" w:themeTint="BF"/>
      <w:sz w:val="20"/>
      <w:szCs w:val="20"/>
    </w:rPr>
  </w:style>
  <w:style w:type="paragraph" w:styleId="IntenseQuote">
    <w:name w:val="Intense Quote"/>
    <w:basedOn w:val="Normal"/>
    <w:next w:val="Normal"/>
    <w:link w:val="IntenseQuoteChar"/>
    <w:uiPriority w:val="30"/>
    <w:qFormat/>
    <w:rsid w:val="00520F6D"/>
    <w:pPr>
      <w:pBdr>
        <w:left w:val="single" w:sz="18" w:space="12" w:color="4F81BD" w:themeColor="accent1"/>
      </w:pBdr>
      <w:spacing w:before="100" w:beforeAutospacing="1" w:after="120"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520F6D"/>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520F6D"/>
    <w:rPr>
      <w:i/>
      <w:iCs/>
      <w:color w:val="404040" w:themeColor="text1" w:themeTint="BF"/>
    </w:rPr>
  </w:style>
  <w:style w:type="character" w:styleId="IntenseEmphasis">
    <w:name w:val="Intense Emphasis"/>
    <w:basedOn w:val="DefaultParagraphFont"/>
    <w:uiPriority w:val="21"/>
    <w:qFormat/>
    <w:rsid w:val="00520F6D"/>
    <w:rPr>
      <w:b/>
      <w:bCs/>
      <w:i/>
      <w:iCs/>
    </w:rPr>
  </w:style>
  <w:style w:type="character" w:styleId="SubtleReference">
    <w:name w:val="Subtle Reference"/>
    <w:basedOn w:val="DefaultParagraphFont"/>
    <w:uiPriority w:val="31"/>
    <w:qFormat/>
    <w:rsid w:val="00520F6D"/>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520F6D"/>
    <w:rPr>
      <w:b/>
      <w:bCs/>
      <w:smallCaps/>
      <w:spacing w:val="5"/>
      <w:u w:val="single"/>
    </w:rPr>
  </w:style>
  <w:style w:type="character" w:styleId="BookTitle">
    <w:name w:val="Book Title"/>
    <w:basedOn w:val="DefaultParagraphFont"/>
    <w:uiPriority w:val="33"/>
    <w:qFormat/>
    <w:rsid w:val="00520F6D"/>
    <w:rPr>
      <w:b/>
      <w:bCs/>
      <w:smallCaps/>
    </w:rPr>
  </w:style>
  <w:style w:type="character" w:customStyle="1" w:styleId="apple-style-span">
    <w:name w:val="apple-style-span"/>
    <w:basedOn w:val="DefaultParagraphFont"/>
    <w:rsid w:val="00520F6D"/>
  </w:style>
  <w:style w:type="character" w:customStyle="1" w:styleId="apple-converted-space">
    <w:name w:val="apple-converted-space"/>
    <w:basedOn w:val="DefaultParagraphFont"/>
    <w:rsid w:val="00520F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footer" Target="footer1.xml"/><Relationship Id="rId34" Type="http://schemas.openxmlformats.org/officeDocument/2006/relationships/header" Target="header7.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eader" Target="header2.xml"/><Relationship Id="rId33" Type="http://schemas.openxmlformats.org/officeDocument/2006/relationships/header" Target="header6.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https://books.google.co.id/books?id=0YiE1c-BfsEC&amp;pg=PA12&amp;lpg=PA12&amp;dq=31+oktober+Memorandum+on+Economic+and+Finance+Policies+(MEFP).&amp;source=bl&amp;ots=Bp4RKz5zo6&amp;sig=wF30fXiCvUGJX23CyOUTIgBbmsU&amp;hl=id&amp;sa=X&amp;ved=0ahUKEwjw_tLv75fXAhXCNI8KHQEIDaQQ6AEIPjA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32" Type="http://schemas.openxmlformats.org/officeDocument/2006/relationships/footer" Target="footer5.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eader" Target="header1.xml"/><Relationship Id="rId28" Type="http://schemas.openxmlformats.org/officeDocument/2006/relationships/hyperlink" Target="https://kbbi.kemdikbud.go.id/entri/keeksklusifan" TargetMode="External"/><Relationship Id="rId36" Type="http://schemas.openxmlformats.org/officeDocument/2006/relationships/header" Target="header8.xml"/><Relationship Id="rId10" Type="http://schemas.openxmlformats.org/officeDocument/2006/relationships/image" Target="media/image4.jpeg"/><Relationship Id="rId19" Type="http://schemas.openxmlformats.org/officeDocument/2006/relationships/image" Target="media/image13.emf"/><Relationship Id="rId3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 Id="rId27" Type="http://schemas.openxmlformats.org/officeDocument/2006/relationships/header" Target="header3.xml"/><Relationship Id="rId30" Type="http://schemas.openxmlformats.org/officeDocument/2006/relationships/header" Target="header4.xml"/><Relationship Id="rId35"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390</TotalTime>
  <Pages>322</Pages>
  <Words>66602</Words>
  <Characters>379635</Characters>
  <Application>Microsoft Office Word</Application>
  <DocSecurity>0</DocSecurity>
  <Lines>3163</Lines>
  <Paragraphs>890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445347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Robbani</dc:creator>
  <cp:lastModifiedBy>Microsoft account</cp:lastModifiedBy>
  <cp:revision>38</cp:revision>
  <cp:lastPrinted>2020-05-06T04:14:00Z</cp:lastPrinted>
  <dcterms:created xsi:type="dcterms:W3CDTF">2016-10-09T00:57:00Z</dcterms:created>
  <dcterms:modified xsi:type="dcterms:W3CDTF">2020-10-07T09:52:00Z</dcterms:modified>
</cp:coreProperties>
</file>